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25B" w:rsidRPr="0075765E" w:rsidRDefault="008210E8" w:rsidP="0075765E">
      <w:pPr>
        <w:jc w:val="center"/>
        <w:rPr>
          <w:rFonts w:ascii="Times New Roman" w:hAnsi="Times New Roman" w:cs="Times New Roman"/>
          <w:b/>
          <w:sz w:val="28"/>
        </w:rPr>
      </w:pPr>
      <w:r>
        <w:rPr>
          <w:rFonts w:ascii="Times New Roman" w:hAnsi="Times New Roman" w:cs="Times New Roman"/>
          <w:b/>
          <w:sz w:val="28"/>
        </w:rPr>
        <w:t xml:space="preserve">Chapitre </w:t>
      </w:r>
      <w:r w:rsidR="006A76E4">
        <w:rPr>
          <w:rFonts w:ascii="Times New Roman" w:hAnsi="Times New Roman" w:cs="Times New Roman"/>
          <w:b/>
          <w:sz w:val="28"/>
        </w:rPr>
        <w:t>7</w:t>
      </w:r>
      <w:r w:rsidR="00EC325B">
        <w:rPr>
          <w:rFonts w:ascii="Times New Roman" w:hAnsi="Times New Roman" w:cs="Times New Roman"/>
          <w:b/>
          <w:sz w:val="28"/>
        </w:rPr>
        <w:t> :</w:t>
      </w:r>
      <w:r w:rsidR="00EC325B" w:rsidRPr="00EC325B">
        <w:rPr>
          <w:rFonts w:ascii="Times New Roman" w:hAnsi="Times New Roman" w:cs="Times New Roman"/>
          <w:b/>
          <w:sz w:val="28"/>
        </w:rPr>
        <w:t xml:space="preserve"> ADM1700 questions </w:t>
      </w:r>
    </w:p>
    <w:p w:rsidR="00D16F4A" w:rsidRDefault="005224A1"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Décrivez la fonction d’organisation. (P.253)</w:t>
      </w:r>
    </w:p>
    <w:p w:rsidR="009F20F9" w:rsidRDefault="009F20F9" w:rsidP="009F20F9">
      <w:pPr>
        <w:pStyle w:val="ListParagraph"/>
        <w:rPr>
          <w:rFonts w:ascii="Times New Roman" w:hAnsi="Times New Roman" w:cs="Times New Roman"/>
          <w:sz w:val="24"/>
        </w:rPr>
      </w:pPr>
      <w:r>
        <w:rPr>
          <w:rFonts w:ascii="Times New Roman" w:hAnsi="Times New Roman" w:cs="Times New Roman"/>
          <w:sz w:val="24"/>
        </w:rPr>
        <w:t>L’ensemble des opérations permettant de combiner et de distribuer de manière rationnelle les ressources humaines, matérielles et autres nécessaires à la réalisation des plans et des objectifs.</w:t>
      </w:r>
    </w:p>
    <w:p w:rsidR="009F20F9" w:rsidRPr="009F20F9" w:rsidRDefault="009F20F9" w:rsidP="009F20F9">
      <w:pPr>
        <w:pStyle w:val="ListParagraph"/>
        <w:rPr>
          <w:rFonts w:ascii="Times New Roman" w:hAnsi="Times New Roman" w:cs="Times New Roman"/>
          <w:sz w:val="24"/>
        </w:rPr>
      </w:pPr>
    </w:p>
    <w:p w:rsidR="000248A8" w:rsidRDefault="005224A1" w:rsidP="005224A1">
      <w:pPr>
        <w:pStyle w:val="ListParagraph"/>
        <w:numPr>
          <w:ilvl w:val="0"/>
          <w:numId w:val="2"/>
        </w:numPr>
        <w:rPr>
          <w:rFonts w:ascii="Times New Roman" w:hAnsi="Times New Roman" w:cs="Times New Roman"/>
          <w:b/>
          <w:sz w:val="24"/>
        </w:rPr>
      </w:pPr>
      <w:r>
        <w:rPr>
          <w:rFonts w:ascii="Times New Roman" w:hAnsi="Times New Roman" w:cs="Times New Roman"/>
          <w:b/>
          <w:sz w:val="24"/>
        </w:rPr>
        <w:t>Rapprochez le concept de définition et le concept d’objectif, et discutez-les. (P.254-255)</w:t>
      </w:r>
    </w:p>
    <w:p w:rsidR="009F20F9" w:rsidRDefault="00CE2444" w:rsidP="009F20F9">
      <w:pPr>
        <w:pStyle w:val="ListParagraph"/>
        <w:rPr>
          <w:rFonts w:ascii="Times New Roman" w:hAnsi="Times New Roman" w:cs="Times New Roman"/>
          <w:sz w:val="24"/>
        </w:rPr>
      </w:pPr>
      <w:r>
        <w:rPr>
          <w:rFonts w:ascii="Times New Roman" w:hAnsi="Times New Roman" w:cs="Times New Roman"/>
          <w:b/>
          <w:sz w:val="24"/>
        </w:rPr>
        <w:t xml:space="preserve">Une objectif; </w:t>
      </w:r>
      <w:r>
        <w:rPr>
          <w:rFonts w:ascii="Times New Roman" w:hAnsi="Times New Roman" w:cs="Times New Roman"/>
          <w:sz w:val="24"/>
        </w:rPr>
        <w:t xml:space="preserve">les employés qui y travaillent poursuivent les mêmes buts, les cadres responsables de chaque unité organisationnelle doivent formuler un énoncé de la mission et des objectifs. </w:t>
      </w:r>
    </w:p>
    <w:p w:rsidR="00CE2444" w:rsidRDefault="00CE2444" w:rsidP="009F20F9">
      <w:pPr>
        <w:pStyle w:val="ListParagraph"/>
        <w:rPr>
          <w:rFonts w:ascii="Times New Roman" w:hAnsi="Times New Roman" w:cs="Times New Roman"/>
          <w:sz w:val="24"/>
        </w:rPr>
      </w:pPr>
      <w:r>
        <w:rPr>
          <w:rFonts w:ascii="Times New Roman" w:hAnsi="Times New Roman" w:cs="Times New Roman"/>
          <w:b/>
          <w:sz w:val="24"/>
        </w:rPr>
        <w:t>Une définition;</w:t>
      </w:r>
      <w:r>
        <w:rPr>
          <w:rFonts w:ascii="Times New Roman" w:hAnsi="Times New Roman" w:cs="Times New Roman"/>
          <w:sz w:val="24"/>
        </w:rPr>
        <w:t xml:space="preserve"> Rédiger une description d’emploi pour tout poste occupé ou à pourvoir dans une organisation. On pourra ainsi connaitre exactement les fonctions, les taches, et les responsabilités de chaque employé, les relations d’autorité associées à chaque poste de même que les connaissances et les aptitudes requises pour l’occuper.</w:t>
      </w:r>
    </w:p>
    <w:p w:rsidR="00CE2444" w:rsidRPr="00CE2444" w:rsidRDefault="00CE2444" w:rsidP="009F20F9">
      <w:pPr>
        <w:pStyle w:val="ListParagraph"/>
        <w:rPr>
          <w:rFonts w:ascii="Times New Roman" w:hAnsi="Times New Roman" w:cs="Times New Roman"/>
          <w:sz w:val="24"/>
        </w:rPr>
      </w:pPr>
    </w:p>
    <w:p w:rsidR="005224A1" w:rsidRDefault="005224A1" w:rsidP="005224A1">
      <w:pPr>
        <w:pStyle w:val="ListParagraph"/>
        <w:numPr>
          <w:ilvl w:val="0"/>
          <w:numId w:val="2"/>
        </w:numPr>
        <w:rPr>
          <w:rFonts w:ascii="Times New Roman" w:hAnsi="Times New Roman" w:cs="Times New Roman"/>
          <w:b/>
          <w:sz w:val="24"/>
        </w:rPr>
      </w:pPr>
      <w:r>
        <w:rPr>
          <w:rFonts w:ascii="Times New Roman" w:hAnsi="Times New Roman" w:cs="Times New Roman"/>
          <w:b/>
          <w:sz w:val="24"/>
        </w:rPr>
        <w:t>Quelle différence y a-t-il entre la responsabilité et l’autorité? (P.254-255)</w:t>
      </w:r>
    </w:p>
    <w:p w:rsidR="00CE2444" w:rsidRDefault="00976489" w:rsidP="00CE2444">
      <w:pPr>
        <w:pStyle w:val="ListParagraph"/>
        <w:rPr>
          <w:rFonts w:ascii="Times New Roman" w:hAnsi="Times New Roman" w:cs="Times New Roman"/>
          <w:sz w:val="24"/>
        </w:rPr>
      </w:pPr>
      <w:r>
        <w:rPr>
          <w:rFonts w:ascii="Times New Roman" w:hAnsi="Times New Roman" w:cs="Times New Roman"/>
          <w:b/>
          <w:sz w:val="24"/>
        </w:rPr>
        <w:t xml:space="preserve">Responsabilité; </w:t>
      </w:r>
      <w:r>
        <w:rPr>
          <w:rFonts w:ascii="Times New Roman" w:hAnsi="Times New Roman" w:cs="Times New Roman"/>
          <w:sz w:val="24"/>
        </w:rPr>
        <w:t xml:space="preserve">le concept de responsabilité réfère à l’obligation qu’a une personne d’effectuer certains taches pour réaliser les objectifs fixés. Lorsqu’un employé acquiert certains pouvoirs, il devient responsable de l’exécution des tâches qui lui ont été assignées. </w:t>
      </w:r>
    </w:p>
    <w:p w:rsidR="00976489" w:rsidRDefault="00976489" w:rsidP="00CE2444">
      <w:pPr>
        <w:pStyle w:val="ListParagraph"/>
        <w:rPr>
          <w:rFonts w:ascii="Times New Roman" w:hAnsi="Times New Roman" w:cs="Times New Roman"/>
          <w:sz w:val="24"/>
        </w:rPr>
      </w:pPr>
      <w:r>
        <w:rPr>
          <w:rFonts w:ascii="Times New Roman" w:hAnsi="Times New Roman" w:cs="Times New Roman"/>
          <w:b/>
          <w:sz w:val="24"/>
        </w:rPr>
        <w:t>L’autorité;</w:t>
      </w:r>
      <w:r>
        <w:rPr>
          <w:rFonts w:ascii="Times New Roman" w:hAnsi="Times New Roman" w:cs="Times New Roman"/>
          <w:sz w:val="24"/>
        </w:rPr>
        <w:t xml:space="preserve"> </w:t>
      </w:r>
      <w:r w:rsidR="00961C7B">
        <w:rPr>
          <w:rFonts w:ascii="Times New Roman" w:hAnsi="Times New Roman" w:cs="Times New Roman"/>
          <w:sz w:val="24"/>
        </w:rPr>
        <w:t xml:space="preserve">Le pouvoir légitime qui permet à quelqu’un d’agir ou de prendre des décisions. On peut dire qu’elle représente le droit d’un cadre à utiliser des ressources pour accomplir certaines taches sans avoir à demander l’autorisation d’un supérieur. </w:t>
      </w:r>
    </w:p>
    <w:p w:rsidR="00961C7B" w:rsidRPr="00976489" w:rsidRDefault="00961C7B" w:rsidP="00CE2444">
      <w:pPr>
        <w:pStyle w:val="ListParagraph"/>
        <w:rPr>
          <w:rFonts w:ascii="Times New Roman" w:hAnsi="Times New Roman" w:cs="Times New Roman"/>
          <w:sz w:val="24"/>
        </w:rPr>
      </w:pPr>
    </w:p>
    <w:p w:rsidR="005224A1" w:rsidRPr="00B33876" w:rsidRDefault="005224A1" w:rsidP="005224A1">
      <w:pPr>
        <w:pStyle w:val="ListParagraph"/>
        <w:numPr>
          <w:ilvl w:val="0"/>
          <w:numId w:val="2"/>
        </w:numPr>
        <w:rPr>
          <w:rFonts w:ascii="Times New Roman" w:hAnsi="Times New Roman" w:cs="Times New Roman"/>
          <w:b/>
          <w:sz w:val="24"/>
          <w:highlight w:val="yellow"/>
        </w:rPr>
      </w:pPr>
      <w:r w:rsidRPr="00B33876">
        <w:rPr>
          <w:rFonts w:ascii="Times New Roman" w:hAnsi="Times New Roman" w:cs="Times New Roman"/>
          <w:b/>
          <w:sz w:val="24"/>
          <w:highlight w:val="yellow"/>
        </w:rPr>
        <w:t>Qu’entend-on par l’expression « éventail de subordination »? (P.254-255)</w:t>
      </w:r>
    </w:p>
    <w:p w:rsidR="00961C7B" w:rsidRPr="00B33876" w:rsidRDefault="00961C7B" w:rsidP="00961C7B">
      <w:pPr>
        <w:pStyle w:val="ListParagraph"/>
        <w:rPr>
          <w:rFonts w:ascii="Times New Roman" w:hAnsi="Times New Roman" w:cs="Times New Roman"/>
          <w:sz w:val="24"/>
          <w:highlight w:val="yellow"/>
        </w:rPr>
      </w:pPr>
      <w:r w:rsidRPr="00B33876">
        <w:rPr>
          <w:rFonts w:ascii="Times New Roman" w:hAnsi="Times New Roman" w:cs="Times New Roman"/>
          <w:sz w:val="24"/>
          <w:highlight w:val="yellow"/>
        </w:rPr>
        <w:t xml:space="preserve">Aussi appelé </w:t>
      </w:r>
      <w:r w:rsidR="0056055F" w:rsidRPr="00B33876">
        <w:rPr>
          <w:rFonts w:ascii="Times New Roman" w:hAnsi="Times New Roman" w:cs="Times New Roman"/>
          <w:sz w:val="24"/>
          <w:highlight w:val="yellow"/>
        </w:rPr>
        <w:t>l</w:t>
      </w:r>
      <w:r w:rsidRPr="00B33876">
        <w:rPr>
          <w:rFonts w:ascii="Times New Roman" w:hAnsi="Times New Roman" w:cs="Times New Roman"/>
          <w:sz w:val="24"/>
          <w:highlight w:val="yellow"/>
        </w:rPr>
        <w:t xml:space="preserve">’« étendue de contrôle » ou l’ « étendue des responsabilités », l’éventail de subordination réfère au nombre de personnes qui sont placées sous l’autorité directe d’un cadre et est fonction de la capacité de concentration d’un individu. </w:t>
      </w:r>
    </w:p>
    <w:p w:rsidR="00961C7B" w:rsidRPr="00B33876" w:rsidRDefault="00961C7B" w:rsidP="00961C7B">
      <w:pPr>
        <w:pStyle w:val="ListParagraph"/>
        <w:rPr>
          <w:rFonts w:ascii="Times New Roman" w:hAnsi="Times New Roman" w:cs="Times New Roman"/>
          <w:sz w:val="24"/>
          <w:highlight w:val="yellow"/>
        </w:rPr>
      </w:pPr>
    </w:p>
    <w:p w:rsidR="005224A1" w:rsidRPr="00B33876" w:rsidRDefault="005224A1" w:rsidP="005224A1">
      <w:pPr>
        <w:pStyle w:val="ListParagraph"/>
        <w:numPr>
          <w:ilvl w:val="0"/>
          <w:numId w:val="2"/>
        </w:numPr>
        <w:rPr>
          <w:rFonts w:ascii="Times New Roman" w:hAnsi="Times New Roman" w:cs="Times New Roman"/>
          <w:b/>
          <w:sz w:val="24"/>
          <w:highlight w:val="yellow"/>
        </w:rPr>
      </w:pPr>
      <w:r w:rsidRPr="00B33876">
        <w:rPr>
          <w:rFonts w:ascii="Times New Roman" w:hAnsi="Times New Roman" w:cs="Times New Roman"/>
          <w:b/>
          <w:sz w:val="24"/>
          <w:highlight w:val="yellow"/>
        </w:rPr>
        <w:t>Énumérez les étapes du processus d’aménagement d’une organisation. (P.255)</w:t>
      </w:r>
    </w:p>
    <w:p w:rsidR="00961C7B" w:rsidRPr="00B33876" w:rsidRDefault="00961C7B" w:rsidP="00961C7B">
      <w:pPr>
        <w:pStyle w:val="ListParagraph"/>
        <w:rPr>
          <w:rFonts w:ascii="Times New Roman" w:hAnsi="Times New Roman" w:cs="Times New Roman"/>
          <w:sz w:val="24"/>
          <w:highlight w:val="yellow"/>
        </w:rPr>
      </w:pPr>
      <w:r w:rsidRPr="00B33876">
        <w:rPr>
          <w:rFonts w:ascii="Times New Roman" w:hAnsi="Times New Roman" w:cs="Times New Roman"/>
          <w:b/>
          <w:sz w:val="24"/>
          <w:highlight w:val="yellow"/>
        </w:rPr>
        <w:t xml:space="preserve">Étape 1 : </w:t>
      </w:r>
      <w:r w:rsidRPr="00B33876">
        <w:rPr>
          <w:rFonts w:ascii="Times New Roman" w:hAnsi="Times New Roman" w:cs="Times New Roman"/>
          <w:sz w:val="24"/>
          <w:highlight w:val="yellow"/>
        </w:rPr>
        <w:t>Détermination des objectifs et préparation des plans.</w:t>
      </w:r>
    </w:p>
    <w:p w:rsidR="00961C7B" w:rsidRPr="00B33876" w:rsidRDefault="00961C7B" w:rsidP="00961C7B">
      <w:pPr>
        <w:pStyle w:val="ListParagraph"/>
        <w:rPr>
          <w:rFonts w:ascii="Times New Roman" w:hAnsi="Times New Roman" w:cs="Times New Roman"/>
          <w:sz w:val="24"/>
          <w:highlight w:val="yellow"/>
        </w:rPr>
      </w:pPr>
      <w:r w:rsidRPr="00B33876">
        <w:rPr>
          <w:rFonts w:ascii="Times New Roman" w:hAnsi="Times New Roman" w:cs="Times New Roman"/>
          <w:b/>
          <w:sz w:val="24"/>
          <w:highlight w:val="yellow"/>
        </w:rPr>
        <w:t>Étape 2 :</w:t>
      </w:r>
      <w:r w:rsidRPr="00B33876">
        <w:rPr>
          <w:rFonts w:ascii="Times New Roman" w:hAnsi="Times New Roman" w:cs="Times New Roman"/>
          <w:sz w:val="24"/>
          <w:highlight w:val="yellow"/>
        </w:rPr>
        <w:t xml:space="preserve"> Définition des principales tâches.</w:t>
      </w:r>
    </w:p>
    <w:p w:rsidR="00961C7B" w:rsidRPr="00B33876" w:rsidRDefault="00961C7B" w:rsidP="00961C7B">
      <w:pPr>
        <w:pStyle w:val="ListParagraph"/>
        <w:rPr>
          <w:rFonts w:ascii="Times New Roman" w:hAnsi="Times New Roman" w:cs="Times New Roman"/>
          <w:sz w:val="24"/>
          <w:highlight w:val="yellow"/>
        </w:rPr>
      </w:pPr>
      <w:r w:rsidRPr="00B33876">
        <w:rPr>
          <w:rFonts w:ascii="Times New Roman" w:hAnsi="Times New Roman" w:cs="Times New Roman"/>
          <w:b/>
          <w:sz w:val="24"/>
          <w:highlight w:val="yellow"/>
        </w:rPr>
        <w:t>Étape 3 :</w:t>
      </w:r>
      <w:r w:rsidRPr="00B33876">
        <w:rPr>
          <w:rFonts w:ascii="Times New Roman" w:hAnsi="Times New Roman" w:cs="Times New Roman"/>
          <w:sz w:val="24"/>
          <w:highlight w:val="yellow"/>
        </w:rPr>
        <w:t xml:space="preserve"> Division de ces taches en sous-tâches.</w:t>
      </w:r>
    </w:p>
    <w:p w:rsidR="00961C7B" w:rsidRPr="00B33876" w:rsidRDefault="00961C7B" w:rsidP="00961C7B">
      <w:pPr>
        <w:pStyle w:val="ListParagraph"/>
        <w:rPr>
          <w:rFonts w:ascii="Times New Roman" w:hAnsi="Times New Roman" w:cs="Times New Roman"/>
          <w:sz w:val="24"/>
          <w:highlight w:val="yellow"/>
        </w:rPr>
      </w:pPr>
      <w:r w:rsidRPr="00B33876">
        <w:rPr>
          <w:rFonts w:ascii="Times New Roman" w:hAnsi="Times New Roman" w:cs="Times New Roman"/>
          <w:b/>
          <w:sz w:val="24"/>
          <w:highlight w:val="yellow"/>
        </w:rPr>
        <w:t>Étape 4 :</w:t>
      </w:r>
      <w:r w:rsidRPr="00B33876">
        <w:rPr>
          <w:rFonts w:ascii="Times New Roman" w:hAnsi="Times New Roman" w:cs="Times New Roman"/>
          <w:sz w:val="24"/>
          <w:highlight w:val="yellow"/>
        </w:rPr>
        <w:t xml:space="preserve"> Attribution des ressources.</w:t>
      </w:r>
    </w:p>
    <w:p w:rsidR="00961C7B" w:rsidRPr="00B33876" w:rsidRDefault="00961C7B" w:rsidP="00961C7B">
      <w:pPr>
        <w:pStyle w:val="ListParagraph"/>
        <w:rPr>
          <w:rFonts w:ascii="Times New Roman" w:hAnsi="Times New Roman" w:cs="Times New Roman"/>
          <w:sz w:val="24"/>
          <w:highlight w:val="yellow"/>
        </w:rPr>
      </w:pPr>
      <w:r w:rsidRPr="00B33876">
        <w:rPr>
          <w:rFonts w:ascii="Times New Roman" w:hAnsi="Times New Roman" w:cs="Times New Roman"/>
          <w:b/>
          <w:sz w:val="24"/>
          <w:highlight w:val="yellow"/>
        </w:rPr>
        <w:t>Étape 5 :</w:t>
      </w:r>
      <w:r w:rsidRPr="00B33876">
        <w:rPr>
          <w:rFonts w:ascii="Times New Roman" w:hAnsi="Times New Roman" w:cs="Times New Roman"/>
          <w:sz w:val="24"/>
          <w:highlight w:val="yellow"/>
        </w:rPr>
        <w:t xml:space="preserve"> Évaluation de l’efficacité de la nouvelle structure. </w:t>
      </w:r>
    </w:p>
    <w:p w:rsidR="00961C7B" w:rsidRPr="00B33876" w:rsidRDefault="00961C7B" w:rsidP="00961C7B">
      <w:pPr>
        <w:pStyle w:val="ListParagraph"/>
        <w:rPr>
          <w:rFonts w:ascii="Times New Roman" w:hAnsi="Times New Roman" w:cs="Times New Roman"/>
          <w:sz w:val="24"/>
          <w:highlight w:val="yellow"/>
        </w:rPr>
      </w:pPr>
    </w:p>
    <w:p w:rsidR="005224A1" w:rsidRPr="00B33876" w:rsidRDefault="005224A1" w:rsidP="005224A1">
      <w:pPr>
        <w:pStyle w:val="ListParagraph"/>
        <w:numPr>
          <w:ilvl w:val="0"/>
          <w:numId w:val="2"/>
        </w:numPr>
        <w:rPr>
          <w:rFonts w:ascii="Times New Roman" w:hAnsi="Times New Roman" w:cs="Times New Roman"/>
          <w:b/>
          <w:sz w:val="24"/>
          <w:highlight w:val="yellow"/>
        </w:rPr>
      </w:pPr>
      <w:r w:rsidRPr="00B33876">
        <w:rPr>
          <w:rFonts w:ascii="Times New Roman" w:hAnsi="Times New Roman" w:cs="Times New Roman"/>
          <w:b/>
          <w:sz w:val="24"/>
          <w:highlight w:val="yellow"/>
        </w:rPr>
        <w:t>Quelle est la fonction d’un organigramme? (P.257)</w:t>
      </w:r>
    </w:p>
    <w:p w:rsidR="00961C7B" w:rsidRPr="00B33876" w:rsidRDefault="00961C7B" w:rsidP="00961C7B">
      <w:pPr>
        <w:pStyle w:val="ListParagraph"/>
        <w:rPr>
          <w:rFonts w:ascii="Times New Roman" w:hAnsi="Times New Roman" w:cs="Times New Roman"/>
          <w:sz w:val="24"/>
          <w:highlight w:val="yellow"/>
        </w:rPr>
      </w:pPr>
      <w:r w:rsidRPr="00B33876">
        <w:rPr>
          <w:rFonts w:ascii="Times New Roman" w:hAnsi="Times New Roman" w:cs="Times New Roman"/>
          <w:sz w:val="24"/>
          <w:highlight w:val="yellow"/>
        </w:rPr>
        <w:t>Une représentation graphique des rapports de subordination existant entre les fonctions, les divisions, les services et les membres d’une organisation. Il fournit des indications concernant :</w:t>
      </w:r>
    </w:p>
    <w:p w:rsidR="00961C7B" w:rsidRPr="00B33876" w:rsidRDefault="003D3C12" w:rsidP="00961C7B">
      <w:pPr>
        <w:pStyle w:val="ListParagraph"/>
        <w:numPr>
          <w:ilvl w:val="0"/>
          <w:numId w:val="14"/>
        </w:numPr>
        <w:rPr>
          <w:rFonts w:ascii="Times New Roman" w:hAnsi="Times New Roman" w:cs="Times New Roman"/>
          <w:sz w:val="24"/>
          <w:highlight w:val="yellow"/>
        </w:rPr>
      </w:pPr>
      <w:r w:rsidRPr="00B33876">
        <w:rPr>
          <w:rFonts w:ascii="Times New Roman" w:hAnsi="Times New Roman" w:cs="Times New Roman"/>
          <w:sz w:val="24"/>
          <w:highlight w:val="yellow"/>
        </w:rPr>
        <w:lastRenderedPageBreak/>
        <w:t>Les structures organisationnelle (manière dont les divers éléments d’une organisation se rattachent les unes aux autres);</w:t>
      </w:r>
    </w:p>
    <w:p w:rsidR="00961C7B" w:rsidRPr="00B33876" w:rsidRDefault="003D3C12" w:rsidP="00961C7B">
      <w:pPr>
        <w:pStyle w:val="ListParagraph"/>
        <w:numPr>
          <w:ilvl w:val="0"/>
          <w:numId w:val="14"/>
        </w:numPr>
        <w:rPr>
          <w:rFonts w:ascii="Times New Roman" w:hAnsi="Times New Roman" w:cs="Times New Roman"/>
          <w:sz w:val="24"/>
          <w:highlight w:val="yellow"/>
        </w:rPr>
      </w:pPr>
      <w:r w:rsidRPr="00B33876">
        <w:rPr>
          <w:rFonts w:ascii="Times New Roman" w:hAnsi="Times New Roman" w:cs="Times New Roman"/>
          <w:sz w:val="24"/>
          <w:highlight w:val="yellow"/>
        </w:rPr>
        <w:t>La taille de l’organisation (c’est-à-dire le nombre de ses unités organisationnelles);</w:t>
      </w:r>
    </w:p>
    <w:p w:rsidR="003D3C12" w:rsidRPr="00B33876" w:rsidRDefault="003D3C12" w:rsidP="00961C7B">
      <w:pPr>
        <w:pStyle w:val="ListParagraph"/>
        <w:numPr>
          <w:ilvl w:val="0"/>
          <w:numId w:val="14"/>
        </w:numPr>
        <w:rPr>
          <w:rFonts w:ascii="Times New Roman" w:hAnsi="Times New Roman" w:cs="Times New Roman"/>
          <w:sz w:val="24"/>
          <w:highlight w:val="yellow"/>
        </w:rPr>
      </w:pPr>
      <w:r w:rsidRPr="00B33876">
        <w:rPr>
          <w:rFonts w:ascii="Times New Roman" w:hAnsi="Times New Roman" w:cs="Times New Roman"/>
          <w:sz w:val="24"/>
          <w:highlight w:val="yellow"/>
        </w:rPr>
        <w:t>Les liaisons hiérarchiques entre ses différentes unités;</w:t>
      </w:r>
    </w:p>
    <w:p w:rsidR="003D3C12" w:rsidRPr="00B33876" w:rsidRDefault="003D3C12" w:rsidP="00961C7B">
      <w:pPr>
        <w:pStyle w:val="ListParagraph"/>
        <w:numPr>
          <w:ilvl w:val="0"/>
          <w:numId w:val="14"/>
        </w:numPr>
        <w:rPr>
          <w:rFonts w:ascii="Times New Roman" w:hAnsi="Times New Roman" w:cs="Times New Roman"/>
          <w:sz w:val="24"/>
          <w:highlight w:val="yellow"/>
        </w:rPr>
      </w:pPr>
      <w:r w:rsidRPr="00B33876">
        <w:rPr>
          <w:rFonts w:ascii="Times New Roman" w:hAnsi="Times New Roman" w:cs="Times New Roman"/>
          <w:sz w:val="24"/>
          <w:highlight w:val="yellow"/>
        </w:rPr>
        <w:t>Les comités existants (conseil d’administration, comité de direction et comité de gestion);</w:t>
      </w:r>
    </w:p>
    <w:p w:rsidR="003D3C12" w:rsidRPr="00B33876" w:rsidRDefault="003D3C12" w:rsidP="00961C7B">
      <w:pPr>
        <w:pStyle w:val="ListParagraph"/>
        <w:numPr>
          <w:ilvl w:val="0"/>
          <w:numId w:val="14"/>
        </w:numPr>
        <w:rPr>
          <w:rFonts w:ascii="Times New Roman" w:hAnsi="Times New Roman" w:cs="Times New Roman"/>
          <w:sz w:val="24"/>
          <w:highlight w:val="yellow"/>
        </w:rPr>
      </w:pPr>
      <w:r w:rsidRPr="00B33876">
        <w:rPr>
          <w:rFonts w:ascii="Times New Roman" w:hAnsi="Times New Roman" w:cs="Times New Roman"/>
          <w:sz w:val="24"/>
          <w:highlight w:val="yellow"/>
        </w:rPr>
        <w:t>La nature du travail exécuté par les diverses unités;</w:t>
      </w:r>
    </w:p>
    <w:p w:rsidR="003D3C12" w:rsidRPr="00B33876" w:rsidRDefault="003D3C12" w:rsidP="00961C7B">
      <w:pPr>
        <w:pStyle w:val="ListParagraph"/>
        <w:numPr>
          <w:ilvl w:val="0"/>
          <w:numId w:val="14"/>
        </w:numPr>
        <w:rPr>
          <w:rFonts w:ascii="Times New Roman" w:hAnsi="Times New Roman" w:cs="Times New Roman"/>
          <w:sz w:val="24"/>
          <w:highlight w:val="yellow"/>
        </w:rPr>
      </w:pPr>
      <w:r w:rsidRPr="00B33876">
        <w:rPr>
          <w:rFonts w:ascii="Times New Roman" w:hAnsi="Times New Roman" w:cs="Times New Roman"/>
          <w:sz w:val="24"/>
          <w:highlight w:val="yellow"/>
        </w:rPr>
        <w:t>Les niveaux hiérarchiques.</w:t>
      </w:r>
    </w:p>
    <w:p w:rsidR="003D3C12" w:rsidRPr="00B33876" w:rsidRDefault="003D3C12" w:rsidP="003D3C12">
      <w:pPr>
        <w:pStyle w:val="ListParagraph"/>
        <w:ind w:left="1080"/>
        <w:rPr>
          <w:rFonts w:ascii="Times New Roman" w:hAnsi="Times New Roman" w:cs="Times New Roman"/>
          <w:sz w:val="24"/>
          <w:highlight w:val="yellow"/>
        </w:rPr>
      </w:pPr>
    </w:p>
    <w:p w:rsidR="005224A1" w:rsidRPr="00B33876" w:rsidRDefault="005224A1" w:rsidP="005224A1">
      <w:pPr>
        <w:pStyle w:val="ListParagraph"/>
        <w:numPr>
          <w:ilvl w:val="0"/>
          <w:numId w:val="2"/>
        </w:numPr>
        <w:rPr>
          <w:rFonts w:ascii="Times New Roman" w:hAnsi="Times New Roman" w:cs="Times New Roman"/>
          <w:b/>
          <w:sz w:val="24"/>
          <w:highlight w:val="yellow"/>
        </w:rPr>
      </w:pPr>
      <w:r w:rsidRPr="00B33876">
        <w:rPr>
          <w:rFonts w:ascii="Times New Roman" w:hAnsi="Times New Roman" w:cs="Times New Roman"/>
          <w:b/>
          <w:sz w:val="24"/>
          <w:highlight w:val="yellow"/>
        </w:rPr>
        <w:t>Qu’est-ce qui distingue la départementalisation fonctionnelle de la départementalisation divisionnaire? (P.261)</w:t>
      </w:r>
    </w:p>
    <w:p w:rsidR="00F37A93" w:rsidRPr="00B33876" w:rsidRDefault="00F37A93" w:rsidP="003D3C12">
      <w:pPr>
        <w:pStyle w:val="ListParagraph"/>
        <w:rPr>
          <w:rFonts w:ascii="Times New Roman" w:hAnsi="Times New Roman" w:cs="Times New Roman"/>
          <w:sz w:val="24"/>
          <w:highlight w:val="yellow"/>
        </w:rPr>
      </w:pPr>
      <w:r w:rsidRPr="00B33876">
        <w:rPr>
          <w:rFonts w:ascii="Times New Roman" w:hAnsi="Times New Roman" w:cs="Times New Roman"/>
          <w:b/>
          <w:sz w:val="24"/>
          <w:highlight w:val="yellow"/>
        </w:rPr>
        <w:t xml:space="preserve">La départementalisation fonctionnelle </w:t>
      </w:r>
      <w:r w:rsidRPr="00B33876">
        <w:rPr>
          <w:rFonts w:ascii="Times New Roman" w:hAnsi="Times New Roman" w:cs="Times New Roman"/>
          <w:sz w:val="24"/>
          <w:highlight w:val="yellow"/>
        </w:rPr>
        <w:t>est une forme de départementalisation traditionnelle qui fait appel à une structure basée sur les fonctions (commercialisation, production, ressources humaines, finances, etc.). C’est la forme de départementalisation le plus couramment adoptée, car elle permet de grouper les fonctions de façon homogène.</w:t>
      </w:r>
    </w:p>
    <w:p w:rsidR="003D3C12" w:rsidRPr="00B33876" w:rsidRDefault="00134683" w:rsidP="003D3C12">
      <w:pPr>
        <w:pStyle w:val="ListParagraph"/>
        <w:rPr>
          <w:rFonts w:ascii="Times New Roman" w:hAnsi="Times New Roman" w:cs="Times New Roman"/>
          <w:sz w:val="24"/>
          <w:highlight w:val="yellow"/>
        </w:rPr>
      </w:pPr>
      <w:r w:rsidRPr="00B33876">
        <w:rPr>
          <w:rFonts w:ascii="Times New Roman" w:hAnsi="Times New Roman" w:cs="Times New Roman"/>
          <w:b/>
          <w:sz w:val="24"/>
          <w:highlight w:val="yellow"/>
        </w:rPr>
        <w:t xml:space="preserve">La départementalisation divisionnaire, </w:t>
      </w:r>
      <w:r w:rsidRPr="00B33876">
        <w:rPr>
          <w:rFonts w:ascii="Times New Roman" w:hAnsi="Times New Roman" w:cs="Times New Roman"/>
          <w:sz w:val="24"/>
          <w:highlight w:val="yellow"/>
        </w:rPr>
        <w:t xml:space="preserve">suppose une structure composée d’unités autonomes ayant chacune une clientèle, un territoire ou une gamme de produits distincts. </w:t>
      </w:r>
    </w:p>
    <w:p w:rsidR="00D10D74" w:rsidRPr="00B33876" w:rsidRDefault="00D10D74" w:rsidP="003D3C12">
      <w:pPr>
        <w:pStyle w:val="ListParagraph"/>
        <w:rPr>
          <w:rFonts w:ascii="Times New Roman" w:hAnsi="Times New Roman" w:cs="Times New Roman"/>
          <w:sz w:val="24"/>
          <w:highlight w:val="yellow"/>
        </w:rPr>
      </w:pPr>
    </w:p>
    <w:p w:rsidR="005224A1" w:rsidRPr="00B33876" w:rsidRDefault="005224A1" w:rsidP="005224A1">
      <w:pPr>
        <w:pStyle w:val="ListParagraph"/>
        <w:numPr>
          <w:ilvl w:val="0"/>
          <w:numId w:val="2"/>
        </w:numPr>
        <w:rPr>
          <w:rFonts w:ascii="Times New Roman" w:hAnsi="Times New Roman" w:cs="Times New Roman"/>
          <w:b/>
          <w:sz w:val="24"/>
          <w:highlight w:val="yellow"/>
        </w:rPr>
      </w:pPr>
      <w:r w:rsidRPr="00B33876">
        <w:rPr>
          <w:rFonts w:ascii="Times New Roman" w:hAnsi="Times New Roman" w:cs="Times New Roman"/>
          <w:b/>
          <w:sz w:val="24"/>
          <w:highlight w:val="yellow"/>
        </w:rPr>
        <w:t>Qu’est-ce que l’autorité? Expliquez la notion d’acceptation de l’autorité. (P.266)</w:t>
      </w:r>
    </w:p>
    <w:p w:rsidR="00D10D74" w:rsidRPr="00B33876" w:rsidRDefault="001A03C1" w:rsidP="00D10D74">
      <w:pPr>
        <w:pStyle w:val="ListParagraph"/>
        <w:rPr>
          <w:rFonts w:ascii="Times New Roman" w:hAnsi="Times New Roman" w:cs="Times New Roman"/>
          <w:sz w:val="24"/>
          <w:highlight w:val="yellow"/>
        </w:rPr>
      </w:pPr>
      <w:r w:rsidRPr="00B33876">
        <w:rPr>
          <w:rFonts w:ascii="Times New Roman" w:hAnsi="Times New Roman" w:cs="Times New Roman"/>
          <w:b/>
          <w:sz w:val="24"/>
          <w:highlight w:val="yellow"/>
        </w:rPr>
        <w:t xml:space="preserve">Autorité; </w:t>
      </w:r>
      <w:r w:rsidRPr="00B33876">
        <w:rPr>
          <w:rFonts w:ascii="Times New Roman" w:hAnsi="Times New Roman" w:cs="Times New Roman"/>
          <w:sz w:val="24"/>
          <w:highlight w:val="yellow"/>
        </w:rPr>
        <w:t xml:space="preserve">le droit légitime d’une personne à donner des ordres à d’autres. </w:t>
      </w:r>
      <w:r w:rsidR="0056055F" w:rsidRPr="00B33876">
        <w:rPr>
          <w:rFonts w:ascii="Times New Roman" w:hAnsi="Times New Roman" w:cs="Times New Roman"/>
          <w:sz w:val="24"/>
          <w:highlight w:val="yellow"/>
        </w:rPr>
        <w:t xml:space="preserve">L’acceptation de l’autorité présente un grand intérêt en raison de la vogue des structures matricielles et des équipes semi-autonomes, de la suppression des niveaux hiérarchiques et de la multiplication des organisations de grande taille. </w:t>
      </w:r>
    </w:p>
    <w:p w:rsidR="0056055F" w:rsidRPr="00B33876" w:rsidRDefault="0056055F" w:rsidP="00D10D74">
      <w:pPr>
        <w:pStyle w:val="ListParagraph"/>
        <w:rPr>
          <w:rFonts w:ascii="Times New Roman" w:hAnsi="Times New Roman" w:cs="Times New Roman"/>
          <w:sz w:val="24"/>
          <w:highlight w:val="yellow"/>
        </w:rPr>
      </w:pPr>
    </w:p>
    <w:p w:rsidR="005224A1" w:rsidRPr="00B33876" w:rsidRDefault="005224A1" w:rsidP="005224A1">
      <w:pPr>
        <w:pStyle w:val="ListParagraph"/>
        <w:numPr>
          <w:ilvl w:val="0"/>
          <w:numId w:val="2"/>
        </w:numPr>
        <w:rPr>
          <w:rFonts w:ascii="Times New Roman" w:hAnsi="Times New Roman" w:cs="Times New Roman"/>
          <w:b/>
          <w:sz w:val="24"/>
          <w:highlight w:val="yellow"/>
        </w:rPr>
      </w:pPr>
      <w:r w:rsidRPr="00B33876">
        <w:rPr>
          <w:rFonts w:ascii="Times New Roman" w:hAnsi="Times New Roman" w:cs="Times New Roman"/>
          <w:b/>
          <w:sz w:val="24"/>
          <w:highlight w:val="yellow"/>
        </w:rPr>
        <w:t>Pourquoi la délégation de l’autorité est-elle importante et quels en sont les avantages? (P.267)</w:t>
      </w:r>
    </w:p>
    <w:p w:rsidR="0056055F" w:rsidRPr="00B33876" w:rsidRDefault="00743335" w:rsidP="009B792E">
      <w:pPr>
        <w:pStyle w:val="ListParagraph"/>
        <w:numPr>
          <w:ilvl w:val="0"/>
          <w:numId w:val="14"/>
        </w:numPr>
        <w:rPr>
          <w:rFonts w:ascii="Times New Roman" w:hAnsi="Times New Roman" w:cs="Times New Roman"/>
          <w:sz w:val="24"/>
          <w:highlight w:val="yellow"/>
        </w:rPr>
      </w:pPr>
      <w:r w:rsidRPr="00B33876">
        <w:rPr>
          <w:rFonts w:ascii="Times New Roman" w:hAnsi="Times New Roman" w:cs="Times New Roman"/>
          <w:sz w:val="24"/>
          <w:highlight w:val="yellow"/>
        </w:rPr>
        <w:t xml:space="preserve">Permet aux gestionnaires de concentrer sur des questions importantes telles que la définition des priorités et des objectifs ou la coordination des opérations de l’entreprise. </w:t>
      </w:r>
    </w:p>
    <w:p w:rsidR="006E3573" w:rsidRPr="00B33876" w:rsidRDefault="006E3573" w:rsidP="009B792E">
      <w:pPr>
        <w:pStyle w:val="ListParagraph"/>
        <w:numPr>
          <w:ilvl w:val="0"/>
          <w:numId w:val="14"/>
        </w:numPr>
        <w:rPr>
          <w:rFonts w:ascii="Times New Roman" w:hAnsi="Times New Roman" w:cs="Times New Roman"/>
          <w:sz w:val="24"/>
          <w:highlight w:val="yellow"/>
        </w:rPr>
      </w:pPr>
      <w:r w:rsidRPr="00B33876">
        <w:rPr>
          <w:rFonts w:ascii="Times New Roman" w:hAnsi="Times New Roman" w:cs="Times New Roman"/>
          <w:sz w:val="24"/>
          <w:highlight w:val="yellow"/>
        </w:rPr>
        <w:t>Plus les cadres délèguent les taches, plus ils confieront de pouvoirs à leurs subordonnés, plus ils arriveront à bien gérer une organisation.</w:t>
      </w:r>
    </w:p>
    <w:p w:rsidR="00743335" w:rsidRPr="00B33876" w:rsidRDefault="006E3573" w:rsidP="006E3573">
      <w:pPr>
        <w:pStyle w:val="ListParagraph"/>
        <w:numPr>
          <w:ilvl w:val="0"/>
          <w:numId w:val="14"/>
        </w:numPr>
        <w:rPr>
          <w:rFonts w:ascii="Times New Roman" w:hAnsi="Times New Roman" w:cs="Times New Roman"/>
          <w:sz w:val="24"/>
          <w:highlight w:val="yellow"/>
        </w:rPr>
      </w:pPr>
      <w:r w:rsidRPr="00B33876">
        <w:rPr>
          <w:rFonts w:ascii="Times New Roman" w:hAnsi="Times New Roman" w:cs="Times New Roman"/>
          <w:sz w:val="24"/>
          <w:highlight w:val="yellow"/>
        </w:rPr>
        <w:t xml:space="preserve">Donne aux employés le sentiment qu’ils participent pleinement au processus décisionnel. </w:t>
      </w:r>
    </w:p>
    <w:p w:rsidR="006E3573" w:rsidRPr="00B33876" w:rsidRDefault="006E3573" w:rsidP="006E3573">
      <w:pPr>
        <w:pStyle w:val="ListParagraph"/>
        <w:numPr>
          <w:ilvl w:val="0"/>
          <w:numId w:val="14"/>
        </w:numPr>
        <w:rPr>
          <w:rFonts w:ascii="Times New Roman" w:hAnsi="Times New Roman" w:cs="Times New Roman"/>
          <w:sz w:val="24"/>
          <w:highlight w:val="yellow"/>
        </w:rPr>
      </w:pPr>
      <w:r w:rsidRPr="00B33876">
        <w:rPr>
          <w:rFonts w:ascii="Times New Roman" w:hAnsi="Times New Roman" w:cs="Times New Roman"/>
          <w:sz w:val="24"/>
          <w:highlight w:val="yellow"/>
        </w:rPr>
        <w:t xml:space="preserve">Essentielle dans une organisation décentralisée. </w:t>
      </w:r>
    </w:p>
    <w:p w:rsidR="006E3573" w:rsidRPr="00B33876" w:rsidRDefault="006E3573" w:rsidP="006E3573">
      <w:pPr>
        <w:pStyle w:val="ListParagraph"/>
        <w:ind w:left="1080"/>
        <w:rPr>
          <w:rFonts w:ascii="Times New Roman" w:hAnsi="Times New Roman" w:cs="Times New Roman"/>
          <w:sz w:val="24"/>
          <w:highlight w:val="yellow"/>
        </w:rPr>
      </w:pPr>
    </w:p>
    <w:p w:rsidR="005224A1" w:rsidRPr="00B33876" w:rsidRDefault="005224A1" w:rsidP="005224A1">
      <w:pPr>
        <w:pStyle w:val="ListParagraph"/>
        <w:numPr>
          <w:ilvl w:val="0"/>
          <w:numId w:val="2"/>
        </w:numPr>
        <w:rPr>
          <w:rFonts w:ascii="Times New Roman" w:hAnsi="Times New Roman" w:cs="Times New Roman"/>
          <w:b/>
          <w:sz w:val="24"/>
          <w:highlight w:val="yellow"/>
        </w:rPr>
      </w:pPr>
      <w:r w:rsidRPr="00B33876">
        <w:rPr>
          <w:rFonts w:ascii="Times New Roman" w:hAnsi="Times New Roman" w:cs="Times New Roman"/>
          <w:b/>
          <w:sz w:val="24"/>
          <w:highlight w:val="yellow"/>
        </w:rPr>
        <w:t>Selon vous, pourquoi des cadres ne délèguent-ils pas leur autorité? (P.268)</w:t>
      </w:r>
    </w:p>
    <w:p w:rsidR="00C15D5F" w:rsidRPr="00B33876" w:rsidRDefault="00C15D5F" w:rsidP="00C15D5F">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Croient qu’ils pourraient avoir des meilleurs résultats et un meilleur rendement. Travail sera mieux fait par eux-mêmes.</w:t>
      </w:r>
    </w:p>
    <w:p w:rsidR="00C15D5F" w:rsidRPr="00B33876" w:rsidRDefault="00C15D5F" w:rsidP="00C15D5F">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 xml:space="preserve">Ils se sentent plus importants, cherche à avoir l’œil à tout. Désirent voir tous les documents reçus ou envoyés par leur unité. </w:t>
      </w:r>
    </w:p>
    <w:p w:rsidR="00C15D5F" w:rsidRPr="00B33876" w:rsidRDefault="00C15D5F" w:rsidP="00C15D5F">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Pas la capacité ou les aptitudes nécessaires pour gérer une organisation décentralisée.</w:t>
      </w:r>
    </w:p>
    <w:p w:rsidR="00C15D5F" w:rsidRPr="00B33876" w:rsidRDefault="00C15D5F" w:rsidP="00C15D5F">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Sentent plus responsable quand qu’ils ne délèguent pas leurs pouvoirs.</w:t>
      </w:r>
    </w:p>
    <w:p w:rsidR="00C15D5F" w:rsidRPr="00B33876" w:rsidRDefault="00C15D5F" w:rsidP="00C15D5F">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 xml:space="preserve">Veulent prendre toutes les décisions. </w:t>
      </w:r>
    </w:p>
    <w:p w:rsidR="00C15D5F" w:rsidRPr="00B33876" w:rsidRDefault="00C15D5F" w:rsidP="00C15D5F">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lastRenderedPageBreak/>
        <w:t xml:space="preserve">Le sentiment qu’on a absolument besoin d’eux et qu’ils sont irremplaçables. </w:t>
      </w:r>
    </w:p>
    <w:p w:rsidR="00C15D5F" w:rsidRPr="00B33876" w:rsidRDefault="00C15D5F" w:rsidP="00C15D5F">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 xml:space="preserve">Ne disposent d’aucun moyen de contrôler les opérations de leur unité organisationnelle. </w:t>
      </w:r>
    </w:p>
    <w:p w:rsidR="00C15D5F" w:rsidRPr="00B33876" w:rsidRDefault="00C15D5F" w:rsidP="00C15D5F">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 xml:space="preserve">Craignent de perdre leurs subordonnés s’ils leur donnent trop de liberté et trop de pouvoir. </w:t>
      </w:r>
    </w:p>
    <w:p w:rsidR="006E3573" w:rsidRPr="00B33876" w:rsidRDefault="006E3573" w:rsidP="006E3573">
      <w:pPr>
        <w:pStyle w:val="ListParagraph"/>
        <w:rPr>
          <w:rFonts w:ascii="Times New Roman" w:hAnsi="Times New Roman" w:cs="Times New Roman"/>
          <w:b/>
          <w:sz w:val="24"/>
          <w:highlight w:val="yellow"/>
        </w:rPr>
      </w:pPr>
    </w:p>
    <w:p w:rsidR="005224A1" w:rsidRPr="00B33876" w:rsidRDefault="005224A1" w:rsidP="005224A1">
      <w:pPr>
        <w:pStyle w:val="ListParagraph"/>
        <w:numPr>
          <w:ilvl w:val="0"/>
          <w:numId w:val="2"/>
        </w:numPr>
        <w:rPr>
          <w:rFonts w:ascii="Times New Roman" w:hAnsi="Times New Roman" w:cs="Times New Roman"/>
          <w:b/>
          <w:sz w:val="24"/>
          <w:highlight w:val="yellow"/>
        </w:rPr>
      </w:pPr>
      <w:r w:rsidRPr="00B33876">
        <w:rPr>
          <w:rFonts w:ascii="Times New Roman" w:hAnsi="Times New Roman" w:cs="Times New Roman"/>
          <w:b/>
          <w:sz w:val="24"/>
          <w:highlight w:val="yellow"/>
        </w:rPr>
        <w:t>Selon vous, pourquoi des intermédiaires ou inférieurs refusent-ils de se voir confier certains pouvoirs? (P.269)</w:t>
      </w:r>
    </w:p>
    <w:p w:rsidR="00C15D5F" w:rsidRPr="00B33876" w:rsidRDefault="005B4D12" w:rsidP="00C15D5F">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 xml:space="preserve">Préfèrent voir leur supérieur leur dire quoi faire et de quelle façon plutôt que de prendre une initiative. </w:t>
      </w:r>
    </w:p>
    <w:p w:rsidR="005B4D12" w:rsidRPr="00B33876" w:rsidRDefault="005B4D12" w:rsidP="00C15D5F">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Ils ont peur qu’on leur reproche leurs erreurs.</w:t>
      </w:r>
    </w:p>
    <w:p w:rsidR="005B4D12" w:rsidRPr="00B33876" w:rsidRDefault="005B4D12" w:rsidP="00C15D5F">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Ils n’ont pas confiance en eux.</w:t>
      </w:r>
    </w:p>
    <w:p w:rsidR="005B4D12" w:rsidRPr="00B33876" w:rsidRDefault="005B4D12" w:rsidP="00C15D5F">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Le milieu dans lequel ils travaillent ne favorise pas la prise de nombreuses responsabilités.</w:t>
      </w:r>
    </w:p>
    <w:p w:rsidR="005B4D12" w:rsidRPr="00B33876" w:rsidRDefault="005B4D12" w:rsidP="00C15D5F">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Ils se disent qu’il ne sert à rien de faire preuve d’initiative et d’apporter toutes sortes de suggestions puisque, en définitive, leur patron en fera à sa tête.</w:t>
      </w:r>
    </w:p>
    <w:p w:rsidR="005B4D12" w:rsidRPr="00B33876" w:rsidRDefault="005B4D12" w:rsidP="005B4D12">
      <w:pPr>
        <w:pStyle w:val="ListParagraph"/>
        <w:ind w:left="1080"/>
        <w:rPr>
          <w:rFonts w:ascii="Times New Roman" w:hAnsi="Times New Roman" w:cs="Times New Roman"/>
          <w:b/>
          <w:sz w:val="24"/>
          <w:highlight w:val="yellow"/>
        </w:rPr>
      </w:pPr>
    </w:p>
    <w:p w:rsidR="005224A1" w:rsidRPr="00B33876" w:rsidRDefault="005224A1" w:rsidP="005224A1">
      <w:pPr>
        <w:pStyle w:val="ListParagraph"/>
        <w:numPr>
          <w:ilvl w:val="0"/>
          <w:numId w:val="2"/>
        </w:numPr>
        <w:rPr>
          <w:rFonts w:ascii="Times New Roman" w:hAnsi="Times New Roman" w:cs="Times New Roman"/>
          <w:b/>
          <w:sz w:val="24"/>
          <w:highlight w:val="yellow"/>
        </w:rPr>
      </w:pPr>
      <w:r w:rsidRPr="00B33876">
        <w:rPr>
          <w:rFonts w:ascii="Times New Roman" w:hAnsi="Times New Roman" w:cs="Times New Roman"/>
          <w:b/>
          <w:sz w:val="24"/>
          <w:highlight w:val="yellow"/>
        </w:rPr>
        <w:t>Comment peut-on améliorer la délégation de l’autorité? (P.269)</w:t>
      </w:r>
    </w:p>
    <w:p w:rsidR="005B4D12" w:rsidRPr="00B33876" w:rsidRDefault="0001437C" w:rsidP="0001437C">
      <w:pPr>
        <w:pStyle w:val="ListParagraph"/>
        <w:numPr>
          <w:ilvl w:val="0"/>
          <w:numId w:val="15"/>
        </w:numPr>
        <w:rPr>
          <w:rFonts w:ascii="Times New Roman" w:hAnsi="Times New Roman" w:cs="Times New Roman"/>
          <w:b/>
          <w:sz w:val="24"/>
          <w:highlight w:val="yellow"/>
        </w:rPr>
      </w:pPr>
      <w:r w:rsidRPr="00B33876">
        <w:rPr>
          <w:rFonts w:ascii="Times New Roman" w:hAnsi="Times New Roman" w:cs="Times New Roman"/>
          <w:sz w:val="24"/>
          <w:highlight w:val="yellow"/>
        </w:rPr>
        <w:t>Faut que les objectifs soient clairement définis.</w:t>
      </w:r>
    </w:p>
    <w:p w:rsidR="0001437C" w:rsidRPr="00B33876" w:rsidRDefault="0001437C" w:rsidP="0001437C">
      <w:pPr>
        <w:pStyle w:val="ListParagraph"/>
        <w:numPr>
          <w:ilvl w:val="0"/>
          <w:numId w:val="15"/>
        </w:numPr>
        <w:rPr>
          <w:rFonts w:ascii="Times New Roman" w:hAnsi="Times New Roman" w:cs="Times New Roman"/>
          <w:b/>
          <w:sz w:val="24"/>
          <w:highlight w:val="yellow"/>
        </w:rPr>
      </w:pPr>
      <w:r w:rsidRPr="00B33876">
        <w:rPr>
          <w:rFonts w:ascii="Times New Roman" w:hAnsi="Times New Roman" w:cs="Times New Roman"/>
          <w:sz w:val="24"/>
          <w:highlight w:val="yellow"/>
        </w:rPr>
        <w:t xml:space="preserve">Faut que le subordonner comprennent bien les taches qu’on lui confie, qu’il connaisse l’étendue de ses pouvoirs et soit prêt à rendre compte des résultats. </w:t>
      </w:r>
    </w:p>
    <w:p w:rsidR="0001437C" w:rsidRPr="00B33876" w:rsidRDefault="0001437C" w:rsidP="0001437C">
      <w:pPr>
        <w:pStyle w:val="ListParagraph"/>
        <w:numPr>
          <w:ilvl w:val="0"/>
          <w:numId w:val="15"/>
        </w:numPr>
        <w:rPr>
          <w:rFonts w:ascii="Times New Roman" w:hAnsi="Times New Roman" w:cs="Times New Roman"/>
          <w:b/>
          <w:sz w:val="24"/>
          <w:highlight w:val="yellow"/>
        </w:rPr>
      </w:pPr>
      <w:r w:rsidRPr="00B33876">
        <w:rPr>
          <w:rFonts w:ascii="Times New Roman" w:hAnsi="Times New Roman" w:cs="Times New Roman"/>
          <w:sz w:val="24"/>
          <w:highlight w:val="yellow"/>
        </w:rPr>
        <w:t>Le gestionnaire et ses subordonnées doit travailler en équipe.</w:t>
      </w:r>
    </w:p>
    <w:p w:rsidR="0001437C" w:rsidRPr="00B33876" w:rsidRDefault="0001437C" w:rsidP="0001437C">
      <w:pPr>
        <w:pStyle w:val="ListParagraph"/>
        <w:numPr>
          <w:ilvl w:val="0"/>
          <w:numId w:val="15"/>
        </w:numPr>
        <w:rPr>
          <w:rFonts w:ascii="Times New Roman" w:hAnsi="Times New Roman" w:cs="Times New Roman"/>
          <w:b/>
          <w:sz w:val="24"/>
          <w:highlight w:val="yellow"/>
        </w:rPr>
      </w:pPr>
      <w:r w:rsidRPr="00B33876">
        <w:rPr>
          <w:rFonts w:ascii="Times New Roman" w:hAnsi="Times New Roman" w:cs="Times New Roman"/>
          <w:sz w:val="24"/>
          <w:highlight w:val="yellow"/>
        </w:rPr>
        <w:t>Le gestionnaire doit toujours veiller à ce que l’on mène à bien tout objectif ainsi que les opérations qui s’y rattachent.</w:t>
      </w:r>
    </w:p>
    <w:p w:rsidR="0001437C" w:rsidRPr="00B33876" w:rsidRDefault="0001437C" w:rsidP="0001437C">
      <w:pPr>
        <w:pStyle w:val="ListParagraph"/>
        <w:numPr>
          <w:ilvl w:val="0"/>
          <w:numId w:val="15"/>
        </w:numPr>
        <w:rPr>
          <w:rFonts w:ascii="Times New Roman" w:hAnsi="Times New Roman" w:cs="Times New Roman"/>
          <w:b/>
          <w:sz w:val="24"/>
          <w:highlight w:val="yellow"/>
        </w:rPr>
      </w:pPr>
      <w:r w:rsidRPr="00B33876">
        <w:rPr>
          <w:rFonts w:ascii="Times New Roman" w:hAnsi="Times New Roman" w:cs="Times New Roman"/>
          <w:sz w:val="24"/>
          <w:highlight w:val="yellow"/>
        </w:rPr>
        <w:t>Les gestionnaires devraient offrir à leurs subordonnés des programmes de formation.</w:t>
      </w:r>
    </w:p>
    <w:p w:rsidR="0001437C" w:rsidRPr="00B33876" w:rsidRDefault="0001437C" w:rsidP="0001437C">
      <w:pPr>
        <w:pStyle w:val="ListParagraph"/>
        <w:numPr>
          <w:ilvl w:val="0"/>
          <w:numId w:val="15"/>
        </w:numPr>
        <w:rPr>
          <w:rFonts w:ascii="Times New Roman" w:hAnsi="Times New Roman" w:cs="Times New Roman"/>
          <w:b/>
          <w:sz w:val="24"/>
          <w:highlight w:val="yellow"/>
        </w:rPr>
      </w:pPr>
      <w:r w:rsidRPr="00B33876">
        <w:rPr>
          <w:rFonts w:ascii="Times New Roman" w:hAnsi="Times New Roman" w:cs="Times New Roman"/>
          <w:sz w:val="24"/>
          <w:highlight w:val="yellow"/>
        </w:rPr>
        <w:t>Le gestionnaire devrait remettre périodiquement à ses subordonnés un rapport d’évaluation de leur travail.</w:t>
      </w:r>
    </w:p>
    <w:p w:rsidR="0001437C" w:rsidRPr="00B33876" w:rsidRDefault="0001437C" w:rsidP="0001437C">
      <w:pPr>
        <w:pStyle w:val="ListParagraph"/>
        <w:ind w:left="1080"/>
        <w:rPr>
          <w:rFonts w:ascii="Times New Roman" w:hAnsi="Times New Roman" w:cs="Times New Roman"/>
          <w:b/>
          <w:sz w:val="24"/>
          <w:highlight w:val="yellow"/>
        </w:rPr>
      </w:pPr>
    </w:p>
    <w:p w:rsidR="005224A1" w:rsidRPr="00B33876" w:rsidRDefault="005224A1" w:rsidP="005224A1">
      <w:pPr>
        <w:pStyle w:val="ListParagraph"/>
        <w:numPr>
          <w:ilvl w:val="0"/>
          <w:numId w:val="2"/>
        </w:numPr>
        <w:rPr>
          <w:rFonts w:ascii="Times New Roman" w:hAnsi="Times New Roman" w:cs="Times New Roman"/>
          <w:b/>
          <w:sz w:val="24"/>
          <w:highlight w:val="yellow"/>
        </w:rPr>
      </w:pPr>
      <w:r w:rsidRPr="00B33876">
        <w:rPr>
          <w:rFonts w:ascii="Times New Roman" w:hAnsi="Times New Roman" w:cs="Times New Roman"/>
          <w:b/>
          <w:sz w:val="24"/>
          <w:highlight w:val="yellow"/>
        </w:rPr>
        <w:t>Quel est le rôle principal des individus travaillant à l’intérieur d’une structure hiérarchique? Donnez quelques exemples. (P.273)</w:t>
      </w:r>
    </w:p>
    <w:p w:rsidR="00023002" w:rsidRPr="00B33876" w:rsidRDefault="006169F3" w:rsidP="00023002">
      <w:pPr>
        <w:pStyle w:val="ListParagraph"/>
        <w:rPr>
          <w:rFonts w:ascii="Times New Roman" w:hAnsi="Times New Roman" w:cs="Times New Roman"/>
          <w:sz w:val="24"/>
          <w:highlight w:val="yellow"/>
        </w:rPr>
      </w:pPr>
      <w:r w:rsidRPr="00B33876">
        <w:rPr>
          <w:rFonts w:ascii="Times New Roman" w:hAnsi="Times New Roman" w:cs="Times New Roman"/>
          <w:sz w:val="24"/>
          <w:highlight w:val="yellow"/>
        </w:rPr>
        <w:t>Les membres d’une organisation qui exécutent des tâches essentielles à la réalisation de la mission de celle-ci constituent ce que l’on appelle la structure hiérarchique. Elle est une application du concept d’unité de commandement et du principe de l’échelle des pouvoirs : un supérieur directement responsable des actes de ses subordonnés immédiats a le pouvoir légitime de leur donner un ordre direct.</w:t>
      </w:r>
    </w:p>
    <w:p w:rsidR="006169F3" w:rsidRPr="00B33876" w:rsidRDefault="006169F3" w:rsidP="006169F3">
      <w:pPr>
        <w:pStyle w:val="ListParagraph"/>
        <w:numPr>
          <w:ilvl w:val="0"/>
          <w:numId w:val="14"/>
        </w:numPr>
        <w:rPr>
          <w:rFonts w:ascii="Times New Roman" w:hAnsi="Times New Roman" w:cs="Times New Roman"/>
          <w:sz w:val="24"/>
          <w:highlight w:val="yellow"/>
        </w:rPr>
      </w:pPr>
      <w:r w:rsidRPr="00B33876">
        <w:rPr>
          <w:rFonts w:ascii="Times New Roman" w:hAnsi="Times New Roman" w:cs="Times New Roman"/>
          <w:sz w:val="24"/>
          <w:highlight w:val="yellow"/>
        </w:rPr>
        <w:t>Assure une bonne communication</w:t>
      </w:r>
    </w:p>
    <w:p w:rsidR="006169F3" w:rsidRPr="00B33876" w:rsidRDefault="006169F3" w:rsidP="006169F3">
      <w:pPr>
        <w:pStyle w:val="ListParagraph"/>
        <w:numPr>
          <w:ilvl w:val="0"/>
          <w:numId w:val="14"/>
        </w:numPr>
        <w:rPr>
          <w:rFonts w:ascii="Times New Roman" w:hAnsi="Times New Roman" w:cs="Times New Roman"/>
          <w:sz w:val="24"/>
          <w:highlight w:val="yellow"/>
        </w:rPr>
      </w:pPr>
      <w:r w:rsidRPr="00B33876">
        <w:rPr>
          <w:rFonts w:ascii="Times New Roman" w:hAnsi="Times New Roman" w:cs="Times New Roman"/>
          <w:sz w:val="24"/>
          <w:highlight w:val="yellow"/>
        </w:rPr>
        <w:t xml:space="preserve">Permet une définition claire et précise des responsabilités. </w:t>
      </w:r>
    </w:p>
    <w:p w:rsidR="006169F3" w:rsidRPr="00B33876" w:rsidRDefault="006169F3" w:rsidP="006169F3">
      <w:pPr>
        <w:pStyle w:val="ListParagraph"/>
        <w:numPr>
          <w:ilvl w:val="0"/>
          <w:numId w:val="14"/>
        </w:numPr>
        <w:rPr>
          <w:rFonts w:ascii="Times New Roman" w:hAnsi="Times New Roman" w:cs="Times New Roman"/>
          <w:sz w:val="24"/>
          <w:highlight w:val="yellow"/>
        </w:rPr>
      </w:pPr>
      <w:r w:rsidRPr="00B33876">
        <w:rPr>
          <w:rFonts w:ascii="Times New Roman" w:hAnsi="Times New Roman" w:cs="Times New Roman"/>
          <w:sz w:val="24"/>
          <w:highlight w:val="yellow"/>
        </w:rPr>
        <w:t>Chaque membre de l’organisation est responsable d’une opération.</w:t>
      </w:r>
    </w:p>
    <w:p w:rsidR="006169F3" w:rsidRPr="006169F3" w:rsidRDefault="006169F3" w:rsidP="006169F3">
      <w:pPr>
        <w:pStyle w:val="ListParagraph"/>
        <w:ind w:left="1080"/>
        <w:rPr>
          <w:rFonts w:ascii="Times New Roman" w:hAnsi="Times New Roman" w:cs="Times New Roman"/>
          <w:sz w:val="24"/>
        </w:rPr>
      </w:pPr>
    </w:p>
    <w:p w:rsidR="00023002" w:rsidRDefault="005224A1" w:rsidP="00023002">
      <w:pPr>
        <w:pStyle w:val="ListParagraph"/>
        <w:numPr>
          <w:ilvl w:val="0"/>
          <w:numId w:val="2"/>
        </w:numPr>
        <w:rPr>
          <w:rFonts w:ascii="Times New Roman" w:hAnsi="Times New Roman" w:cs="Times New Roman"/>
          <w:b/>
          <w:sz w:val="24"/>
        </w:rPr>
      </w:pPr>
      <w:r>
        <w:rPr>
          <w:rFonts w:ascii="Times New Roman" w:hAnsi="Times New Roman" w:cs="Times New Roman"/>
          <w:b/>
          <w:sz w:val="24"/>
        </w:rPr>
        <w:t>Une organisation peut-elle avoir un état-major, mais aucune structure hiérarchique? Expliquez votre réponse. (P.274)</w:t>
      </w:r>
    </w:p>
    <w:p w:rsidR="00023002" w:rsidRPr="00162525" w:rsidRDefault="001F3B9C" w:rsidP="00023002">
      <w:pPr>
        <w:pStyle w:val="ListParagraph"/>
        <w:rPr>
          <w:rFonts w:ascii="Times New Roman" w:hAnsi="Times New Roman" w:cs="Times New Roman"/>
          <w:sz w:val="24"/>
        </w:rPr>
      </w:pPr>
      <w:r>
        <w:rPr>
          <w:rFonts w:ascii="Times New Roman" w:hAnsi="Times New Roman" w:cs="Times New Roman"/>
          <w:sz w:val="24"/>
        </w:rPr>
        <w:t xml:space="preserve">La structure d’état-major fait ainsi partie d’une structure hiérarchique, elle s’intègre avec cette structure. Donc, il est nécessaire d’avoir les deux puisque quand une entreprise </w:t>
      </w:r>
      <w:r>
        <w:rPr>
          <w:rFonts w:ascii="Times New Roman" w:hAnsi="Times New Roman" w:cs="Times New Roman"/>
          <w:sz w:val="24"/>
        </w:rPr>
        <w:lastRenderedPageBreak/>
        <w:t xml:space="preserve">prend expansion, les cadres doit accomplir des tâches plus grande, donc, ils ont besoins d’aident. Ils ajoutent d’autre cadre à la structure hiérarchique. </w:t>
      </w:r>
    </w:p>
    <w:p w:rsidR="00023002" w:rsidRPr="00023002" w:rsidRDefault="00023002" w:rsidP="00023002">
      <w:pPr>
        <w:pStyle w:val="ListParagraph"/>
        <w:rPr>
          <w:rFonts w:ascii="Times New Roman" w:hAnsi="Times New Roman" w:cs="Times New Roman"/>
          <w:b/>
          <w:sz w:val="24"/>
        </w:rPr>
      </w:pPr>
    </w:p>
    <w:p w:rsidR="005224A1" w:rsidRPr="00B33876" w:rsidRDefault="005224A1" w:rsidP="005224A1">
      <w:pPr>
        <w:pStyle w:val="ListParagraph"/>
        <w:numPr>
          <w:ilvl w:val="0"/>
          <w:numId w:val="2"/>
        </w:numPr>
        <w:rPr>
          <w:rFonts w:ascii="Times New Roman" w:hAnsi="Times New Roman" w:cs="Times New Roman"/>
          <w:b/>
          <w:sz w:val="24"/>
          <w:highlight w:val="yellow"/>
        </w:rPr>
      </w:pPr>
      <w:r w:rsidRPr="00B33876">
        <w:rPr>
          <w:rFonts w:ascii="Times New Roman" w:hAnsi="Times New Roman" w:cs="Times New Roman"/>
          <w:b/>
          <w:sz w:val="24"/>
          <w:highlight w:val="yellow"/>
        </w:rPr>
        <w:t xml:space="preserve">Décrivez les divers types de </w:t>
      </w:r>
      <w:r w:rsidR="0029686A" w:rsidRPr="00B33876">
        <w:rPr>
          <w:rFonts w:ascii="Times New Roman" w:hAnsi="Times New Roman" w:cs="Times New Roman"/>
          <w:b/>
          <w:sz w:val="24"/>
          <w:highlight w:val="yellow"/>
        </w:rPr>
        <w:t>rôles</w:t>
      </w:r>
      <w:r w:rsidRPr="00B33876">
        <w:rPr>
          <w:rFonts w:ascii="Times New Roman" w:hAnsi="Times New Roman" w:cs="Times New Roman"/>
          <w:b/>
          <w:sz w:val="24"/>
          <w:highlight w:val="yellow"/>
        </w:rPr>
        <w:t xml:space="preserve"> ou de fonctions que remplissent les personnes occupant un poste d’état</w:t>
      </w:r>
      <w:r w:rsidR="0029686A" w:rsidRPr="00B33876">
        <w:rPr>
          <w:rFonts w:ascii="Times New Roman" w:hAnsi="Times New Roman" w:cs="Times New Roman"/>
          <w:b/>
          <w:sz w:val="24"/>
          <w:highlight w:val="yellow"/>
        </w:rPr>
        <w:t>-major. (P.275)</w:t>
      </w:r>
    </w:p>
    <w:p w:rsidR="00023002" w:rsidRPr="00B33876" w:rsidRDefault="006F78C6" w:rsidP="00023002">
      <w:pPr>
        <w:pStyle w:val="ListParagraph"/>
        <w:rPr>
          <w:rFonts w:ascii="Times New Roman" w:hAnsi="Times New Roman" w:cs="Times New Roman"/>
          <w:sz w:val="24"/>
          <w:highlight w:val="yellow"/>
        </w:rPr>
      </w:pPr>
      <w:r w:rsidRPr="00B33876">
        <w:rPr>
          <w:rFonts w:ascii="Times New Roman" w:hAnsi="Times New Roman" w:cs="Times New Roman"/>
          <w:b/>
          <w:sz w:val="24"/>
          <w:highlight w:val="yellow"/>
        </w:rPr>
        <w:t xml:space="preserve">L’état-major personnel </w:t>
      </w:r>
      <w:r w:rsidRPr="00B33876">
        <w:rPr>
          <w:rFonts w:ascii="Times New Roman" w:hAnsi="Times New Roman" w:cs="Times New Roman"/>
          <w:sz w:val="24"/>
          <w:highlight w:val="yellow"/>
        </w:rPr>
        <w:t>est formé par les adjoints qui libèrent les cadres hiérarchiques de certaines tâches courantes. Ses membres exécutent le plus souvent des tâches administratives et n’ont aucune responsabilité de supervision.</w:t>
      </w:r>
    </w:p>
    <w:p w:rsidR="006F78C6" w:rsidRPr="00B33876" w:rsidRDefault="006F78C6" w:rsidP="00023002">
      <w:pPr>
        <w:pStyle w:val="ListParagraph"/>
        <w:rPr>
          <w:rFonts w:ascii="Times New Roman" w:hAnsi="Times New Roman" w:cs="Times New Roman"/>
          <w:sz w:val="24"/>
          <w:highlight w:val="yellow"/>
        </w:rPr>
      </w:pPr>
      <w:r w:rsidRPr="00B33876">
        <w:rPr>
          <w:rFonts w:ascii="Times New Roman" w:hAnsi="Times New Roman" w:cs="Times New Roman"/>
          <w:b/>
          <w:sz w:val="24"/>
          <w:highlight w:val="yellow"/>
        </w:rPr>
        <w:t xml:space="preserve">L’état-major conseil </w:t>
      </w:r>
      <w:r w:rsidRPr="00B33876">
        <w:rPr>
          <w:rFonts w:ascii="Times New Roman" w:hAnsi="Times New Roman" w:cs="Times New Roman"/>
          <w:sz w:val="24"/>
          <w:highlight w:val="yellow"/>
        </w:rPr>
        <w:t xml:space="preserve">a essentiellement pour fonction de conseiller les cadres hiérarchiques. Lorsque l’un d’entre eux fait face à un problème épineux, il peut demander à des membres de cet état-major d’analyser la situation et de lui faire des suggestions. </w:t>
      </w:r>
    </w:p>
    <w:p w:rsidR="006F78C6" w:rsidRPr="00B33876" w:rsidRDefault="006F78C6" w:rsidP="00023002">
      <w:pPr>
        <w:pStyle w:val="ListParagraph"/>
        <w:rPr>
          <w:rFonts w:ascii="Times New Roman" w:hAnsi="Times New Roman" w:cs="Times New Roman"/>
          <w:sz w:val="24"/>
          <w:highlight w:val="yellow"/>
        </w:rPr>
      </w:pPr>
      <w:r w:rsidRPr="00B33876">
        <w:rPr>
          <w:rFonts w:ascii="Times New Roman" w:hAnsi="Times New Roman" w:cs="Times New Roman"/>
          <w:b/>
          <w:sz w:val="24"/>
          <w:highlight w:val="yellow"/>
        </w:rPr>
        <w:t xml:space="preserve">L’état-major de service </w:t>
      </w:r>
      <w:r w:rsidRPr="00B33876">
        <w:rPr>
          <w:rFonts w:ascii="Times New Roman" w:hAnsi="Times New Roman" w:cs="Times New Roman"/>
          <w:sz w:val="24"/>
          <w:highlight w:val="yellow"/>
        </w:rPr>
        <w:t xml:space="preserve">fournit, comme son nom l’indique, des services spécialisés aux cadres hiérarchiques. </w:t>
      </w:r>
      <w:r w:rsidR="00A412AB" w:rsidRPr="00B33876">
        <w:rPr>
          <w:rFonts w:ascii="Times New Roman" w:hAnsi="Times New Roman" w:cs="Times New Roman"/>
          <w:sz w:val="24"/>
          <w:highlight w:val="yellow"/>
        </w:rPr>
        <w:t>Ils regroupent</w:t>
      </w:r>
      <w:r w:rsidRPr="00B33876">
        <w:rPr>
          <w:rFonts w:ascii="Times New Roman" w:hAnsi="Times New Roman" w:cs="Times New Roman"/>
          <w:sz w:val="24"/>
          <w:highlight w:val="yellow"/>
        </w:rPr>
        <w:t xml:space="preserve"> en général les services des ressources humaines, de l’approvisionnement et de l’administration.</w:t>
      </w:r>
    </w:p>
    <w:p w:rsidR="00A412AB" w:rsidRDefault="00A412AB" w:rsidP="00A412AB">
      <w:pPr>
        <w:pStyle w:val="ListParagraph"/>
        <w:rPr>
          <w:rFonts w:ascii="Times New Roman" w:hAnsi="Times New Roman" w:cs="Times New Roman"/>
          <w:sz w:val="24"/>
        </w:rPr>
      </w:pPr>
      <w:r w:rsidRPr="00B33876">
        <w:rPr>
          <w:rFonts w:ascii="Times New Roman" w:hAnsi="Times New Roman" w:cs="Times New Roman"/>
          <w:b/>
          <w:sz w:val="24"/>
          <w:highlight w:val="yellow"/>
        </w:rPr>
        <w:t xml:space="preserve">L’état-major de contrôle, </w:t>
      </w:r>
      <w:r w:rsidRPr="00B33876">
        <w:rPr>
          <w:rFonts w:ascii="Times New Roman" w:hAnsi="Times New Roman" w:cs="Times New Roman"/>
          <w:sz w:val="24"/>
          <w:highlight w:val="yellow"/>
        </w:rPr>
        <w:t>enfin, est chargé d’examiner les opérations d’une organisation. Sa tâche principale consiste à s’assurer que tout le monde suit la politique, les marches à suivre, les normes et les plans établis.</w:t>
      </w:r>
    </w:p>
    <w:p w:rsidR="00A412AB" w:rsidRPr="00A412AB" w:rsidRDefault="00A412AB" w:rsidP="00A412AB">
      <w:pPr>
        <w:pStyle w:val="ListParagraph"/>
        <w:rPr>
          <w:rFonts w:ascii="Times New Roman" w:hAnsi="Times New Roman" w:cs="Times New Roman"/>
          <w:sz w:val="24"/>
        </w:rPr>
      </w:pPr>
    </w:p>
    <w:p w:rsidR="0029686A" w:rsidRDefault="0029686A" w:rsidP="005224A1">
      <w:pPr>
        <w:pStyle w:val="ListParagraph"/>
        <w:numPr>
          <w:ilvl w:val="0"/>
          <w:numId w:val="2"/>
        </w:numPr>
        <w:rPr>
          <w:rFonts w:ascii="Times New Roman" w:hAnsi="Times New Roman" w:cs="Times New Roman"/>
          <w:b/>
          <w:sz w:val="24"/>
        </w:rPr>
      </w:pPr>
      <w:r>
        <w:rPr>
          <w:rFonts w:ascii="Times New Roman" w:hAnsi="Times New Roman" w:cs="Times New Roman"/>
          <w:b/>
          <w:sz w:val="24"/>
        </w:rPr>
        <w:t>Expliquez les deux expressions suivantes : « structure fonctionnelle » et « autorité fonctionnelle ». (P.276)</w:t>
      </w:r>
    </w:p>
    <w:p w:rsidR="00023002" w:rsidRPr="00C26293" w:rsidRDefault="00AA5856" w:rsidP="00023002">
      <w:pPr>
        <w:pStyle w:val="ListParagraph"/>
        <w:rPr>
          <w:rFonts w:ascii="Times New Roman" w:hAnsi="Times New Roman" w:cs="Times New Roman"/>
          <w:sz w:val="24"/>
        </w:rPr>
      </w:pPr>
      <w:r w:rsidRPr="00C26293">
        <w:rPr>
          <w:rFonts w:ascii="Times New Roman" w:hAnsi="Times New Roman" w:cs="Times New Roman"/>
          <w:b/>
          <w:sz w:val="24"/>
        </w:rPr>
        <w:t>La structure fonctionnelle</w:t>
      </w:r>
      <w:r w:rsidRPr="00C26293">
        <w:rPr>
          <w:rFonts w:ascii="Times New Roman" w:hAnsi="Times New Roman" w:cs="Times New Roman"/>
          <w:sz w:val="24"/>
        </w:rPr>
        <w:t xml:space="preserve"> peut se définir comme l’ensemble des spécialistes d’une organisation qui exécutent des tâches analogues et non directement liées à la mission de l’organisation.</w:t>
      </w:r>
    </w:p>
    <w:p w:rsidR="00023002" w:rsidRDefault="00C26293" w:rsidP="00023002">
      <w:pPr>
        <w:pStyle w:val="ListParagraph"/>
        <w:rPr>
          <w:rFonts w:ascii="Times New Roman" w:hAnsi="Times New Roman" w:cs="Times New Roman"/>
          <w:sz w:val="24"/>
          <w:szCs w:val="18"/>
          <w:shd w:val="clear" w:color="auto" w:fill="FFFFFF"/>
        </w:rPr>
      </w:pPr>
      <w:r w:rsidRPr="00C26293">
        <w:rPr>
          <w:rStyle w:val="Strong"/>
          <w:rFonts w:ascii="Times New Roman" w:hAnsi="Times New Roman" w:cs="Times New Roman"/>
          <w:sz w:val="24"/>
          <w:szCs w:val="18"/>
          <w:shd w:val="clear" w:color="auto" w:fill="FFFFFF"/>
        </w:rPr>
        <w:t>L'autorité fonctionnelle</w:t>
      </w:r>
      <w:r w:rsidRPr="00C26293">
        <w:rPr>
          <w:rStyle w:val="apple-converted-space"/>
          <w:rFonts w:ascii="Times New Roman" w:hAnsi="Times New Roman" w:cs="Times New Roman"/>
          <w:sz w:val="24"/>
          <w:szCs w:val="18"/>
          <w:shd w:val="clear" w:color="auto" w:fill="FFFFFF"/>
        </w:rPr>
        <w:t> </w:t>
      </w:r>
      <w:r w:rsidRPr="00C26293">
        <w:rPr>
          <w:rFonts w:ascii="Times New Roman" w:hAnsi="Times New Roman" w:cs="Times New Roman"/>
          <w:sz w:val="24"/>
          <w:szCs w:val="18"/>
          <w:shd w:val="clear" w:color="auto" w:fill="FFFFFF"/>
        </w:rPr>
        <w:t>est le pouvoir dont sont investies certaines personnes à raison de la fonction qu’elles remplissent ou qu’elles exercent dans un cadre institutionnel déterminé, permettant le « bon fonctionnement », du pôle par exemple. Elle concerne notamment la gestion des plannings, les formations, l'évaluation, les affectations internes.</w:t>
      </w:r>
      <w:r w:rsidRPr="00C26293">
        <w:rPr>
          <w:rStyle w:val="FootnoteReference"/>
          <w:rFonts w:ascii="Times New Roman" w:hAnsi="Times New Roman" w:cs="Times New Roman"/>
          <w:sz w:val="24"/>
          <w:szCs w:val="18"/>
          <w:shd w:val="clear" w:color="auto" w:fill="FFFFFF"/>
        </w:rPr>
        <w:footnoteReference w:id="1"/>
      </w:r>
    </w:p>
    <w:p w:rsidR="00C26293" w:rsidRPr="00C26293" w:rsidRDefault="00C26293" w:rsidP="00023002">
      <w:pPr>
        <w:pStyle w:val="ListParagraph"/>
        <w:rPr>
          <w:rFonts w:ascii="Times New Roman" w:hAnsi="Times New Roman" w:cs="Times New Roman"/>
          <w:b/>
          <w:sz w:val="36"/>
        </w:rPr>
      </w:pPr>
    </w:p>
    <w:p w:rsidR="0029686A" w:rsidRPr="00B33876" w:rsidRDefault="0029686A" w:rsidP="005224A1">
      <w:pPr>
        <w:pStyle w:val="ListParagraph"/>
        <w:numPr>
          <w:ilvl w:val="0"/>
          <w:numId w:val="2"/>
        </w:numPr>
        <w:rPr>
          <w:rFonts w:ascii="Times New Roman" w:hAnsi="Times New Roman" w:cs="Times New Roman"/>
          <w:b/>
          <w:sz w:val="24"/>
          <w:highlight w:val="yellow"/>
        </w:rPr>
      </w:pPr>
      <w:r w:rsidRPr="00B33876">
        <w:rPr>
          <w:rFonts w:ascii="Times New Roman" w:hAnsi="Times New Roman" w:cs="Times New Roman"/>
          <w:b/>
          <w:sz w:val="24"/>
          <w:highlight w:val="yellow"/>
        </w:rPr>
        <w:t>Énumérez les principaux inconvénients d’une structure fonctionnelle. (P.276)</w:t>
      </w:r>
    </w:p>
    <w:p w:rsidR="00023002" w:rsidRPr="00B33876" w:rsidRDefault="00C26293" w:rsidP="00C26293">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Un employé à trop de patrons, ce qui provoque de la confusion;</w:t>
      </w:r>
    </w:p>
    <w:p w:rsidR="00C26293" w:rsidRPr="00B33876" w:rsidRDefault="00C26293" w:rsidP="00C26293">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La discipline est beaucoup plus difficile à maintenir du fait qu’un employé a plusieurs patrons;</w:t>
      </w:r>
    </w:p>
    <w:p w:rsidR="00C26293" w:rsidRPr="00B33876" w:rsidRDefault="00C26293" w:rsidP="00C26293">
      <w:pPr>
        <w:pStyle w:val="ListParagraph"/>
        <w:numPr>
          <w:ilvl w:val="0"/>
          <w:numId w:val="14"/>
        </w:numPr>
        <w:rPr>
          <w:rFonts w:ascii="Times New Roman" w:hAnsi="Times New Roman" w:cs="Times New Roman"/>
          <w:b/>
          <w:sz w:val="24"/>
          <w:highlight w:val="yellow"/>
        </w:rPr>
      </w:pPr>
      <w:r w:rsidRPr="00B33876">
        <w:rPr>
          <w:rFonts w:ascii="Times New Roman" w:hAnsi="Times New Roman" w:cs="Times New Roman"/>
          <w:sz w:val="24"/>
          <w:highlight w:val="yellow"/>
        </w:rPr>
        <w:t xml:space="preserve">Elle favorise la centralisation de l’organisation. </w:t>
      </w:r>
    </w:p>
    <w:p w:rsidR="00C26293" w:rsidRPr="00B33876" w:rsidRDefault="00C26293" w:rsidP="00C26293">
      <w:pPr>
        <w:pStyle w:val="ListParagraph"/>
        <w:ind w:left="1080"/>
        <w:rPr>
          <w:rFonts w:ascii="Times New Roman" w:hAnsi="Times New Roman" w:cs="Times New Roman"/>
          <w:b/>
          <w:sz w:val="24"/>
          <w:highlight w:val="yellow"/>
        </w:rPr>
      </w:pPr>
    </w:p>
    <w:p w:rsidR="00023002" w:rsidRPr="00B33876" w:rsidRDefault="0029686A" w:rsidP="00023002">
      <w:pPr>
        <w:pStyle w:val="ListParagraph"/>
        <w:numPr>
          <w:ilvl w:val="0"/>
          <w:numId w:val="2"/>
        </w:numPr>
        <w:rPr>
          <w:rFonts w:ascii="Times New Roman" w:hAnsi="Times New Roman" w:cs="Times New Roman"/>
          <w:b/>
          <w:sz w:val="24"/>
          <w:highlight w:val="yellow"/>
        </w:rPr>
      </w:pPr>
      <w:r w:rsidRPr="00B33876">
        <w:rPr>
          <w:rFonts w:ascii="Times New Roman" w:hAnsi="Times New Roman" w:cs="Times New Roman"/>
          <w:b/>
          <w:sz w:val="24"/>
          <w:highlight w:val="yellow"/>
        </w:rPr>
        <w:t>Que signifie l’expression « organisation centralisée »? (P.279)</w:t>
      </w:r>
    </w:p>
    <w:p w:rsidR="00023002" w:rsidRPr="00B33876" w:rsidRDefault="00D64DE9" w:rsidP="00023002">
      <w:pPr>
        <w:pStyle w:val="ListParagraph"/>
        <w:rPr>
          <w:rFonts w:ascii="Times New Roman" w:hAnsi="Times New Roman" w:cs="Times New Roman"/>
          <w:sz w:val="24"/>
          <w:highlight w:val="yellow"/>
        </w:rPr>
      </w:pPr>
      <w:r w:rsidRPr="00B33876">
        <w:rPr>
          <w:rFonts w:ascii="Times New Roman" w:hAnsi="Times New Roman" w:cs="Times New Roman"/>
          <w:sz w:val="24"/>
          <w:highlight w:val="yellow"/>
        </w:rPr>
        <w:t xml:space="preserve">Une structure organisationnelle centralisée se caractérise ainsi par l’absence de délégation. </w:t>
      </w:r>
    </w:p>
    <w:p w:rsidR="00023002" w:rsidRPr="00B33876" w:rsidRDefault="00023002" w:rsidP="00023002">
      <w:pPr>
        <w:pStyle w:val="ListParagraph"/>
        <w:rPr>
          <w:rFonts w:ascii="Times New Roman" w:hAnsi="Times New Roman" w:cs="Times New Roman"/>
          <w:b/>
          <w:sz w:val="24"/>
          <w:highlight w:val="yellow"/>
        </w:rPr>
      </w:pPr>
    </w:p>
    <w:p w:rsidR="0029686A" w:rsidRPr="00B33876" w:rsidRDefault="0029686A" w:rsidP="005224A1">
      <w:pPr>
        <w:pStyle w:val="ListParagraph"/>
        <w:numPr>
          <w:ilvl w:val="0"/>
          <w:numId w:val="2"/>
        </w:numPr>
        <w:rPr>
          <w:rFonts w:ascii="Times New Roman" w:hAnsi="Times New Roman" w:cs="Times New Roman"/>
          <w:b/>
          <w:sz w:val="24"/>
          <w:highlight w:val="yellow"/>
        </w:rPr>
      </w:pPr>
      <w:r w:rsidRPr="00B33876">
        <w:rPr>
          <w:rFonts w:ascii="Times New Roman" w:hAnsi="Times New Roman" w:cs="Times New Roman"/>
          <w:b/>
          <w:sz w:val="24"/>
          <w:highlight w:val="yellow"/>
        </w:rPr>
        <w:t>En quoi consiste une structure matricielle? Expliquez son utilité. (P.281)</w:t>
      </w:r>
    </w:p>
    <w:p w:rsidR="00D64DE9" w:rsidRPr="00091A96" w:rsidRDefault="00091A96" w:rsidP="00D64DE9">
      <w:pPr>
        <w:pStyle w:val="ListParagraph"/>
        <w:rPr>
          <w:rFonts w:ascii="Times New Roman" w:hAnsi="Times New Roman" w:cs="Times New Roman"/>
          <w:sz w:val="24"/>
        </w:rPr>
      </w:pPr>
      <w:r w:rsidRPr="00B33876">
        <w:rPr>
          <w:rFonts w:ascii="Times New Roman" w:hAnsi="Times New Roman" w:cs="Times New Roman"/>
          <w:sz w:val="24"/>
          <w:highlight w:val="yellow"/>
        </w:rPr>
        <w:lastRenderedPageBreak/>
        <w:t>La structure matricielle relie les diverses activités d’une fonction (commercialisation, production, finances ou ressources humaines) à un ensemble de produits ou de projets particuliers. Lorsqu’une organisation prend de l’extension, il devient nécessaire d’accroitre le nombre des rapports de subordination.</w:t>
      </w:r>
      <w:r w:rsidRPr="00091A96">
        <w:rPr>
          <w:rFonts w:ascii="Times New Roman" w:hAnsi="Times New Roman" w:cs="Times New Roman"/>
          <w:sz w:val="24"/>
        </w:rPr>
        <w:t xml:space="preserve"> </w:t>
      </w:r>
      <w:bookmarkStart w:id="0" w:name="_GoBack"/>
      <w:bookmarkEnd w:id="0"/>
    </w:p>
    <w:p w:rsidR="00023002" w:rsidRDefault="00023002" w:rsidP="00023002">
      <w:pPr>
        <w:pStyle w:val="ListParagraph"/>
        <w:rPr>
          <w:rFonts w:ascii="Times New Roman" w:hAnsi="Times New Roman" w:cs="Times New Roman"/>
          <w:b/>
          <w:sz w:val="24"/>
        </w:rPr>
      </w:pPr>
    </w:p>
    <w:p w:rsidR="0029686A" w:rsidRPr="005224A1" w:rsidRDefault="0029686A" w:rsidP="005224A1">
      <w:pPr>
        <w:pStyle w:val="ListParagraph"/>
        <w:numPr>
          <w:ilvl w:val="0"/>
          <w:numId w:val="2"/>
        </w:numPr>
        <w:rPr>
          <w:rFonts w:ascii="Times New Roman" w:hAnsi="Times New Roman" w:cs="Times New Roman"/>
          <w:b/>
          <w:sz w:val="24"/>
        </w:rPr>
      </w:pPr>
      <w:r>
        <w:rPr>
          <w:rFonts w:ascii="Times New Roman" w:hAnsi="Times New Roman" w:cs="Times New Roman"/>
          <w:b/>
          <w:sz w:val="24"/>
        </w:rPr>
        <w:t>Qu’entend-on par les expressions « équipe inter-fonctions » et « équipe pilote » (P.283-284)</w:t>
      </w:r>
    </w:p>
    <w:p w:rsidR="00745F1B" w:rsidRDefault="00091A96" w:rsidP="00745F1B">
      <w:pPr>
        <w:pStyle w:val="ListParagraph"/>
        <w:rPr>
          <w:rFonts w:ascii="Times New Roman" w:hAnsi="Times New Roman" w:cs="Times New Roman"/>
          <w:sz w:val="24"/>
        </w:rPr>
      </w:pPr>
      <w:r w:rsidRPr="007033C5">
        <w:rPr>
          <w:rFonts w:ascii="Times New Roman" w:hAnsi="Times New Roman" w:cs="Times New Roman"/>
          <w:b/>
          <w:sz w:val="24"/>
        </w:rPr>
        <w:t>L’équipe « inter fonction »</w:t>
      </w:r>
      <w:r w:rsidRPr="00091A96">
        <w:rPr>
          <w:rFonts w:ascii="Times New Roman" w:hAnsi="Times New Roman" w:cs="Times New Roman"/>
          <w:sz w:val="24"/>
        </w:rPr>
        <w:t xml:space="preserve"> est un groupe formé de 5 à 15 personnes qui travaillent ensemble quotidiennement, définissent leurs propres objectifs, établissent leurs calendriers de travail, assurent la dotation de leur équipe et évaluent elles-mêmes la qualité de leur travail. </w:t>
      </w:r>
    </w:p>
    <w:p w:rsidR="007033C5" w:rsidRPr="007033C5" w:rsidRDefault="007033C5" w:rsidP="00745F1B">
      <w:pPr>
        <w:pStyle w:val="ListParagraph"/>
        <w:rPr>
          <w:rFonts w:ascii="Times New Roman" w:hAnsi="Times New Roman" w:cs="Times New Roman"/>
          <w:sz w:val="24"/>
        </w:rPr>
      </w:pPr>
      <w:r>
        <w:rPr>
          <w:rFonts w:ascii="Times New Roman" w:hAnsi="Times New Roman" w:cs="Times New Roman"/>
          <w:b/>
          <w:sz w:val="24"/>
        </w:rPr>
        <w:t xml:space="preserve">L’équipe « pilote » </w:t>
      </w:r>
      <w:r>
        <w:rPr>
          <w:rFonts w:ascii="Times New Roman" w:hAnsi="Times New Roman" w:cs="Times New Roman"/>
          <w:sz w:val="24"/>
        </w:rPr>
        <w:t xml:space="preserve">est une petite unité peu structurée faisant partie d’une organisation, mais libre de tout lien avec la bureaucratie, la politique, les rapports de subordination, les structures et les activités courantes de cette organisation. </w:t>
      </w:r>
    </w:p>
    <w:p w:rsidR="00813A98" w:rsidRDefault="00813A98"/>
    <w:p w:rsidR="00813A98" w:rsidRDefault="00813A98"/>
    <w:p w:rsidR="00813A98" w:rsidRDefault="00813A98"/>
    <w:p w:rsidR="00813A98" w:rsidRDefault="00813A98"/>
    <w:sectPr w:rsidR="00813A98" w:rsidSect="00FA71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1440" w:rsidRDefault="00561440" w:rsidP="00C26293">
      <w:pPr>
        <w:spacing w:after="0" w:line="240" w:lineRule="auto"/>
      </w:pPr>
      <w:r>
        <w:separator/>
      </w:r>
    </w:p>
  </w:endnote>
  <w:endnote w:type="continuationSeparator" w:id="0">
    <w:p w:rsidR="00561440" w:rsidRDefault="00561440" w:rsidP="00C26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1440" w:rsidRDefault="00561440" w:rsidP="00C26293">
      <w:pPr>
        <w:spacing w:after="0" w:line="240" w:lineRule="auto"/>
      </w:pPr>
      <w:r>
        <w:separator/>
      </w:r>
    </w:p>
  </w:footnote>
  <w:footnote w:type="continuationSeparator" w:id="0">
    <w:p w:rsidR="00561440" w:rsidRDefault="00561440" w:rsidP="00C26293">
      <w:pPr>
        <w:spacing w:after="0" w:line="240" w:lineRule="auto"/>
      </w:pPr>
      <w:r>
        <w:continuationSeparator/>
      </w:r>
    </w:p>
  </w:footnote>
  <w:footnote w:id="1">
    <w:p w:rsidR="00C26293" w:rsidRPr="00C26293" w:rsidRDefault="00C26293">
      <w:pPr>
        <w:pStyle w:val="FootnoteText"/>
        <w:rPr>
          <w:rFonts w:ascii="Times New Roman" w:hAnsi="Times New Roman" w:cs="Times New Roman"/>
          <w:lang w:val="en-US"/>
        </w:rPr>
      </w:pPr>
      <w:r w:rsidRPr="00C26293">
        <w:rPr>
          <w:rStyle w:val="FootnoteReference"/>
          <w:rFonts w:ascii="Times New Roman" w:hAnsi="Times New Roman" w:cs="Times New Roman"/>
          <w:sz w:val="18"/>
        </w:rPr>
        <w:footnoteRef/>
      </w:r>
      <w:r w:rsidRPr="00C26293">
        <w:rPr>
          <w:rFonts w:ascii="Times New Roman" w:hAnsi="Times New Roman" w:cs="Times New Roman"/>
          <w:sz w:val="18"/>
        </w:rPr>
        <w:t xml:space="preserve"> http://www.reseaupsychologues.eu/collegespsychos/Qu-est-ce-l-autorite-hierarchique-fonctionnelle-et-deleguee-et-quelles-relations-avec-le-psychologue-Reponse-par-Senja_a16.html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73A"/>
    <w:multiLevelType w:val="hybridMultilevel"/>
    <w:tmpl w:val="D264F5A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
    <w:nsid w:val="0BAD29D3"/>
    <w:multiLevelType w:val="hybridMultilevel"/>
    <w:tmpl w:val="8A62383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2">
    <w:nsid w:val="12561CC5"/>
    <w:multiLevelType w:val="hybridMultilevel"/>
    <w:tmpl w:val="C930AF04"/>
    <w:lvl w:ilvl="0" w:tplc="DC00794C">
      <w:start w:val="1"/>
      <w:numFmt w:val="bullet"/>
      <w:lvlText w:val=""/>
      <w:lvlJc w:val="left"/>
      <w:pPr>
        <w:tabs>
          <w:tab w:val="num" w:pos="720"/>
        </w:tabs>
        <w:ind w:left="720" w:hanging="360"/>
      </w:pPr>
      <w:rPr>
        <w:rFonts w:ascii="Wingdings" w:hAnsi="Wingdings" w:hint="default"/>
      </w:rPr>
    </w:lvl>
    <w:lvl w:ilvl="1" w:tplc="FC563074" w:tentative="1">
      <w:start w:val="1"/>
      <w:numFmt w:val="bullet"/>
      <w:lvlText w:val=""/>
      <w:lvlJc w:val="left"/>
      <w:pPr>
        <w:tabs>
          <w:tab w:val="num" w:pos="1440"/>
        </w:tabs>
        <w:ind w:left="1440" w:hanging="360"/>
      </w:pPr>
      <w:rPr>
        <w:rFonts w:ascii="Wingdings" w:hAnsi="Wingdings" w:hint="default"/>
      </w:rPr>
    </w:lvl>
    <w:lvl w:ilvl="2" w:tplc="2094334E" w:tentative="1">
      <w:start w:val="1"/>
      <w:numFmt w:val="bullet"/>
      <w:lvlText w:val=""/>
      <w:lvlJc w:val="left"/>
      <w:pPr>
        <w:tabs>
          <w:tab w:val="num" w:pos="2160"/>
        </w:tabs>
        <w:ind w:left="2160" w:hanging="360"/>
      </w:pPr>
      <w:rPr>
        <w:rFonts w:ascii="Wingdings" w:hAnsi="Wingdings" w:hint="default"/>
      </w:rPr>
    </w:lvl>
    <w:lvl w:ilvl="3" w:tplc="992E23AC" w:tentative="1">
      <w:start w:val="1"/>
      <w:numFmt w:val="bullet"/>
      <w:lvlText w:val=""/>
      <w:lvlJc w:val="left"/>
      <w:pPr>
        <w:tabs>
          <w:tab w:val="num" w:pos="2880"/>
        </w:tabs>
        <w:ind w:left="2880" w:hanging="360"/>
      </w:pPr>
      <w:rPr>
        <w:rFonts w:ascii="Wingdings" w:hAnsi="Wingdings" w:hint="default"/>
      </w:rPr>
    </w:lvl>
    <w:lvl w:ilvl="4" w:tplc="D2F0D8DE" w:tentative="1">
      <w:start w:val="1"/>
      <w:numFmt w:val="bullet"/>
      <w:lvlText w:val=""/>
      <w:lvlJc w:val="left"/>
      <w:pPr>
        <w:tabs>
          <w:tab w:val="num" w:pos="3600"/>
        </w:tabs>
        <w:ind w:left="3600" w:hanging="360"/>
      </w:pPr>
      <w:rPr>
        <w:rFonts w:ascii="Wingdings" w:hAnsi="Wingdings" w:hint="default"/>
      </w:rPr>
    </w:lvl>
    <w:lvl w:ilvl="5" w:tplc="3F5AD5B4" w:tentative="1">
      <w:start w:val="1"/>
      <w:numFmt w:val="bullet"/>
      <w:lvlText w:val=""/>
      <w:lvlJc w:val="left"/>
      <w:pPr>
        <w:tabs>
          <w:tab w:val="num" w:pos="4320"/>
        </w:tabs>
        <w:ind w:left="4320" w:hanging="360"/>
      </w:pPr>
      <w:rPr>
        <w:rFonts w:ascii="Wingdings" w:hAnsi="Wingdings" w:hint="default"/>
      </w:rPr>
    </w:lvl>
    <w:lvl w:ilvl="6" w:tplc="06BE082A" w:tentative="1">
      <w:start w:val="1"/>
      <w:numFmt w:val="bullet"/>
      <w:lvlText w:val=""/>
      <w:lvlJc w:val="left"/>
      <w:pPr>
        <w:tabs>
          <w:tab w:val="num" w:pos="5040"/>
        </w:tabs>
        <w:ind w:left="5040" w:hanging="360"/>
      </w:pPr>
      <w:rPr>
        <w:rFonts w:ascii="Wingdings" w:hAnsi="Wingdings" w:hint="default"/>
      </w:rPr>
    </w:lvl>
    <w:lvl w:ilvl="7" w:tplc="AAE83970" w:tentative="1">
      <w:start w:val="1"/>
      <w:numFmt w:val="bullet"/>
      <w:lvlText w:val=""/>
      <w:lvlJc w:val="left"/>
      <w:pPr>
        <w:tabs>
          <w:tab w:val="num" w:pos="5760"/>
        </w:tabs>
        <w:ind w:left="5760" w:hanging="360"/>
      </w:pPr>
      <w:rPr>
        <w:rFonts w:ascii="Wingdings" w:hAnsi="Wingdings" w:hint="default"/>
      </w:rPr>
    </w:lvl>
    <w:lvl w:ilvl="8" w:tplc="CCA222CE" w:tentative="1">
      <w:start w:val="1"/>
      <w:numFmt w:val="bullet"/>
      <w:lvlText w:val=""/>
      <w:lvlJc w:val="left"/>
      <w:pPr>
        <w:tabs>
          <w:tab w:val="num" w:pos="6480"/>
        </w:tabs>
        <w:ind w:left="6480" w:hanging="360"/>
      </w:pPr>
      <w:rPr>
        <w:rFonts w:ascii="Wingdings" w:hAnsi="Wingdings" w:hint="default"/>
      </w:rPr>
    </w:lvl>
  </w:abstractNum>
  <w:abstractNum w:abstractNumId="3">
    <w:nsid w:val="23A523C5"/>
    <w:multiLevelType w:val="hybridMultilevel"/>
    <w:tmpl w:val="FED82C28"/>
    <w:lvl w:ilvl="0" w:tplc="4E30E43C">
      <w:start w:val="1"/>
      <w:numFmt w:val="bullet"/>
      <w:lvlText w:val=""/>
      <w:lvlJc w:val="left"/>
      <w:pPr>
        <w:tabs>
          <w:tab w:val="num" w:pos="720"/>
        </w:tabs>
        <w:ind w:left="720" w:hanging="360"/>
      </w:pPr>
      <w:rPr>
        <w:rFonts w:ascii="Wingdings" w:hAnsi="Wingdings" w:hint="default"/>
      </w:rPr>
    </w:lvl>
    <w:lvl w:ilvl="1" w:tplc="6BC864EA" w:tentative="1">
      <w:start w:val="1"/>
      <w:numFmt w:val="bullet"/>
      <w:lvlText w:val=""/>
      <w:lvlJc w:val="left"/>
      <w:pPr>
        <w:tabs>
          <w:tab w:val="num" w:pos="1440"/>
        </w:tabs>
        <w:ind w:left="1440" w:hanging="360"/>
      </w:pPr>
      <w:rPr>
        <w:rFonts w:ascii="Wingdings" w:hAnsi="Wingdings" w:hint="default"/>
      </w:rPr>
    </w:lvl>
    <w:lvl w:ilvl="2" w:tplc="C57A924A" w:tentative="1">
      <w:start w:val="1"/>
      <w:numFmt w:val="bullet"/>
      <w:lvlText w:val=""/>
      <w:lvlJc w:val="left"/>
      <w:pPr>
        <w:tabs>
          <w:tab w:val="num" w:pos="2160"/>
        </w:tabs>
        <w:ind w:left="2160" w:hanging="360"/>
      </w:pPr>
      <w:rPr>
        <w:rFonts w:ascii="Wingdings" w:hAnsi="Wingdings" w:hint="default"/>
      </w:rPr>
    </w:lvl>
    <w:lvl w:ilvl="3" w:tplc="C7DA735A" w:tentative="1">
      <w:start w:val="1"/>
      <w:numFmt w:val="bullet"/>
      <w:lvlText w:val=""/>
      <w:lvlJc w:val="left"/>
      <w:pPr>
        <w:tabs>
          <w:tab w:val="num" w:pos="2880"/>
        </w:tabs>
        <w:ind w:left="2880" w:hanging="360"/>
      </w:pPr>
      <w:rPr>
        <w:rFonts w:ascii="Wingdings" w:hAnsi="Wingdings" w:hint="default"/>
      </w:rPr>
    </w:lvl>
    <w:lvl w:ilvl="4" w:tplc="D4B49E28" w:tentative="1">
      <w:start w:val="1"/>
      <w:numFmt w:val="bullet"/>
      <w:lvlText w:val=""/>
      <w:lvlJc w:val="left"/>
      <w:pPr>
        <w:tabs>
          <w:tab w:val="num" w:pos="3600"/>
        </w:tabs>
        <w:ind w:left="3600" w:hanging="360"/>
      </w:pPr>
      <w:rPr>
        <w:rFonts w:ascii="Wingdings" w:hAnsi="Wingdings" w:hint="default"/>
      </w:rPr>
    </w:lvl>
    <w:lvl w:ilvl="5" w:tplc="E03289F0" w:tentative="1">
      <w:start w:val="1"/>
      <w:numFmt w:val="bullet"/>
      <w:lvlText w:val=""/>
      <w:lvlJc w:val="left"/>
      <w:pPr>
        <w:tabs>
          <w:tab w:val="num" w:pos="4320"/>
        </w:tabs>
        <w:ind w:left="4320" w:hanging="360"/>
      </w:pPr>
      <w:rPr>
        <w:rFonts w:ascii="Wingdings" w:hAnsi="Wingdings" w:hint="default"/>
      </w:rPr>
    </w:lvl>
    <w:lvl w:ilvl="6" w:tplc="31D88750" w:tentative="1">
      <w:start w:val="1"/>
      <w:numFmt w:val="bullet"/>
      <w:lvlText w:val=""/>
      <w:lvlJc w:val="left"/>
      <w:pPr>
        <w:tabs>
          <w:tab w:val="num" w:pos="5040"/>
        </w:tabs>
        <w:ind w:left="5040" w:hanging="360"/>
      </w:pPr>
      <w:rPr>
        <w:rFonts w:ascii="Wingdings" w:hAnsi="Wingdings" w:hint="default"/>
      </w:rPr>
    </w:lvl>
    <w:lvl w:ilvl="7" w:tplc="67BC086A" w:tentative="1">
      <w:start w:val="1"/>
      <w:numFmt w:val="bullet"/>
      <w:lvlText w:val=""/>
      <w:lvlJc w:val="left"/>
      <w:pPr>
        <w:tabs>
          <w:tab w:val="num" w:pos="5760"/>
        </w:tabs>
        <w:ind w:left="5760" w:hanging="360"/>
      </w:pPr>
      <w:rPr>
        <w:rFonts w:ascii="Wingdings" w:hAnsi="Wingdings" w:hint="default"/>
      </w:rPr>
    </w:lvl>
    <w:lvl w:ilvl="8" w:tplc="3B3CB61A" w:tentative="1">
      <w:start w:val="1"/>
      <w:numFmt w:val="bullet"/>
      <w:lvlText w:val=""/>
      <w:lvlJc w:val="left"/>
      <w:pPr>
        <w:tabs>
          <w:tab w:val="num" w:pos="6480"/>
        </w:tabs>
        <w:ind w:left="6480" w:hanging="360"/>
      </w:pPr>
      <w:rPr>
        <w:rFonts w:ascii="Wingdings" w:hAnsi="Wingdings" w:hint="default"/>
      </w:rPr>
    </w:lvl>
  </w:abstractNum>
  <w:abstractNum w:abstractNumId="4">
    <w:nsid w:val="2771453E"/>
    <w:multiLevelType w:val="hybridMultilevel"/>
    <w:tmpl w:val="C2F4B972"/>
    <w:lvl w:ilvl="0" w:tplc="C8723608">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2EC27ED5"/>
    <w:multiLevelType w:val="hybridMultilevel"/>
    <w:tmpl w:val="0A56E0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35037946"/>
    <w:multiLevelType w:val="hybridMultilevel"/>
    <w:tmpl w:val="A620A7B2"/>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7">
    <w:nsid w:val="40CD43E0"/>
    <w:multiLevelType w:val="hybridMultilevel"/>
    <w:tmpl w:val="6FEC2AC2"/>
    <w:lvl w:ilvl="0" w:tplc="7028388A">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8">
    <w:nsid w:val="41F3537E"/>
    <w:multiLevelType w:val="hybridMultilevel"/>
    <w:tmpl w:val="BA526A96"/>
    <w:lvl w:ilvl="0" w:tplc="5F581980">
      <w:start w:val="1"/>
      <w:numFmt w:val="bullet"/>
      <w:lvlText w:val=""/>
      <w:lvlJc w:val="left"/>
      <w:pPr>
        <w:tabs>
          <w:tab w:val="num" w:pos="720"/>
        </w:tabs>
        <w:ind w:left="720" w:hanging="360"/>
      </w:pPr>
      <w:rPr>
        <w:rFonts w:ascii="Wingdings" w:hAnsi="Wingdings" w:hint="default"/>
      </w:rPr>
    </w:lvl>
    <w:lvl w:ilvl="1" w:tplc="BE6CE796" w:tentative="1">
      <w:start w:val="1"/>
      <w:numFmt w:val="bullet"/>
      <w:lvlText w:val=""/>
      <w:lvlJc w:val="left"/>
      <w:pPr>
        <w:tabs>
          <w:tab w:val="num" w:pos="1440"/>
        </w:tabs>
        <w:ind w:left="1440" w:hanging="360"/>
      </w:pPr>
      <w:rPr>
        <w:rFonts w:ascii="Wingdings" w:hAnsi="Wingdings" w:hint="default"/>
      </w:rPr>
    </w:lvl>
    <w:lvl w:ilvl="2" w:tplc="F3D000CC" w:tentative="1">
      <w:start w:val="1"/>
      <w:numFmt w:val="bullet"/>
      <w:lvlText w:val=""/>
      <w:lvlJc w:val="left"/>
      <w:pPr>
        <w:tabs>
          <w:tab w:val="num" w:pos="2160"/>
        </w:tabs>
        <w:ind w:left="2160" w:hanging="360"/>
      </w:pPr>
      <w:rPr>
        <w:rFonts w:ascii="Wingdings" w:hAnsi="Wingdings" w:hint="default"/>
      </w:rPr>
    </w:lvl>
    <w:lvl w:ilvl="3" w:tplc="CD48C97C" w:tentative="1">
      <w:start w:val="1"/>
      <w:numFmt w:val="bullet"/>
      <w:lvlText w:val=""/>
      <w:lvlJc w:val="left"/>
      <w:pPr>
        <w:tabs>
          <w:tab w:val="num" w:pos="2880"/>
        </w:tabs>
        <w:ind w:left="2880" w:hanging="360"/>
      </w:pPr>
      <w:rPr>
        <w:rFonts w:ascii="Wingdings" w:hAnsi="Wingdings" w:hint="default"/>
      </w:rPr>
    </w:lvl>
    <w:lvl w:ilvl="4" w:tplc="4DBCB938" w:tentative="1">
      <w:start w:val="1"/>
      <w:numFmt w:val="bullet"/>
      <w:lvlText w:val=""/>
      <w:lvlJc w:val="left"/>
      <w:pPr>
        <w:tabs>
          <w:tab w:val="num" w:pos="3600"/>
        </w:tabs>
        <w:ind w:left="3600" w:hanging="360"/>
      </w:pPr>
      <w:rPr>
        <w:rFonts w:ascii="Wingdings" w:hAnsi="Wingdings" w:hint="default"/>
      </w:rPr>
    </w:lvl>
    <w:lvl w:ilvl="5" w:tplc="12C46BB0" w:tentative="1">
      <w:start w:val="1"/>
      <w:numFmt w:val="bullet"/>
      <w:lvlText w:val=""/>
      <w:lvlJc w:val="left"/>
      <w:pPr>
        <w:tabs>
          <w:tab w:val="num" w:pos="4320"/>
        </w:tabs>
        <w:ind w:left="4320" w:hanging="360"/>
      </w:pPr>
      <w:rPr>
        <w:rFonts w:ascii="Wingdings" w:hAnsi="Wingdings" w:hint="default"/>
      </w:rPr>
    </w:lvl>
    <w:lvl w:ilvl="6" w:tplc="9ADA130C" w:tentative="1">
      <w:start w:val="1"/>
      <w:numFmt w:val="bullet"/>
      <w:lvlText w:val=""/>
      <w:lvlJc w:val="left"/>
      <w:pPr>
        <w:tabs>
          <w:tab w:val="num" w:pos="5040"/>
        </w:tabs>
        <w:ind w:left="5040" w:hanging="360"/>
      </w:pPr>
      <w:rPr>
        <w:rFonts w:ascii="Wingdings" w:hAnsi="Wingdings" w:hint="default"/>
      </w:rPr>
    </w:lvl>
    <w:lvl w:ilvl="7" w:tplc="185E1C1A" w:tentative="1">
      <w:start w:val="1"/>
      <w:numFmt w:val="bullet"/>
      <w:lvlText w:val=""/>
      <w:lvlJc w:val="left"/>
      <w:pPr>
        <w:tabs>
          <w:tab w:val="num" w:pos="5760"/>
        </w:tabs>
        <w:ind w:left="5760" w:hanging="360"/>
      </w:pPr>
      <w:rPr>
        <w:rFonts w:ascii="Wingdings" w:hAnsi="Wingdings" w:hint="default"/>
      </w:rPr>
    </w:lvl>
    <w:lvl w:ilvl="8" w:tplc="56ECF2AE" w:tentative="1">
      <w:start w:val="1"/>
      <w:numFmt w:val="bullet"/>
      <w:lvlText w:val=""/>
      <w:lvlJc w:val="left"/>
      <w:pPr>
        <w:tabs>
          <w:tab w:val="num" w:pos="6480"/>
        </w:tabs>
        <w:ind w:left="6480" w:hanging="360"/>
      </w:pPr>
      <w:rPr>
        <w:rFonts w:ascii="Wingdings" w:hAnsi="Wingdings" w:hint="default"/>
      </w:rPr>
    </w:lvl>
  </w:abstractNum>
  <w:abstractNum w:abstractNumId="9">
    <w:nsid w:val="43AF626A"/>
    <w:multiLevelType w:val="hybridMultilevel"/>
    <w:tmpl w:val="F534684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0">
    <w:nsid w:val="52887FFA"/>
    <w:multiLevelType w:val="hybridMultilevel"/>
    <w:tmpl w:val="D6D2B956"/>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1">
    <w:nsid w:val="594C7DF1"/>
    <w:multiLevelType w:val="hybridMultilevel"/>
    <w:tmpl w:val="F1AAC662"/>
    <w:lvl w:ilvl="0" w:tplc="A60CB024">
      <w:numFmt w:val="bullet"/>
      <w:lvlText w:val="-"/>
      <w:lvlJc w:val="left"/>
      <w:pPr>
        <w:ind w:left="1080" w:hanging="360"/>
      </w:pPr>
      <w:rPr>
        <w:rFonts w:ascii="Times New Roman" w:eastAsia="MS Mincho" w:hAnsi="Times New Roman" w:cs="Times New Roman"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2">
    <w:nsid w:val="5E3C6ED0"/>
    <w:multiLevelType w:val="hybridMultilevel"/>
    <w:tmpl w:val="D2FA5E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6CE016C6"/>
    <w:multiLevelType w:val="hybridMultilevel"/>
    <w:tmpl w:val="AE521E48"/>
    <w:lvl w:ilvl="0" w:tplc="0B424B68">
      <w:start w:val="1"/>
      <w:numFmt w:val="bullet"/>
      <w:lvlText w:val=""/>
      <w:lvlJc w:val="left"/>
      <w:pPr>
        <w:tabs>
          <w:tab w:val="num" w:pos="720"/>
        </w:tabs>
        <w:ind w:left="720" w:hanging="360"/>
      </w:pPr>
      <w:rPr>
        <w:rFonts w:ascii="Wingdings" w:hAnsi="Wingdings" w:hint="default"/>
      </w:rPr>
    </w:lvl>
    <w:lvl w:ilvl="1" w:tplc="51383128" w:tentative="1">
      <w:start w:val="1"/>
      <w:numFmt w:val="bullet"/>
      <w:lvlText w:val=""/>
      <w:lvlJc w:val="left"/>
      <w:pPr>
        <w:tabs>
          <w:tab w:val="num" w:pos="1440"/>
        </w:tabs>
        <w:ind w:left="1440" w:hanging="360"/>
      </w:pPr>
      <w:rPr>
        <w:rFonts w:ascii="Wingdings" w:hAnsi="Wingdings" w:hint="default"/>
      </w:rPr>
    </w:lvl>
    <w:lvl w:ilvl="2" w:tplc="5150E1DC" w:tentative="1">
      <w:start w:val="1"/>
      <w:numFmt w:val="bullet"/>
      <w:lvlText w:val=""/>
      <w:lvlJc w:val="left"/>
      <w:pPr>
        <w:tabs>
          <w:tab w:val="num" w:pos="2160"/>
        </w:tabs>
        <w:ind w:left="2160" w:hanging="360"/>
      </w:pPr>
      <w:rPr>
        <w:rFonts w:ascii="Wingdings" w:hAnsi="Wingdings" w:hint="default"/>
      </w:rPr>
    </w:lvl>
    <w:lvl w:ilvl="3" w:tplc="34924328" w:tentative="1">
      <w:start w:val="1"/>
      <w:numFmt w:val="bullet"/>
      <w:lvlText w:val=""/>
      <w:lvlJc w:val="left"/>
      <w:pPr>
        <w:tabs>
          <w:tab w:val="num" w:pos="2880"/>
        </w:tabs>
        <w:ind w:left="2880" w:hanging="360"/>
      </w:pPr>
      <w:rPr>
        <w:rFonts w:ascii="Wingdings" w:hAnsi="Wingdings" w:hint="default"/>
      </w:rPr>
    </w:lvl>
    <w:lvl w:ilvl="4" w:tplc="AFEEC5C2" w:tentative="1">
      <w:start w:val="1"/>
      <w:numFmt w:val="bullet"/>
      <w:lvlText w:val=""/>
      <w:lvlJc w:val="left"/>
      <w:pPr>
        <w:tabs>
          <w:tab w:val="num" w:pos="3600"/>
        </w:tabs>
        <w:ind w:left="3600" w:hanging="360"/>
      </w:pPr>
      <w:rPr>
        <w:rFonts w:ascii="Wingdings" w:hAnsi="Wingdings" w:hint="default"/>
      </w:rPr>
    </w:lvl>
    <w:lvl w:ilvl="5" w:tplc="1FBCF8DA" w:tentative="1">
      <w:start w:val="1"/>
      <w:numFmt w:val="bullet"/>
      <w:lvlText w:val=""/>
      <w:lvlJc w:val="left"/>
      <w:pPr>
        <w:tabs>
          <w:tab w:val="num" w:pos="4320"/>
        </w:tabs>
        <w:ind w:left="4320" w:hanging="360"/>
      </w:pPr>
      <w:rPr>
        <w:rFonts w:ascii="Wingdings" w:hAnsi="Wingdings" w:hint="default"/>
      </w:rPr>
    </w:lvl>
    <w:lvl w:ilvl="6" w:tplc="53401B46" w:tentative="1">
      <w:start w:val="1"/>
      <w:numFmt w:val="bullet"/>
      <w:lvlText w:val=""/>
      <w:lvlJc w:val="left"/>
      <w:pPr>
        <w:tabs>
          <w:tab w:val="num" w:pos="5040"/>
        </w:tabs>
        <w:ind w:left="5040" w:hanging="360"/>
      </w:pPr>
      <w:rPr>
        <w:rFonts w:ascii="Wingdings" w:hAnsi="Wingdings" w:hint="default"/>
      </w:rPr>
    </w:lvl>
    <w:lvl w:ilvl="7" w:tplc="95ECEFBE" w:tentative="1">
      <w:start w:val="1"/>
      <w:numFmt w:val="bullet"/>
      <w:lvlText w:val=""/>
      <w:lvlJc w:val="left"/>
      <w:pPr>
        <w:tabs>
          <w:tab w:val="num" w:pos="5760"/>
        </w:tabs>
        <w:ind w:left="5760" w:hanging="360"/>
      </w:pPr>
      <w:rPr>
        <w:rFonts w:ascii="Wingdings" w:hAnsi="Wingdings" w:hint="default"/>
      </w:rPr>
    </w:lvl>
    <w:lvl w:ilvl="8" w:tplc="F49A5076" w:tentative="1">
      <w:start w:val="1"/>
      <w:numFmt w:val="bullet"/>
      <w:lvlText w:val=""/>
      <w:lvlJc w:val="left"/>
      <w:pPr>
        <w:tabs>
          <w:tab w:val="num" w:pos="6480"/>
        </w:tabs>
        <w:ind w:left="6480" w:hanging="360"/>
      </w:pPr>
      <w:rPr>
        <w:rFonts w:ascii="Wingdings" w:hAnsi="Wingdings" w:hint="default"/>
      </w:rPr>
    </w:lvl>
  </w:abstractNum>
  <w:abstractNum w:abstractNumId="14">
    <w:nsid w:val="6D326086"/>
    <w:multiLevelType w:val="hybridMultilevel"/>
    <w:tmpl w:val="863418A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2"/>
  </w:num>
  <w:num w:numId="2">
    <w:abstractNumId w:val="4"/>
  </w:num>
  <w:num w:numId="3">
    <w:abstractNumId w:val="10"/>
  </w:num>
  <w:num w:numId="4">
    <w:abstractNumId w:val="6"/>
  </w:num>
  <w:num w:numId="5">
    <w:abstractNumId w:val="0"/>
  </w:num>
  <w:num w:numId="6">
    <w:abstractNumId w:val="1"/>
  </w:num>
  <w:num w:numId="7">
    <w:abstractNumId w:val="9"/>
  </w:num>
  <w:num w:numId="8">
    <w:abstractNumId w:val="2"/>
  </w:num>
  <w:num w:numId="9">
    <w:abstractNumId w:val="3"/>
  </w:num>
  <w:num w:numId="10">
    <w:abstractNumId w:val="13"/>
  </w:num>
  <w:num w:numId="11">
    <w:abstractNumId w:val="5"/>
  </w:num>
  <w:num w:numId="12">
    <w:abstractNumId w:val="8"/>
  </w:num>
  <w:num w:numId="13">
    <w:abstractNumId w:val="14"/>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EF2"/>
    <w:rsid w:val="0001437C"/>
    <w:rsid w:val="00023002"/>
    <w:rsid w:val="000248A8"/>
    <w:rsid w:val="000516C7"/>
    <w:rsid w:val="00063507"/>
    <w:rsid w:val="00091A96"/>
    <w:rsid w:val="000C5087"/>
    <w:rsid w:val="00106AB8"/>
    <w:rsid w:val="00131896"/>
    <w:rsid w:val="00134683"/>
    <w:rsid w:val="00162525"/>
    <w:rsid w:val="001A03C1"/>
    <w:rsid w:val="001F3B9C"/>
    <w:rsid w:val="0023580B"/>
    <w:rsid w:val="002448C0"/>
    <w:rsid w:val="00246FAC"/>
    <w:rsid w:val="0029686A"/>
    <w:rsid w:val="00382EB2"/>
    <w:rsid w:val="003D3C12"/>
    <w:rsid w:val="00492731"/>
    <w:rsid w:val="00495EF2"/>
    <w:rsid w:val="004A7278"/>
    <w:rsid w:val="004B7C60"/>
    <w:rsid w:val="004C3CA9"/>
    <w:rsid w:val="004E3C3D"/>
    <w:rsid w:val="005224A1"/>
    <w:rsid w:val="00522B6F"/>
    <w:rsid w:val="0056055F"/>
    <w:rsid w:val="00561440"/>
    <w:rsid w:val="00590FC1"/>
    <w:rsid w:val="005B22F1"/>
    <w:rsid w:val="005B4D12"/>
    <w:rsid w:val="006169F3"/>
    <w:rsid w:val="00667F98"/>
    <w:rsid w:val="006772AC"/>
    <w:rsid w:val="006A76E4"/>
    <w:rsid w:val="006E3573"/>
    <w:rsid w:val="006F438A"/>
    <w:rsid w:val="006F78C6"/>
    <w:rsid w:val="007033C5"/>
    <w:rsid w:val="00743335"/>
    <w:rsid w:val="00745F1B"/>
    <w:rsid w:val="00753C31"/>
    <w:rsid w:val="0075765E"/>
    <w:rsid w:val="007A174B"/>
    <w:rsid w:val="00813A98"/>
    <w:rsid w:val="008210E8"/>
    <w:rsid w:val="008342ED"/>
    <w:rsid w:val="008E45D4"/>
    <w:rsid w:val="0091072C"/>
    <w:rsid w:val="0092701D"/>
    <w:rsid w:val="009426EB"/>
    <w:rsid w:val="00961C7B"/>
    <w:rsid w:val="00976489"/>
    <w:rsid w:val="009B792E"/>
    <w:rsid w:val="009F20F9"/>
    <w:rsid w:val="00A412AB"/>
    <w:rsid w:val="00A42A9A"/>
    <w:rsid w:val="00AA5856"/>
    <w:rsid w:val="00B33876"/>
    <w:rsid w:val="00C0637E"/>
    <w:rsid w:val="00C15D5F"/>
    <w:rsid w:val="00C228E4"/>
    <w:rsid w:val="00C26293"/>
    <w:rsid w:val="00C350AD"/>
    <w:rsid w:val="00C93731"/>
    <w:rsid w:val="00CA6847"/>
    <w:rsid w:val="00CE2444"/>
    <w:rsid w:val="00CF56BA"/>
    <w:rsid w:val="00D105D7"/>
    <w:rsid w:val="00D10D74"/>
    <w:rsid w:val="00D16F4A"/>
    <w:rsid w:val="00D30F8E"/>
    <w:rsid w:val="00D64DE9"/>
    <w:rsid w:val="00DB1BA9"/>
    <w:rsid w:val="00DE3E6C"/>
    <w:rsid w:val="00E52C59"/>
    <w:rsid w:val="00E948F7"/>
    <w:rsid w:val="00EA07A9"/>
    <w:rsid w:val="00EC325B"/>
    <w:rsid w:val="00EE243D"/>
    <w:rsid w:val="00F37A93"/>
    <w:rsid w:val="00F7048F"/>
    <w:rsid w:val="00FA1E28"/>
    <w:rsid w:val="00FA716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C5AB03-08E6-4DC4-AE6C-6CBAFD948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1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F4A"/>
    <w:pPr>
      <w:ind w:left="720"/>
      <w:contextualSpacing/>
    </w:pPr>
  </w:style>
  <w:style w:type="paragraph" w:styleId="NoSpacing">
    <w:name w:val="No Spacing"/>
    <w:uiPriority w:val="1"/>
    <w:qFormat/>
    <w:rsid w:val="00492731"/>
    <w:pPr>
      <w:spacing w:after="0" w:line="240" w:lineRule="auto"/>
    </w:pPr>
  </w:style>
  <w:style w:type="paragraph" w:styleId="BalloonText">
    <w:name w:val="Balloon Text"/>
    <w:basedOn w:val="Normal"/>
    <w:link w:val="BalloonTextChar"/>
    <w:uiPriority w:val="99"/>
    <w:semiHidden/>
    <w:unhideWhenUsed/>
    <w:rsid w:val="00FA1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E28"/>
    <w:rPr>
      <w:rFonts w:ascii="Tahoma" w:hAnsi="Tahoma" w:cs="Tahoma"/>
      <w:sz w:val="16"/>
      <w:szCs w:val="16"/>
    </w:rPr>
  </w:style>
  <w:style w:type="character" w:styleId="Strong">
    <w:name w:val="Strong"/>
    <w:basedOn w:val="DefaultParagraphFont"/>
    <w:uiPriority w:val="22"/>
    <w:qFormat/>
    <w:rsid w:val="00C26293"/>
    <w:rPr>
      <w:b/>
      <w:bCs/>
    </w:rPr>
  </w:style>
  <w:style w:type="character" w:customStyle="1" w:styleId="apple-converted-space">
    <w:name w:val="apple-converted-space"/>
    <w:basedOn w:val="DefaultParagraphFont"/>
    <w:rsid w:val="00C26293"/>
  </w:style>
  <w:style w:type="paragraph" w:styleId="FootnoteText">
    <w:name w:val="footnote text"/>
    <w:basedOn w:val="Normal"/>
    <w:link w:val="FootnoteTextChar"/>
    <w:uiPriority w:val="99"/>
    <w:semiHidden/>
    <w:unhideWhenUsed/>
    <w:rsid w:val="00C262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6293"/>
    <w:rPr>
      <w:sz w:val="20"/>
      <w:szCs w:val="20"/>
    </w:rPr>
  </w:style>
  <w:style w:type="character" w:styleId="FootnoteReference">
    <w:name w:val="footnote reference"/>
    <w:basedOn w:val="DefaultParagraphFont"/>
    <w:uiPriority w:val="99"/>
    <w:semiHidden/>
    <w:unhideWhenUsed/>
    <w:rsid w:val="00C26293"/>
    <w:rPr>
      <w:vertAlign w:val="superscript"/>
    </w:rPr>
  </w:style>
  <w:style w:type="character" w:styleId="Hyperlink">
    <w:name w:val="Hyperlink"/>
    <w:basedOn w:val="DefaultParagraphFont"/>
    <w:uiPriority w:val="99"/>
    <w:semiHidden/>
    <w:unhideWhenUsed/>
    <w:rsid w:val="00C262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01998">
      <w:bodyDiv w:val="1"/>
      <w:marLeft w:val="0"/>
      <w:marRight w:val="0"/>
      <w:marTop w:val="0"/>
      <w:marBottom w:val="0"/>
      <w:divBdr>
        <w:top w:val="none" w:sz="0" w:space="0" w:color="auto"/>
        <w:left w:val="none" w:sz="0" w:space="0" w:color="auto"/>
        <w:bottom w:val="none" w:sz="0" w:space="0" w:color="auto"/>
        <w:right w:val="none" w:sz="0" w:space="0" w:color="auto"/>
      </w:divBdr>
      <w:divsChild>
        <w:div w:id="340351595">
          <w:marLeft w:val="1987"/>
          <w:marRight w:val="0"/>
          <w:marTop w:val="168"/>
          <w:marBottom w:val="0"/>
          <w:divBdr>
            <w:top w:val="none" w:sz="0" w:space="0" w:color="auto"/>
            <w:left w:val="none" w:sz="0" w:space="0" w:color="auto"/>
            <w:bottom w:val="none" w:sz="0" w:space="0" w:color="auto"/>
            <w:right w:val="none" w:sz="0" w:space="0" w:color="auto"/>
          </w:divBdr>
        </w:div>
        <w:div w:id="1221408582">
          <w:marLeft w:val="1987"/>
          <w:marRight w:val="0"/>
          <w:marTop w:val="168"/>
          <w:marBottom w:val="0"/>
          <w:divBdr>
            <w:top w:val="none" w:sz="0" w:space="0" w:color="auto"/>
            <w:left w:val="none" w:sz="0" w:space="0" w:color="auto"/>
            <w:bottom w:val="none" w:sz="0" w:space="0" w:color="auto"/>
            <w:right w:val="none" w:sz="0" w:space="0" w:color="auto"/>
          </w:divBdr>
        </w:div>
        <w:div w:id="1634403414">
          <w:marLeft w:val="1987"/>
          <w:marRight w:val="0"/>
          <w:marTop w:val="168"/>
          <w:marBottom w:val="0"/>
          <w:divBdr>
            <w:top w:val="none" w:sz="0" w:space="0" w:color="auto"/>
            <w:left w:val="none" w:sz="0" w:space="0" w:color="auto"/>
            <w:bottom w:val="none" w:sz="0" w:space="0" w:color="auto"/>
            <w:right w:val="none" w:sz="0" w:space="0" w:color="auto"/>
          </w:divBdr>
        </w:div>
        <w:div w:id="1591961538">
          <w:marLeft w:val="1987"/>
          <w:marRight w:val="0"/>
          <w:marTop w:val="168"/>
          <w:marBottom w:val="0"/>
          <w:divBdr>
            <w:top w:val="none" w:sz="0" w:space="0" w:color="auto"/>
            <w:left w:val="none" w:sz="0" w:space="0" w:color="auto"/>
            <w:bottom w:val="none" w:sz="0" w:space="0" w:color="auto"/>
            <w:right w:val="none" w:sz="0" w:space="0" w:color="auto"/>
          </w:divBdr>
        </w:div>
        <w:div w:id="1446341079">
          <w:marLeft w:val="1987"/>
          <w:marRight w:val="0"/>
          <w:marTop w:val="168"/>
          <w:marBottom w:val="0"/>
          <w:divBdr>
            <w:top w:val="none" w:sz="0" w:space="0" w:color="auto"/>
            <w:left w:val="none" w:sz="0" w:space="0" w:color="auto"/>
            <w:bottom w:val="none" w:sz="0" w:space="0" w:color="auto"/>
            <w:right w:val="none" w:sz="0" w:space="0" w:color="auto"/>
          </w:divBdr>
        </w:div>
      </w:divsChild>
    </w:div>
    <w:div w:id="747772094">
      <w:bodyDiv w:val="1"/>
      <w:marLeft w:val="0"/>
      <w:marRight w:val="0"/>
      <w:marTop w:val="0"/>
      <w:marBottom w:val="0"/>
      <w:divBdr>
        <w:top w:val="none" w:sz="0" w:space="0" w:color="auto"/>
        <w:left w:val="none" w:sz="0" w:space="0" w:color="auto"/>
        <w:bottom w:val="none" w:sz="0" w:space="0" w:color="auto"/>
        <w:right w:val="none" w:sz="0" w:space="0" w:color="auto"/>
      </w:divBdr>
      <w:divsChild>
        <w:div w:id="721252332">
          <w:marLeft w:val="446"/>
          <w:marRight w:val="0"/>
          <w:marTop w:val="259"/>
          <w:marBottom w:val="0"/>
          <w:divBdr>
            <w:top w:val="none" w:sz="0" w:space="0" w:color="auto"/>
            <w:left w:val="none" w:sz="0" w:space="0" w:color="auto"/>
            <w:bottom w:val="none" w:sz="0" w:space="0" w:color="auto"/>
            <w:right w:val="none" w:sz="0" w:space="0" w:color="auto"/>
          </w:divBdr>
        </w:div>
        <w:div w:id="1648626124">
          <w:marLeft w:val="446"/>
          <w:marRight w:val="0"/>
          <w:marTop w:val="259"/>
          <w:marBottom w:val="0"/>
          <w:divBdr>
            <w:top w:val="none" w:sz="0" w:space="0" w:color="auto"/>
            <w:left w:val="none" w:sz="0" w:space="0" w:color="auto"/>
            <w:bottom w:val="none" w:sz="0" w:space="0" w:color="auto"/>
            <w:right w:val="none" w:sz="0" w:space="0" w:color="auto"/>
          </w:divBdr>
        </w:div>
        <w:div w:id="1360857710">
          <w:marLeft w:val="446"/>
          <w:marRight w:val="0"/>
          <w:marTop w:val="259"/>
          <w:marBottom w:val="0"/>
          <w:divBdr>
            <w:top w:val="none" w:sz="0" w:space="0" w:color="auto"/>
            <w:left w:val="none" w:sz="0" w:space="0" w:color="auto"/>
            <w:bottom w:val="none" w:sz="0" w:space="0" w:color="auto"/>
            <w:right w:val="none" w:sz="0" w:space="0" w:color="auto"/>
          </w:divBdr>
        </w:div>
        <w:div w:id="972951199">
          <w:marLeft w:val="446"/>
          <w:marRight w:val="0"/>
          <w:marTop w:val="259"/>
          <w:marBottom w:val="0"/>
          <w:divBdr>
            <w:top w:val="none" w:sz="0" w:space="0" w:color="auto"/>
            <w:left w:val="none" w:sz="0" w:space="0" w:color="auto"/>
            <w:bottom w:val="none" w:sz="0" w:space="0" w:color="auto"/>
            <w:right w:val="none" w:sz="0" w:space="0" w:color="auto"/>
          </w:divBdr>
        </w:div>
        <w:div w:id="1861431069">
          <w:marLeft w:val="446"/>
          <w:marRight w:val="0"/>
          <w:marTop w:val="259"/>
          <w:marBottom w:val="0"/>
          <w:divBdr>
            <w:top w:val="none" w:sz="0" w:space="0" w:color="auto"/>
            <w:left w:val="none" w:sz="0" w:space="0" w:color="auto"/>
            <w:bottom w:val="none" w:sz="0" w:space="0" w:color="auto"/>
            <w:right w:val="none" w:sz="0" w:space="0" w:color="auto"/>
          </w:divBdr>
        </w:div>
        <w:div w:id="1970747587">
          <w:marLeft w:val="446"/>
          <w:marRight w:val="0"/>
          <w:marTop w:val="259"/>
          <w:marBottom w:val="0"/>
          <w:divBdr>
            <w:top w:val="none" w:sz="0" w:space="0" w:color="auto"/>
            <w:left w:val="none" w:sz="0" w:space="0" w:color="auto"/>
            <w:bottom w:val="none" w:sz="0" w:space="0" w:color="auto"/>
            <w:right w:val="none" w:sz="0" w:space="0" w:color="auto"/>
          </w:divBdr>
        </w:div>
        <w:div w:id="694115759">
          <w:marLeft w:val="446"/>
          <w:marRight w:val="0"/>
          <w:marTop w:val="259"/>
          <w:marBottom w:val="0"/>
          <w:divBdr>
            <w:top w:val="none" w:sz="0" w:space="0" w:color="auto"/>
            <w:left w:val="none" w:sz="0" w:space="0" w:color="auto"/>
            <w:bottom w:val="none" w:sz="0" w:space="0" w:color="auto"/>
            <w:right w:val="none" w:sz="0" w:space="0" w:color="auto"/>
          </w:divBdr>
        </w:div>
      </w:divsChild>
    </w:div>
    <w:div w:id="788011015">
      <w:bodyDiv w:val="1"/>
      <w:marLeft w:val="0"/>
      <w:marRight w:val="0"/>
      <w:marTop w:val="0"/>
      <w:marBottom w:val="0"/>
      <w:divBdr>
        <w:top w:val="none" w:sz="0" w:space="0" w:color="auto"/>
        <w:left w:val="none" w:sz="0" w:space="0" w:color="auto"/>
        <w:bottom w:val="none" w:sz="0" w:space="0" w:color="auto"/>
        <w:right w:val="none" w:sz="0" w:space="0" w:color="auto"/>
      </w:divBdr>
      <w:divsChild>
        <w:div w:id="1487896149">
          <w:marLeft w:val="1210"/>
          <w:marRight w:val="0"/>
          <w:marTop w:val="168"/>
          <w:marBottom w:val="0"/>
          <w:divBdr>
            <w:top w:val="none" w:sz="0" w:space="0" w:color="auto"/>
            <w:left w:val="none" w:sz="0" w:space="0" w:color="auto"/>
            <w:bottom w:val="none" w:sz="0" w:space="0" w:color="auto"/>
            <w:right w:val="none" w:sz="0" w:space="0" w:color="auto"/>
          </w:divBdr>
        </w:div>
        <w:div w:id="1008168975">
          <w:marLeft w:val="1210"/>
          <w:marRight w:val="0"/>
          <w:marTop w:val="168"/>
          <w:marBottom w:val="0"/>
          <w:divBdr>
            <w:top w:val="none" w:sz="0" w:space="0" w:color="auto"/>
            <w:left w:val="none" w:sz="0" w:space="0" w:color="auto"/>
            <w:bottom w:val="none" w:sz="0" w:space="0" w:color="auto"/>
            <w:right w:val="none" w:sz="0" w:space="0" w:color="auto"/>
          </w:divBdr>
        </w:div>
        <w:div w:id="133765676">
          <w:marLeft w:val="1210"/>
          <w:marRight w:val="0"/>
          <w:marTop w:val="168"/>
          <w:marBottom w:val="0"/>
          <w:divBdr>
            <w:top w:val="none" w:sz="0" w:space="0" w:color="auto"/>
            <w:left w:val="none" w:sz="0" w:space="0" w:color="auto"/>
            <w:bottom w:val="none" w:sz="0" w:space="0" w:color="auto"/>
            <w:right w:val="none" w:sz="0" w:space="0" w:color="auto"/>
          </w:divBdr>
        </w:div>
        <w:div w:id="365376319">
          <w:marLeft w:val="1210"/>
          <w:marRight w:val="0"/>
          <w:marTop w:val="168"/>
          <w:marBottom w:val="0"/>
          <w:divBdr>
            <w:top w:val="none" w:sz="0" w:space="0" w:color="auto"/>
            <w:left w:val="none" w:sz="0" w:space="0" w:color="auto"/>
            <w:bottom w:val="none" w:sz="0" w:space="0" w:color="auto"/>
            <w:right w:val="none" w:sz="0" w:space="0" w:color="auto"/>
          </w:divBdr>
        </w:div>
        <w:div w:id="520625674">
          <w:marLeft w:val="1210"/>
          <w:marRight w:val="0"/>
          <w:marTop w:val="168"/>
          <w:marBottom w:val="0"/>
          <w:divBdr>
            <w:top w:val="none" w:sz="0" w:space="0" w:color="auto"/>
            <w:left w:val="none" w:sz="0" w:space="0" w:color="auto"/>
            <w:bottom w:val="none" w:sz="0" w:space="0" w:color="auto"/>
            <w:right w:val="none" w:sz="0" w:space="0" w:color="auto"/>
          </w:divBdr>
        </w:div>
        <w:div w:id="1977294141">
          <w:marLeft w:val="1210"/>
          <w:marRight w:val="0"/>
          <w:marTop w:val="168"/>
          <w:marBottom w:val="0"/>
          <w:divBdr>
            <w:top w:val="none" w:sz="0" w:space="0" w:color="auto"/>
            <w:left w:val="none" w:sz="0" w:space="0" w:color="auto"/>
            <w:bottom w:val="none" w:sz="0" w:space="0" w:color="auto"/>
            <w:right w:val="none" w:sz="0" w:space="0" w:color="auto"/>
          </w:divBdr>
        </w:div>
        <w:div w:id="1246257768">
          <w:marLeft w:val="1210"/>
          <w:marRight w:val="0"/>
          <w:marTop w:val="168"/>
          <w:marBottom w:val="0"/>
          <w:divBdr>
            <w:top w:val="none" w:sz="0" w:space="0" w:color="auto"/>
            <w:left w:val="none" w:sz="0" w:space="0" w:color="auto"/>
            <w:bottom w:val="none" w:sz="0" w:space="0" w:color="auto"/>
            <w:right w:val="none" w:sz="0" w:space="0" w:color="auto"/>
          </w:divBdr>
        </w:div>
        <w:div w:id="1488131675">
          <w:marLeft w:val="1210"/>
          <w:marRight w:val="0"/>
          <w:marTop w:val="168"/>
          <w:marBottom w:val="0"/>
          <w:divBdr>
            <w:top w:val="none" w:sz="0" w:space="0" w:color="auto"/>
            <w:left w:val="none" w:sz="0" w:space="0" w:color="auto"/>
            <w:bottom w:val="none" w:sz="0" w:space="0" w:color="auto"/>
            <w:right w:val="none" w:sz="0" w:space="0" w:color="auto"/>
          </w:divBdr>
        </w:div>
      </w:divsChild>
    </w:div>
    <w:div w:id="1324431103">
      <w:bodyDiv w:val="1"/>
      <w:marLeft w:val="0"/>
      <w:marRight w:val="0"/>
      <w:marTop w:val="0"/>
      <w:marBottom w:val="0"/>
      <w:divBdr>
        <w:top w:val="none" w:sz="0" w:space="0" w:color="auto"/>
        <w:left w:val="none" w:sz="0" w:space="0" w:color="auto"/>
        <w:bottom w:val="none" w:sz="0" w:space="0" w:color="auto"/>
        <w:right w:val="none" w:sz="0" w:space="0" w:color="auto"/>
      </w:divBdr>
      <w:divsChild>
        <w:div w:id="1630672601">
          <w:marLeft w:val="720"/>
          <w:marRight w:val="0"/>
          <w:marTop w:val="288"/>
          <w:marBottom w:val="0"/>
          <w:divBdr>
            <w:top w:val="none" w:sz="0" w:space="0" w:color="auto"/>
            <w:left w:val="none" w:sz="0" w:space="0" w:color="auto"/>
            <w:bottom w:val="none" w:sz="0" w:space="0" w:color="auto"/>
            <w:right w:val="none" w:sz="0" w:space="0" w:color="auto"/>
          </w:divBdr>
        </w:div>
        <w:div w:id="68309778">
          <w:marLeft w:val="720"/>
          <w:marRight w:val="0"/>
          <w:marTop w:val="288"/>
          <w:marBottom w:val="0"/>
          <w:divBdr>
            <w:top w:val="none" w:sz="0" w:space="0" w:color="auto"/>
            <w:left w:val="none" w:sz="0" w:space="0" w:color="auto"/>
            <w:bottom w:val="none" w:sz="0" w:space="0" w:color="auto"/>
            <w:right w:val="none" w:sz="0" w:space="0" w:color="auto"/>
          </w:divBdr>
        </w:div>
        <w:div w:id="1845591452">
          <w:marLeft w:val="720"/>
          <w:marRight w:val="0"/>
          <w:marTop w:val="288"/>
          <w:marBottom w:val="0"/>
          <w:divBdr>
            <w:top w:val="none" w:sz="0" w:space="0" w:color="auto"/>
            <w:left w:val="none" w:sz="0" w:space="0" w:color="auto"/>
            <w:bottom w:val="none" w:sz="0" w:space="0" w:color="auto"/>
            <w:right w:val="none" w:sz="0" w:space="0" w:color="auto"/>
          </w:divBdr>
        </w:div>
        <w:div w:id="94402877">
          <w:marLeft w:val="720"/>
          <w:marRight w:val="0"/>
          <w:marTop w:val="28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CACA6-39F9-4E63-88D2-89F0D687C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5</Pages>
  <Words>1650</Words>
  <Characters>9076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Gauthier</dc:creator>
  <cp:keywords/>
  <dc:description/>
  <cp:lastModifiedBy>Cole Gauthier</cp:lastModifiedBy>
  <cp:revision>23</cp:revision>
  <dcterms:created xsi:type="dcterms:W3CDTF">2013-11-18T22:14:00Z</dcterms:created>
  <dcterms:modified xsi:type="dcterms:W3CDTF">2013-12-10T06:45:00Z</dcterms:modified>
</cp:coreProperties>
</file>