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A35C5" w:rsidRDefault="00CC62DF">
      <w:pPr>
        <w:jc w:val="center"/>
      </w:pPr>
      <w:r>
        <w:rPr>
          <w:rFonts w:ascii="Georgia" w:eastAsia="Georgia" w:hAnsi="Georgia" w:cs="Georgia"/>
        </w:rPr>
        <w:t>ADM1301~Canadian Business in its Social Context</w:t>
      </w:r>
    </w:p>
    <w:p w:rsidR="008A35C5" w:rsidRDefault="008A35C5"/>
    <w:p w:rsidR="008A35C5" w:rsidRDefault="00CC62DF">
      <w:r>
        <w:rPr>
          <w:rFonts w:ascii="Georgia" w:eastAsia="Georgia" w:hAnsi="Georgia" w:cs="Georgia"/>
        </w:rPr>
        <w:t>Chapter 2 ~ The Canadian business segment</w:t>
      </w:r>
    </w:p>
    <w:p w:rsidR="008A35C5" w:rsidRDefault="00CC62DF">
      <w:pPr>
        <w:numPr>
          <w:ilvl w:val="0"/>
          <w:numId w:val="5"/>
        </w:numPr>
        <w:ind w:hanging="359"/>
        <w:contextualSpacing/>
        <w:rPr>
          <w:rFonts w:ascii="Georgia" w:eastAsia="Georgia" w:hAnsi="Georgia" w:cs="Georgia"/>
        </w:rPr>
      </w:pPr>
      <w:r>
        <w:rPr>
          <w:rFonts w:ascii="Georgia" w:eastAsia="Georgia" w:hAnsi="Georgia" w:cs="Georgia"/>
        </w:rPr>
        <w:t>Business drives the economy of a nation;</w:t>
      </w:r>
    </w:p>
    <w:p w:rsidR="008A35C5" w:rsidRDefault="00CC62DF">
      <w:pPr>
        <w:numPr>
          <w:ilvl w:val="0"/>
          <w:numId w:val="5"/>
        </w:numPr>
        <w:ind w:hanging="359"/>
        <w:contextualSpacing/>
        <w:rPr>
          <w:rFonts w:ascii="Georgia" w:eastAsia="Georgia" w:hAnsi="Georgia" w:cs="Georgia"/>
        </w:rPr>
      </w:pPr>
      <w:r>
        <w:rPr>
          <w:rFonts w:ascii="Georgia" w:eastAsia="Georgia" w:hAnsi="Georgia" w:cs="Georgia"/>
        </w:rPr>
        <w:t>The economic system in Canada is a private enterprise system;</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Rewards firms for effectively and efficiently meeting the wants and needs of customers.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Basic rights of a private enterprise system:</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Private property;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Freedom of choice;</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Profits;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Competitions</w:t>
      </w:r>
    </w:p>
    <w:p w:rsidR="008A35C5" w:rsidRDefault="00CC62DF">
      <w:pPr>
        <w:numPr>
          <w:ilvl w:val="0"/>
          <w:numId w:val="5"/>
        </w:numPr>
        <w:ind w:hanging="359"/>
        <w:contextualSpacing/>
        <w:rPr>
          <w:rFonts w:ascii="Georgia" w:eastAsia="Georgia" w:hAnsi="Georgia" w:cs="Georgia"/>
        </w:rPr>
      </w:pPr>
      <w:r>
        <w:rPr>
          <w:rFonts w:ascii="Georgia" w:eastAsia="Georgia" w:hAnsi="Georgia" w:cs="Georgia"/>
        </w:rPr>
        <w:t>Six distinct time periods define North American business history;</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Colonial (before 1776)</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Agricultural production;</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Industrial Revolution (1760-1850)</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The advent of the factory system and mass-production;</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Industrial Entrepreneurs (late 1800s);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Risk-takers and inventors; advances in technology;</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Production (Late 1800s-1920s)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Assembly lines, producing greater quantity faster;</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Marketing (Since 1950s)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Consumer orientation;</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Relationship (From 1990s)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Strategic alliances between customers and suppliers;</w:t>
      </w:r>
    </w:p>
    <w:p w:rsidR="008A35C5" w:rsidRDefault="00CC62DF">
      <w:pPr>
        <w:numPr>
          <w:ilvl w:val="0"/>
          <w:numId w:val="5"/>
        </w:numPr>
        <w:ind w:hanging="359"/>
        <w:contextualSpacing/>
        <w:rPr>
          <w:rFonts w:ascii="Georgia" w:eastAsia="Georgia" w:hAnsi="Georgia" w:cs="Georgia"/>
        </w:rPr>
      </w:pPr>
      <w:r>
        <w:rPr>
          <w:rFonts w:ascii="Georgia" w:eastAsia="Georgia" w:hAnsi="Georgia" w:cs="Georgia"/>
        </w:rPr>
        <w:t>The workforce of today:</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Aging population;</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Shrinking labour pool;</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Increasing diversity;</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Outsourcing &amp; the changing nature of work;</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Flexibility and mobility;</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Innovation through collaboration;</w:t>
      </w:r>
    </w:p>
    <w:p w:rsidR="008A35C5" w:rsidRDefault="00CC62DF">
      <w:pPr>
        <w:numPr>
          <w:ilvl w:val="0"/>
          <w:numId w:val="5"/>
        </w:numPr>
        <w:ind w:hanging="359"/>
        <w:contextualSpacing/>
        <w:rPr>
          <w:rFonts w:ascii="Georgia" w:eastAsia="Georgia" w:hAnsi="Georgia" w:cs="Georgia"/>
        </w:rPr>
      </w:pPr>
      <w:r>
        <w:rPr>
          <w:rFonts w:ascii="Georgia" w:eastAsia="Georgia" w:hAnsi="Georgia" w:cs="Georgia"/>
        </w:rPr>
        <w:t>Sole proprietorships (SPs)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 xml:space="preserve">The </w:t>
      </w:r>
      <w:r>
        <w:rPr>
          <w:rFonts w:ascii="Georgia" w:eastAsia="Georgia" w:hAnsi="Georgia" w:cs="Georgia"/>
          <w:i/>
        </w:rPr>
        <w:t>simplest form of business organization</w:t>
      </w:r>
      <w:r>
        <w:rPr>
          <w:rFonts w:ascii="Georgia" w:eastAsia="Georgia" w:hAnsi="Georgia" w:cs="Georgia"/>
        </w:rPr>
        <w:t xml:space="preserve"> available to any individual who </w:t>
      </w:r>
      <w:proofErr w:type="spellStart"/>
      <w:r>
        <w:rPr>
          <w:rFonts w:ascii="Georgia" w:eastAsia="Georgia" w:hAnsi="Georgia" w:cs="Georgia"/>
        </w:rPr>
        <w:t>i</w:t>
      </w:r>
      <w:proofErr w:type="spellEnd"/>
      <w:r>
        <w:rPr>
          <w:rFonts w:ascii="Georgia" w:eastAsia="Georgia" w:hAnsi="Georgia" w:cs="Georgia"/>
        </w:rPr>
        <w:t xml:space="preserve"> legally able to enter into a binding contract;</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SPs fall under provincial and municipal jurisdiction;</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Filing a name declaration is not required provided the proprietorship operates under a person’s name;</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Owned and operated by one person;</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Advantages:</w:t>
      </w:r>
      <w:r>
        <w:rPr>
          <w:rFonts w:ascii="Georgia" w:eastAsia="Georgia" w:hAnsi="Georgia" w:cs="Georgia"/>
        </w:rPr>
        <w:tab/>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Easy and cheap to start;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Secrecy;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Flexibility and control;</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Pride of ownership;</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Distribution and use of profit;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lastRenderedPageBreak/>
        <w:t>No special taxes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No government regulation;</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Disadvantages: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Unlimited liability;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Limited financial resources;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Limited skills pool;</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Overwhelming time commitment;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Few fringe benefits;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Limited growth;</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Limited life span;</w:t>
      </w:r>
    </w:p>
    <w:p w:rsidR="008A35C5" w:rsidRDefault="00CC62DF">
      <w:pPr>
        <w:numPr>
          <w:ilvl w:val="0"/>
          <w:numId w:val="5"/>
        </w:numPr>
        <w:ind w:hanging="359"/>
        <w:contextualSpacing/>
        <w:rPr>
          <w:rFonts w:ascii="Georgia" w:eastAsia="Georgia" w:hAnsi="Georgia" w:cs="Georgia"/>
        </w:rPr>
      </w:pPr>
      <w:r>
        <w:rPr>
          <w:rFonts w:ascii="Georgia" w:eastAsia="Georgia" w:hAnsi="Georgia" w:cs="Georgia"/>
        </w:rPr>
        <w:t>Partnership</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An arrangement whereby two or more persons combine some or all of their resources in a business undertaking with a view to sharing profits among partners;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Provincial laws require that a partnership must legally register its name and give information about the partners;</w:t>
      </w:r>
    </w:p>
    <w:p w:rsidR="008A35C5" w:rsidRDefault="00CC62DF">
      <w:pPr>
        <w:numPr>
          <w:ilvl w:val="1"/>
          <w:numId w:val="5"/>
        </w:numPr>
        <w:ind w:hanging="359"/>
        <w:contextualSpacing/>
        <w:rPr>
          <w:rFonts w:ascii="Georgia" w:eastAsia="Georgia" w:hAnsi="Georgia" w:cs="Georgia"/>
          <w:b/>
          <w:i/>
        </w:rPr>
      </w:pPr>
      <w:r>
        <w:rPr>
          <w:rFonts w:ascii="Georgia" w:eastAsia="Georgia" w:hAnsi="Georgia" w:cs="Georgia"/>
          <w:b/>
          <w:i/>
        </w:rPr>
        <w:t>General partnership</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Partners are not only liable in equal share for the debts of the partnership (jointly liable) but in addition, each partner is liable for the full amount (jointly and severally liable);</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Each member can bind the partnership without consent of the other partners;</w:t>
      </w:r>
    </w:p>
    <w:p w:rsidR="008A35C5" w:rsidRDefault="00CC62DF">
      <w:pPr>
        <w:numPr>
          <w:ilvl w:val="1"/>
          <w:numId w:val="5"/>
        </w:numPr>
        <w:ind w:hanging="359"/>
        <w:contextualSpacing/>
        <w:rPr>
          <w:rFonts w:ascii="Georgia" w:eastAsia="Georgia" w:hAnsi="Georgia" w:cs="Georgia"/>
          <w:b/>
          <w:i/>
        </w:rPr>
      </w:pPr>
      <w:r>
        <w:rPr>
          <w:rFonts w:ascii="Georgia" w:eastAsia="Georgia" w:hAnsi="Georgia" w:cs="Georgia"/>
          <w:b/>
          <w:i/>
        </w:rPr>
        <w:t>Limited Partnership</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Composed of one or more general partners who conduct the business, and one or more persons who contribute an amount in actual cash (special or limited partners);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The special partner’s liability is normally limited only to the amount of the cash s/he contributed to the partnership;</w:t>
      </w:r>
    </w:p>
    <w:p w:rsidR="008A35C5" w:rsidRDefault="00CC62DF">
      <w:pPr>
        <w:numPr>
          <w:ilvl w:val="2"/>
          <w:numId w:val="5"/>
        </w:numPr>
        <w:ind w:hanging="359"/>
        <w:contextualSpacing/>
        <w:rPr>
          <w:rFonts w:ascii="Georgia" w:eastAsia="Georgia" w:hAnsi="Georgia" w:cs="Georgia"/>
          <w:i/>
        </w:rPr>
      </w:pPr>
      <w:r>
        <w:rPr>
          <w:rFonts w:ascii="Georgia" w:eastAsia="Georgia" w:hAnsi="Georgia" w:cs="Georgia"/>
          <w:i/>
        </w:rPr>
        <w:t>Limited partners: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Silent partners: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Known to the public, no active management role;</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Secret partners: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Unknown to the public, but take an active role in management;</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Nominal partners: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Lend their name for public relations, but are actually not involved;</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Dormant partners: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Neither known to the public nor active in management;</w:t>
      </w:r>
    </w:p>
    <w:p w:rsidR="008A35C5" w:rsidRDefault="00CC62DF">
      <w:pPr>
        <w:numPr>
          <w:ilvl w:val="1"/>
          <w:numId w:val="5"/>
        </w:numPr>
        <w:ind w:hanging="359"/>
        <w:contextualSpacing/>
        <w:rPr>
          <w:rFonts w:ascii="Georgia" w:eastAsia="Georgia" w:hAnsi="Georgia" w:cs="Georgia"/>
          <w:b/>
          <w:i/>
        </w:rPr>
      </w:pPr>
      <w:r>
        <w:rPr>
          <w:rFonts w:ascii="Georgia" w:eastAsia="Georgia" w:hAnsi="Georgia" w:cs="Georgia"/>
          <w:b/>
          <w:i/>
        </w:rPr>
        <w:t>Partnership advantages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Ease of organization;</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More financial resources (capital and credit);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Shared management;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Combined knowledge and skills;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Faster decision making;</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lastRenderedPageBreak/>
        <w:t>Few regulatory controls;</w:t>
      </w:r>
    </w:p>
    <w:p w:rsidR="008A35C5" w:rsidRDefault="00CC62DF">
      <w:pPr>
        <w:numPr>
          <w:ilvl w:val="1"/>
          <w:numId w:val="5"/>
        </w:numPr>
        <w:ind w:hanging="359"/>
        <w:contextualSpacing/>
        <w:rPr>
          <w:rFonts w:ascii="Georgia" w:eastAsia="Georgia" w:hAnsi="Georgia" w:cs="Georgia"/>
          <w:b/>
          <w:i/>
        </w:rPr>
      </w:pPr>
      <w:r>
        <w:rPr>
          <w:rFonts w:ascii="Georgia" w:eastAsia="Georgia" w:hAnsi="Georgia" w:cs="Georgia"/>
          <w:b/>
          <w:i/>
        </w:rPr>
        <w:t>Partnership disadvantages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Unlimited liability;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Partners are responsible for the business activities of all others;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Division of profits;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Disagreements among partners;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Life of a partnership;</w:t>
      </w:r>
    </w:p>
    <w:p w:rsidR="008A35C5" w:rsidRDefault="00CC62DF">
      <w:pPr>
        <w:numPr>
          <w:ilvl w:val="0"/>
          <w:numId w:val="5"/>
        </w:numPr>
        <w:ind w:hanging="359"/>
        <w:contextualSpacing/>
        <w:rPr>
          <w:rFonts w:ascii="Georgia" w:eastAsia="Georgia" w:hAnsi="Georgia" w:cs="Georgia"/>
          <w:b/>
          <w:i/>
        </w:rPr>
      </w:pPr>
      <w:r>
        <w:rPr>
          <w:rFonts w:ascii="Georgia" w:eastAsia="Georgia" w:hAnsi="Georgia" w:cs="Georgia"/>
          <w:b/>
          <w:i/>
        </w:rPr>
        <w:t>Corporations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 corporation is recognized as a separate legal entity under the law;</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 corporation can be incorporated federally or provincially;</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 corporation incorporated under the laws of Canada (federally incorporated) can carry on business in all parts of Canada;</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 xml:space="preserve">Federally incorporated businesses include 150 of the 200 largest corporations in </w:t>
      </w:r>
      <w:r w:rsidR="00717250">
        <w:rPr>
          <w:rFonts w:ascii="Georgia" w:eastAsia="Georgia" w:hAnsi="Georgia" w:cs="Georgia"/>
        </w:rPr>
        <w:t>Canada</w:t>
      </w:r>
      <w:r>
        <w:rPr>
          <w:rFonts w:ascii="Georgia" w:eastAsia="Georgia" w:hAnsi="Georgia" w:cs="Georgia"/>
        </w:rPr>
        <w: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A federal company cannot be prevented by a provincial government from exercising the powers that have been validly conferred on the company by federal authority (ex. doing business in a province);</w:t>
      </w:r>
    </w:p>
    <w:p w:rsidR="008A35C5" w:rsidRDefault="00CC62DF">
      <w:pPr>
        <w:numPr>
          <w:ilvl w:val="1"/>
          <w:numId w:val="5"/>
        </w:numPr>
        <w:ind w:hanging="359"/>
        <w:contextualSpacing/>
        <w:rPr>
          <w:rFonts w:ascii="Georgia" w:eastAsia="Georgia" w:hAnsi="Georgia" w:cs="Georgia"/>
          <w:i/>
        </w:rPr>
      </w:pPr>
      <w:r>
        <w:rPr>
          <w:rFonts w:ascii="Georgia" w:eastAsia="Georgia" w:hAnsi="Georgia" w:cs="Georgia"/>
          <w:i/>
        </w:rPr>
        <w:t>Private corporations: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The right to transfer shares is restricted;</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Number of shareholders is limited to 50;</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May not sell shares or debentures (bonds or debt instruments) to the public;</w:t>
      </w:r>
    </w:p>
    <w:p w:rsidR="008A35C5" w:rsidRDefault="00CC62DF">
      <w:pPr>
        <w:numPr>
          <w:ilvl w:val="1"/>
          <w:numId w:val="5"/>
        </w:numPr>
        <w:ind w:hanging="359"/>
        <w:contextualSpacing/>
        <w:rPr>
          <w:rFonts w:ascii="Georgia" w:eastAsia="Georgia" w:hAnsi="Georgia" w:cs="Georgia"/>
          <w:i/>
        </w:rPr>
      </w:pPr>
      <w:r>
        <w:rPr>
          <w:rFonts w:ascii="Georgia" w:eastAsia="Georgia" w:hAnsi="Georgia" w:cs="Georgia"/>
          <w:i/>
        </w:rPr>
        <w:t>Public corporation:</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Sell shares to the public on a stock exchange;</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Is subject to stricter regulations for filing financial reports, must follow certain audit procedures;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Must file a prospectus if shares are being sold to the investing public;</w:t>
      </w:r>
    </w:p>
    <w:p w:rsidR="008A35C5" w:rsidRDefault="00CC62DF">
      <w:pPr>
        <w:numPr>
          <w:ilvl w:val="1"/>
          <w:numId w:val="5"/>
        </w:numPr>
        <w:ind w:hanging="359"/>
        <w:contextualSpacing/>
        <w:rPr>
          <w:rFonts w:ascii="Georgia" w:eastAsia="Georgia" w:hAnsi="Georgia" w:cs="Georgia"/>
          <w:i/>
        </w:rPr>
      </w:pPr>
      <w:r>
        <w:rPr>
          <w:rFonts w:ascii="Georgia" w:eastAsia="Georgia" w:hAnsi="Georgia" w:cs="Georgia"/>
          <w:i/>
        </w:rPr>
        <w:t>Corporation advantages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More money for investment;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Limited liability;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Separation of ownership from management;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Ease of ownership change;</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Perpetual life;</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Size;</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Perceived legitimacy;</w:t>
      </w:r>
    </w:p>
    <w:p w:rsidR="008A35C5" w:rsidRDefault="00CC62DF">
      <w:pPr>
        <w:numPr>
          <w:ilvl w:val="1"/>
          <w:numId w:val="5"/>
        </w:numPr>
        <w:ind w:hanging="359"/>
        <w:contextualSpacing/>
        <w:rPr>
          <w:rFonts w:ascii="Georgia" w:eastAsia="Georgia" w:hAnsi="Georgia" w:cs="Georgia"/>
          <w:i/>
        </w:rPr>
      </w:pPr>
      <w:r>
        <w:rPr>
          <w:rFonts w:ascii="Georgia" w:eastAsia="Georgia" w:hAnsi="Georgia" w:cs="Georgia"/>
          <w:i/>
        </w:rPr>
        <w:t>Corporation disadvantages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Initial cost;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Paperwork</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Two tax returns;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Termination is difficult;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Double taxation;</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Greater expectations for social responsibility and ethical conduct from stakeholders;</w:t>
      </w:r>
    </w:p>
    <w:p w:rsidR="00CC62DF" w:rsidRDefault="00CC62DF" w:rsidP="00CC62DF">
      <w:pPr>
        <w:contextualSpacing/>
        <w:rPr>
          <w:rFonts w:ascii="Georgia" w:eastAsia="Georgia" w:hAnsi="Georgia" w:cs="Georgia"/>
        </w:rPr>
      </w:pPr>
    </w:p>
    <w:p w:rsidR="00CC62DF" w:rsidRDefault="00CC62DF" w:rsidP="00CC62DF">
      <w:pPr>
        <w:contextualSpacing/>
        <w:rPr>
          <w:rFonts w:ascii="Georgia" w:eastAsia="Georgia" w:hAnsi="Georgia" w:cs="Georgia"/>
        </w:rPr>
      </w:pPr>
    </w:p>
    <w:p w:rsidR="008A35C5" w:rsidRDefault="00CC62DF">
      <w:pPr>
        <w:numPr>
          <w:ilvl w:val="0"/>
          <w:numId w:val="5"/>
        </w:numPr>
        <w:ind w:hanging="359"/>
        <w:contextualSpacing/>
        <w:rPr>
          <w:rFonts w:ascii="Georgia" w:eastAsia="Georgia" w:hAnsi="Georgia" w:cs="Georgia"/>
          <w:b/>
          <w:i/>
        </w:rPr>
      </w:pPr>
      <w:r>
        <w:rPr>
          <w:rFonts w:ascii="Georgia" w:eastAsia="Georgia" w:hAnsi="Georgia" w:cs="Georgia"/>
          <w:b/>
          <w:i/>
        </w:rPr>
        <w:lastRenderedPageBreak/>
        <w:t>Co-operatives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An organization that emphasizes working together as a way of building community involvement by supplying needed goods and services at a lower cost (ex. producer co-op, consumer co-op, financial co-op, service co-op, housing co-op);</w:t>
      </w:r>
    </w:p>
    <w:p w:rsidR="008A35C5" w:rsidRDefault="00CC62DF">
      <w:pPr>
        <w:numPr>
          <w:ilvl w:val="0"/>
          <w:numId w:val="5"/>
        </w:numPr>
        <w:ind w:hanging="359"/>
        <w:contextualSpacing/>
        <w:rPr>
          <w:rFonts w:ascii="Georgia" w:eastAsia="Georgia" w:hAnsi="Georgia" w:cs="Georgia"/>
          <w:b/>
          <w:i/>
        </w:rPr>
      </w:pPr>
      <w:bookmarkStart w:id="0" w:name="_GoBack"/>
      <w:r>
        <w:rPr>
          <w:rFonts w:ascii="Georgia" w:eastAsia="Georgia" w:hAnsi="Georgia" w:cs="Georgia"/>
          <w:b/>
          <w:i/>
        </w:rPr>
        <w:t>Franch</w:t>
      </w:r>
      <w:bookmarkEnd w:id="0"/>
      <w:r>
        <w:rPr>
          <w:rFonts w:ascii="Georgia" w:eastAsia="Georgia" w:hAnsi="Georgia" w:cs="Georgia"/>
          <w:b/>
          <w:i/>
        </w:rPr>
        <w:t>ises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 business established or operated under an authorization to sell or distribute a company’s goods or services in a particular area;</w:t>
      </w:r>
    </w:p>
    <w:p w:rsidR="008A35C5" w:rsidRDefault="00CC62DF">
      <w:pPr>
        <w:numPr>
          <w:ilvl w:val="1"/>
          <w:numId w:val="5"/>
        </w:numPr>
        <w:ind w:hanging="359"/>
        <w:contextualSpacing/>
        <w:rPr>
          <w:rFonts w:ascii="Georgia" w:eastAsia="Georgia" w:hAnsi="Georgia" w:cs="Georgia"/>
          <w:i/>
        </w:rPr>
      </w:pPr>
      <w:r>
        <w:rPr>
          <w:rFonts w:ascii="Georgia" w:eastAsia="Georgia" w:hAnsi="Georgia" w:cs="Georgia"/>
          <w:i/>
        </w:rPr>
        <w:t>Top 10 US franchises in 2007</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 xml:space="preserve">Subway, Dunkin’ Donuts, Jackson Hewitt Tax Services, 7-Eleven, UPS Store/The Mail Boxes, Domino’s Pizza LLC, Jiffy Lube Int’l </w:t>
      </w:r>
      <w:proofErr w:type="spellStart"/>
      <w:r>
        <w:rPr>
          <w:rFonts w:ascii="Georgia" w:eastAsia="Georgia" w:hAnsi="Georgia" w:cs="Georgia"/>
        </w:rPr>
        <w:t>inc.</w:t>
      </w:r>
      <w:proofErr w:type="spellEnd"/>
      <w:r>
        <w:rPr>
          <w:rFonts w:ascii="Georgia" w:eastAsia="Georgia" w:hAnsi="Georgia" w:cs="Georgia"/>
        </w:rPr>
        <w:t>, Sonic Drive Through Restaurants, McDonalds, Papa John’s Int’l. Inc.</w:t>
      </w:r>
    </w:p>
    <w:p w:rsidR="008A35C5" w:rsidRDefault="00CC62DF">
      <w:pPr>
        <w:numPr>
          <w:ilvl w:val="1"/>
          <w:numId w:val="5"/>
        </w:numPr>
        <w:ind w:hanging="359"/>
        <w:contextualSpacing/>
        <w:rPr>
          <w:rFonts w:ascii="Georgia" w:eastAsia="Georgia" w:hAnsi="Georgia" w:cs="Georgia"/>
          <w:i/>
        </w:rPr>
      </w:pPr>
      <w:r>
        <w:rPr>
          <w:rFonts w:ascii="Georgia" w:eastAsia="Georgia" w:hAnsi="Georgia" w:cs="Georgia"/>
          <w:i/>
        </w:rPr>
        <w:t>Top US franchises in 2012</w:t>
      </w:r>
    </w:p>
    <w:p w:rsidR="008A35C5" w:rsidRDefault="00CC62DF">
      <w:pPr>
        <w:numPr>
          <w:ilvl w:val="2"/>
          <w:numId w:val="5"/>
        </w:numPr>
        <w:ind w:hanging="359"/>
        <w:contextualSpacing/>
        <w:rPr>
          <w:rFonts w:ascii="Georgia" w:eastAsia="Georgia" w:hAnsi="Georgia" w:cs="Georgia"/>
          <w:i/>
        </w:rPr>
      </w:pPr>
      <w:r>
        <w:rPr>
          <w:rFonts w:ascii="Georgia" w:eastAsia="Georgia" w:hAnsi="Georgia" w:cs="Georgia"/>
          <w:i/>
        </w:rPr>
        <w:t xml:space="preserve">Hampton Hotels, Subway, 7-Eleven Inc., </w:t>
      </w:r>
      <w:proofErr w:type="spellStart"/>
      <w:r>
        <w:rPr>
          <w:rFonts w:ascii="Georgia" w:eastAsia="Georgia" w:hAnsi="Georgia" w:cs="Georgia"/>
          <w:i/>
        </w:rPr>
        <w:t>Servpro</w:t>
      </w:r>
      <w:proofErr w:type="spellEnd"/>
      <w:r>
        <w:rPr>
          <w:rFonts w:ascii="Georgia" w:eastAsia="Georgia" w:hAnsi="Georgia" w:cs="Georgia"/>
          <w:i/>
        </w:rPr>
        <w:t>, Days Inn, McDonald’s, Denny’s Inc., H&amp;R Block, Pizza Hut Inc., Dunkin’ Donuts;</w:t>
      </w:r>
    </w:p>
    <w:p w:rsidR="008A35C5" w:rsidRDefault="00CC62DF">
      <w:pPr>
        <w:numPr>
          <w:ilvl w:val="0"/>
          <w:numId w:val="5"/>
        </w:numPr>
        <w:ind w:hanging="359"/>
        <w:contextualSpacing/>
        <w:rPr>
          <w:rFonts w:ascii="Georgia" w:eastAsia="Georgia" w:hAnsi="Georgia" w:cs="Georgia"/>
          <w:b/>
          <w:i/>
        </w:rPr>
      </w:pPr>
      <w:r>
        <w:rPr>
          <w:rFonts w:ascii="Georgia" w:eastAsia="Georgia" w:hAnsi="Georgia" w:cs="Georgia"/>
          <w:b/>
          <w:i/>
        </w:rPr>
        <w:t>Corporate governance</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Definition</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The processes, structures, and relationships through which the shareholders, as represented by a board of directors, oversee the activities of the business enterprise.</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Themes: How an organization steers itself;</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Values, rules, processes, impact, accountability, responsibility;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OECD:</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Governance… the full set of relationships between a company’s management, its board, its shareholders and its other stakeholders such as its employees and the community in which it is located;</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Governance</w:t>
      </w:r>
    </w:p>
    <w:p w:rsidR="008A35C5" w:rsidRDefault="00CC62DF">
      <w:pPr>
        <w:numPr>
          <w:ilvl w:val="4"/>
          <w:numId w:val="5"/>
        </w:numPr>
        <w:ind w:hanging="359"/>
        <w:contextualSpacing/>
        <w:rPr>
          <w:rFonts w:ascii="Georgia" w:eastAsia="Georgia" w:hAnsi="Georgia" w:cs="Georgia"/>
          <w:i/>
        </w:rPr>
      </w:pPr>
      <w:r>
        <w:rPr>
          <w:rFonts w:ascii="Georgia" w:eastAsia="Georgia" w:hAnsi="Georgia" w:cs="Georgia"/>
          <w:i/>
        </w:rPr>
        <w:t>Concerns the rights and responsibilities of a company’s management, its board, shareholders and various stakeholders;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Key players: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Shareholders;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The de-facto owners of the corporation</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Interested in return on investment;</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Board of Directors;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Responsible for governance;</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Elected by shareholders to represent shareholder interests;</w:t>
      </w:r>
    </w:p>
    <w:p w:rsidR="008A35C5" w:rsidRDefault="008A35C5">
      <w:pPr>
        <w:ind w:left="2880"/>
      </w:pP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Fiduciary duty;</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 xml:space="preserve">Duties given in </w:t>
      </w:r>
      <w:r>
        <w:rPr>
          <w:rFonts w:ascii="Georgia" w:eastAsia="Georgia" w:hAnsi="Georgia" w:cs="Georgia"/>
          <w:i/>
        </w:rPr>
        <w:t>trust</w:t>
      </w:r>
      <w:r>
        <w:rPr>
          <w:rFonts w:ascii="Georgia" w:eastAsia="Georgia" w:hAnsi="Georgia" w:cs="Georgia"/>
        </w:rPr>
        <w:t xml:space="preserve"> to an individual as a director;</w:t>
      </w:r>
    </w:p>
    <w:p w:rsidR="008A35C5" w:rsidRDefault="00CC62DF">
      <w:pPr>
        <w:numPr>
          <w:ilvl w:val="6"/>
          <w:numId w:val="5"/>
        </w:numPr>
        <w:ind w:hanging="359"/>
        <w:contextualSpacing/>
        <w:rPr>
          <w:rFonts w:ascii="Georgia" w:eastAsia="Georgia" w:hAnsi="Georgia" w:cs="Georgia"/>
        </w:rPr>
      </w:pPr>
      <w:r>
        <w:rPr>
          <w:rFonts w:ascii="Georgia" w:eastAsia="Georgia" w:hAnsi="Georgia" w:cs="Georgia"/>
        </w:rPr>
        <w:t>To act in good faith;</w:t>
      </w:r>
    </w:p>
    <w:p w:rsidR="008A35C5" w:rsidRDefault="00CC62DF">
      <w:pPr>
        <w:numPr>
          <w:ilvl w:val="6"/>
          <w:numId w:val="5"/>
        </w:numPr>
        <w:ind w:hanging="359"/>
        <w:contextualSpacing/>
        <w:rPr>
          <w:rFonts w:ascii="Georgia" w:eastAsia="Georgia" w:hAnsi="Georgia" w:cs="Georgia"/>
        </w:rPr>
      </w:pPr>
      <w:r>
        <w:rPr>
          <w:rFonts w:ascii="Georgia" w:eastAsia="Georgia" w:hAnsi="Georgia" w:cs="Georgia"/>
        </w:rPr>
        <w:t>To exercise powers properly for the purpose for which they are conferred;</w:t>
      </w:r>
    </w:p>
    <w:p w:rsidR="008A35C5" w:rsidRDefault="00CC62DF">
      <w:pPr>
        <w:numPr>
          <w:ilvl w:val="6"/>
          <w:numId w:val="5"/>
        </w:numPr>
        <w:ind w:hanging="359"/>
        <w:contextualSpacing/>
        <w:rPr>
          <w:rFonts w:ascii="Georgia" w:eastAsia="Georgia" w:hAnsi="Georgia" w:cs="Georgia"/>
        </w:rPr>
      </w:pPr>
      <w:r>
        <w:rPr>
          <w:rFonts w:ascii="Georgia" w:eastAsia="Georgia" w:hAnsi="Georgia" w:cs="Georgia"/>
        </w:rPr>
        <w:t>To avoid conflict of interest;</w:t>
      </w:r>
    </w:p>
    <w:p w:rsidR="008A35C5" w:rsidRDefault="00CC62DF">
      <w:pPr>
        <w:numPr>
          <w:ilvl w:val="6"/>
          <w:numId w:val="5"/>
        </w:numPr>
        <w:ind w:hanging="359"/>
        <w:contextualSpacing/>
        <w:rPr>
          <w:rFonts w:ascii="Georgia" w:eastAsia="Georgia" w:hAnsi="Georgia" w:cs="Georgia"/>
        </w:rPr>
      </w:pPr>
      <w:r>
        <w:rPr>
          <w:rFonts w:ascii="Georgia" w:eastAsia="Georgia" w:hAnsi="Georgia" w:cs="Georgia"/>
        </w:rPr>
        <w:t>To prevent improper payments;</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lastRenderedPageBreak/>
        <w:t>Obligations of directors to shareholders that are prescribed by laws or regulations;</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 xml:space="preserve">To make decisions  </w:t>
      </w:r>
      <w:r>
        <w:rPr>
          <w:rFonts w:ascii="Georgia" w:eastAsia="Georgia" w:hAnsi="Georgia" w:cs="Georgia"/>
          <w:i/>
        </w:rPr>
        <w:t xml:space="preserve">in the best interest of the company </w:t>
      </w:r>
      <w:r>
        <w:rPr>
          <w:rFonts w:ascii="Georgia" w:eastAsia="Georgia" w:hAnsi="Georgia" w:cs="Georgia"/>
        </w:rPr>
        <w:t>(which are not always in the best interest of the shareholder);</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Consider other stakeholders;</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 xml:space="preserve">Equal consideration to </w:t>
      </w:r>
      <w:r>
        <w:rPr>
          <w:rFonts w:ascii="Georgia" w:eastAsia="Georgia" w:hAnsi="Georgia" w:cs="Georgia"/>
          <w:i/>
        </w:rPr>
        <w:t>all shareholders</w:t>
      </w:r>
      <w:r>
        <w:rPr>
          <w:rFonts w:ascii="Georgia" w:eastAsia="Georgia" w:hAnsi="Georgia" w:cs="Georgia"/>
        </w:rPr>
        <w:t>;</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No personal profits at company’s expense;</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Declare conflicts of interests;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Duty of care;</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Accountability;</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Management control systems;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Disclosure;</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Financial reporting;</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Shareholder and stakeholder rights;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Risk and performance;</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Officers/Senior Employees;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Senior employees who oversee daily operations;</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President;</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Chief Operating Officer;</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Members of the senior management team;</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Governance failures;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 xml:space="preserve">Ex: Enron; WorldCom; Tyco; </w:t>
      </w:r>
      <w:proofErr w:type="spellStart"/>
      <w:r>
        <w:rPr>
          <w:rFonts w:ascii="Georgia" w:eastAsia="Georgia" w:hAnsi="Georgia" w:cs="Georgia"/>
        </w:rPr>
        <w:t>Perregine</w:t>
      </w:r>
      <w:proofErr w:type="spellEnd"/>
      <w:r>
        <w:rPr>
          <w:rFonts w:ascii="Georgia" w:eastAsia="Georgia" w:hAnsi="Georgia" w:cs="Georgia"/>
        </w:rPr>
        <w:t xml:space="preserve"> Systems;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 xml:space="preserve">Adversely affect </w:t>
      </w:r>
      <w:r>
        <w:rPr>
          <w:rFonts w:ascii="Georgia" w:eastAsia="Georgia" w:hAnsi="Georgia" w:cs="Georgia"/>
          <w:i/>
        </w:rPr>
        <w:t xml:space="preserve">many </w:t>
      </w:r>
      <w:r>
        <w:rPr>
          <w:rFonts w:ascii="Georgia" w:eastAsia="Georgia" w:hAnsi="Georgia" w:cs="Georgia"/>
        </w:rPr>
        <w:t xml:space="preserve">parties; both </w:t>
      </w:r>
      <w:r>
        <w:rPr>
          <w:rFonts w:ascii="Georgia" w:eastAsia="Georgia" w:hAnsi="Georgia" w:cs="Georgia"/>
          <w:i/>
        </w:rPr>
        <w:t xml:space="preserve">direct </w:t>
      </w:r>
      <w:r>
        <w:rPr>
          <w:rFonts w:ascii="Georgia" w:eastAsia="Georgia" w:hAnsi="Georgia" w:cs="Georgia"/>
        </w:rPr>
        <w:t xml:space="preserve">and </w:t>
      </w:r>
      <w:r>
        <w:rPr>
          <w:rFonts w:ascii="Georgia" w:eastAsia="Georgia" w:hAnsi="Georgia" w:cs="Georgia"/>
          <w:i/>
        </w:rPr>
        <w:t>indirect</w:t>
      </w:r>
      <w:r>
        <w:rPr>
          <w:rFonts w:ascii="Georgia" w:eastAsia="Georgia" w:hAnsi="Georgia" w:cs="Georgia"/>
        </w:rPr>
        <w:t>:</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Shareholders, employees, suppliers, pension funds, communities, government, civil society;</w:t>
      </w:r>
    </w:p>
    <w:p w:rsidR="008A35C5" w:rsidRDefault="00CC62DF">
      <w:pPr>
        <w:numPr>
          <w:ilvl w:val="0"/>
          <w:numId w:val="5"/>
        </w:numPr>
        <w:ind w:hanging="359"/>
        <w:contextualSpacing/>
        <w:rPr>
          <w:rFonts w:ascii="Georgia" w:eastAsia="Georgia" w:hAnsi="Georgia" w:cs="Georgia"/>
          <w:b/>
          <w:i/>
        </w:rPr>
      </w:pPr>
      <w:r>
        <w:rPr>
          <w:rFonts w:ascii="Georgia" w:eastAsia="Georgia" w:hAnsi="Georgia" w:cs="Georgia"/>
          <w:b/>
          <w:i/>
        </w:rPr>
        <w:t>Corporate social responsibility</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The degree of moral obligation that may be ascribed to corporations beyond simple obedience to the laws of state (</w:t>
      </w:r>
      <w:proofErr w:type="spellStart"/>
      <w:r>
        <w:rPr>
          <w:rFonts w:ascii="Georgia" w:eastAsia="Georgia" w:hAnsi="Georgia" w:cs="Georgia"/>
        </w:rPr>
        <w:t>Kilcullen</w:t>
      </w:r>
      <w:proofErr w:type="spellEnd"/>
      <w:r>
        <w:rPr>
          <w:rFonts w:ascii="Georgia" w:eastAsia="Georgia" w:hAnsi="Georgia" w:cs="Georgia"/>
        </w:rPr>
        <w:t xml:space="preserve"> and </w:t>
      </w:r>
      <w:proofErr w:type="spellStart"/>
      <w:r>
        <w:rPr>
          <w:rFonts w:ascii="Georgia" w:eastAsia="Georgia" w:hAnsi="Georgia" w:cs="Georgia"/>
        </w:rPr>
        <w:t>Kooistra</w:t>
      </w:r>
      <w:proofErr w:type="spellEnd"/>
      <w:r>
        <w:rPr>
          <w:rFonts w:ascii="Georgia" w:eastAsia="Georgia" w:hAnsi="Georgia" w:cs="Georgia"/>
        </w:rPr>
        <w:t>, 1999)</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 xml:space="preserve">*** </w:t>
      </w:r>
      <w:r>
        <w:rPr>
          <w:rFonts w:ascii="Georgia" w:eastAsia="Georgia" w:hAnsi="Georgia" w:cs="Georgia"/>
          <w:i/>
        </w:rPr>
        <w:t>An organization’s obligation to maximize its positive impact and minimize its negative effects in being a contributing member to society, with concerns for society’s long-run needs and wants. CSR means being a good steward of society’s economic and human resources (Journal of Consumer Marketing, 2001);</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The intelligent and objective concern for the welfare of society that restrains individual and corporate behaviour from ultimately destructive activities, no matter how immediately profitable, and leads in the direction of positive contributions to human betterment, variously as the latter may be defined;</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Definitions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The way a corporation achieves a balance among its economic, social, and environmental responsibilities in its operations so as to address shareholder and other stakeholder expectations.</w:t>
      </w:r>
    </w:p>
    <w:p w:rsidR="008A35C5" w:rsidRDefault="00CC62DF">
      <w:pPr>
        <w:numPr>
          <w:ilvl w:val="2"/>
          <w:numId w:val="5"/>
        </w:numPr>
        <w:ind w:hanging="359"/>
        <w:contextualSpacing/>
        <w:rPr>
          <w:rFonts w:ascii="Georgia" w:eastAsia="Georgia" w:hAnsi="Georgia" w:cs="Georgia"/>
          <w:i/>
        </w:rPr>
      </w:pPr>
      <w:r>
        <w:rPr>
          <w:rFonts w:ascii="Georgia" w:eastAsia="Georgia" w:hAnsi="Georgia" w:cs="Georgia"/>
          <w:i/>
        </w:rPr>
        <w:t>the capacity of a corporation to respond to social pressures</w:t>
      </w:r>
      <w:r>
        <w:rPr>
          <w:rFonts w:ascii="Georgia" w:eastAsia="Georgia" w:hAnsi="Georgia" w:cs="Georgia"/>
        </w:rPr>
        <w:t>;</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Case for social responsibility;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Business must satisfy society’s needs;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lastRenderedPageBreak/>
        <w:t>CSR prevents public criticism and government regulation.</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Business and society are interdependent.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CSR is good for the bottom line.</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Investors and consumers support CSR.</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Addressing social problems can become financial opportunities (ex. pollution abatement).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Business should take long-term CSR approach;</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Social actions improve public image and goodwill;</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Business can solve problems as well as government;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Proactive approach is better than reactive;</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Business people are also concerned citizens;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 xml:space="preserve">Case </w:t>
      </w:r>
      <w:r>
        <w:rPr>
          <w:rFonts w:ascii="Georgia" w:eastAsia="Georgia" w:hAnsi="Georgia" w:cs="Georgia"/>
          <w:i/>
        </w:rPr>
        <w:t xml:space="preserve">against </w:t>
      </w:r>
      <w:r>
        <w:rPr>
          <w:rFonts w:ascii="Georgia" w:eastAsia="Georgia" w:hAnsi="Georgia" w:cs="Georgia"/>
        </w:rPr>
        <w:t xml:space="preserve"> social responsibility;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Profit maximization is the primary purpose of business;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Business is responsible to shareholders;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Social policy is the role of the government;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Business lacks training in social issues;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CSR would give too much power to business;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Business involvement in social matters increases costs;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No reliable guidance for business in CSR matters;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Business cannot be held accountable unlike social institutions;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There is divided support in business community for social involvement.</w:t>
      </w:r>
    </w:p>
    <w:p w:rsidR="008A35C5" w:rsidRDefault="00CC62DF">
      <w:pPr>
        <w:numPr>
          <w:ilvl w:val="0"/>
          <w:numId w:val="5"/>
        </w:numPr>
        <w:ind w:hanging="359"/>
        <w:contextualSpacing/>
        <w:rPr>
          <w:rFonts w:ascii="Georgia" w:eastAsia="Georgia" w:hAnsi="Georgia" w:cs="Georgia"/>
          <w:b/>
          <w:i/>
        </w:rPr>
      </w:pPr>
      <w:r>
        <w:rPr>
          <w:rFonts w:ascii="Georgia" w:eastAsia="Georgia" w:hAnsi="Georgia" w:cs="Georgia"/>
          <w:b/>
          <w:i/>
        </w:rPr>
        <w:t>Social responsibility theories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Amoral view;</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Traditional view of business as merely profit-making entity</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Personal view;</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Corporations are like people and can therefore be held accountable for their actions;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Social view;</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Corporations are social institutions with social responsibilities;</w:t>
      </w:r>
    </w:p>
    <w:p w:rsidR="008A35C5" w:rsidRDefault="00CC62DF">
      <w:pPr>
        <w:numPr>
          <w:ilvl w:val="1"/>
          <w:numId w:val="5"/>
        </w:numPr>
        <w:ind w:hanging="359"/>
        <w:contextualSpacing/>
        <w:rPr>
          <w:rFonts w:ascii="Georgia" w:eastAsia="Georgia" w:hAnsi="Georgia" w:cs="Georgia"/>
          <w:color w:val="FF0000"/>
        </w:rPr>
      </w:pPr>
      <w:r>
        <w:rPr>
          <w:rFonts w:ascii="Georgia" w:eastAsia="Georgia" w:hAnsi="Georgia" w:cs="Georgia"/>
          <w:color w:val="FF0000"/>
        </w:rPr>
        <w:t>Pyramid of corporate social responsibility;</w:t>
      </w:r>
      <w:r w:rsidR="00C6209E">
        <w:rPr>
          <w:rFonts w:ascii="Georgia" w:eastAsia="Georgia" w:hAnsi="Georgia" w:cs="Georgia"/>
          <w:color w:val="FF0000"/>
        </w:rPr>
        <w:t xml:space="preserve"> </w:t>
      </w:r>
      <w:proofErr w:type="spellStart"/>
      <w:r w:rsidR="00C6209E">
        <w:rPr>
          <w:rFonts w:ascii="Georgia" w:eastAsia="Georgia" w:hAnsi="Georgia" w:cs="Georgia"/>
          <w:color w:val="FF0000"/>
        </w:rPr>
        <w:t>Carrol’s</w:t>
      </w:r>
      <w:proofErr w:type="spellEnd"/>
      <w:r w:rsidR="00C6209E">
        <w:rPr>
          <w:rFonts w:ascii="Georgia" w:eastAsia="Georgia" w:hAnsi="Georgia" w:cs="Georgia"/>
          <w:color w:val="FF0000"/>
        </w:rPr>
        <w:t xml:space="preserve"> pyramid</w:t>
      </w:r>
    </w:p>
    <w:p w:rsidR="003D6893" w:rsidRDefault="003D6893" w:rsidP="003D6893">
      <w:pPr>
        <w:ind w:left="1440"/>
        <w:contextualSpacing/>
        <w:rPr>
          <w:rFonts w:ascii="Georgia" w:eastAsia="Georgia" w:hAnsi="Georgia" w:cs="Georgia"/>
          <w:color w:val="FF0000"/>
        </w:rPr>
      </w:pPr>
    </w:p>
    <w:p w:rsidR="00C6209E" w:rsidRDefault="00C6209E" w:rsidP="00C6209E">
      <w:pPr>
        <w:ind w:left="1081"/>
        <w:contextualSpacing/>
        <w:rPr>
          <w:rFonts w:ascii="Georgia" w:eastAsia="Georgia" w:hAnsi="Georgia" w:cs="Georgia"/>
          <w:color w:val="FF0000"/>
        </w:rPr>
      </w:pPr>
      <w:r>
        <w:rPr>
          <w:rFonts w:ascii="Georgia" w:eastAsia="Georgia" w:hAnsi="Georgia" w:cs="Georgia"/>
          <w:noProof/>
          <w:color w:val="FF0000"/>
        </w:rPr>
        <w:drawing>
          <wp:inline distT="0" distB="0" distL="0" distR="0">
            <wp:extent cx="4772025" cy="2305050"/>
            <wp:effectExtent l="0" t="0" r="9525"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3D6893" w:rsidRDefault="003D6893" w:rsidP="00C6209E">
      <w:pPr>
        <w:ind w:left="1081"/>
        <w:contextualSpacing/>
        <w:rPr>
          <w:rFonts w:ascii="Georgia" w:eastAsia="Georgia" w:hAnsi="Georgia" w:cs="Georgia"/>
          <w:color w:val="FF0000"/>
        </w:rPr>
      </w:pPr>
    </w:p>
    <w:p w:rsidR="008A35C5" w:rsidRDefault="00CC62DF">
      <w:pPr>
        <w:numPr>
          <w:ilvl w:val="0"/>
          <w:numId w:val="5"/>
        </w:numPr>
        <w:ind w:hanging="359"/>
        <w:contextualSpacing/>
        <w:rPr>
          <w:rFonts w:ascii="Georgia" w:eastAsia="Georgia" w:hAnsi="Georgia" w:cs="Georgia"/>
          <w:b/>
          <w:i/>
        </w:rPr>
      </w:pPr>
      <w:r>
        <w:rPr>
          <w:rFonts w:ascii="Georgia" w:eastAsia="Georgia" w:hAnsi="Georgia" w:cs="Georgia"/>
          <w:b/>
          <w:i/>
        </w:rPr>
        <w:lastRenderedPageBreak/>
        <w:t>Contemporary CSR concepts;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Corporate sustainability;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Corporate activities demonstrating the inclusion of social and environmental as well as economic responsibilities in business operations as they impact all stakeholders;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Recognized by the financial markets because it creates long-term shareholder value by embracing opportunities and managing risks relating to economic, social and environmental develops;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Five levels: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 xml:space="preserve">Compliance-driven: </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Following government regulations &amp; responding to charity &amp; stewardship considered appropriate by society;</w:t>
      </w:r>
    </w:p>
    <w:p w:rsidR="00CC62DF" w:rsidRPr="003D6893" w:rsidRDefault="00CC62DF" w:rsidP="00CC62DF">
      <w:pPr>
        <w:numPr>
          <w:ilvl w:val="5"/>
          <w:numId w:val="5"/>
        </w:numPr>
        <w:ind w:hanging="359"/>
        <w:contextualSpacing/>
        <w:rPr>
          <w:rFonts w:ascii="Georgia" w:eastAsia="Georgia" w:hAnsi="Georgia" w:cs="Georgia"/>
        </w:rPr>
      </w:pPr>
      <w:r>
        <w:rPr>
          <w:rFonts w:ascii="Georgia" w:eastAsia="Georgia" w:hAnsi="Georgia" w:cs="Georgia"/>
        </w:rPr>
        <w:t>A minimalist approach;</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Profit-driven:</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Consider social, ethical and environmental aspects of business operations insofar as they contribute to the bottom line;</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A tactical approach;</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Caring:</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Initiatives go beyond legal compliance and profit considerations -- economic, social &amp; environmental concerns are balanced;</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An “accommodating” approach;</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Synergistic:</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Well-balanced and functional solutions are sought that create value in the economic, social and environmental areas that result in gains for all stakeholders;</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A “collaborative” approach;</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Holistic:</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Full integration of corporate sustainability embedded in every aspect of the corporation’s activity as this is important to the quality and the continuation of life on this planet;</w:t>
      </w:r>
    </w:p>
    <w:p w:rsidR="008A35C5" w:rsidRDefault="00CC62DF">
      <w:pPr>
        <w:numPr>
          <w:ilvl w:val="5"/>
          <w:numId w:val="5"/>
        </w:numPr>
        <w:ind w:hanging="359"/>
        <w:contextualSpacing/>
        <w:rPr>
          <w:rFonts w:ascii="Georgia" w:eastAsia="Georgia" w:hAnsi="Georgia" w:cs="Georgia"/>
        </w:rPr>
      </w:pPr>
      <w:r>
        <w:rPr>
          <w:rFonts w:ascii="Georgia" w:eastAsia="Georgia" w:hAnsi="Georgia" w:cs="Georgia"/>
        </w:rPr>
        <w:t>the “utopian” approach;</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Reputational Management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Any effort to enhance the corporation’s image and good name;</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Focus has moved away from media, public relations and crisis management to developing relations with all stakeholders;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Reputational management involves several stages in its development:</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Identify the desired perception of the corporation;</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Recognize the significance of image with all stakeholders;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Be aware of the influence of interactions with all stakeholders on the corporation’s reputation;</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Manage relationships with stakeholders continuously;</w:t>
      </w:r>
    </w:p>
    <w:p w:rsidR="003D6893" w:rsidRDefault="003D6893" w:rsidP="003D6893">
      <w:pPr>
        <w:ind w:left="2880"/>
        <w:contextualSpacing/>
        <w:rPr>
          <w:rFonts w:ascii="Georgia" w:eastAsia="Georgia" w:hAnsi="Georgia" w:cs="Georgia"/>
        </w:rPr>
      </w:pP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lastRenderedPageBreak/>
        <w:t>Social impact management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 xml:space="preserve">Defined by the Aspen Institute as </w:t>
      </w:r>
      <w:r>
        <w:rPr>
          <w:rFonts w:ascii="Georgia" w:eastAsia="Georgia" w:hAnsi="Georgia" w:cs="Georgia"/>
          <w:i/>
        </w:rPr>
        <w:t>“the field of inquiry at the intersection of business needs and wider social concerns that reflects and respects the complex interdependency of the two”;</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Stresses the need for business to recognize and understand this interdependency if business and society wish to thrive;</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 xml:space="preserve">Two aspects: </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Society’s influence on the corporation;</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The corporation’s influence on the social and environmental concerns of society;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Social Impact Management evaluates three aspects of business: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Its purpose (in both societal and business terms);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Social context (are stakeholders considered</w:t>
      </w:r>
      <w:proofErr w:type="gramStart"/>
      <w:r>
        <w:rPr>
          <w:rFonts w:ascii="Georgia" w:eastAsia="Georgia" w:hAnsi="Georgia" w:cs="Georgia"/>
        </w:rPr>
        <w:t>?;</w:t>
      </w:r>
      <w:proofErr w:type="gramEnd"/>
      <w:r>
        <w:rPr>
          <w:rFonts w:ascii="Georgia" w:eastAsia="Georgia" w:hAnsi="Georgia" w:cs="Georgia"/>
        </w:rPr>
        <w:t>)</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Metrics (how is performance and profitability measured?)</w:t>
      </w:r>
    </w:p>
    <w:p w:rsidR="008A35C5" w:rsidRDefault="00CC62DF">
      <w:pPr>
        <w:numPr>
          <w:ilvl w:val="0"/>
          <w:numId w:val="5"/>
        </w:numPr>
        <w:ind w:hanging="359"/>
        <w:contextualSpacing/>
        <w:rPr>
          <w:rFonts w:ascii="Georgia" w:eastAsia="Georgia" w:hAnsi="Georgia" w:cs="Georgia"/>
          <w:b/>
          <w:i/>
        </w:rPr>
      </w:pPr>
      <w:r>
        <w:rPr>
          <w:rFonts w:ascii="Georgia" w:eastAsia="Georgia" w:hAnsi="Georgia" w:cs="Georgia"/>
          <w:b/>
          <w:i/>
        </w:rPr>
        <w:t>Triple-E Bottom Line (TBL)</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 xml:space="preserve">Evaluates a corporation’s performance according to a summary of the </w:t>
      </w:r>
      <w:r>
        <w:rPr>
          <w:rFonts w:ascii="Georgia" w:eastAsia="Georgia" w:hAnsi="Georgia" w:cs="Georgia"/>
          <w:i/>
        </w:rPr>
        <w:t>economic, social/ethical</w:t>
      </w:r>
      <w:r>
        <w:rPr>
          <w:rFonts w:ascii="Georgia" w:eastAsia="Georgia" w:hAnsi="Georgia" w:cs="Georgia"/>
        </w:rPr>
        <w:t xml:space="preserve">, and </w:t>
      </w:r>
      <w:r>
        <w:rPr>
          <w:rFonts w:ascii="Georgia" w:eastAsia="Georgia" w:hAnsi="Georgia" w:cs="Georgia"/>
          <w:i/>
        </w:rPr>
        <w:t>environmental</w:t>
      </w:r>
      <w:r>
        <w:rPr>
          <w:rFonts w:ascii="Georgia" w:eastAsia="Georgia" w:hAnsi="Georgia" w:cs="Georgia"/>
        </w:rPr>
        <w:t xml:space="preserve"> value the corporation adds or destroys.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Now forms the basis for corporate reporting of economic, ethical, and environmental responsibilities;</w:t>
      </w:r>
    </w:p>
    <w:p w:rsidR="008A35C5" w:rsidRDefault="00CC62DF">
      <w:pPr>
        <w:numPr>
          <w:ilvl w:val="0"/>
          <w:numId w:val="5"/>
        </w:numPr>
        <w:ind w:hanging="359"/>
        <w:contextualSpacing/>
        <w:rPr>
          <w:rFonts w:ascii="Georgia" w:eastAsia="Georgia" w:hAnsi="Georgia" w:cs="Georgia"/>
          <w:b/>
          <w:i/>
        </w:rPr>
      </w:pPr>
      <w:r>
        <w:rPr>
          <w:rFonts w:ascii="Georgia" w:eastAsia="Georgia" w:hAnsi="Georgia" w:cs="Georgia"/>
          <w:b/>
          <w:i/>
        </w:rPr>
        <w:t>Corporate Citizenship</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The demonstration by a corporation that it takes into account its complete impact on society and the environment as well as its economic influence;</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A term recently becoming commonly used to describe the role of business in society;</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Good corporate citizenship can provide benefits in eight areas:</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Reputation management;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Risk profile and risk management;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Employee recruitment, motivation and retention;</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Investor relations and access to capital;</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Learning and innovation;</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Competitiveness and market positioning;</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Operation efficiency;</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Licence to operate (greater leeway when problems occur);</w:t>
      </w:r>
    </w:p>
    <w:p w:rsidR="008A35C5" w:rsidRDefault="00CC62DF">
      <w:pPr>
        <w:numPr>
          <w:ilvl w:val="0"/>
          <w:numId w:val="5"/>
        </w:numPr>
        <w:ind w:hanging="359"/>
        <w:contextualSpacing/>
        <w:rPr>
          <w:rFonts w:ascii="Georgia" w:eastAsia="Georgia" w:hAnsi="Georgia" w:cs="Georgia"/>
          <w:b/>
          <w:i/>
        </w:rPr>
      </w:pPr>
      <w:r>
        <w:rPr>
          <w:rFonts w:ascii="Georgia" w:eastAsia="Georgia" w:hAnsi="Georgia" w:cs="Georgia"/>
          <w:b/>
          <w:i/>
        </w:rPr>
        <w:t>The natural environment and business;</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The natural environment;</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Issues: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 xml:space="preserve">Ozone depletion; </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Global warming;</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Solid and hazardous wastes;</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Freshwater quantity and quality;</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Degradation of the marine environment;</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Deforestation;</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Land degradation;</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Endangerment of biological diversity;</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lastRenderedPageBreak/>
        <w:t>After the Exxon Valdez oil spill, the CERES organization was formed. CERES developed ten principles that have been advanced as models for businesses to express and practice environmental sensitivity;</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Many major companies have endorsed these principles: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 xml:space="preserve">ex: </w:t>
      </w:r>
      <w:proofErr w:type="spellStart"/>
      <w:r>
        <w:rPr>
          <w:rFonts w:ascii="Georgia" w:eastAsia="Georgia" w:hAnsi="Georgia" w:cs="Georgia"/>
        </w:rPr>
        <w:t>Cocal</w:t>
      </w:r>
      <w:proofErr w:type="spellEnd"/>
      <w:r>
        <w:rPr>
          <w:rFonts w:ascii="Georgia" w:eastAsia="Georgia" w:hAnsi="Georgia" w:cs="Georgia"/>
        </w:rPr>
        <w:t>-Cola, American Airlines, General Motors, Sunoco</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CERES principles: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Protection of the biosphere;</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Sustainable use of natural resources;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Reduction and disposal of waste;</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Energy conservation;</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Risk reduction;</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Safe products and services;</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Environmental restoration;</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Informing the public;;</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management commitment;</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Audits and reports;</w:t>
      </w:r>
    </w:p>
    <w:p w:rsidR="008A35C5" w:rsidRDefault="008A35C5">
      <w:pPr>
        <w:ind w:left="2160"/>
      </w:pP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Responses of Governments in Canada;</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Canadian Environmental Protection Act (Federal);</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Air quality legislation (provincial);</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Water quality legislation (federal);</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Canada water act;</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Fisheries act;</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Navigable waters protection act;</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Arctic waters pollution prevention act;</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Canada shipping act;</w:t>
      </w:r>
    </w:p>
    <w:p w:rsidR="008A35C5" w:rsidRDefault="00CC62DF">
      <w:pPr>
        <w:numPr>
          <w:ilvl w:val="4"/>
          <w:numId w:val="5"/>
        </w:numPr>
        <w:ind w:hanging="359"/>
        <w:contextualSpacing/>
        <w:rPr>
          <w:rFonts w:ascii="Georgia" w:eastAsia="Georgia" w:hAnsi="Georgia" w:cs="Georgia"/>
        </w:rPr>
      </w:pPr>
      <w:r>
        <w:rPr>
          <w:rFonts w:ascii="Georgia" w:eastAsia="Georgia" w:hAnsi="Georgia" w:cs="Georgia"/>
        </w:rPr>
        <w:t>Dominion water power act;</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Land-related legislation;</w:t>
      </w:r>
    </w:p>
    <w:p w:rsidR="008A35C5" w:rsidRDefault="00CC62DF">
      <w:pPr>
        <w:numPr>
          <w:ilvl w:val="1"/>
          <w:numId w:val="5"/>
        </w:numPr>
        <w:ind w:hanging="359"/>
        <w:contextualSpacing/>
        <w:rPr>
          <w:rFonts w:ascii="Georgia" w:eastAsia="Georgia" w:hAnsi="Georgia" w:cs="Georgia"/>
        </w:rPr>
      </w:pPr>
      <w:r>
        <w:rPr>
          <w:rFonts w:ascii="Georgia" w:eastAsia="Georgia" w:hAnsi="Georgia" w:cs="Georgia"/>
        </w:rPr>
        <w:t>Two views of environmentalism;</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Standard environmentalism;</w:t>
      </w:r>
    </w:p>
    <w:p w:rsidR="008A35C5" w:rsidRDefault="00CC62DF">
      <w:pPr>
        <w:numPr>
          <w:ilvl w:val="3"/>
          <w:numId w:val="5"/>
        </w:numPr>
        <w:ind w:hanging="359"/>
        <w:contextualSpacing/>
        <w:rPr>
          <w:rFonts w:ascii="Georgia" w:eastAsia="Georgia" w:hAnsi="Georgia" w:cs="Georgia"/>
        </w:rPr>
      </w:pPr>
      <w:r>
        <w:rPr>
          <w:rFonts w:ascii="Georgia" w:eastAsia="Georgia" w:hAnsi="Georgia" w:cs="Georgia"/>
        </w:rPr>
        <w:t>Occurs when government regulation/intervention is required to remedy the market’s failure to provide sufficient environmental protection;</w:t>
      </w:r>
    </w:p>
    <w:p w:rsidR="008A35C5" w:rsidRDefault="00CC62DF">
      <w:pPr>
        <w:numPr>
          <w:ilvl w:val="2"/>
          <w:numId w:val="5"/>
        </w:numPr>
        <w:ind w:hanging="359"/>
        <w:contextualSpacing/>
        <w:rPr>
          <w:rFonts w:ascii="Georgia" w:eastAsia="Georgia" w:hAnsi="Georgia" w:cs="Georgia"/>
        </w:rPr>
      </w:pPr>
      <w:r>
        <w:rPr>
          <w:rFonts w:ascii="Georgia" w:eastAsia="Georgia" w:hAnsi="Georgia" w:cs="Georgia"/>
        </w:rPr>
        <w:t>Market environmentalism;</w:t>
      </w:r>
    </w:p>
    <w:p w:rsidR="008A35C5" w:rsidRPr="00CC62DF" w:rsidRDefault="00CC62DF" w:rsidP="00CC62DF">
      <w:pPr>
        <w:numPr>
          <w:ilvl w:val="3"/>
          <w:numId w:val="5"/>
        </w:numPr>
        <w:ind w:hanging="359"/>
        <w:contextualSpacing/>
        <w:rPr>
          <w:rFonts w:ascii="Georgia" w:eastAsia="Georgia" w:hAnsi="Georgia" w:cs="Georgia"/>
        </w:rPr>
      </w:pPr>
      <w:r>
        <w:rPr>
          <w:rFonts w:ascii="Georgia" w:eastAsia="Georgia" w:hAnsi="Georgia" w:cs="Georgia"/>
        </w:rPr>
        <w:t>Occurs when economic incentives created by the market are more effective at protecting the environment than government intervention</w:t>
      </w:r>
    </w:p>
    <w:p w:rsidR="008A35C5" w:rsidRDefault="008A35C5"/>
    <w:p w:rsidR="008A35C5" w:rsidRDefault="00CC62DF">
      <w:r>
        <w:rPr>
          <w:rFonts w:ascii="Georgia" w:eastAsia="Georgia" w:hAnsi="Georgia" w:cs="Georgia"/>
        </w:rPr>
        <w:t>Lecture 3 ~ Canadian government segment</w:t>
      </w:r>
    </w:p>
    <w:p w:rsidR="008A35C5" w:rsidRDefault="00CC62DF">
      <w:pPr>
        <w:numPr>
          <w:ilvl w:val="0"/>
          <w:numId w:val="4"/>
        </w:numPr>
        <w:ind w:hanging="359"/>
        <w:contextualSpacing/>
        <w:rPr>
          <w:rFonts w:ascii="Georgia" w:eastAsia="Georgia" w:hAnsi="Georgia" w:cs="Georgia"/>
        </w:rPr>
      </w:pPr>
      <w:r>
        <w:rPr>
          <w:rFonts w:ascii="Georgia" w:eastAsia="Georgia" w:hAnsi="Georgia" w:cs="Georgia"/>
        </w:rPr>
        <w:t>Canadian Governance</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Canada is a democracy, a constitutional monarchy and a federal state, with 10 largely self-governing provinces and 3 territories;</w:t>
      </w:r>
    </w:p>
    <w:p w:rsidR="003D6893" w:rsidRDefault="003D6893" w:rsidP="003D6893">
      <w:pPr>
        <w:contextualSpacing/>
        <w:rPr>
          <w:rFonts w:ascii="Georgia" w:eastAsia="Georgia" w:hAnsi="Georgia" w:cs="Georgia"/>
        </w:rPr>
      </w:pPr>
    </w:p>
    <w:p w:rsidR="003D6893" w:rsidRDefault="003D6893" w:rsidP="003D6893">
      <w:pPr>
        <w:contextualSpacing/>
        <w:rPr>
          <w:rFonts w:ascii="Georgia" w:eastAsia="Georgia" w:hAnsi="Georgia" w:cs="Georgia"/>
        </w:rPr>
      </w:pP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lastRenderedPageBreak/>
        <w:t>Federal state;</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A federal state is one that brings together a number of different political communities with a common government for common purposes, and separate “provincial” governments for the particular purposes of each community;</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Federalism combines unity with diversity;</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 xml:space="preserve">The Canadian federation came into existence with the </w:t>
      </w:r>
      <w:r>
        <w:rPr>
          <w:rFonts w:ascii="Georgia" w:eastAsia="Georgia" w:hAnsi="Georgia" w:cs="Georgia"/>
          <w:i/>
        </w:rPr>
        <w:t>British North America Act, 1867</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The Constitution</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The constitution act 1982, did not give Canada a new constitution;</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We have a modified the old one with a few deletions and 4 major additions;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establishment of 4 legal formulas for amending the constitution;</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first 3 amending formulas place certain parts of the written constitution beyond the power of Parliament of any provincial legislature to touch;</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setting out of the Canadian Charter of Rights and Freedoms;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giving to provinces, wide powers over their own natural resources;</w:t>
      </w:r>
    </w:p>
    <w:p w:rsidR="008A35C5" w:rsidRDefault="00CC62DF">
      <w:pPr>
        <w:numPr>
          <w:ilvl w:val="0"/>
          <w:numId w:val="4"/>
        </w:numPr>
        <w:ind w:hanging="359"/>
        <w:contextualSpacing/>
        <w:rPr>
          <w:rFonts w:ascii="Georgia" w:eastAsia="Georgia" w:hAnsi="Georgia" w:cs="Georgia"/>
        </w:rPr>
      </w:pPr>
      <w:r>
        <w:rPr>
          <w:rFonts w:ascii="Georgia" w:eastAsia="Georgia" w:hAnsi="Georgia" w:cs="Georgia"/>
        </w:rPr>
        <w:t>Charter of rights and freedoms</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Specific rights and freedoms</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Democratic rights;</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Fundamental freedoms;</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Mobility rights;</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Legal rights;</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Equality rights;</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Official language rights;</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Minority language education rights;</w:t>
      </w:r>
    </w:p>
    <w:p w:rsidR="008A35C5" w:rsidRDefault="00CC62DF">
      <w:pPr>
        <w:numPr>
          <w:ilvl w:val="0"/>
          <w:numId w:val="4"/>
        </w:numPr>
        <w:ind w:hanging="359"/>
        <w:contextualSpacing/>
        <w:rPr>
          <w:rFonts w:ascii="Georgia" w:eastAsia="Georgia" w:hAnsi="Georgia" w:cs="Georgia"/>
        </w:rPr>
      </w:pPr>
      <w:r>
        <w:rPr>
          <w:rFonts w:ascii="Georgia" w:eastAsia="Georgia" w:hAnsi="Georgia" w:cs="Georgia"/>
        </w:rPr>
        <w:t>Canadian Federalism</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Canada:</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Governed by a system of parliamentary democracy with powers divided among the various levels of government that constitute our federalist state;</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Federalism:</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System of political organization in which the activities of state are divided between at least two levels of government in such a way that each level has certain areas in which it is empowered to make final decisions;</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The Canadian Federation:</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The federal government;</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 xml:space="preserve">Ex: fisheries, defense, interest, bankruptcy, patents, copyrights, post office, direct and indirect taxation, regulation of trade and commerce... </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10 provincial and 3 territorial governments;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Direct taxation in the province for provincial purposes, natural resources, prisons, education, charitable institutions, hospitals...</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lastRenderedPageBreak/>
        <w:t>a number of regional and local municipalities;</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Cross-overs between parliament and provincial legislatures: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 xml:space="preserve">Agriculture, immigration and certain aspects of natural resources; </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When there is a conflict between laws, the national law prevails;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Parliament can delegate the administration of a federal act to provincial agencies and the provincial legislature can delegate the administration of a provincial act to federal agencies;</w:t>
      </w:r>
    </w:p>
    <w:p w:rsidR="008A35C5" w:rsidRDefault="00CC62DF">
      <w:pPr>
        <w:numPr>
          <w:ilvl w:val="0"/>
          <w:numId w:val="4"/>
        </w:numPr>
        <w:ind w:hanging="359"/>
        <w:contextualSpacing/>
        <w:rPr>
          <w:rFonts w:ascii="Georgia" w:eastAsia="Georgia" w:hAnsi="Georgia" w:cs="Georgia"/>
        </w:rPr>
      </w:pPr>
      <w:r>
        <w:rPr>
          <w:rFonts w:ascii="Georgia" w:eastAsia="Georgia" w:hAnsi="Georgia" w:cs="Georgia"/>
        </w:rPr>
        <w:t>Canadian political landscape;</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Her Majesty Queen Elizabeth II is the Queen of Canada and our constitutional head of state;</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She delegates her duties, which are mainly ceremonial, to her representatives in Canada, the governor general and the provincial lieutenant-governors;</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Formally the Prime Minister and cabinet advise the queen, but practically, the cabinet holds the power and determines the policy for proposed legislation;</w:t>
      </w:r>
    </w:p>
    <w:p w:rsidR="008A35C5" w:rsidRDefault="00CC62DF">
      <w:pPr>
        <w:numPr>
          <w:ilvl w:val="0"/>
          <w:numId w:val="4"/>
        </w:numPr>
        <w:ind w:hanging="359"/>
        <w:contextualSpacing/>
        <w:rPr>
          <w:rFonts w:ascii="Georgia" w:eastAsia="Georgia" w:hAnsi="Georgia" w:cs="Georgia"/>
        </w:rPr>
      </w:pPr>
      <w:r>
        <w:rPr>
          <w:rFonts w:ascii="Georgia" w:eastAsia="Georgia" w:hAnsi="Georgia" w:cs="Georgia"/>
        </w:rPr>
        <w:t xml:space="preserve">The </w:t>
      </w:r>
      <w:proofErr w:type="spellStart"/>
      <w:r>
        <w:rPr>
          <w:rFonts w:ascii="Georgia" w:eastAsia="Georgia" w:hAnsi="Georgia" w:cs="Georgia"/>
        </w:rPr>
        <w:t>canadian</w:t>
      </w:r>
      <w:proofErr w:type="spellEnd"/>
      <w:r>
        <w:rPr>
          <w:rFonts w:ascii="Georgia" w:eastAsia="Georgia" w:hAnsi="Georgia" w:cs="Georgia"/>
        </w:rPr>
        <w:t xml:space="preserve"> federal government;</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Canada governs through the “Westminster Model” of government;</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3 branches of government:</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Legislative → the house of Commons &amp; the Senate;</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House of commons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308 seats;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Elections at least every 5 years;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The Speech from the Throne (intended </w:t>
      </w:r>
      <w:proofErr w:type="spellStart"/>
      <w:r>
        <w:rPr>
          <w:rFonts w:ascii="Georgia" w:eastAsia="Georgia" w:hAnsi="Georgia" w:cs="Georgia"/>
        </w:rPr>
        <w:t>workplan</w:t>
      </w:r>
      <w:proofErr w:type="spellEnd"/>
      <w:r>
        <w:rPr>
          <w:rFonts w:ascii="Georgia" w:eastAsia="Georgia" w:hAnsi="Georgia" w:cs="Georgia"/>
        </w:rPr>
        <w:t xml:space="preserve"> for the government);</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Question Period </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Opposition’s chance to challenge government actions;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Legislation and Debates </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Draft bills are tabled and debated before becoming law;</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All proceedings of the House of Commons are recorded in a parliamentary publication called </w:t>
      </w:r>
      <w:proofErr w:type="spellStart"/>
      <w:r>
        <w:rPr>
          <w:rFonts w:ascii="Georgia" w:eastAsia="Georgia" w:hAnsi="Georgia" w:cs="Georgia"/>
        </w:rPr>
        <w:t>Hansard</w:t>
      </w:r>
      <w:proofErr w:type="spellEnd"/>
      <w:r>
        <w:rPr>
          <w:rFonts w:ascii="Georgia" w:eastAsia="Georgia" w:hAnsi="Georgia" w:cs="Georgia"/>
        </w:rPr>
        <w:t>;</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Senate</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105 seats;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Senators are appointed by the Prime Minister of the day and must retire at age 75;</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The Senate is a revising and investigatory body for legislation;</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Bills tabled in the House of Commons pass through the Senate and its committees for discussion, amendment, and recommendation, the back to the House of Commons for “Royal Assent”;</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Most senators are affiliated with a political party;</w:t>
      </w:r>
    </w:p>
    <w:p w:rsidR="003D6893" w:rsidRDefault="003D6893" w:rsidP="003D6893">
      <w:pPr>
        <w:contextualSpacing/>
        <w:rPr>
          <w:rFonts w:ascii="Georgia" w:eastAsia="Georgia" w:hAnsi="Georgia" w:cs="Georgia"/>
        </w:rPr>
      </w:pPr>
    </w:p>
    <w:p w:rsidR="003D6893" w:rsidRDefault="003D6893" w:rsidP="003D6893">
      <w:pPr>
        <w:contextualSpacing/>
        <w:rPr>
          <w:rFonts w:ascii="Georgia" w:eastAsia="Georgia" w:hAnsi="Georgia" w:cs="Georgia"/>
        </w:rPr>
      </w:pPr>
    </w:p>
    <w:p w:rsidR="003D6893" w:rsidRDefault="003D6893" w:rsidP="003D6893">
      <w:pPr>
        <w:contextualSpacing/>
        <w:rPr>
          <w:rFonts w:ascii="Georgia" w:eastAsia="Georgia" w:hAnsi="Georgia" w:cs="Georgia"/>
        </w:rPr>
      </w:pP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lastRenderedPageBreak/>
        <w:t>Legislative Process: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House of commons </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Introduction;</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First reading;</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2nd  reading;</w:t>
      </w:r>
    </w:p>
    <w:p w:rsidR="008A35C5" w:rsidRDefault="00CC62DF">
      <w:pPr>
        <w:numPr>
          <w:ilvl w:val="6"/>
          <w:numId w:val="4"/>
        </w:numPr>
        <w:ind w:hanging="359"/>
        <w:contextualSpacing/>
        <w:rPr>
          <w:rFonts w:ascii="Georgia" w:eastAsia="Georgia" w:hAnsi="Georgia" w:cs="Georgia"/>
        </w:rPr>
      </w:pPr>
      <w:r>
        <w:rPr>
          <w:rFonts w:ascii="Georgia" w:eastAsia="Georgia" w:hAnsi="Georgia" w:cs="Georgia"/>
        </w:rPr>
        <w:t>Most important → principle and object of the bill are debated and either accepted, rejected or amended;</w:t>
      </w:r>
    </w:p>
    <w:p w:rsidR="008A35C5" w:rsidRDefault="00CC62DF">
      <w:pPr>
        <w:numPr>
          <w:ilvl w:val="7"/>
          <w:numId w:val="4"/>
        </w:numPr>
        <w:ind w:hanging="359"/>
        <w:contextualSpacing/>
        <w:rPr>
          <w:rFonts w:ascii="Georgia" w:eastAsia="Georgia" w:hAnsi="Georgia" w:cs="Georgia"/>
        </w:rPr>
      </w:pPr>
      <w:r>
        <w:rPr>
          <w:rFonts w:ascii="Georgia" w:eastAsia="Georgia" w:hAnsi="Georgia" w:cs="Georgia"/>
        </w:rPr>
        <w:t>Six months hoist;</w:t>
      </w:r>
    </w:p>
    <w:p w:rsidR="008A35C5" w:rsidRDefault="00CC62DF">
      <w:pPr>
        <w:numPr>
          <w:ilvl w:val="7"/>
          <w:numId w:val="4"/>
        </w:numPr>
        <w:ind w:hanging="359"/>
        <w:contextualSpacing/>
        <w:rPr>
          <w:rFonts w:ascii="Georgia" w:eastAsia="Georgia" w:hAnsi="Georgia" w:cs="Georgia"/>
        </w:rPr>
      </w:pPr>
      <w:r>
        <w:rPr>
          <w:rFonts w:ascii="Georgia" w:eastAsia="Georgia" w:hAnsi="Georgia" w:cs="Georgia"/>
        </w:rPr>
        <w:t>Reasoned amendment;</w:t>
      </w:r>
    </w:p>
    <w:p w:rsidR="008A35C5" w:rsidRDefault="00CC62DF">
      <w:pPr>
        <w:numPr>
          <w:ilvl w:val="7"/>
          <w:numId w:val="4"/>
        </w:numPr>
        <w:ind w:hanging="359"/>
        <w:contextualSpacing/>
        <w:rPr>
          <w:rFonts w:ascii="Georgia" w:eastAsia="Georgia" w:hAnsi="Georgia" w:cs="Georgia"/>
        </w:rPr>
      </w:pPr>
      <w:r>
        <w:rPr>
          <w:rFonts w:ascii="Georgia" w:eastAsia="Georgia" w:hAnsi="Georgia" w:cs="Georgia"/>
        </w:rPr>
        <w:t>Referral to a committee;</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3rd reading;</w:t>
      </w:r>
    </w:p>
    <w:p w:rsidR="008A35C5" w:rsidRDefault="00CC62DF">
      <w:pPr>
        <w:numPr>
          <w:ilvl w:val="6"/>
          <w:numId w:val="4"/>
        </w:numPr>
        <w:ind w:hanging="359"/>
        <w:contextualSpacing/>
        <w:rPr>
          <w:rFonts w:ascii="Georgia" w:eastAsia="Georgia" w:hAnsi="Georgia" w:cs="Georgia"/>
        </w:rPr>
      </w:pPr>
      <w:r>
        <w:rPr>
          <w:rFonts w:ascii="Georgia" w:eastAsia="Georgia" w:hAnsi="Georgia" w:cs="Georgia"/>
        </w:rPr>
        <w:t>Debate and vote on the bill as amended</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Senate;</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Royal Assent;</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Become a law if successfully passed through all the steps;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Private Bills</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Matter of particular interest of benefit to a person or persons, including corporations;</w:t>
      </w:r>
    </w:p>
    <w:p w:rsidR="00C6209E" w:rsidRDefault="00C6209E" w:rsidP="00C6209E">
      <w:pPr>
        <w:ind w:left="3961"/>
        <w:contextualSpacing/>
        <w:rPr>
          <w:rFonts w:ascii="Georgia" w:eastAsia="Georgia" w:hAnsi="Georgia" w:cs="Georgia"/>
        </w:rPr>
      </w:pP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Public bills (2 types:</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Government bills introduced and sponsored by a minister;</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Private members’ public bills sponsored by a private member;</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Only a minister can introduce a bill for the appropriation of public monies or for taxation, and only in the House of Commons;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Parliamentary committees</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Standing committees:</w:t>
      </w:r>
    </w:p>
    <w:p w:rsidR="008A35C5" w:rsidRDefault="00CC62DF">
      <w:pPr>
        <w:numPr>
          <w:ilvl w:val="6"/>
          <w:numId w:val="4"/>
        </w:numPr>
        <w:ind w:hanging="359"/>
        <w:contextualSpacing/>
        <w:rPr>
          <w:rFonts w:ascii="Georgia" w:eastAsia="Georgia" w:hAnsi="Georgia" w:cs="Georgia"/>
        </w:rPr>
      </w:pPr>
      <w:r>
        <w:rPr>
          <w:rFonts w:ascii="Georgia" w:eastAsia="Georgia" w:hAnsi="Georgia" w:cs="Georgia"/>
        </w:rPr>
        <w:t>Focus on a substantive sphere of government policy (ex. public accounts committee)</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Special committees</w:t>
      </w:r>
    </w:p>
    <w:p w:rsidR="008A35C5" w:rsidRDefault="00CC62DF">
      <w:pPr>
        <w:numPr>
          <w:ilvl w:val="6"/>
          <w:numId w:val="4"/>
        </w:numPr>
        <w:ind w:hanging="359"/>
        <w:contextualSpacing/>
        <w:rPr>
          <w:rFonts w:ascii="Georgia" w:eastAsia="Georgia" w:hAnsi="Georgia" w:cs="Georgia"/>
        </w:rPr>
      </w:pPr>
      <w:r>
        <w:rPr>
          <w:rFonts w:ascii="Georgia" w:eastAsia="Georgia" w:hAnsi="Georgia" w:cs="Georgia"/>
        </w:rPr>
        <w:t>Examine specific issues,</w:t>
      </w:r>
    </w:p>
    <w:p w:rsidR="008A35C5" w:rsidRDefault="00CC62DF">
      <w:pPr>
        <w:numPr>
          <w:ilvl w:val="7"/>
          <w:numId w:val="4"/>
        </w:numPr>
        <w:ind w:hanging="359"/>
        <w:contextualSpacing/>
        <w:rPr>
          <w:rFonts w:ascii="Georgia" w:eastAsia="Georgia" w:hAnsi="Georgia" w:cs="Georgia"/>
        </w:rPr>
      </w:pPr>
      <w:r>
        <w:rPr>
          <w:rFonts w:ascii="Georgia" w:eastAsia="Georgia" w:hAnsi="Georgia" w:cs="Georgia"/>
        </w:rPr>
        <w:t>ex: pensions, child care</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Legislative committees</w:t>
      </w:r>
    </w:p>
    <w:p w:rsidR="008A35C5" w:rsidRDefault="00CC62DF">
      <w:pPr>
        <w:numPr>
          <w:ilvl w:val="6"/>
          <w:numId w:val="4"/>
        </w:numPr>
        <w:ind w:hanging="359"/>
        <w:contextualSpacing/>
        <w:rPr>
          <w:rFonts w:ascii="Georgia" w:eastAsia="Georgia" w:hAnsi="Georgia" w:cs="Georgia"/>
        </w:rPr>
      </w:pPr>
      <w:r>
        <w:rPr>
          <w:rFonts w:ascii="Georgia" w:eastAsia="Georgia" w:hAnsi="Georgia" w:cs="Georgia"/>
        </w:rPr>
        <w:t>Examine specific government bills after they have passed the second reading;</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Committee of the Whole;</w:t>
      </w:r>
    </w:p>
    <w:p w:rsidR="008A35C5" w:rsidRDefault="00CC62DF">
      <w:pPr>
        <w:numPr>
          <w:ilvl w:val="6"/>
          <w:numId w:val="4"/>
        </w:numPr>
        <w:ind w:hanging="359"/>
        <w:contextualSpacing/>
        <w:rPr>
          <w:rFonts w:ascii="Georgia" w:eastAsia="Georgia" w:hAnsi="Georgia" w:cs="Georgia"/>
        </w:rPr>
      </w:pPr>
      <w:r>
        <w:rPr>
          <w:rFonts w:ascii="Georgia" w:eastAsia="Georgia" w:hAnsi="Georgia" w:cs="Georgia"/>
        </w:rPr>
        <w:t>All members from either the Commons or the Senate;</w:t>
      </w:r>
    </w:p>
    <w:p w:rsidR="003D6893" w:rsidRDefault="003D6893" w:rsidP="003D6893">
      <w:pPr>
        <w:contextualSpacing/>
        <w:rPr>
          <w:rFonts w:ascii="Georgia" w:eastAsia="Georgia" w:hAnsi="Georgia" w:cs="Georgia"/>
        </w:rPr>
      </w:pPr>
    </w:p>
    <w:p w:rsidR="003D6893" w:rsidRDefault="003D6893" w:rsidP="003D6893">
      <w:pPr>
        <w:contextualSpacing/>
        <w:rPr>
          <w:rFonts w:ascii="Georgia" w:eastAsia="Georgia" w:hAnsi="Georgia" w:cs="Georgia"/>
        </w:rPr>
      </w:pPr>
    </w:p>
    <w:p w:rsidR="003D6893" w:rsidRDefault="003D6893" w:rsidP="003D6893">
      <w:pPr>
        <w:contextualSpacing/>
        <w:rPr>
          <w:rFonts w:ascii="Georgia" w:eastAsia="Georgia" w:hAnsi="Georgia" w:cs="Georgia"/>
        </w:rPr>
      </w:pP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lastRenderedPageBreak/>
        <w:t>Executive → Prime Minister, Cabinet, and the Public Service;</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PM selects Cabinet Ministers from amongst elected members of his/her party</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They are then formally appointed by the </w:t>
      </w:r>
      <w:proofErr w:type="spellStart"/>
      <w:r>
        <w:rPr>
          <w:rFonts w:ascii="Georgia" w:eastAsia="Georgia" w:hAnsi="Georgia" w:cs="Georgia"/>
        </w:rPr>
        <w:t>the</w:t>
      </w:r>
      <w:proofErr w:type="spellEnd"/>
      <w:r>
        <w:rPr>
          <w:rFonts w:ascii="Georgia" w:eastAsia="Georgia" w:hAnsi="Georgia" w:cs="Georgia"/>
        </w:rPr>
        <w:t xml:space="preserve"> Governor General;</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PM and CM make all the majority policy decisions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 xml:space="preserve">PM establishes </w:t>
      </w:r>
      <w:r>
        <w:rPr>
          <w:rFonts w:ascii="Georgia" w:eastAsia="Georgia" w:hAnsi="Georgia" w:cs="Georgia"/>
          <w:i/>
        </w:rPr>
        <w:t>Committees of Cabinet</w:t>
      </w:r>
      <w:r>
        <w:rPr>
          <w:rFonts w:ascii="Georgia" w:eastAsia="Georgia" w:hAnsi="Georgia" w:cs="Georgia"/>
        </w:rPr>
        <w:t xml:space="preserve"> to handle streams of policy issues;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 xml:space="preserve">PM also recommends various appointments to the Governor General </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Ministers, lieutenant-governors, speakers of the senate, chief justices, senators, deputy ministers;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PM also recommends a Governor General for the Queen’s appointment;</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Public service is the third and largest component of the Executive branch of the government;</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Public servants work to </w:t>
      </w:r>
      <w:r>
        <w:rPr>
          <w:rFonts w:ascii="Georgia" w:eastAsia="Georgia" w:hAnsi="Georgia" w:cs="Georgia"/>
          <w:i/>
        </w:rPr>
        <w:t>translate the declarations and definitions of public policy into action</w:t>
      </w:r>
      <w:r>
        <w:rPr>
          <w:rFonts w:ascii="Georgia" w:eastAsia="Georgia" w:hAnsi="Georgia" w:cs="Georgia"/>
        </w:rPr>
        <w:t xml:space="preserve"> devising options for actions from which ministers decide on a course of action;</w:t>
      </w:r>
    </w:p>
    <w:p w:rsidR="008A35C5" w:rsidRDefault="00CC62DF">
      <w:pPr>
        <w:numPr>
          <w:ilvl w:val="3"/>
          <w:numId w:val="4"/>
        </w:numPr>
        <w:ind w:hanging="359"/>
        <w:contextualSpacing/>
        <w:rPr>
          <w:rFonts w:ascii="Georgia" w:eastAsia="Georgia" w:hAnsi="Georgia" w:cs="Georgia"/>
          <w:i/>
        </w:rPr>
      </w:pPr>
      <w:r>
        <w:rPr>
          <w:rFonts w:ascii="Georgia" w:eastAsia="Georgia" w:hAnsi="Georgia" w:cs="Georgia"/>
          <w:i/>
        </w:rPr>
        <w:t>Department and Agencies: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PM decides on a number and substances of federal government departments (but changes do require consent of Parliament);</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Departments are responsible for designing policies, delivering programs to the public and managing the regulatory aspects of government;</w:t>
      </w:r>
    </w:p>
    <w:p w:rsidR="008A35C5" w:rsidRDefault="00CC62DF">
      <w:pPr>
        <w:numPr>
          <w:ilvl w:val="3"/>
          <w:numId w:val="4"/>
        </w:numPr>
        <w:ind w:hanging="359"/>
        <w:contextualSpacing/>
        <w:rPr>
          <w:rFonts w:ascii="Georgia" w:eastAsia="Georgia" w:hAnsi="Georgia" w:cs="Georgia"/>
          <w:i/>
        </w:rPr>
      </w:pPr>
      <w:r>
        <w:rPr>
          <w:rFonts w:ascii="Georgia" w:eastAsia="Georgia" w:hAnsi="Georgia" w:cs="Georgia"/>
          <w:i/>
        </w:rPr>
        <w:t>Central agencies</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Privy council office (including the </w:t>
      </w:r>
      <w:proofErr w:type="spellStart"/>
      <w:r>
        <w:rPr>
          <w:rFonts w:ascii="Georgia" w:eastAsia="Georgia" w:hAnsi="Georgia" w:cs="Georgia"/>
        </w:rPr>
        <w:t>intergovernment</w:t>
      </w:r>
      <w:proofErr w:type="spellEnd"/>
      <w:r>
        <w:rPr>
          <w:rFonts w:ascii="Georgia" w:eastAsia="Georgia" w:hAnsi="Georgia" w:cs="Georgia"/>
        </w:rPr>
        <w:t xml:space="preserve"> affairs office);</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treasury board and its secretariat;</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Department of Finance Canada;</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Judicial → independent of Cabinet, Parliament or of any other state institution;</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Canadian system is inherited from the common law tradition of England;</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basis of the constitutional, criminal, and civil law of the entire country except Quebec who has its own civil code;</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judgements of the Supreme Court of Canada are binding on all other courts;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Judges of the Supreme Court (nine, three of whom must come from the Quebec bar) are appointed by the Governor General on the advice of the federal Cabinet and hold office until they reach age 75;</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The Judiciary</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lastRenderedPageBreak/>
        <w:t>The Constitution provides that almost all our courts shall be provincial, but it also provides that the judges of all these courts from county courts and up shall be appointed by the federal government;</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Judges of the provincial “superior courts” can only be removed on address to the Governor General by both Houses of Parliament </w:t>
      </w:r>
    </w:p>
    <w:p w:rsidR="008A35C5" w:rsidRDefault="00CC62DF">
      <w:pPr>
        <w:numPr>
          <w:ilvl w:val="5"/>
          <w:numId w:val="4"/>
        </w:numPr>
        <w:ind w:hanging="359"/>
        <w:contextualSpacing/>
        <w:rPr>
          <w:rFonts w:ascii="Georgia" w:eastAsia="Georgia" w:hAnsi="Georgia" w:cs="Georgia"/>
        </w:rPr>
      </w:pPr>
      <w:r>
        <w:rPr>
          <w:rFonts w:ascii="Georgia" w:eastAsia="Georgia" w:hAnsi="Georgia" w:cs="Georgia"/>
        </w:rPr>
        <w:t>The same applies to judges of the Supreme Court of Canada and the Federal Court;</w:t>
      </w:r>
    </w:p>
    <w:p w:rsidR="008A35C5" w:rsidRDefault="00CC62DF">
      <w:pPr>
        <w:numPr>
          <w:ilvl w:val="4"/>
          <w:numId w:val="4"/>
        </w:numPr>
        <w:ind w:hanging="359"/>
        <w:contextualSpacing/>
        <w:rPr>
          <w:rFonts w:ascii="Georgia" w:eastAsia="Georgia" w:hAnsi="Georgia" w:cs="Georgia"/>
        </w:rPr>
      </w:pPr>
      <w:r>
        <w:rPr>
          <w:rFonts w:ascii="Georgia" w:eastAsia="Georgia" w:hAnsi="Georgia" w:cs="Georgia"/>
        </w:rPr>
        <w:t xml:space="preserve">Judges of the county courts can only be removed if one or more judges of the supreme court of </w:t>
      </w:r>
      <w:proofErr w:type="spellStart"/>
      <w:r>
        <w:rPr>
          <w:rFonts w:ascii="Georgia" w:eastAsia="Georgia" w:hAnsi="Georgia" w:cs="Georgia"/>
        </w:rPr>
        <w:t>canada</w:t>
      </w:r>
      <w:proofErr w:type="spellEnd"/>
      <w:r>
        <w:rPr>
          <w:rFonts w:ascii="Georgia" w:eastAsia="Georgia" w:hAnsi="Georgia" w:cs="Georgia"/>
        </w:rPr>
        <w:t>, or the federal court, or any provincial superior court, report after inquiry that demonstrates guilt or misbehaviour, or incapacity to perform their duties;</w:t>
      </w:r>
    </w:p>
    <w:p w:rsidR="008A35C5" w:rsidRDefault="00CC62DF">
      <w:pPr>
        <w:numPr>
          <w:ilvl w:val="1"/>
          <w:numId w:val="4"/>
        </w:numPr>
        <w:ind w:hanging="359"/>
        <w:contextualSpacing/>
        <w:rPr>
          <w:rFonts w:ascii="Georgia" w:eastAsia="Georgia" w:hAnsi="Georgia" w:cs="Georgia"/>
        </w:rPr>
      </w:pPr>
      <w:r>
        <w:rPr>
          <w:rFonts w:ascii="Georgia" w:eastAsia="Georgia" w:hAnsi="Georgia" w:cs="Georgia"/>
        </w:rPr>
        <w:t>Public policy</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Whatever governments choose to do or not to do;</w:t>
      </w:r>
    </w:p>
    <w:p w:rsidR="00CC62DF" w:rsidRPr="003D6893" w:rsidRDefault="00CC62DF" w:rsidP="00CC62DF">
      <w:pPr>
        <w:numPr>
          <w:ilvl w:val="2"/>
          <w:numId w:val="4"/>
        </w:numPr>
        <w:ind w:hanging="359"/>
        <w:contextualSpacing/>
        <w:rPr>
          <w:rFonts w:ascii="Georgia" w:eastAsia="Georgia" w:hAnsi="Georgia" w:cs="Georgia"/>
        </w:rPr>
      </w:pPr>
      <w:r>
        <w:rPr>
          <w:rFonts w:ascii="Georgia" w:eastAsia="Georgia" w:hAnsi="Georgia" w:cs="Georgia"/>
        </w:rPr>
        <w:t xml:space="preserve">A course of action or </w:t>
      </w:r>
      <w:proofErr w:type="spellStart"/>
      <w:r>
        <w:rPr>
          <w:rFonts w:ascii="Georgia" w:eastAsia="Georgia" w:hAnsi="Georgia" w:cs="Georgia"/>
        </w:rPr>
        <w:t>ination</w:t>
      </w:r>
      <w:proofErr w:type="spellEnd"/>
      <w:r>
        <w:rPr>
          <w:rFonts w:ascii="Georgia" w:eastAsia="Georgia" w:hAnsi="Georgia" w:cs="Georgia"/>
        </w:rPr>
        <w:t xml:space="preserve"> chosen by public authorities to address a problem, expressed in the body of laws, regulations, decisions and actions of government;</w:t>
      </w: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Public policy process:</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Problem identification/definition;</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Setting the agenda;</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Formulating the policy;</w:t>
      </w:r>
    </w:p>
    <w:p w:rsidR="008A35C5" w:rsidRDefault="00CC62DF">
      <w:pPr>
        <w:numPr>
          <w:ilvl w:val="3"/>
          <w:numId w:val="4"/>
        </w:numPr>
        <w:ind w:hanging="359"/>
        <w:contextualSpacing/>
        <w:rPr>
          <w:rFonts w:ascii="Georgia" w:eastAsia="Georgia" w:hAnsi="Georgia" w:cs="Georgia"/>
        </w:rPr>
      </w:pPr>
      <w:r>
        <w:rPr>
          <w:rFonts w:ascii="Georgia" w:eastAsia="Georgia" w:hAnsi="Georgia" w:cs="Georgia"/>
        </w:rPr>
        <w:t>Implementing the policy;</w:t>
      </w:r>
    </w:p>
    <w:p w:rsidR="008A35C5" w:rsidRDefault="00CC62DF" w:rsidP="00CC62DF">
      <w:pPr>
        <w:numPr>
          <w:ilvl w:val="3"/>
          <w:numId w:val="4"/>
        </w:numPr>
        <w:ind w:hanging="359"/>
        <w:contextualSpacing/>
        <w:rPr>
          <w:rFonts w:ascii="Georgia" w:eastAsia="Georgia" w:hAnsi="Georgia" w:cs="Georgia"/>
        </w:rPr>
      </w:pPr>
      <w:r>
        <w:rPr>
          <w:rFonts w:ascii="Georgia" w:eastAsia="Georgia" w:hAnsi="Georgia" w:cs="Georgia"/>
        </w:rPr>
        <w:t>Evaluating the policy;</w:t>
      </w:r>
    </w:p>
    <w:p w:rsidR="00CC62DF" w:rsidRPr="00CC62DF" w:rsidRDefault="00CC62DF" w:rsidP="00CC62DF">
      <w:pPr>
        <w:ind w:left="2880"/>
        <w:contextualSpacing/>
        <w:rPr>
          <w:rFonts w:ascii="Georgia" w:eastAsia="Georgia" w:hAnsi="Georgia" w:cs="Georgia"/>
        </w:rPr>
      </w:pPr>
    </w:p>
    <w:p w:rsidR="008A35C5" w:rsidRDefault="00CC62DF">
      <w:pPr>
        <w:numPr>
          <w:ilvl w:val="2"/>
          <w:numId w:val="4"/>
        </w:numPr>
        <w:ind w:hanging="359"/>
        <w:contextualSpacing/>
        <w:rPr>
          <w:rFonts w:ascii="Georgia" w:eastAsia="Georgia" w:hAnsi="Georgia" w:cs="Georgia"/>
        </w:rPr>
      </w:pPr>
      <w:r>
        <w:rPr>
          <w:rFonts w:ascii="Georgia" w:eastAsia="Georgia" w:hAnsi="Georgia" w:cs="Georgia"/>
        </w:rPr>
        <w:t>Public policy process vs. market process;</w:t>
      </w:r>
    </w:p>
    <w:p w:rsidR="008A35C5" w:rsidRDefault="008A35C5"/>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4680"/>
        <w:gridCol w:w="4680"/>
      </w:tblGrid>
      <w:tr w:rsidR="008A35C5">
        <w:tc>
          <w:tcPr>
            <w:tcW w:w="2340" w:type="dxa"/>
            <w:tcMar>
              <w:top w:w="100" w:type="dxa"/>
              <w:left w:w="100" w:type="dxa"/>
              <w:bottom w:w="100" w:type="dxa"/>
              <w:right w:w="100" w:type="dxa"/>
            </w:tcMar>
          </w:tcPr>
          <w:p w:rsidR="008A35C5" w:rsidRDefault="00CC62DF">
            <w:pPr>
              <w:spacing w:line="240" w:lineRule="auto"/>
            </w:pPr>
            <w:r>
              <w:rPr>
                <w:rFonts w:ascii="Georgia" w:eastAsia="Georgia" w:hAnsi="Georgia" w:cs="Georgia"/>
              </w:rPr>
              <w:t>The Market process</w:t>
            </w:r>
          </w:p>
        </w:tc>
        <w:tc>
          <w:tcPr>
            <w:tcW w:w="2340" w:type="dxa"/>
            <w:tcMar>
              <w:top w:w="100" w:type="dxa"/>
              <w:left w:w="100" w:type="dxa"/>
              <w:bottom w:w="100" w:type="dxa"/>
              <w:right w:w="100" w:type="dxa"/>
            </w:tcMar>
          </w:tcPr>
          <w:p w:rsidR="008A35C5" w:rsidRDefault="00CC62DF">
            <w:pPr>
              <w:spacing w:line="240" w:lineRule="auto"/>
            </w:pPr>
            <w:r>
              <w:rPr>
                <w:rFonts w:ascii="Georgia" w:eastAsia="Georgia" w:hAnsi="Georgia" w:cs="Georgia"/>
              </w:rPr>
              <w:t>The State process</w:t>
            </w:r>
          </w:p>
        </w:tc>
      </w:tr>
      <w:tr w:rsidR="008A35C5">
        <w:tc>
          <w:tcPr>
            <w:tcW w:w="2340" w:type="dxa"/>
            <w:tcMar>
              <w:top w:w="100" w:type="dxa"/>
              <w:left w:w="100" w:type="dxa"/>
              <w:bottom w:w="100" w:type="dxa"/>
              <w:right w:w="100" w:type="dxa"/>
            </w:tcMar>
          </w:tcPr>
          <w:p w:rsidR="008A35C5" w:rsidRDefault="00CC62DF">
            <w:pPr>
              <w:spacing w:line="240" w:lineRule="auto"/>
            </w:pPr>
            <w:r>
              <w:rPr>
                <w:rFonts w:ascii="Georgia" w:eastAsia="Georgia" w:hAnsi="Georgia" w:cs="Georgia"/>
              </w:rPr>
              <w:t>Exchange</w:t>
            </w:r>
          </w:p>
          <w:p w:rsidR="008A35C5" w:rsidRDefault="00CC62DF">
            <w:pPr>
              <w:spacing w:line="240" w:lineRule="auto"/>
            </w:pPr>
            <w:r>
              <w:rPr>
                <w:rFonts w:ascii="Georgia" w:eastAsia="Georgia" w:hAnsi="Georgia" w:cs="Georgia"/>
              </w:rPr>
              <w:t>Private goods</w:t>
            </w:r>
          </w:p>
          <w:p w:rsidR="008A35C5" w:rsidRDefault="00CC62DF">
            <w:pPr>
              <w:spacing w:line="240" w:lineRule="auto"/>
            </w:pPr>
            <w:r>
              <w:rPr>
                <w:rFonts w:ascii="Georgia" w:eastAsia="Georgia" w:hAnsi="Georgia" w:cs="Georgia"/>
              </w:rPr>
              <w:t>Economic values</w:t>
            </w:r>
          </w:p>
          <w:p w:rsidR="008A35C5" w:rsidRDefault="00CC62DF">
            <w:pPr>
              <w:spacing w:line="240" w:lineRule="auto"/>
            </w:pPr>
            <w:r>
              <w:rPr>
                <w:rFonts w:ascii="Georgia" w:eastAsia="Georgia" w:hAnsi="Georgia" w:cs="Georgia"/>
              </w:rPr>
              <w:t>Self-interest</w:t>
            </w:r>
          </w:p>
          <w:p w:rsidR="008A35C5" w:rsidRDefault="00CC62DF">
            <w:pPr>
              <w:spacing w:line="240" w:lineRule="auto"/>
            </w:pPr>
            <w:r>
              <w:rPr>
                <w:rFonts w:ascii="Georgia" w:eastAsia="Georgia" w:hAnsi="Georgia" w:cs="Georgia"/>
              </w:rPr>
              <w:t>Invisible hand</w:t>
            </w:r>
          </w:p>
          <w:p w:rsidR="008A35C5" w:rsidRDefault="00CC62DF">
            <w:pPr>
              <w:spacing w:line="240" w:lineRule="auto"/>
            </w:pPr>
            <w:r>
              <w:rPr>
                <w:rFonts w:ascii="Georgia" w:eastAsia="Georgia" w:hAnsi="Georgia" w:cs="Georgia"/>
              </w:rPr>
              <w:t>Producers-consumers</w:t>
            </w:r>
          </w:p>
          <w:p w:rsidR="008A35C5" w:rsidRDefault="00CC62DF">
            <w:pPr>
              <w:spacing w:line="240" w:lineRule="auto"/>
            </w:pPr>
            <w:r>
              <w:rPr>
                <w:rFonts w:ascii="Georgia" w:eastAsia="Georgia" w:hAnsi="Georgia" w:cs="Georgia"/>
              </w:rPr>
              <w:t>Consumer sovereignty</w:t>
            </w:r>
          </w:p>
          <w:p w:rsidR="008A35C5" w:rsidRDefault="00CC62DF">
            <w:pPr>
              <w:spacing w:line="240" w:lineRule="auto"/>
            </w:pPr>
            <w:r>
              <w:rPr>
                <w:rFonts w:ascii="Georgia" w:eastAsia="Georgia" w:hAnsi="Georgia" w:cs="Georgia"/>
              </w:rPr>
              <w:t>Profits as rewards</w:t>
            </w:r>
          </w:p>
          <w:p w:rsidR="008A35C5" w:rsidRDefault="00CC62DF">
            <w:pPr>
              <w:spacing w:line="240" w:lineRule="auto"/>
            </w:pPr>
            <w:r>
              <w:rPr>
                <w:rFonts w:ascii="Georgia" w:eastAsia="Georgia" w:hAnsi="Georgia" w:cs="Georgia"/>
              </w:rPr>
              <w:t>Business firms</w:t>
            </w:r>
          </w:p>
          <w:p w:rsidR="008A35C5" w:rsidRDefault="00CC62DF">
            <w:pPr>
              <w:spacing w:line="240" w:lineRule="auto"/>
            </w:pPr>
            <w:r>
              <w:rPr>
                <w:rFonts w:ascii="Georgia" w:eastAsia="Georgia" w:hAnsi="Georgia" w:cs="Georgia"/>
              </w:rPr>
              <w:t>Efficiency principles</w:t>
            </w:r>
          </w:p>
        </w:tc>
        <w:tc>
          <w:tcPr>
            <w:tcW w:w="2340" w:type="dxa"/>
            <w:tcMar>
              <w:top w:w="100" w:type="dxa"/>
              <w:left w:w="100" w:type="dxa"/>
              <w:bottom w:w="100" w:type="dxa"/>
              <w:right w:w="100" w:type="dxa"/>
            </w:tcMar>
          </w:tcPr>
          <w:p w:rsidR="008A35C5" w:rsidRDefault="00CC62DF">
            <w:pPr>
              <w:spacing w:line="240" w:lineRule="auto"/>
            </w:pPr>
            <w:r>
              <w:rPr>
                <w:rFonts w:ascii="Georgia" w:eastAsia="Georgia" w:hAnsi="Georgia" w:cs="Georgia"/>
              </w:rPr>
              <w:t xml:space="preserve">Political </w:t>
            </w:r>
          </w:p>
          <w:p w:rsidR="008A35C5" w:rsidRDefault="00CC62DF">
            <w:pPr>
              <w:spacing w:line="240" w:lineRule="auto"/>
            </w:pPr>
            <w:r>
              <w:rPr>
                <w:rFonts w:ascii="Georgia" w:eastAsia="Georgia" w:hAnsi="Georgia" w:cs="Georgia"/>
              </w:rPr>
              <w:t>Public goods</w:t>
            </w:r>
          </w:p>
          <w:p w:rsidR="008A35C5" w:rsidRDefault="00CC62DF">
            <w:pPr>
              <w:spacing w:line="240" w:lineRule="auto"/>
            </w:pPr>
            <w:r>
              <w:rPr>
                <w:rFonts w:ascii="Georgia" w:eastAsia="Georgia" w:hAnsi="Georgia" w:cs="Georgia"/>
              </w:rPr>
              <w:t>Diverse value</w:t>
            </w:r>
          </w:p>
          <w:p w:rsidR="008A35C5" w:rsidRDefault="00CC62DF">
            <w:pPr>
              <w:spacing w:line="240" w:lineRule="auto"/>
            </w:pPr>
            <w:r>
              <w:rPr>
                <w:rFonts w:ascii="Georgia" w:eastAsia="Georgia" w:hAnsi="Georgia" w:cs="Georgia"/>
              </w:rPr>
              <w:t>Public interest</w:t>
            </w:r>
          </w:p>
          <w:p w:rsidR="008A35C5" w:rsidRDefault="00CC62DF">
            <w:pPr>
              <w:spacing w:line="240" w:lineRule="auto"/>
            </w:pPr>
            <w:r>
              <w:rPr>
                <w:rFonts w:ascii="Georgia" w:eastAsia="Georgia" w:hAnsi="Georgia" w:cs="Georgia"/>
              </w:rPr>
              <w:t>Visible hand</w:t>
            </w:r>
          </w:p>
          <w:p w:rsidR="008A35C5" w:rsidRDefault="00CC62DF">
            <w:pPr>
              <w:spacing w:line="240" w:lineRule="auto"/>
            </w:pPr>
            <w:r>
              <w:rPr>
                <w:rFonts w:ascii="Georgia" w:eastAsia="Georgia" w:hAnsi="Georgia" w:cs="Georgia"/>
              </w:rPr>
              <w:t>Politicians - citizens</w:t>
            </w:r>
          </w:p>
          <w:p w:rsidR="008A35C5" w:rsidRDefault="00CC62DF">
            <w:pPr>
              <w:spacing w:line="240" w:lineRule="auto"/>
            </w:pPr>
            <w:r>
              <w:rPr>
                <w:rFonts w:ascii="Georgia" w:eastAsia="Georgia" w:hAnsi="Georgia" w:cs="Georgia"/>
              </w:rPr>
              <w:t xml:space="preserve">Citizen sovereignty </w:t>
            </w:r>
          </w:p>
          <w:p w:rsidR="008A35C5" w:rsidRDefault="00CC62DF">
            <w:pPr>
              <w:spacing w:line="240" w:lineRule="auto"/>
            </w:pPr>
            <w:r>
              <w:rPr>
                <w:rFonts w:ascii="Georgia" w:eastAsia="Georgia" w:hAnsi="Georgia" w:cs="Georgia"/>
              </w:rPr>
              <w:t>Power as reward</w:t>
            </w:r>
          </w:p>
          <w:p w:rsidR="008A35C5" w:rsidRDefault="00CC62DF">
            <w:pPr>
              <w:spacing w:line="240" w:lineRule="auto"/>
            </w:pPr>
            <w:r>
              <w:rPr>
                <w:rFonts w:ascii="Georgia" w:eastAsia="Georgia" w:hAnsi="Georgia" w:cs="Georgia"/>
              </w:rPr>
              <w:t>Government agencies</w:t>
            </w:r>
          </w:p>
          <w:p w:rsidR="008A35C5" w:rsidRDefault="00CC62DF">
            <w:pPr>
              <w:spacing w:line="240" w:lineRule="auto"/>
            </w:pPr>
            <w:r>
              <w:rPr>
                <w:rFonts w:ascii="Georgia" w:eastAsia="Georgia" w:hAnsi="Georgia" w:cs="Georgia"/>
              </w:rPr>
              <w:t>Justice principles</w:t>
            </w:r>
          </w:p>
        </w:tc>
      </w:tr>
    </w:tbl>
    <w:p w:rsidR="008A35C5" w:rsidRDefault="008A35C5"/>
    <w:p w:rsidR="003D6893" w:rsidRDefault="003D6893"/>
    <w:p w:rsidR="003D6893" w:rsidRDefault="003D6893"/>
    <w:p w:rsidR="003D6893" w:rsidRDefault="003D6893"/>
    <w:p w:rsidR="003D6893" w:rsidRDefault="003D6893"/>
    <w:p w:rsidR="008A35C5" w:rsidRDefault="00CC62DF">
      <w:r>
        <w:rPr>
          <w:rFonts w:ascii="Georgia" w:eastAsia="Georgia" w:hAnsi="Georgia" w:cs="Georgia"/>
        </w:rPr>
        <w:lastRenderedPageBreak/>
        <w:t>Lecture 4 ~ Civil Society Segment</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Key Terms;</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Community;</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Reciprocity-based value system;</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Trust &amp; Collaboration;</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Social arrangements;</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Civil engagement;</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Civil Society (Social Segment);</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Consists of the community, volunteer sector, civic sector, and civil society;</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Also referred to as the “third segment”;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Non-profit; not-for-profit;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Voluntary;</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Independent;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“Community”</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“Locality” and “common interests”</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Shared characteristics, values, interests, goals that provokes a sense of belonging:</w:t>
      </w:r>
    </w:p>
    <w:p w:rsidR="008A35C5" w:rsidRDefault="00CC62DF">
      <w:pPr>
        <w:numPr>
          <w:ilvl w:val="4"/>
          <w:numId w:val="2"/>
        </w:numPr>
        <w:ind w:hanging="359"/>
        <w:contextualSpacing/>
        <w:rPr>
          <w:rFonts w:ascii="Georgia" w:eastAsia="Georgia" w:hAnsi="Georgia" w:cs="Georgia"/>
        </w:rPr>
      </w:pPr>
      <w:r>
        <w:rPr>
          <w:rFonts w:ascii="Georgia" w:eastAsia="Georgia" w:hAnsi="Georgia" w:cs="Georgia"/>
        </w:rPr>
        <w:t>Closeness, warmth, protection, engagement;</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“Communities”</w:t>
      </w:r>
    </w:p>
    <w:p w:rsidR="008A35C5" w:rsidRDefault="00CC62DF">
      <w:pPr>
        <w:numPr>
          <w:ilvl w:val="4"/>
          <w:numId w:val="2"/>
        </w:numPr>
        <w:ind w:hanging="359"/>
        <w:contextualSpacing/>
        <w:rPr>
          <w:rFonts w:ascii="Georgia" w:eastAsia="Georgia" w:hAnsi="Georgia" w:cs="Georgia"/>
        </w:rPr>
      </w:pPr>
      <w:r>
        <w:rPr>
          <w:rFonts w:ascii="Georgia" w:eastAsia="Georgia" w:hAnsi="Georgia" w:cs="Georgia"/>
        </w:rPr>
        <w:t>Can be occupational (physicians, accountants);</w:t>
      </w:r>
    </w:p>
    <w:p w:rsidR="008A35C5" w:rsidRDefault="00CC62DF">
      <w:pPr>
        <w:numPr>
          <w:ilvl w:val="4"/>
          <w:numId w:val="2"/>
        </w:numPr>
        <w:ind w:hanging="359"/>
        <w:contextualSpacing/>
        <w:rPr>
          <w:rFonts w:ascii="Georgia" w:eastAsia="Georgia" w:hAnsi="Georgia" w:cs="Georgia"/>
        </w:rPr>
      </w:pPr>
      <w:r>
        <w:rPr>
          <w:rFonts w:ascii="Georgia" w:eastAsia="Georgia" w:hAnsi="Georgia" w:cs="Georgia"/>
        </w:rPr>
        <w:t>Can occur within organizations:</w:t>
      </w:r>
    </w:p>
    <w:p w:rsidR="008A35C5" w:rsidRDefault="00CC62DF">
      <w:pPr>
        <w:numPr>
          <w:ilvl w:val="5"/>
          <w:numId w:val="2"/>
        </w:numPr>
        <w:ind w:hanging="359"/>
        <w:contextualSpacing/>
        <w:rPr>
          <w:rFonts w:ascii="Georgia" w:eastAsia="Georgia" w:hAnsi="Georgia" w:cs="Georgia"/>
        </w:rPr>
      </w:pPr>
      <w:r>
        <w:rPr>
          <w:rFonts w:ascii="Georgia" w:eastAsia="Georgia" w:hAnsi="Georgia" w:cs="Georgia"/>
        </w:rPr>
        <w:t>Professors, accountants, auditors HR “community”, finance “community”, senior management “community”;</w:t>
      </w:r>
    </w:p>
    <w:p w:rsidR="008A35C5" w:rsidRDefault="00CC62DF">
      <w:pPr>
        <w:numPr>
          <w:ilvl w:val="4"/>
          <w:numId w:val="2"/>
        </w:numPr>
        <w:ind w:hanging="359"/>
        <w:contextualSpacing/>
        <w:rPr>
          <w:rFonts w:ascii="Georgia" w:eastAsia="Georgia" w:hAnsi="Georgia" w:cs="Georgia"/>
        </w:rPr>
      </w:pPr>
      <w:r>
        <w:rPr>
          <w:rFonts w:ascii="Georgia" w:eastAsia="Georgia" w:hAnsi="Georgia" w:cs="Georgia"/>
        </w:rPr>
        <w:t xml:space="preserve">Can be based on </w:t>
      </w:r>
    </w:p>
    <w:p w:rsidR="008A35C5" w:rsidRDefault="00CC62DF">
      <w:pPr>
        <w:numPr>
          <w:ilvl w:val="5"/>
          <w:numId w:val="2"/>
        </w:numPr>
        <w:ind w:hanging="359"/>
        <w:contextualSpacing/>
        <w:rPr>
          <w:rFonts w:ascii="Georgia" w:eastAsia="Georgia" w:hAnsi="Georgia" w:cs="Georgia"/>
        </w:rPr>
      </w:pPr>
      <w:r>
        <w:rPr>
          <w:rFonts w:ascii="Georgia" w:eastAsia="Georgia" w:hAnsi="Georgia" w:cs="Georgia"/>
        </w:rPr>
        <w:t>Skills, gender, age, ethnicity or some combination these;</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The totality of voluntary civic and social organizations and institutions;</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Who is included in civil society?</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United Way, Foundations (</w:t>
      </w:r>
      <w:proofErr w:type="spellStart"/>
      <w:r>
        <w:rPr>
          <w:rFonts w:ascii="Georgia" w:eastAsia="Georgia" w:hAnsi="Georgia" w:cs="Georgia"/>
        </w:rPr>
        <w:t>Maytree</w:t>
      </w:r>
      <w:proofErr w:type="spellEnd"/>
      <w:r>
        <w:rPr>
          <w:rFonts w:ascii="Georgia" w:eastAsia="Georgia" w:hAnsi="Georgia" w:cs="Georgia"/>
        </w:rPr>
        <w:t>, Atkinson), Imagine Canada, Kids Help Phone, Caledon Institute, Planned Parenthood, Sun Youth, Charities;</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All fighting for a better Canada;</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What characterizes civil society?</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Activities mainly instituted through forms of reciprocal relationships or solidarity;</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Based on “good neighborliness” and social trust;</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Its value system is reciprocity-based:</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Engagement;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Commitment;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Obligation;</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Trust;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Cooperation;</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Collaboration;</w:t>
      </w:r>
    </w:p>
    <w:p w:rsidR="003D6893" w:rsidRDefault="003D6893" w:rsidP="003D6893">
      <w:pPr>
        <w:contextualSpacing/>
        <w:rPr>
          <w:rFonts w:ascii="Georgia" w:eastAsia="Georgia" w:hAnsi="Georgia" w:cs="Georgia"/>
        </w:rPr>
      </w:pPr>
    </w:p>
    <w:p w:rsidR="003D6893" w:rsidRDefault="003D6893" w:rsidP="003D6893">
      <w:pPr>
        <w:contextualSpacing/>
        <w:rPr>
          <w:rFonts w:ascii="Georgia" w:eastAsia="Georgia" w:hAnsi="Georgia" w:cs="Georgia"/>
        </w:rPr>
      </w:pPr>
    </w:p>
    <w:p w:rsidR="003D6893" w:rsidRDefault="003D6893" w:rsidP="003D6893">
      <w:pPr>
        <w:contextualSpacing/>
        <w:rPr>
          <w:rFonts w:ascii="Georgia" w:eastAsia="Georgia" w:hAnsi="Georgia" w:cs="Georgia"/>
        </w:rPr>
      </w:pP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lastRenderedPageBreak/>
        <w:t>Overall characteristics:</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Relative to the economic and political segments;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Smaller, more cooperative, less hierarchical organizations;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Large number of women relative to men;</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Less emphasis on private accumulation &amp; minimizing cost, more emphasis on public goods and maximizing participation;</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Activities are more labour intensive;</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Importance is placed on gratitude, obligation, generalized reciprocity and symbols;</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Social Capital:</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 xml:space="preserve">Is generally defined as the </w:t>
      </w:r>
      <w:r>
        <w:rPr>
          <w:rFonts w:ascii="Georgia" w:eastAsia="Georgia" w:hAnsi="Georgia" w:cs="Georgia"/>
          <w:i/>
        </w:rPr>
        <w:t>relationships, networks</w:t>
      </w:r>
      <w:r>
        <w:rPr>
          <w:rFonts w:ascii="Georgia" w:eastAsia="Georgia" w:hAnsi="Georgia" w:cs="Georgia"/>
        </w:rPr>
        <w:t xml:space="preserve"> and </w:t>
      </w:r>
      <w:r>
        <w:rPr>
          <w:rFonts w:ascii="Georgia" w:eastAsia="Georgia" w:hAnsi="Georgia" w:cs="Georgia"/>
          <w:i/>
        </w:rPr>
        <w:t>norms</w:t>
      </w:r>
      <w:r>
        <w:rPr>
          <w:rFonts w:ascii="Georgia" w:eastAsia="Georgia" w:hAnsi="Georgia" w:cs="Georgia"/>
        </w:rPr>
        <w:t xml:space="preserve"> that facilitate collective action;</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 xml:space="preserve">Directs attention to the </w:t>
      </w:r>
      <w:r>
        <w:rPr>
          <w:rFonts w:ascii="Georgia" w:eastAsia="Georgia" w:hAnsi="Georgia" w:cs="Georgia"/>
          <w:i/>
        </w:rPr>
        <w:t>relationships</w:t>
      </w:r>
      <w:r>
        <w:rPr>
          <w:rFonts w:ascii="Georgia" w:eastAsia="Georgia" w:hAnsi="Georgia" w:cs="Georgia"/>
        </w:rPr>
        <w:t xml:space="preserve"> that shape the realization of human capital’s potential for the individual and collectively;</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 xml:space="preserve">Is defined as </w:t>
      </w:r>
      <w:r>
        <w:rPr>
          <w:rFonts w:ascii="Georgia" w:eastAsia="Georgia" w:hAnsi="Georgia" w:cs="Georgia"/>
          <w:i/>
        </w:rPr>
        <w:t>norms, networks</w:t>
      </w:r>
      <w:r>
        <w:rPr>
          <w:rFonts w:ascii="Georgia" w:eastAsia="Georgia" w:hAnsi="Georgia" w:cs="Georgia"/>
        </w:rPr>
        <w:t xml:space="preserve">, and other related forms of </w:t>
      </w:r>
      <w:r>
        <w:rPr>
          <w:rFonts w:ascii="Georgia" w:eastAsia="Georgia" w:hAnsi="Georgia" w:cs="Georgia"/>
          <w:i/>
        </w:rPr>
        <w:t>social connection</w:t>
      </w:r>
      <w:r>
        <w:rPr>
          <w:rFonts w:ascii="Georgia" w:eastAsia="Georgia" w:hAnsi="Georgia" w:cs="Georgia"/>
        </w:rPr>
        <w:t>;</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 xml:space="preserve">The central idea of social capital is that </w:t>
      </w:r>
      <w:r>
        <w:rPr>
          <w:rFonts w:ascii="Georgia" w:eastAsia="Georgia" w:hAnsi="Georgia" w:cs="Georgia"/>
          <w:i/>
        </w:rPr>
        <w:t>networks</w:t>
      </w:r>
      <w:r>
        <w:rPr>
          <w:rFonts w:ascii="Georgia" w:eastAsia="Georgia" w:hAnsi="Georgia" w:cs="Georgia"/>
        </w:rPr>
        <w:t xml:space="preserve">, and the associated </w:t>
      </w:r>
      <w:r>
        <w:rPr>
          <w:rFonts w:ascii="Georgia" w:eastAsia="Georgia" w:hAnsi="Georgia" w:cs="Georgia"/>
          <w:i/>
        </w:rPr>
        <w:t>norms of reciprocity</w:t>
      </w:r>
      <w:r>
        <w:rPr>
          <w:rFonts w:ascii="Georgia" w:eastAsia="Georgia" w:hAnsi="Georgia" w:cs="Georgia"/>
        </w:rPr>
        <w:t xml:space="preserve"> have value;</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Social Capital vs. Human Capital</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Human Capital:</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Focus: Individual Agent;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Measures: Duration of schooling; qualifications;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 xml:space="preserve">Outcomes: </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Direct: income, productivity;</w:t>
      </w:r>
    </w:p>
    <w:p w:rsidR="003D6893" w:rsidRPr="003D6893" w:rsidRDefault="00CC62DF" w:rsidP="00CC62DF">
      <w:pPr>
        <w:numPr>
          <w:ilvl w:val="3"/>
          <w:numId w:val="2"/>
        </w:numPr>
        <w:ind w:hanging="359"/>
        <w:contextualSpacing/>
        <w:rPr>
          <w:rFonts w:ascii="Georgia" w:eastAsia="Georgia" w:hAnsi="Georgia" w:cs="Georgia"/>
        </w:rPr>
      </w:pPr>
      <w:r>
        <w:rPr>
          <w:rFonts w:ascii="Georgia" w:eastAsia="Georgia" w:hAnsi="Georgia" w:cs="Georgia"/>
        </w:rPr>
        <w:t>Indirect: health, civic activity;</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Social Capital:</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Focus: Relationships;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Measures: Attitudes/values, membership/participation/trust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Outcomes: Social cohesion, economic achievement, more social capital;</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Forms of social capital</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Highly formal forms: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Parent-teacher association, a national organization of any sort, a labour union (where each is formally organized with a chairperson, a president and membership dues)</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Highly informal forms: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A group of people gathering at a bar every Thursday evening;</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Densely interlaced or comparatively invisible:</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A group of steelworkers who work together every day at the factory, go bowling together on Saturday, and the same Church every Sunday</w:t>
      </w:r>
    </w:p>
    <w:p w:rsidR="008A35C5" w:rsidRDefault="00CC62DF">
      <w:pPr>
        <w:ind w:left="1440"/>
        <w:jc w:val="center"/>
      </w:pPr>
      <w:proofErr w:type="gramStart"/>
      <w:r>
        <w:rPr>
          <w:rFonts w:ascii="Georgia" w:eastAsia="Georgia" w:hAnsi="Georgia" w:cs="Georgia"/>
        </w:rPr>
        <w:t>vs</w:t>
      </w:r>
      <w:proofErr w:type="gramEnd"/>
      <w:r>
        <w:rPr>
          <w:rFonts w:ascii="Georgia" w:eastAsia="Georgia" w:hAnsi="Georgia" w:cs="Georgia"/>
        </w:rPr>
        <w: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The nodding acquaintance you have with the person you occasionally see waiting in line at the supermarket.</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 xml:space="preserve">Video: </w:t>
      </w:r>
      <w:r>
        <w:rPr>
          <w:rFonts w:ascii="Georgia" w:eastAsia="Georgia" w:hAnsi="Georgia" w:cs="Georgia"/>
          <w:i/>
        </w:rPr>
        <w:t>The Sum is Greater;</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Which aspects of civil society were apparent in this video?</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Strategic partnerships;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Trust;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lastRenderedPageBreak/>
        <w:t>Collaboration;</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Networks;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Reciprocity;</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Norms and values;</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What is the relation between civil society and business?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They need each other;</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Working together and complementing each other can be more effective;</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Civil society</w:t>
      </w:r>
    </w:p>
    <w:p w:rsidR="008A35C5" w:rsidRDefault="00CC62DF">
      <w:pPr>
        <w:numPr>
          <w:ilvl w:val="1"/>
          <w:numId w:val="2"/>
        </w:numPr>
        <w:ind w:hanging="359"/>
        <w:contextualSpacing/>
        <w:rPr>
          <w:rFonts w:ascii="Georgia" w:eastAsia="Georgia" w:hAnsi="Georgia" w:cs="Georgia"/>
          <w:i/>
        </w:rPr>
      </w:pPr>
      <w:r>
        <w:rPr>
          <w:rFonts w:ascii="Georgia" w:eastAsia="Georgia" w:hAnsi="Georgia" w:cs="Georgia"/>
          <w:i/>
        </w:rPr>
        <w:t>Segment fragmentation</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&gt;161,000 incorporated non-profit organizations plus thousands of unincorporated community groups:</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Different issues;</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Different missions;</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Highly diversified and incongruent;</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Varying management capacity and ability;</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Challenges due to fragmentation-- smaller organizations:</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Being heard by government and the industry;</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Getting on the government or business agenda;</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Partnering with government and business;</w:t>
      </w:r>
    </w:p>
    <w:p w:rsidR="008A35C5" w:rsidRDefault="00CC62DF">
      <w:pPr>
        <w:numPr>
          <w:ilvl w:val="1"/>
          <w:numId w:val="2"/>
        </w:numPr>
        <w:ind w:hanging="359"/>
        <w:contextualSpacing/>
        <w:rPr>
          <w:rFonts w:ascii="Georgia" w:eastAsia="Georgia" w:hAnsi="Georgia" w:cs="Georgia"/>
          <w:i/>
        </w:rPr>
      </w:pPr>
      <w:r>
        <w:rPr>
          <w:rFonts w:ascii="Georgia" w:eastAsia="Georgia" w:hAnsi="Georgia" w:cs="Georgia"/>
          <w:i/>
        </w:rPr>
        <w:t>Funding</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A finite amount of money to be shared amongst the fragmented third segment;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Changes in government policy intended to foster improved stewardship has had a negative impact on the third segment;</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Project-based funding model:</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Overhead costs not funded, but more reporting requirements;</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Funding targeted on specific issues that causes “mission drift”;</w:t>
      </w:r>
    </w:p>
    <w:p w:rsidR="008A35C5" w:rsidRDefault="00CC62DF">
      <w:pPr>
        <w:numPr>
          <w:ilvl w:val="1"/>
          <w:numId w:val="2"/>
        </w:numPr>
        <w:ind w:hanging="359"/>
        <w:contextualSpacing/>
        <w:rPr>
          <w:rFonts w:ascii="Georgia" w:eastAsia="Georgia" w:hAnsi="Georgia" w:cs="Georgia"/>
          <w:i/>
        </w:rPr>
      </w:pPr>
      <w:r>
        <w:rPr>
          <w:rFonts w:ascii="Georgia" w:eastAsia="Georgia" w:hAnsi="Georgia" w:cs="Georgia"/>
          <w:i/>
        </w:rPr>
        <w:t>Attracting and retaining volunteers and strong non-profit board members;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Age demographics:</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By 2011, the potential exists for every person aged 55-64, there will be only one person aged 15-24;</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More people available to do volunteer and charitable work, but also more demand for third segment services;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Changing volunteer paradigms</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Employee volunteerism;</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Episodic volunteerism;</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Virtual volunteerism;</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Cross-national volunteering;</w:t>
      </w:r>
    </w:p>
    <w:p w:rsidR="008A35C5" w:rsidRDefault="00CC62DF">
      <w:pPr>
        <w:numPr>
          <w:ilvl w:val="3"/>
          <w:numId w:val="2"/>
        </w:numPr>
        <w:ind w:hanging="359"/>
        <w:contextualSpacing/>
        <w:rPr>
          <w:rFonts w:ascii="Georgia" w:eastAsia="Georgia" w:hAnsi="Georgia" w:cs="Georgia"/>
        </w:rPr>
      </w:pPr>
      <w:proofErr w:type="spellStart"/>
      <w:r>
        <w:rPr>
          <w:rFonts w:ascii="Georgia" w:eastAsia="Georgia" w:hAnsi="Georgia" w:cs="Georgia"/>
        </w:rPr>
        <w:t>VolunTourism</w:t>
      </w:r>
      <w:proofErr w:type="spellEnd"/>
      <w:r>
        <w:rPr>
          <w:rFonts w:ascii="Georgia" w:eastAsia="Georgia" w:hAnsi="Georgia" w:cs="Georgia"/>
        </w:rPr>
        <w:t>;</w:t>
      </w:r>
    </w:p>
    <w:p w:rsidR="008A35C5" w:rsidRDefault="00CC62DF">
      <w:pPr>
        <w:numPr>
          <w:ilvl w:val="1"/>
          <w:numId w:val="2"/>
        </w:numPr>
        <w:ind w:hanging="359"/>
        <w:contextualSpacing/>
        <w:rPr>
          <w:rFonts w:ascii="Georgia" w:eastAsia="Georgia" w:hAnsi="Georgia" w:cs="Georgia"/>
          <w:i/>
        </w:rPr>
      </w:pPr>
      <w:r>
        <w:rPr>
          <w:rFonts w:ascii="Georgia" w:eastAsia="Georgia" w:hAnsi="Georgia" w:cs="Georgia"/>
          <w:i/>
        </w:rPr>
        <w:t>Measuring outcomes</w:t>
      </w:r>
    </w:p>
    <w:p w:rsidR="008A35C5" w:rsidRDefault="008A35C5">
      <w:pPr>
        <w:ind w:left="720"/>
      </w:pPr>
    </w:p>
    <w:p w:rsidR="003D6893" w:rsidRDefault="003D6893">
      <w:pPr>
        <w:ind w:left="720"/>
      </w:pPr>
    </w:p>
    <w:p w:rsidR="003D6893" w:rsidRDefault="003D6893">
      <w:pPr>
        <w:ind w:left="720"/>
      </w:pPr>
    </w:p>
    <w:p w:rsidR="003D6893" w:rsidRDefault="003D6893">
      <w:pPr>
        <w:ind w:left="720"/>
      </w:pPr>
    </w:p>
    <w:p w:rsidR="003D6893" w:rsidRDefault="003D6893">
      <w:pPr>
        <w:ind w:left="720"/>
      </w:pP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lastRenderedPageBreak/>
        <w:t>Is “civil society/community” in decline??</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People disengaged from “civic life”</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Fewer voters, political activity, newspaper readership, participation in local associations, --the result: a decline in social capital, community relations and social cohesion</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Weakening of the social glue in society;</w:t>
      </w:r>
    </w:p>
    <w:p w:rsidR="008A35C5" w:rsidRDefault="00CC62DF">
      <w:pPr>
        <w:numPr>
          <w:ilvl w:val="3"/>
          <w:numId w:val="2"/>
        </w:numPr>
        <w:ind w:hanging="359"/>
        <w:contextualSpacing/>
        <w:rPr>
          <w:rFonts w:ascii="Georgia" w:eastAsia="Georgia" w:hAnsi="Georgia" w:cs="Georgia"/>
        </w:rPr>
      </w:pPr>
      <w:r>
        <w:rPr>
          <w:rFonts w:ascii="Georgia" w:eastAsia="Georgia" w:hAnsi="Georgia" w:cs="Georgia"/>
        </w:rPr>
        <w:t>People can do lots from home now days;</w:t>
      </w:r>
    </w:p>
    <w:p w:rsidR="008A35C5" w:rsidRDefault="00CC62DF">
      <w:pPr>
        <w:numPr>
          <w:ilvl w:val="1"/>
          <w:numId w:val="2"/>
        </w:numPr>
        <w:ind w:hanging="359"/>
        <w:contextualSpacing/>
        <w:rPr>
          <w:rFonts w:ascii="Georgia" w:eastAsia="Georgia" w:hAnsi="Georgia" w:cs="Georgia"/>
        </w:rPr>
      </w:pPr>
      <w:r>
        <w:rPr>
          <w:rFonts w:ascii="Georgia" w:eastAsia="Georgia" w:hAnsi="Georgia" w:cs="Georgia"/>
        </w:rPr>
        <w:t>Causes: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Changes in family structure;</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Suburban sprawl;</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Time pressures;</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 xml:space="preserve">Electronic entertainment; </w:t>
      </w:r>
    </w:p>
    <w:p w:rsidR="008A35C5" w:rsidRDefault="00CC62DF">
      <w:pPr>
        <w:numPr>
          <w:ilvl w:val="2"/>
          <w:numId w:val="2"/>
        </w:numPr>
        <w:ind w:hanging="359"/>
        <w:contextualSpacing/>
        <w:rPr>
          <w:rFonts w:ascii="Georgia" w:eastAsia="Georgia" w:hAnsi="Georgia" w:cs="Georgia"/>
        </w:rPr>
      </w:pPr>
      <w:r>
        <w:rPr>
          <w:rFonts w:ascii="Georgia" w:eastAsia="Georgia" w:hAnsi="Georgia" w:cs="Georgia"/>
        </w:rPr>
        <w:t>Technology;</w:t>
      </w:r>
    </w:p>
    <w:p w:rsidR="008A35C5" w:rsidRDefault="00CC62DF">
      <w:pPr>
        <w:numPr>
          <w:ilvl w:val="0"/>
          <w:numId w:val="2"/>
        </w:numPr>
        <w:ind w:hanging="359"/>
        <w:contextualSpacing/>
        <w:rPr>
          <w:rFonts w:ascii="Georgia" w:eastAsia="Georgia" w:hAnsi="Georgia" w:cs="Georgia"/>
        </w:rPr>
      </w:pPr>
      <w:r>
        <w:rPr>
          <w:rFonts w:ascii="Georgia" w:eastAsia="Georgia" w:hAnsi="Georgia" w:cs="Georgia"/>
        </w:rPr>
        <w:t>See p. 102-103; conclusion 114;</w:t>
      </w:r>
    </w:p>
    <w:p w:rsidR="008A35C5" w:rsidRDefault="008A35C5"/>
    <w:p w:rsidR="008A35C5" w:rsidRDefault="00CC62DF">
      <w:r>
        <w:rPr>
          <w:rFonts w:ascii="Georgia" w:eastAsia="Georgia" w:hAnsi="Georgia" w:cs="Georgia"/>
        </w:rPr>
        <w:t>Lecture 5 ~ Stakeholders</w:t>
      </w:r>
    </w:p>
    <w:p w:rsidR="008A35C5" w:rsidRDefault="00CC62DF">
      <w:pPr>
        <w:numPr>
          <w:ilvl w:val="0"/>
          <w:numId w:val="1"/>
        </w:numPr>
        <w:ind w:hanging="359"/>
        <w:contextualSpacing/>
        <w:rPr>
          <w:rFonts w:ascii="Georgia" w:eastAsia="Georgia" w:hAnsi="Georgia" w:cs="Georgia"/>
        </w:rPr>
      </w:pPr>
      <w:r>
        <w:rPr>
          <w:rFonts w:ascii="Georgia" w:eastAsia="Georgia" w:hAnsi="Georgia" w:cs="Georgia"/>
        </w:rPr>
        <w:t>Who are the stakeholders?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Any group or individual who is affected by or can affect the achievement of an organization’s objectives;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Individuals and groups with a multitude of interests, expectations, and demands as to what business should provide to society;</w:t>
      </w:r>
    </w:p>
    <w:p w:rsidR="008A35C5" w:rsidRDefault="00CC62DF">
      <w:pPr>
        <w:numPr>
          <w:ilvl w:val="0"/>
          <w:numId w:val="1"/>
        </w:numPr>
        <w:ind w:hanging="359"/>
        <w:contextualSpacing/>
        <w:rPr>
          <w:rFonts w:ascii="Georgia" w:eastAsia="Georgia" w:hAnsi="Georgia" w:cs="Georgia"/>
        </w:rPr>
      </w:pPr>
      <w:r>
        <w:rPr>
          <w:rFonts w:ascii="Georgia" w:eastAsia="Georgia" w:hAnsi="Georgia" w:cs="Georgia"/>
        </w:rPr>
        <w:t>Pluralism</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A condition in which there is diffusion of power among society’s many groups and organizations;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A wide decentralization and diversity of power concentration;</w:t>
      </w:r>
    </w:p>
    <w:p w:rsidR="00CC62DF" w:rsidRPr="003D6893" w:rsidRDefault="00CC62DF" w:rsidP="00CC62DF">
      <w:pPr>
        <w:numPr>
          <w:ilvl w:val="1"/>
          <w:numId w:val="1"/>
        </w:numPr>
        <w:ind w:hanging="359"/>
        <w:contextualSpacing/>
        <w:rPr>
          <w:rFonts w:ascii="Georgia" w:eastAsia="Georgia" w:hAnsi="Georgia" w:cs="Georgia"/>
        </w:rPr>
      </w:pPr>
      <w:r>
        <w:rPr>
          <w:rFonts w:ascii="Georgia" w:eastAsia="Georgia" w:hAnsi="Georgia" w:cs="Georgia"/>
        </w:rPr>
        <w:t>Competing ideas/shareholders;</w:t>
      </w:r>
    </w:p>
    <w:p w:rsidR="00CC62DF" w:rsidRDefault="00CC62DF" w:rsidP="00CC62DF">
      <w:pPr>
        <w:contextualSpacing/>
        <w:rPr>
          <w:rFonts w:ascii="Georgia" w:eastAsia="Georgia" w:hAnsi="Georgia" w:cs="Georgia"/>
        </w:rPr>
      </w:pPr>
    </w:p>
    <w:p w:rsidR="008A35C5" w:rsidRDefault="00CC62DF">
      <w:pPr>
        <w:numPr>
          <w:ilvl w:val="0"/>
          <w:numId w:val="1"/>
        </w:numPr>
        <w:ind w:hanging="359"/>
        <w:contextualSpacing/>
        <w:rPr>
          <w:rFonts w:ascii="Georgia" w:eastAsia="Georgia" w:hAnsi="Georgia" w:cs="Georgia"/>
        </w:rPr>
      </w:pPr>
      <w:r>
        <w:rPr>
          <w:rFonts w:ascii="Georgia" w:eastAsia="Georgia" w:hAnsi="Georgia" w:cs="Georgia"/>
        </w:rPr>
        <w:t>Pluralistic society</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Diffusion of power</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Strengths: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Prevents concentration of power;</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Maximizes freedom;</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Disperses individual allegiances;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Creates diversified loyalties;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Provides safeguards;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Weaknesses: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Pursuit of self-interest;</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Proliferates organizations with similar goals;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Forces conflicts;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Promotes inefficiency;</w:t>
      </w:r>
    </w:p>
    <w:p w:rsidR="008A35C5" w:rsidRDefault="00CC62DF">
      <w:pPr>
        <w:numPr>
          <w:ilvl w:val="0"/>
          <w:numId w:val="1"/>
        </w:numPr>
        <w:ind w:hanging="359"/>
        <w:contextualSpacing/>
        <w:rPr>
          <w:rFonts w:ascii="Georgia" w:eastAsia="Georgia" w:hAnsi="Georgia" w:cs="Georgia"/>
          <w:i/>
        </w:rPr>
      </w:pPr>
      <w:r>
        <w:rPr>
          <w:rFonts w:ascii="Georgia" w:eastAsia="Georgia" w:hAnsi="Georgia" w:cs="Georgia"/>
          <w:i/>
        </w:rPr>
        <w:t xml:space="preserve">Shareholder </w:t>
      </w:r>
      <w:proofErr w:type="spellStart"/>
      <w:r>
        <w:rPr>
          <w:rFonts w:ascii="Georgia" w:eastAsia="Georgia" w:hAnsi="Georgia" w:cs="Georgia"/>
          <w:i/>
        </w:rPr>
        <w:t>vs</w:t>
      </w:r>
      <w:proofErr w:type="spellEnd"/>
      <w:r>
        <w:rPr>
          <w:rFonts w:ascii="Georgia" w:eastAsia="Georgia" w:hAnsi="Georgia" w:cs="Georgia"/>
          <w:i/>
        </w:rPr>
        <w:t xml:space="preserve"> stakeholder viewpoints: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Shareholder:</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A business exists to make money</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Greatest efficiency is achieved through profit maximization;</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&gt; profits, &gt; taxes paid to government for use in dealing with social issues;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i/>
        </w:rPr>
        <w:lastRenderedPageBreak/>
        <w:t>Property rights theory</w:t>
      </w:r>
    </w:p>
    <w:p w:rsidR="008A35C5" w:rsidRDefault="00CC62DF">
      <w:pPr>
        <w:numPr>
          <w:ilvl w:val="4"/>
          <w:numId w:val="1"/>
        </w:numPr>
        <w:ind w:hanging="359"/>
        <w:contextualSpacing/>
        <w:rPr>
          <w:rFonts w:ascii="Georgia" w:eastAsia="Georgia" w:hAnsi="Georgia" w:cs="Georgia"/>
        </w:rPr>
      </w:pPr>
      <w:r>
        <w:rPr>
          <w:rFonts w:ascii="Georgia" w:eastAsia="Georgia" w:hAnsi="Georgia" w:cs="Georgia"/>
        </w:rPr>
        <w:t>Corporations owned by shareholders;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Stakeholder</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Business has a responsibility to do more than maximize profits, must be a good citizen;</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Business has caused several problems so it has a responsibility to fix them;</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All businesses are public institutions;</w:t>
      </w:r>
    </w:p>
    <w:p w:rsidR="008A35C5" w:rsidRDefault="00CC62DF">
      <w:pPr>
        <w:numPr>
          <w:ilvl w:val="2"/>
          <w:numId w:val="1"/>
        </w:numPr>
        <w:ind w:hanging="359"/>
        <w:contextualSpacing/>
        <w:rPr>
          <w:rFonts w:ascii="Georgia" w:eastAsia="Georgia" w:hAnsi="Georgia" w:cs="Georgia"/>
          <w:i/>
        </w:rPr>
      </w:pPr>
      <w:r>
        <w:rPr>
          <w:rFonts w:ascii="Georgia" w:eastAsia="Georgia" w:hAnsi="Georgia" w:cs="Georgia"/>
          <w:i/>
        </w:rPr>
        <w:t>Social institution theory</w:t>
      </w:r>
      <w:r>
        <w:rPr>
          <w:rFonts w:ascii="Georgia" w:eastAsia="Georgia" w:hAnsi="Georgia" w:cs="Georgia"/>
        </w:rPr>
        <w:t>;</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Society provides the very existence of business through legal frameworks;</w:t>
      </w:r>
    </w:p>
    <w:p w:rsidR="008A35C5" w:rsidRDefault="00CC62DF">
      <w:pPr>
        <w:numPr>
          <w:ilvl w:val="0"/>
          <w:numId w:val="1"/>
        </w:numPr>
        <w:ind w:hanging="359"/>
        <w:contextualSpacing/>
        <w:rPr>
          <w:rFonts w:ascii="Georgia" w:eastAsia="Georgia" w:hAnsi="Georgia" w:cs="Georgia"/>
        </w:rPr>
      </w:pPr>
      <w:r>
        <w:rPr>
          <w:rFonts w:ascii="Georgia" w:eastAsia="Georgia" w:hAnsi="Georgia" w:cs="Georgia"/>
        </w:rPr>
        <w:t>A median between both views would be the best view;</w:t>
      </w:r>
    </w:p>
    <w:p w:rsidR="008A35C5" w:rsidRDefault="00CC62DF">
      <w:pPr>
        <w:numPr>
          <w:ilvl w:val="0"/>
          <w:numId w:val="1"/>
        </w:numPr>
        <w:ind w:hanging="359"/>
        <w:contextualSpacing/>
        <w:rPr>
          <w:rFonts w:ascii="Georgia" w:eastAsia="Georgia" w:hAnsi="Georgia" w:cs="Georgia"/>
        </w:rPr>
      </w:pPr>
      <w:r>
        <w:rPr>
          <w:rFonts w:ascii="Georgia" w:eastAsia="Georgia" w:hAnsi="Georgia" w:cs="Georgia"/>
        </w:rPr>
        <w:t>Stakeholders;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Who are the organization’s legitimate stakeholders?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Who are the key stakeholders and how do you determine which ones are key?</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 xml:space="preserve">What is the correct balance between profit generation and stakeholder interests? </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Middle ground; profit generation → shareholder;</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Some realities: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Stakeholders’ interests will not always be clear;</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Some stakeholders will win, others will lose;</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Stakeholders watch how the organization treats other stakeholders;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Stakeholder management will cost money, but might be cheaper than not managing stakeholders;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Stakeholders  and stakeholder groups are not static;</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Stakeholder contributions are essential;</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Typical business stakeholders: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Government;</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Community;</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Consumers;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Owners;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Employees;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Key questions in stakeholder management;</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Who are our stakeholders?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Management must identify generic stakeholder groups and specific subgroups;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 xml:space="preserve">What are our </w:t>
      </w:r>
      <w:proofErr w:type="gramStart"/>
      <w:r>
        <w:rPr>
          <w:rFonts w:ascii="Georgia" w:eastAsia="Georgia" w:hAnsi="Georgia" w:cs="Georgia"/>
        </w:rPr>
        <w:t>stakeholders</w:t>
      </w:r>
      <w:proofErr w:type="gramEnd"/>
      <w:r>
        <w:rPr>
          <w:rFonts w:ascii="Georgia" w:eastAsia="Georgia" w:hAnsi="Georgia" w:cs="Georgia"/>
        </w:rPr>
        <w:t xml:space="preserve"> stakes?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The nature/legitimacy of a group’s stakes;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The power of a group’s stakes (negative &amp; positive impacts);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The specific group within generic groups;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What opportunities and challenges do stakeholders present?</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Productive working relationships with stakeholders;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Challenges and action on how the firm handles stakeholders;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What strategies or actions to take?</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Deal directly or indirectly with stakeholders?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Take offence or the defense in dealing with stakeholders?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lastRenderedPageBreak/>
        <w:t>Accommodate, negotiate, manipulate, or resist stakeholder overtures?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 xml:space="preserve">Employ a </w:t>
      </w:r>
      <w:r>
        <w:rPr>
          <w:rFonts w:ascii="Georgia" w:eastAsia="Georgia" w:hAnsi="Georgia" w:cs="Georgia"/>
          <w:i/>
        </w:rPr>
        <w:t>combination</w:t>
      </w:r>
      <w:r>
        <w:rPr>
          <w:rFonts w:ascii="Georgia" w:eastAsia="Georgia" w:hAnsi="Georgia" w:cs="Georgia"/>
        </w:rPr>
        <w:t xml:space="preserve"> of the above or </w:t>
      </w:r>
      <w:r>
        <w:rPr>
          <w:rFonts w:ascii="Georgia" w:eastAsia="Georgia" w:hAnsi="Georgia" w:cs="Georgia"/>
          <w:i/>
        </w:rPr>
        <w:t>singular</w:t>
      </w:r>
      <w:r>
        <w:rPr>
          <w:rFonts w:ascii="Georgia" w:eastAsia="Georgia" w:hAnsi="Georgia" w:cs="Georgia"/>
        </w:rPr>
        <w:t xml:space="preserve"> strategies?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Identifying key stakeholders:</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A key stakeholder</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One who can exert and sustain a positive or negative effect on the organization;</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Those stakeholders having high interest and high power to influence would be perceived as key;</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The management aspect:</w:t>
      </w:r>
    </w:p>
    <w:p w:rsidR="008A35C5" w:rsidRDefault="00CC62DF">
      <w:pPr>
        <w:numPr>
          <w:ilvl w:val="4"/>
          <w:numId w:val="1"/>
        </w:numPr>
        <w:ind w:hanging="359"/>
        <w:contextualSpacing/>
        <w:rPr>
          <w:rFonts w:ascii="Georgia" w:eastAsia="Georgia" w:hAnsi="Georgia" w:cs="Georgia"/>
        </w:rPr>
      </w:pPr>
      <w:r>
        <w:rPr>
          <w:rFonts w:ascii="Georgia" w:eastAsia="Georgia" w:hAnsi="Georgia" w:cs="Georgia"/>
        </w:rPr>
        <w:t>Risk management;</w:t>
      </w:r>
    </w:p>
    <w:p w:rsidR="008A35C5" w:rsidRDefault="00CC62DF">
      <w:pPr>
        <w:numPr>
          <w:ilvl w:val="4"/>
          <w:numId w:val="1"/>
        </w:numPr>
        <w:ind w:hanging="359"/>
        <w:contextualSpacing/>
        <w:rPr>
          <w:rFonts w:ascii="Georgia" w:eastAsia="Georgia" w:hAnsi="Georgia" w:cs="Georgia"/>
        </w:rPr>
      </w:pPr>
      <w:r>
        <w:rPr>
          <w:rFonts w:ascii="Georgia" w:eastAsia="Georgia" w:hAnsi="Georgia" w:cs="Georgia"/>
        </w:rPr>
        <w:t>Reputation, other criteria;</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Primary and secondary stakeholders;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Primary stakeholders are those that have a direct interest in the organization and its success;</w:t>
      </w:r>
    </w:p>
    <w:p w:rsidR="008A35C5" w:rsidRDefault="00CC62DF">
      <w:pPr>
        <w:numPr>
          <w:ilvl w:val="4"/>
          <w:numId w:val="1"/>
        </w:numPr>
        <w:ind w:hanging="359"/>
        <w:contextualSpacing/>
        <w:rPr>
          <w:rFonts w:ascii="Georgia" w:eastAsia="Georgia" w:hAnsi="Georgia" w:cs="Georgia"/>
        </w:rPr>
      </w:pPr>
      <w:r>
        <w:rPr>
          <w:rFonts w:ascii="Georgia" w:eastAsia="Georgia" w:hAnsi="Georgia" w:cs="Georgia"/>
        </w:rPr>
        <w:t>Supply chain, competition;</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Secondary stakeholders are those that have a public or special interest in the organization;</w:t>
      </w:r>
    </w:p>
    <w:p w:rsidR="008A35C5" w:rsidRDefault="00CC62DF">
      <w:pPr>
        <w:numPr>
          <w:ilvl w:val="4"/>
          <w:numId w:val="1"/>
        </w:numPr>
        <w:ind w:hanging="359"/>
        <w:contextualSpacing/>
        <w:rPr>
          <w:rFonts w:ascii="Georgia" w:eastAsia="Georgia" w:hAnsi="Georgia" w:cs="Georgia"/>
        </w:rPr>
      </w:pPr>
      <w:r>
        <w:rPr>
          <w:rFonts w:ascii="Georgia" w:eastAsia="Georgia" w:hAnsi="Georgia" w:cs="Georgia"/>
        </w:rPr>
        <w:t>Sponsored charity;</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Core Strategic, and Environmental Stakeholders;</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Core stakeholders are essential to the firm’s survival;</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Strategic stakeholders are directly affected by  threats and opportunities the organization faces;</w:t>
      </w:r>
    </w:p>
    <w:p w:rsidR="00CC62DF" w:rsidRPr="003D6893" w:rsidRDefault="00CC62DF" w:rsidP="00CC62DF">
      <w:pPr>
        <w:numPr>
          <w:ilvl w:val="3"/>
          <w:numId w:val="1"/>
        </w:numPr>
        <w:ind w:hanging="359"/>
        <w:contextualSpacing/>
        <w:rPr>
          <w:rFonts w:ascii="Georgia" w:eastAsia="Georgia" w:hAnsi="Georgia" w:cs="Georgia"/>
        </w:rPr>
      </w:pPr>
      <w:r>
        <w:rPr>
          <w:rFonts w:ascii="Georgia" w:eastAsia="Georgia" w:hAnsi="Georgia" w:cs="Georgia"/>
        </w:rPr>
        <w:t>Environmental stakeholders are all others in the organization’s environment;</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Legitimacy, Power, Urgency;</w:t>
      </w:r>
    </w:p>
    <w:p w:rsidR="008A35C5" w:rsidRDefault="00CC62DF">
      <w:pPr>
        <w:numPr>
          <w:ilvl w:val="3"/>
          <w:numId w:val="1"/>
        </w:numPr>
        <w:ind w:hanging="359"/>
        <w:contextualSpacing/>
        <w:rPr>
          <w:rFonts w:ascii="Georgia" w:eastAsia="Georgia" w:hAnsi="Georgia" w:cs="Georgia"/>
          <w:i/>
        </w:rPr>
      </w:pPr>
      <w:r>
        <w:rPr>
          <w:rFonts w:ascii="Georgia" w:eastAsia="Georgia" w:hAnsi="Georgia" w:cs="Georgia"/>
          <w:i/>
        </w:rPr>
        <w:t>Legitimacy</w:t>
      </w:r>
      <w:r>
        <w:rPr>
          <w:rFonts w:ascii="Georgia" w:eastAsia="Georgia" w:hAnsi="Georgia" w:cs="Georgia"/>
        </w:rPr>
        <w:t xml:space="preserve"> is the perceived validity of the stakeholder’s claim to a stake;</w:t>
      </w:r>
    </w:p>
    <w:p w:rsidR="008A35C5" w:rsidRDefault="00CC62DF">
      <w:pPr>
        <w:numPr>
          <w:ilvl w:val="3"/>
          <w:numId w:val="1"/>
        </w:numPr>
        <w:ind w:hanging="359"/>
        <w:contextualSpacing/>
        <w:rPr>
          <w:rFonts w:ascii="Georgia" w:eastAsia="Georgia" w:hAnsi="Georgia" w:cs="Georgia"/>
          <w:i/>
        </w:rPr>
      </w:pPr>
      <w:r>
        <w:rPr>
          <w:rFonts w:ascii="Georgia" w:eastAsia="Georgia" w:hAnsi="Georgia" w:cs="Georgia"/>
          <w:i/>
        </w:rPr>
        <w:t>Power</w:t>
      </w:r>
      <w:r>
        <w:rPr>
          <w:rFonts w:ascii="Georgia" w:eastAsia="Georgia" w:hAnsi="Georgia" w:cs="Georgia"/>
        </w:rPr>
        <w:t xml:space="preserve"> is the ability of a stakeholder to produce an effect;</w:t>
      </w:r>
    </w:p>
    <w:p w:rsidR="008A35C5" w:rsidRDefault="00CC62DF">
      <w:pPr>
        <w:numPr>
          <w:ilvl w:val="3"/>
          <w:numId w:val="1"/>
        </w:numPr>
        <w:ind w:hanging="359"/>
        <w:contextualSpacing/>
        <w:rPr>
          <w:rFonts w:ascii="Georgia" w:eastAsia="Georgia" w:hAnsi="Georgia" w:cs="Georgia"/>
          <w:i/>
        </w:rPr>
      </w:pPr>
      <w:r>
        <w:rPr>
          <w:rFonts w:ascii="Georgia" w:eastAsia="Georgia" w:hAnsi="Georgia" w:cs="Georgia"/>
          <w:i/>
        </w:rPr>
        <w:t>Urgency</w:t>
      </w:r>
      <w:r>
        <w:rPr>
          <w:rFonts w:ascii="Georgia" w:eastAsia="Georgia" w:hAnsi="Georgia" w:cs="Georgia"/>
        </w:rPr>
        <w:t xml:space="preserve"> is the degree a stakeholder’s claim demands immediate attention;</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 xml:space="preserve">Mitchell, </w:t>
      </w:r>
      <w:proofErr w:type="spellStart"/>
      <w:r>
        <w:rPr>
          <w:rFonts w:ascii="Georgia" w:eastAsia="Georgia" w:hAnsi="Georgia" w:cs="Georgia"/>
        </w:rPr>
        <w:t>Agle</w:t>
      </w:r>
      <w:proofErr w:type="spellEnd"/>
      <w:r>
        <w:rPr>
          <w:rFonts w:ascii="Georgia" w:eastAsia="Georgia" w:hAnsi="Georgia" w:cs="Georgia"/>
        </w:rPr>
        <w:t>, and Wood: Stakeholder salience;</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Power, legitimacy and urgency;</w:t>
      </w:r>
    </w:p>
    <w:p w:rsidR="008A35C5" w:rsidRDefault="00CC62DF">
      <w:pPr>
        <w:numPr>
          <w:ilvl w:val="4"/>
          <w:numId w:val="1"/>
        </w:numPr>
        <w:ind w:hanging="359"/>
        <w:contextualSpacing/>
        <w:rPr>
          <w:rFonts w:ascii="Georgia" w:eastAsia="Georgia" w:hAnsi="Georgia" w:cs="Georgia"/>
        </w:rPr>
      </w:pPr>
      <w:r>
        <w:rPr>
          <w:rFonts w:ascii="Georgia" w:eastAsia="Georgia" w:hAnsi="Georgia" w:cs="Georgia"/>
        </w:rPr>
        <w:t>Any party possessing at least one of these attributes is a stakeholder;</w:t>
      </w:r>
    </w:p>
    <w:p w:rsidR="008A35C5" w:rsidRDefault="00CC62DF">
      <w:pPr>
        <w:numPr>
          <w:ilvl w:val="5"/>
          <w:numId w:val="1"/>
        </w:numPr>
        <w:ind w:hanging="359"/>
        <w:contextualSpacing/>
        <w:rPr>
          <w:rFonts w:ascii="Georgia" w:eastAsia="Georgia" w:hAnsi="Georgia" w:cs="Georgia"/>
        </w:rPr>
      </w:pPr>
      <w:r>
        <w:rPr>
          <w:rFonts w:ascii="Georgia" w:eastAsia="Georgia" w:hAnsi="Georgia" w:cs="Georgia"/>
        </w:rPr>
        <w:t>Latent stakeholder possesses only one attribute;</w:t>
      </w:r>
    </w:p>
    <w:p w:rsidR="008A35C5" w:rsidRDefault="00CC62DF">
      <w:pPr>
        <w:numPr>
          <w:ilvl w:val="5"/>
          <w:numId w:val="1"/>
        </w:numPr>
        <w:ind w:hanging="359"/>
        <w:contextualSpacing/>
        <w:rPr>
          <w:rFonts w:ascii="Georgia" w:eastAsia="Georgia" w:hAnsi="Georgia" w:cs="Georgia"/>
        </w:rPr>
      </w:pPr>
      <w:r>
        <w:rPr>
          <w:rFonts w:ascii="Georgia" w:eastAsia="Georgia" w:hAnsi="Georgia" w:cs="Georgia"/>
        </w:rPr>
        <w:t xml:space="preserve">Expectant stakeholder </w:t>
      </w:r>
      <w:r w:rsidR="003D6893">
        <w:rPr>
          <w:rFonts w:ascii="Georgia" w:eastAsia="Georgia" w:hAnsi="Georgia" w:cs="Georgia"/>
        </w:rPr>
        <w:t>possess</w:t>
      </w:r>
      <w:r>
        <w:rPr>
          <w:rFonts w:ascii="Georgia" w:eastAsia="Georgia" w:hAnsi="Georgia" w:cs="Georgia"/>
        </w:rPr>
        <w:t xml:space="preserve"> two attributes;</w:t>
      </w:r>
    </w:p>
    <w:p w:rsidR="008A35C5" w:rsidRDefault="00CC62DF">
      <w:pPr>
        <w:numPr>
          <w:ilvl w:val="5"/>
          <w:numId w:val="1"/>
        </w:numPr>
        <w:ind w:hanging="359"/>
        <w:contextualSpacing/>
        <w:rPr>
          <w:rFonts w:ascii="Georgia" w:eastAsia="Georgia" w:hAnsi="Georgia" w:cs="Georgia"/>
        </w:rPr>
      </w:pPr>
      <w:r>
        <w:rPr>
          <w:rFonts w:ascii="Georgia" w:eastAsia="Georgia" w:hAnsi="Georgia" w:cs="Georgia"/>
        </w:rPr>
        <w:t>Definitive stakeholder would possess all three attributes;</w:t>
      </w:r>
    </w:p>
    <w:p w:rsidR="008A35C5" w:rsidRDefault="00CC62DF">
      <w:pPr>
        <w:numPr>
          <w:ilvl w:val="1"/>
          <w:numId w:val="1"/>
        </w:numPr>
        <w:ind w:hanging="359"/>
        <w:contextualSpacing/>
        <w:rPr>
          <w:rFonts w:ascii="Georgia" w:eastAsia="Georgia" w:hAnsi="Georgia" w:cs="Georgia"/>
        </w:rPr>
      </w:pPr>
      <w:r>
        <w:rPr>
          <w:rFonts w:ascii="Georgia" w:eastAsia="Georgia" w:hAnsi="Georgia" w:cs="Georgia"/>
        </w:rPr>
        <w:t>Stakeholder capacity;</w:t>
      </w:r>
    </w:p>
    <w:p w:rsidR="008A35C5" w:rsidRDefault="00CC62DF">
      <w:pPr>
        <w:numPr>
          <w:ilvl w:val="2"/>
          <w:numId w:val="1"/>
        </w:numPr>
        <w:ind w:hanging="359"/>
        <w:contextualSpacing/>
        <w:rPr>
          <w:rFonts w:ascii="Georgia" w:eastAsia="Georgia" w:hAnsi="Georgia" w:cs="Georgia"/>
        </w:rPr>
      </w:pPr>
      <w:r>
        <w:rPr>
          <w:rFonts w:ascii="Georgia" w:eastAsia="Georgia" w:hAnsi="Georgia" w:cs="Georgia"/>
        </w:rPr>
        <w:t>An approach to identifying stakeholders in terms of their capacity to influence the organization and level of risk tolerance;</w:t>
      </w:r>
    </w:p>
    <w:p w:rsidR="008A35C5" w:rsidRDefault="00CC62DF">
      <w:pPr>
        <w:numPr>
          <w:ilvl w:val="2"/>
          <w:numId w:val="1"/>
        </w:numPr>
        <w:ind w:hanging="359"/>
        <w:contextualSpacing/>
        <w:rPr>
          <w:rFonts w:ascii="Georgia" w:eastAsia="Georgia" w:hAnsi="Georgia" w:cs="Georgia"/>
          <w:i/>
        </w:rPr>
      </w:pPr>
      <w:r>
        <w:rPr>
          <w:rFonts w:ascii="Georgia" w:eastAsia="Georgia" w:hAnsi="Georgia" w:cs="Georgia"/>
          <w:i/>
        </w:rPr>
        <w:t>Stakeholder capacity model;</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Develop an initial stakeholder list;</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lastRenderedPageBreak/>
        <w:t>Rate each stakeholder on a scale of Low, Medium, High in terms of their capacity to affect the organization (positively or negatively);</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Assign a numerical value to low, medium and high (1,2,3);</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Compute the overall score for each stakeholder;</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Associate each stakeholder’s score with a predetermined stakeholder relevance interval;</w:t>
      </w:r>
    </w:p>
    <w:p w:rsidR="008A35C5" w:rsidRDefault="00CC62DF">
      <w:pPr>
        <w:numPr>
          <w:ilvl w:val="3"/>
          <w:numId w:val="1"/>
        </w:numPr>
        <w:ind w:hanging="359"/>
        <w:contextualSpacing/>
        <w:rPr>
          <w:rFonts w:ascii="Georgia" w:eastAsia="Georgia" w:hAnsi="Georgia" w:cs="Georgia"/>
        </w:rPr>
      </w:pPr>
      <w:r>
        <w:rPr>
          <w:rFonts w:ascii="Georgia" w:eastAsia="Georgia" w:hAnsi="Georgia" w:cs="Georgia"/>
        </w:rPr>
        <w:t>Determine how each stakeholder will be managed; partner, dialogue or passively observe;</w:t>
      </w:r>
    </w:p>
    <w:p w:rsidR="008A35C5" w:rsidRDefault="00CC62DF">
      <w:pPr>
        <w:numPr>
          <w:ilvl w:val="4"/>
          <w:numId w:val="1"/>
        </w:numPr>
        <w:ind w:hanging="359"/>
        <w:contextualSpacing/>
        <w:rPr>
          <w:rFonts w:ascii="Georgia" w:eastAsia="Georgia" w:hAnsi="Georgia" w:cs="Georgia"/>
        </w:rPr>
      </w:pPr>
      <w:r>
        <w:rPr>
          <w:rFonts w:ascii="Georgia" w:eastAsia="Georgia" w:hAnsi="Georgia" w:cs="Georgia"/>
        </w:rPr>
        <w:t>example: MPEA’s definition of SRI</w:t>
      </w:r>
      <w:r w:rsidR="003D6893">
        <w:rPr>
          <w:rFonts w:ascii="Georgia" w:eastAsia="Georgia" w:hAnsi="Georgia" w:cs="Georgia"/>
        </w:rPr>
        <w:t xml:space="preserve"> </w:t>
      </w:r>
      <w:r>
        <w:rPr>
          <w:rFonts w:ascii="Georgia" w:eastAsia="Georgia" w:hAnsi="Georgia" w:cs="Georgia"/>
        </w:rPr>
        <w:t>is</w:t>
      </w:r>
    </w:p>
    <w:p w:rsidR="008A35C5" w:rsidRDefault="00CC62DF">
      <w:pPr>
        <w:numPr>
          <w:ilvl w:val="5"/>
          <w:numId w:val="1"/>
        </w:numPr>
        <w:ind w:hanging="359"/>
        <w:contextualSpacing/>
        <w:rPr>
          <w:rFonts w:ascii="Georgia" w:eastAsia="Georgia" w:hAnsi="Georgia" w:cs="Georgia"/>
        </w:rPr>
      </w:pPr>
      <w:r>
        <w:rPr>
          <w:rFonts w:ascii="Georgia" w:eastAsia="Georgia" w:hAnsi="Georgia" w:cs="Georgia"/>
        </w:rPr>
        <w:t>Capacity score &gt; 20 → significant (partner)</w:t>
      </w:r>
    </w:p>
    <w:p w:rsidR="008A35C5" w:rsidRDefault="00CC62DF">
      <w:pPr>
        <w:numPr>
          <w:ilvl w:val="5"/>
          <w:numId w:val="1"/>
        </w:numPr>
        <w:ind w:hanging="359"/>
        <w:contextualSpacing/>
        <w:rPr>
          <w:rFonts w:ascii="Georgia" w:eastAsia="Georgia" w:hAnsi="Georgia" w:cs="Georgia"/>
        </w:rPr>
      </w:pPr>
      <w:r>
        <w:rPr>
          <w:rFonts w:ascii="Georgia" w:eastAsia="Georgia" w:hAnsi="Georgia" w:cs="Georgia"/>
        </w:rPr>
        <w:t>20&lt; CS&gt; 15 → acknowledged (dialogue)</w:t>
      </w:r>
    </w:p>
    <w:p w:rsidR="008A35C5" w:rsidRDefault="00CC62DF">
      <w:pPr>
        <w:numPr>
          <w:ilvl w:val="5"/>
          <w:numId w:val="1"/>
        </w:numPr>
        <w:ind w:hanging="359"/>
        <w:contextualSpacing/>
        <w:rPr>
          <w:rFonts w:ascii="Georgia" w:eastAsia="Georgia" w:hAnsi="Georgia" w:cs="Georgia"/>
        </w:rPr>
      </w:pPr>
      <w:r>
        <w:rPr>
          <w:rFonts w:ascii="Georgia" w:eastAsia="Georgia" w:hAnsi="Georgia" w:cs="Georgia"/>
        </w:rPr>
        <w:t>CS&lt;15 → minor (passively observe);</w:t>
      </w:r>
    </w:p>
    <w:p w:rsidR="008A35C5" w:rsidRDefault="008A35C5"/>
    <w:p w:rsidR="008A35C5" w:rsidRDefault="00CC62DF">
      <w:r>
        <w:rPr>
          <w:rFonts w:ascii="Georgia" w:eastAsia="Georgia" w:hAnsi="Georgia" w:cs="Georgia"/>
        </w:rPr>
        <w:t>Lecture 6~ Globalization and multiculturalism</w:t>
      </w:r>
    </w:p>
    <w:p w:rsidR="008A35C5" w:rsidRDefault="00CC62DF">
      <w:pPr>
        <w:numPr>
          <w:ilvl w:val="0"/>
          <w:numId w:val="3"/>
        </w:numPr>
        <w:ind w:hanging="359"/>
        <w:contextualSpacing/>
        <w:rPr>
          <w:rFonts w:ascii="Georgia" w:eastAsia="Georgia" w:hAnsi="Georgia" w:cs="Georgia"/>
        </w:rPr>
      </w:pPr>
      <w:r>
        <w:rPr>
          <w:rFonts w:ascii="Georgia" w:eastAsia="Georgia" w:hAnsi="Georgia" w:cs="Georgia"/>
        </w:rPr>
        <w:t xml:space="preserve">Globalization: </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The merging of previously domestic spaces and issues into one multifaceted and interconnected transnational global village.</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 xml:space="preserve">A term used to describe the </w:t>
      </w:r>
      <w:r>
        <w:rPr>
          <w:rFonts w:ascii="Georgia" w:eastAsia="Georgia" w:hAnsi="Georgia" w:cs="Georgia"/>
          <w:i/>
        </w:rPr>
        <w:t xml:space="preserve">growing interdependence </w:t>
      </w:r>
      <w:r>
        <w:rPr>
          <w:rFonts w:ascii="Georgia" w:eastAsia="Georgia" w:hAnsi="Georgia" w:cs="Georgia"/>
        </w:rPr>
        <w:t>of people around the world with regard to societal influence, economies, and cultural exchanges;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 xml:space="preserve">Refers to the </w:t>
      </w:r>
      <w:r>
        <w:rPr>
          <w:rFonts w:ascii="Georgia" w:eastAsia="Georgia" w:hAnsi="Georgia" w:cs="Georgia"/>
          <w:i/>
        </w:rPr>
        <w:t>increasing economic integration</w:t>
      </w:r>
      <w:r>
        <w:rPr>
          <w:rFonts w:ascii="Georgia" w:eastAsia="Georgia" w:hAnsi="Georgia" w:cs="Georgia"/>
        </w:rPr>
        <w:t xml:space="preserve"> and interdependence of countries;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 xml:space="preserve">A global movement to increase the flow of goods,  services, people , real capital, and money across national borders in order to create a </w:t>
      </w:r>
      <w:r>
        <w:rPr>
          <w:rFonts w:ascii="Georgia" w:eastAsia="Georgia" w:hAnsi="Georgia" w:cs="Georgia"/>
          <w:i/>
        </w:rPr>
        <w:t>more integrated and interdependent world economy;</w:t>
      </w:r>
    </w:p>
    <w:p w:rsidR="008A35C5" w:rsidRDefault="00CC62DF">
      <w:pPr>
        <w:numPr>
          <w:ilvl w:val="0"/>
          <w:numId w:val="3"/>
        </w:numPr>
        <w:ind w:hanging="359"/>
        <w:contextualSpacing/>
        <w:rPr>
          <w:rFonts w:ascii="Georgia" w:eastAsia="Georgia" w:hAnsi="Georgia" w:cs="Georgia"/>
        </w:rPr>
      </w:pPr>
      <w:r>
        <w:rPr>
          <w:rFonts w:ascii="Georgia" w:eastAsia="Georgia" w:hAnsi="Georgia" w:cs="Georgia"/>
        </w:rPr>
        <w:t>“Types” of globalization</w:t>
      </w:r>
    </w:p>
    <w:p w:rsidR="008A35C5" w:rsidRDefault="00CC62DF">
      <w:pPr>
        <w:numPr>
          <w:ilvl w:val="1"/>
          <w:numId w:val="3"/>
        </w:numPr>
        <w:ind w:hanging="359"/>
        <w:contextualSpacing/>
        <w:rPr>
          <w:rFonts w:ascii="Georgia" w:eastAsia="Georgia" w:hAnsi="Georgia" w:cs="Georgia"/>
          <w:i/>
        </w:rPr>
      </w:pPr>
      <w:r>
        <w:rPr>
          <w:rFonts w:ascii="Georgia" w:eastAsia="Georgia" w:hAnsi="Georgia" w:cs="Georgia"/>
          <w:i/>
        </w:rPr>
        <w:t>Globalization</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A process of decreasing constraints on the interactions among the nations and people of the world;</w:t>
      </w:r>
    </w:p>
    <w:p w:rsidR="008A35C5" w:rsidRDefault="00CC62DF">
      <w:pPr>
        <w:numPr>
          <w:ilvl w:val="1"/>
          <w:numId w:val="3"/>
        </w:numPr>
        <w:ind w:hanging="359"/>
        <w:contextualSpacing/>
        <w:rPr>
          <w:rFonts w:ascii="Georgia" w:eastAsia="Georgia" w:hAnsi="Georgia" w:cs="Georgia"/>
          <w:i/>
        </w:rPr>
      </w:pPr>
      <w:r>
        <w:rPr>
          <w:rFonts w:ascii="Georgia" w:eastAsia="Georgia" w:hAnsi="Georgia" w:cs="Georgia"/>
          <w:i/>
        </w:rPr>
        <w:t>Economic globalization:</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The integration of fragmented markets into a global economy;</w:t>
      </w:r>
    </w:p>
    <w:p w:rsidR="008A35C5" w:rsidRDefault="00CC62DF">
      <w:pPr>
        <w:numPr>
          <w:ilvl w:val="1"/>
          <w:numId w:val="3"/>
        </w:numPr>
        <w:ind w:hanging="359"/>
        <w:contextualSpacing/>
        <w:rPr>
          <w:rFonts w:ascii="Georgia" w:eastAsia="Georgia" w:hAnsi="Georgia" w:cs="Georgia"/>
          <w:i/>
        </w:rPr>
      </w:pPr>
      <w:r>
        <w:rPr>
          <w:rFonts w:ascii="Georgia" w:eastAsia="Georgia" w:hAnsi="Georgia" w:cs="Georgia"/>
          <w:i/>
        </w:rPr>
        <w:t>Political globalization</w:t>
      </w:r>
      <w:r>
        <w:rPr>
          <w:rFonts w:ascii="Georgia" w:eastAsia="Georgia" w:hAnsi="Georgia" w:cs="Georgia"/>
        </w:rPr>
        <w:t>:</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The process by which world power relationships change, and there is a loss of sovereignty by the state;</w:t>
      </w:r>
    </w:p>
    <w:p w:rsidR="008A35C5" w:rsidRDefault="00CC62DF">
      <w:pPr>
        <w:numPr>
          <w:ilvl w:val="1"/>
          <w:numId w:val="3"/>
        </w:numPr>
        <w:ind w:hanging="359"/>
        <w:contextualSpacing/>
        <w:rPr>
          <w:rFonts w:ascii="Georgia" w:eastAsia="Georgia" w:hAnsi="Georgia" w:cs="Georgia"/>
          <w:i/>
        </w:rPr>
      </w:pPr>
      <w:r>
        <w:rPr>
          <w:rFonts w:ascii="Georgia" w:eastAsia="Georgia" w:hAnsi="Georgia" w:cs="Georgia"/>
          <w:i/>
        </w:rPr>
        <w:t>Social or cultural globalization:</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The emergence of a worldwide cultural system;</w:t>
      </w:r>
    </w:p>
    <w:p w:rsidR="008A35C5" w:rsidRDefault="00CC62DF">
      <w:pPr>
        <w:numPr>
          <w:ilvl w:val="0"/>
          <w:numId w:val="3"/>
        </w:numPr>
        <w:ind w:hanging="359"/>
        <w:contextualSpacing/>
        <w:rPr>
          <w:rFonts w:ascii="Georgia" w:eastAsia="Georgia" w:hAnsi="Georgia" w:cs="Georgia"/>
        </w:rPr>
      </w:pPr>
      <w:r>
        <w:rPr>
          <w:rFonts w:ascii="Georgia" w:eastAsia="Georgia" w:hAnsi="Georgia" w:cs="Georgia"/>
        </w:rPr>
        <w:t>Key Drivers: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Market;</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New markets;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Strategic alliances;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Demand for products;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Cost;</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Source of inexpensive labour;</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Cheaper raw materials;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New sources of capital;</w:t>
      </w:r>
    </w:p>
    <w:p w:rsidR="003D6893" w:rsidRDefault="003D6893" w:rsidP="003D6893">
      <w:pPr>
        <w:contextualSpacing/>
        <w:rPr>
          <w:rFonts w:ascii="Georgia" w:eastAsia="Georgia" w:hAnsi="Georgia" w:cs="Georgia"/>
        </w:rPr>
      </w:pPr>
    </w:p>
    <w:p w:rsidR="003D6893" w:rsidRDefault="003D6893" w:rsidP="003D6893">
      <w:pPr>
        <w:contextualSpacing/>
        <w:rPr>
          <w:rFonts w:ascii="Georgia" w:eastAsia="Georgia" w:hAnsi="Georgia" w:cs="Georgia"/>
        </w:rPr>
      </w:pP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lastRenderedPageBreak/>
        <w:t>Competition;</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Competition is producing similar goods of equal or better quality at a lower cost;</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Competition can come from anywhere;</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 xml:space="preserve">Government; </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Trade liberalization policies;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Industry deregulation;</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Privatization;</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Participation in globalization institutions;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Technology;</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Advances in information and communication, technologies facilitate:</w:t>
      </w:r>
    </w:p>
    <w:p w:rsidR="008A35C5" w:rsidRDefault="00CC62DF">
      <w:pPr>
        <w:numPr>
          <w:ilvl w:val="3"/>
          <w:numId w:val="3"/>
        </w:numPr>
        <w:ind w:hanging="359"/>
        <w:contextualSpacing/>
        <w:rPr>
          <w:rFonts w:ascii="Georgia" w:eastAsia="Georgia" w:hAnsi="Georgia" w:cs="Georgia"/>
        </w:rPr>
      </w:pPr>
      <w:r>
        <w:rPr>
          <w:rFonts w:ascii="Georgia" w:eastAsia="Georgia" w:hAnsi="Georgia" w:cs="Georgia"/>
        </w:rPr>
        <w:t>Coordination of business activities from anywhere;</w:t>
      </w:r>
    </w:p>
    <w:p w:rsidR="008A35C5" w:rsidRDefault="00CC62DF">
      <w:pPr>
        <w:numPr>
          <w:ilvl w:val="3"/>
          <w:numId w:val="3"/>
        </w:numPr>
        <w:ind w:hanging="359"/>
        <w:contextualSpacing/>
        <w:rPr>
          <w:rFonts w:ascii="Georgia" w:eastAsia="Georgia" w:hAnsi="Georgia" w:cs="Georgia"/>
        </w:rPr>
      </w:pPr>
      <w:r>
        <w:rPr>
          <w:rFonts w:ascii="Georgia" w:eastAsia="Georgia" w:hAnsi="Georgia" w:cs="Georgia"/>
        </w:rPr>
        <w:t>Cross-border banking;</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Homogenization of many enabling technologies;</w:t>
      </w:r>
    </w:p>
    <w:p w:rsidR="008A35C5" w:rsidRDefault="00CC62DF">
      <w:pPr>
        <w:numPr>
          <w:ilvl w:val="0"/>
          <w:numId w:val="3"/>
        </w:numPr>
        <w:ind w:hanging="359"/>
        <w:contextualSpacing/>
        <w:rPr>
          <w:rFonts w:ascii="Georgia" w:eastAsia="Georgia" w:hAnsi="Georgia" w:cs="Georgia"/>
        </w:rPr>
      </w:pPr>
      <w:r>
        <w:rPr>
          <w:rFonts w:ascii="Georgia" w:eastAsia="Georgia" w:hAnsi="Georgia" w:cs="Georgia"/>
        </w:rPr>
        <w:t>Emerging themes;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Interconnectedness;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Interdependence</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Integration</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Complexity</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Competition</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Risk</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Ethical dilemmas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Civil society and social responsibility;</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Culture</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Laws</w:t>
      </w:r>
    </w:p>
    <w:p w:rsidR="008A35C5" w:rsidRDefault="00CC62DF">
      <w:pPr>
        <w:numPr>
          <w:ilvl w:val="0"/>
          <w:numId w:val="3"/>
        </w:numPr>
        <w:ind w:hanging="359"/>
        <w:contextualSpacing/>
        <w:rPr>
          <w:rFonts w:ascii="Georgia" w:eastAsia="Georgia" w:hAnsi="Georgia" w:cs="Georgia"/>
        </w:rPr>
      </w:pPr>
      <w:r>
        <w:rPr>
          <w:rFonts w:ascii="Georgia" w:eastAsia="Georgia" w:hAnsi="Georgia" w:cs="Georgia"/>
        </w:rPr>
        <w:t>New issues for business;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Damage to environment;</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Support for oppressive regimes &amp; Arms Trade;</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Criticism of marketing practices (ex. tobacco, pharmaceutical, baby formula etc.) and manufacturing plant safety practices;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Treatment of employees (ex: sweatshops &amp; labour abuses);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Treatment of indigenous people;</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Genetic modification of plants and animals;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Corruption, bribery and questionable payments;</w:t>
      </w:r>
    </w:p>
    <w:p w:rsidR="008A35C5" w:rsidRDefault="00CC62DF">
      <w:pPr>
        <w:numPr>
          <w:ilvl w:val="0"/>
          <w:numId w:val="3"/>
        </w:numPr>
        <w:ind w:hanging="359"/>
        <w:contextualSpacing/>
        <w:rPr>
          <w:rFonts w:ascii="Georgia" w:eastAsia="Georgia" w:hAnsi="Georgia" w:cs="Georgia"/>
        </w:rPr>
      </w:pPr>
      <w:r>
        <w:rPr>
          <w:rFonts w:ascii="Georgia" w:eastAsia="Georgia" w:hAnsi="Georgia" w:cs="Georgia"/>
        </w:rPr>
        <w:t>Pros and cons of globalization</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Arguments in favour of globalization</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Increases economic growth rate, prosperity and opportunity for all participants;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Private corporations and open markets provide better goods and services to society;</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Increases civil liberties and reduces inequalities;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Leads to lower prices, higher employment in developing countries, and better standards of living;</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Facilitates the transfer of technology, capital, intellectual property and skilled labour;</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lastRenderedPageBreak/>
        <w:t>A cleaner world environment;</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Rising standard of living in developing countries;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Limits on international behaviour;</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Arguments against globalization:</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Increases in the wealth of giant corporations and leaves developing countries poor;</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Harms the environment;</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Neuters government’s ability to govern and results in conspiracies between governments and corporations;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Increases unemployment in developed countries;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Reduces standards (manufacturing, health, quality, environmental);</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Periodic financial crises are caused, disrupting the economies of many countries;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Intellectual property is not respected;;</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Homogenises cultures;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Fuels income inequality between nations;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Increases the gap between haves and have-nots;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Causes problems that cannot be resolved by single nations;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Globalization institutions run by developed countries;</w:t>
      </w:r>
    </w:p>
    <w:p w:rsidR="008A35C5" w:rsidRDefault="00CC62DF">
      <w:pPr>
        <w:numPr>
          <w:ilvl w:val="0"/>
          <w:numId w:val="3"/>
        </w:numPr>
        <w:ind w:hanging="359"/>
        <w:contextualSpacing/>
        <w:rPr>
          <w:rFonts w:ascii="Georgia" w:eastAsia="Georgia" w:hAnsi="Georgia" w:cs="Georgia"/>
        </w:rPr>
      </w:pPr>
      <w:r>
        <w:rPr>
          <w:rFonts w:ascii="Georgia" w:eastAsia="Georgia" w:hAnsi="Georgia" w:cs="Georgia"/>
        </w:rPr>
        <w:t>Globalization's impact on Government;</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Perceptions of loss of ability to govern;</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Changes in industrial policy and the instruments available;</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Changes in tax base and fiscal policies;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Greater transparency in the activities of government;</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Increased numbers of stakeholders;</w:t>
      </w:r>
    </w:p>
    <w:p w:rsidR="008A35C5" w:rsidRDefault="00CC62DF">
      <w:pPr>
        <w:numPr>
          <w:ilvl w:val="0"/>
          <w:numId w:val="3"/>
        </w:numPr>
        <w:ind w:hanging="359"/>
        <w:contextualSpacing/>
        <w:rPr>
          <w:rFonts w:ascii="Georgia" w:eastAsia="Georgia" w:hAnsi="Georgia" w:cs="Georgia"/>
        </w:rPr>
      </w:pPr>
      <w:r>
        <w:rPr>
          <w:rFonts w:ascii="Georgia" w:eastAsia="Georgia" w:hAnsi="Georgia" w:cs="Georgia"/>
        </w:rPr>
        <w:t>Globalization's impact on Civil society;</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More available and accessible information;</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Larger receptive audience;</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Greater capacity to raise public awareness;</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New sources of resources;</w:t>
      </w:r>
    </w:p>
    <w:p w:rsidR="003D6893" w:rsidRPr="003D6893" w:rsidRDefault="00CC62DF" w:rsidP="003D6893">
      <w:pPr>
        <w:numPr>
          <w:ilvl w:val="1"/>
          <w:numId w:val="3"/>
        </w:numPr>
        <w:ind w:hanging="359"/>
        <w:contextualSpacing/>
        <w:rPr>
          <w:rFonts w:ascii="Georgia" w:eastAsia="Georgia" w:hAnsi="Georgia" w:cs="Georgia"/>
        </w:rPr>
      </w:pPr>
      <w:r>
        <w:rPr>
          <w:rFonts w:ascii="Georgia" w:eastAsia="Georgia" w:hAnsi="Georgia" w:cs="Georgia"/>
        </w:rPr>
        <w:t>Greater network capacity;</w:t>
      </w:r>
    </w:p>
    <w:p w:rsidR="008A35C5" w:rsidRDefault="00CC62DF">
      <w:pPr>
        <w:numPr>
          <w:ilvl w:val="0"/>
          <w:numId w:val="3"/>
        </w:numPr>
        <w:ind w:hanging="359"/>
        <w:contextualSpacing/>
        <w:rPr>
          <w:rFonts w:ascii="Georgia" w:eastAsia="Georgia" w:hAnsi="Georgia" w:cs="Georgia"/>
        </w:rPr>
      </w:pPr>
      <w:r>
        <w:rPr>
          <w:rFonts w:ascii="Georgia" w:eastAsia="Georgia" w:hAnsi="Georgia" w:cs="Georgia"/>
        </w:rPr>
        <w:t>Multiculturalism</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What is culture?</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The interactive aggregate of common characteristics that influence a group’s response to its environment (</w:t>
      </w:r>
      <w:proofErr w:type="spellStart"/>
      <w:r>
        <w:rPr>
          <w:rFonts w:ascii="Georgia" w:eastAsia="Georgia" w:hAnsi="Georgia" w:cs="Georgia"/>
        </w:rPr>
        <w:t>Hofstede</w:t>
      </w:r>
      <w:proofErr w:type="spellEnd"/>
      <w:r>
        <w:rPr>
          <w:rFonts w:ascii="Georgia" w:eastAsia="Georgia" w:hAnsi="Georgia" w:cs="Georgia"/>
        </w:rPr>
        <w:t>);</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A learned, shared, compelling, interrelated set of symbols  whose meaning provides a set of orientations for members of a society;</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The collection of values, behaviours, customs, and attitudes that distinguish a society;</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Cultural values;</w:t>
      </w:r>
    </w:p>
    <w:p w:rsidR="008A35C5" w:rsidRDefault="00CC62DF">
      <w:pPr>
        <w:numPr>
          <w:ilvl w:val="3"/>
          <w:numId w:val="3"/>
        </w:numPr>
        <w:ind w:hanging="359"/>
        <w:contextualSpacing/>
        <w:rPr>
          <w:rFonts w:ascii="Georgia" w:eastAsia="Georgia" w:hAnsi="Georgia" w:cs="Georgia"/>
        </w:rPr>
      </w:pPr>
      <w:r>
        <w:rPr>
          <w:rFonts w:ascii="Georgia" w:eastAsia="Georgia" w:hAnsi="Georgia" w:cs="Georgia"/>
        </w:rPr>
        <w:t>Enduring beliefs that specific modes of conduct or states of existence are socially preferable to their opposites embedded in a system that is seen as a relatively permanent perceptual framework that influences an individual’s behaviour.</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lastRenderedPageBreak/>
        <w:t xml:space="preserve">A complex interaction of </w:t>
      </w:r>
      <w:r>
        <w:rPr>
          <w:rFonts w:ascii="Georgia" w:eastAsia="Georgia" w:hAnsi="Georgia" w:cs="Georgia"/>
          <w:i/>
        </w:rPr>
        <w:t>values, attitudes</w:t>
      </w:r>
      <w:r>
        <w:rPr>
          <w:rFonts w:ascii="Georgia" w:eastAsia="Georgia" w:hAnsi="Georgia" w:cs="Georgia"/>
        </w:rPr>
        <w:t xml:space="preserve"> and </w:t>
      </w:r>
      <w:r>
        <w:rPr>
          <w:rFonts w:ascii="Georgia" w:eastAsia="Georgia" w:hAnsi="Georgia" w:cs="Georgia"/>
          <w:i/>
        </w:rPr>
        <w:t xml:space="preserve">behaviours </w:t>
      </w:r>
      <w:r>
        <w:rPr>
          <w:rFonts w:ascii="Georgia" w:eastAsia="Georgia" w:hAnsi="Georgia" w:cs="Georgia"/>
        </w:rPr>
        <w:t xml:space="preserve"> in continually changing patterns;</w:t>
      </w:r>
    </w:p>
    <w:p w:rsidR="008A35C5" w:rsidRDefault="00CC62DF">
      <w:pPr>
        <w:numPr>
          <w:ilvl w:val="3"/>
          <w:numId w:val="3"/>
        </w:numPr>
        <w:ind w:hanging="359"/>
        <w:contextualSpacing/>
        <w:rPr>
          <w:rFonts w:ascii="Georgia" w:eastAsia="Georgia" w:hAnsi="Georgia" w:cs="Georgia"/>
        </w:rPr>
      </w:pPr>
      <w:r>
        <w:rPr>
          <w:rFonts w:ascii="Georgia" w:eastAsia="Georgia" w:hAnsi="Georgia" w:cs="Georgia"/>
          <w:i/>
        </w:rPr>
        <w:t>Value</w:t>
      </w:r>
      <w:r>
        <w:rPr>
          <w:rFonts w:ascii="Georgia" w:eastAsia="Georgia" w:hAnsi="Georgia" w:cs="Georgia"/>
        </w:rPr>
        <w:t>: something explicitly or implicitly desirable to an individual or group reflecting general beliefs that specify preferences or define right or wrong;</w:t>
      </w:r>
    </w:p>
    <w:p w:rsidR="008A35C5" w:rsidRDefault="00CC62DF">
      <w:pPr>
        <w:numPr>
          <w:ilvl w:val="3"/>
          <w:numId w:val="3"/>
        </w:numPr>
        <w:ind w:hanging="359"/>
        <w:contextualSpacing/>
        <w:rPr>
          <w:rFonts w:ascii="Georgia" w:eastAsia="Georgia" w:hAnsi="Georgia" w:cs="Georgia"/>
        </w:rPr>
      </w:pPr>
      <w:r>
        <w:rPr>
          <w:rFonts w:ascii="Georgia" w:eastAsia="Georgia" w:hAnsi="Georgia" w:cs="Georgia"/>
          <w:i/>
        </w:rPr>
        <w:t>Attitude</w:t>
      </w:r>
      <w:r>
        <w:rPr>
          <w:rFonts w:ascii="Georgia" w:eastAsia="Georgia" w:hAnsi="Georgia" w:cs="Georgia"/>
        </w:rPr>
        <w:t>: an expression of values disposing a person to act or react in a certain way towards something;</w:t>
      </w:r>
    </w:p>
    <w:p w:rsidR="008A35C5" w:rsidRDefault="00CC62DF">
      <w:pPr>
        <w:numPr>
          <w:ilvl w:val="3"/>
          <w:numId w:val="3"/>
        </w:numPr>
        <w:ind w:hanging="359"/>
        <w:contextualSpacing/>
        <w:rPr>
          <w:rFonts w:ascii="Georgia" w:eastAsia="Georgia" w:hAnsi="Georgia" w:cs="Georgia"/>
        </w:rPr>
      </w:pPr>
      <w:r>
        <w:rPr>
          <w:rFonts w:ascii="Georgia" w:eastAsia="Georgia" w:hAnsi="Georgia" w:cs="Georgia"/>
          <w:i/>
        </w:rPr>
        <w:t>Behaviour:</w:t>
      </w:r>
      <w:r>
        <w:rPr>
          <w:rFonts w:ascii="Georgia" w:eastAsia="Georgia" w:hAnsi="Georgia" w:cs="Georgia"/>
        </w:rPr>
        <w:t xml:space="preserve"> any form of human action</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Cultural dimensions:</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Who am I?</w:t>
      </w:r>
      <w:r w:rsidR="003D6893">
        <w:rPr>
          <w:rFonts w:ascii="Georgia" w:eastAsia="Georgia" w:hAnsi="Georgia" w:cs="Georgia"/>
        </w:rPr>
        <w:t xml:space="preserve"> </w:t>
      </w:r>
      <w:r>
        <w:rPr>
          <w:rFonts w:ascii="Georgia" w:eastAsia="Georgia" w:hAnsi="Georgia" w:cs="Georgia"/>
        </w:rPr>
        <w:t>How do I see the world? How do I relate to other people? What do I do? How do I use time and space?</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Multiple dimensions models of national culture;</w:t>
      </w:r>
    </w:p>
    <w:p w:rsidR="008A35C5" w:rsidRDefault="00CC62DF">
      <w:pPr>
        <w:numPr>
          <w:ilvl w:val="2"/>
          <w:numId w:val="3"/>
        </w:numPr>
        <w:ind w:hanging="359"/>
        <w:contextualSpacing/>
        <w:rPr>
          <w:rFonts w:ascii="Georgia" w:eastAsia="Georgia" w:hAnsi="Georgia" w:cs="Georgia"/>
        </w:rPr>
      </w:pPr>
      <w:proofErr w:type="spellStart"/>
      <w:r>
        <w:rPr>
          <w:rFonts w:ascii="Georgia" w:eastAsia="Georgia" w:hAnsi="Georgia" w:cs="Georgia"/>
        </w:rPr>
        <w:t>Hofstede</w:t>
      </w:r>
      <w:proofErr w:type="spellEnd"/>
    </w:p>
    <w:p w:rsidR="008A35C5" w:rsidRDefault="00CC62DF">
      <w:pPr>
        <w:numPr>
          <w:ilvl w:val="3"/>
          <w:numId w:val="3"/>
        </w:numPr>
        <w:ind w:hanging="359"/>
        <w:contextualSpacing/>
        <w:rPr>
          <w:rFonts w:ascii="Georgia" w:eastAsia="Georgia" w:hAnsi="Georgia" w:cs="Georgia"/>
          <w:i/>
        </w:rPr>
      </w:pPr>
      <w:r>
        <w:rPr>
          <w:rFonts w:ascii="Georgia" w:eastAsia="Georgia" w:hAnsi="Georgia" w:cs="Georgia"/>
          <w:i/>
        </w:rPr>
        <w:t>Power distance</w:t>
      </w:r>
    </w:p>
    <w:p w:rsidR="008A35C5" w:rsidRDefault="00CC62DF">
      <w:pPr>
        <w:numPr>
          <w:ilvl w:val="4"/>
          <w:numId w:val="3"/>
        </w:numPr>
        <w:ind w:hanging="359"/>
        <w:contextualSpacing/>
        <w:rPr>
          <w:rFonts w:ascii="Georgia" w:eastAsia="Georgia" w:hAnsi="Georgia" w:cs="Georgia"/>
        </w:rPr>
      </w:pPr>
      <w:r>
        <w:rPr>
          <w:rFonts w:ascii="Georgia" w:eastAsia="Georgia" w:hAnsi="Georgia" w:cs="Georgia"/>
        </w:rPr>
        <w:t>How a society deals with the fact that people are unequal in a social and status sense;</w:t>
      </w:r>
    </w:p>
    <w:p w:rsidR="008A35C5" w:rsidRDefault="00CC62DF">
      <w:pPr>
        <w:numPr>
          <w:ilvl w:val="3"/>
          <w:numId w:val="3"/>
        </w:numPr>
        <w:ind w:hanging="359"/>
        <w:contextualSpacing/>
        <w:rPr>
          <w:rFonts w:ascii="Georgia" w:eastAsia="Georgia" w:hAnsi="Georgia" w:cs="Georgia"/>
          <w:i/>
        </w:rPr>
      </w:pPr>
      <w:r>
        <w:rPr>
          <w:rFonts w:ascii="Georgia" w:eastAsia="Georgia" w:hAnsi="Georgia" w:cs="Georgia"/>
          <w:i/>
        </w:rPr>
        <w:t>Uncertainty avoidance</w:t>
      </w:r>
    </w:p>
    <w:p w:rsidR="008A35C5" w:rsidRDefault="00CC62DF">
      <w:pPr>
        <w:numPr>
          <w:ilvl w:val="4"/>
          <w:numId w:val="3"/>
        </w:numPr>
        <w:ind w:hanging="359"/>
        <w:contextualSpacing/>
        <w:rPr>
          <w:rFonts w:ascii="Georgia" w:eastAsia="Georgia" w:hAnsi="Georgia" w:cs="Georgia"/>
        </w:rPr>
      </w:pPr>
      <w:r>
        <w:rPr>
          <w:rFonts w:ascii="Georgia" w:eastAsia="Georgia" w:hAnsi="Georgia" w:cs="Georgia"/>
        </w:rPr>
        <w:t>How society copes with uncertainty and deals with risk;</w:t>
      </w:r>
    </w:p>
    <w:p w:rsidR="008A35C5" w:rsidRDefault="00CC62DF">
      <w:pPr>
        <w:numPr>
          <w:ilvl w:val="3"/>
          <w:numId w:val="3"/>
        </w:numPr>
        <w:ind w:hanging="359"/>
        <w:contextualSpacing/>
        <w:rPr>
          <w:rFonts w:ascii="Georgia" w:eastAsia="Georgia" w:hAnsi="Georgia" w:cs="Georgia"/>
          <w:i/>
        </w:rPr>
      </w:pPr>
      <w:r>
        <w:rPr>
          <w:rFonts w:ascii="Georgia" w:eastAsia="Georgia" w:hAnsi="Georgia" w:cs="Georgia"/>
          <w:i/>
        </w:rPr>
        <w:t>Individualism</w:t>
      </w:r>
    </w:p>
    <w:p w:rsidR="008A35C5" w:rsidRDefault="00CC62DF">
      <w:pPr>
        <w:numPr>
          <w:ilvl w:val="4"/>
          <w:numId w:val="3"/>
        </w:numPr>
        <w:ind w:hanging="359"/>
        <w:contextualSpacing/>
        <w:rPr>
          <w:rFonts w:ascii="Georgia" w:eastAsia="Georgia" w:hAnsi="Georgia" w:cs="Georgia"/>
        </w:rPr>
      </w:pPr>
      <w:r>
        <w:rPr>
          <w:rFonts w:ascii="Georgia" w:eastAsia="Georgia" w:hAnsi="Georgia" w:cs="Georgia"/>
        </w:rPr>
        <w:t>Collectivism -- the relative closeness of the relationship between one person and others;</w:t>
      </w:r>
    </w:p>
    <w:p w:rsidR="008A35C5" w:rsidRDefault="00CC62DF">
      <w:pPr>
        <w:numPr>
          <w:ilvl w:val="3"/>
          <w:numId w:val="3"/>
        </w:numPr>
        <w:ind w:hanging="359"/>
        <w:contextualSpacing/>
        <w:rPr>
          <w:rFonts w:ascii="Georgia" w:eastAsia="Georgia" w:hAnsi="Georgia" w:cs="Georgia"/>
          <w:i/>
        </w:rPr>
      </w:pPr>
      <w:r>
        <w:rPr>
          <w:rFonts w:ascii="Georgia" w:eastAsia="Georgia" w:hAnsi="Georgia" w:cs="Georgia"/>
          <w:i/>
        </w:rPr>
        <w:t>Masculinity -- femininity</w:t>
      </w:r>
    </w:p>
    <w:p w:rsidR="00CC62DF" w:rsidRPr="003D6893" w:rsidRDefault="00CC62DF" w:rsidP="00CC62DF">
      <w:pPr>
        <w:numPr>
          <w:ilvl w:val="4"/>
          <w:numId w:val="3"/>
        </w:numPr>
        <w:ind w:hanging="359"/>
        <w:contextualSpacing/>
        <w:rPr>
          <w:rFonts w:ascii="Georgia" w:eastAsia="Georgia" w:hAnsi="Georgia" w:cs="Georgia"/>
        </w:rPr>
      </w:pPr>
      <w:r>
        <w:rPr>
          <w:rFonts w:ascii="Georgia" w:eastAsia="Georgia" w:hAnsi="Georgia" w:cs="Georgia"/>
        </w:rPr>
        <w:t>The sexuality of roles in society and the degree to which society allows overlap between the roles of men and women;</w:t>
      </w:r>
    </w:p>
    <w:p w:rsidR="008A35C5" w:rsidRDefault="00CC62DF">
      <w:pPr>
        <w:numPr>
          <w:ilvl w:val="1"/>
          <w:numId w:val="3"/>
        </w:numPr>
        <w:ind w:hanging="359"/>
        <w:contextualSpacing/>
        <w:rPr>
          <w:rFonts w:ascii="Georgia" w:eastAsia="Georgia" w:hAnsi="Georgia" w:cs="Georgia"/>
        </w:rPr>
      </w:pPr>
      <w:r>
        <w:rPr>
          <w:rFonts w:ascii="Georgia" w:eastAsia="Georgia" w:hAnsi="Georgia" w:cs="Georgia"/>
        </w:rPr>
        <w:t>Characteristics of culture:</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It is learned;</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Forms the basis for interpretation;</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Anchors identity;</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Involves diversity;</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Is a fact of life in the global village;</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Exerts a powerful influence;</w:t>
      </w:r>
    </w:p>
    <w:p w:rsidR="008A35C5" w:rsidRDefault="00CC62DF">
      <w:pPr>
        <w:numPr>
          <w:ilvl w:val="2"/>
          <w:numId w:val="3"/>
        </w:numPr>
        <w:ind w:hanging="359"/>
        <w:contextualSpacing/>
        <w:rPr>
          <w:rFonts w:ascii="Georgia" w:eastAsia="Georgia" w:hAnsi="Georgia" w:cs="Georgia"/>
        </w:rPr>
      </w:pPr>
      <w:r>
        <w:rPr>
          <w:rFonts w:ascii="Georgia" w:eastAsia="Georgia" w:hAnsi="Georgia" w:cs="Georgia"/>
        </w:rPr>
        <w:t>Is essential to understand;</w:t>
      </w:r>
    </w:p>
    <w:p w:rsidR="00C6209E" w:rsidRDefault="00C6209E" w:rsidP="00C6209E">
      <w:pPr>
        <w:contextualSpacing/>
        <w:rPr>
          <w:rFonts w:ascii="Georgia" w:eastAsia="Georgia" w:hAnsi="Georgia" w:cs="Georgia"/>
        </w:rPr>
      </w:pPr>
    </w:p>
    <w:p w:rsidR="003D6893" w:rsidRDefault="003D6893" w:rsidP="00C6209E">
      <w:pPr>
        <w:contextualSpacing/>
        <w:rPr>
          <w:rFonts w:ascii="Georgia" w:eastAsia="Georgia" w:hAnsi="Georgia" w:cs="Georgia"/>
        </w:rPr>
      </w:pPr>
    </w:p>
    <w:p w:rsidR="008A35C5" w:rsidRDefault="008A35C5">
      <w:pPr>
        <w:ind w:left="720"/>
      </w:pPr>
    </w:p>
    <w:p w:rsidR="008A35C5" w:rsidRDefault="008A35C5">
      <w:pPr>
        <w:ind w:left="2160"/>
      </w:pPr>
    </w:p>
    <w:p w:rsidR="008A35C5" w:rsidRDefault="00CC62DF">
      <w:pPr>
        <w:ind w:left="2160"/>
      </w:pPr>
      <w:r>
        <w:rPr>
          <w:rFonts w:ascii="Georgia" w:eastAsia="Georgia" w:hAnsi="Georgia" w:cs="Georgia"/>
        </w:rPr>
        <w:br/>
      </w:r>
    </w:p>
    <w:p w:rsidR="008A35C5" w:rsidRDefault="00CC62DF">
      <w:r>
        <w:rPr>
          <w:rFonts w:ascii="Georgia" w:eastAsia="Georgia" w:hAnsi="Georgia" w:cs="Georgia"/>
        </w:rPr>
        <w:t xml:space="preserve"> </w:t>
      </w:r>
    </w:p>
    <w:p w:rsidR="008A35C5" w:rsidRDefault="008A35C5"/>
    <w:p w:rsidR="008A35C5" w:rsidRDefault="008A35C5">
      <w:pPr>
        <w:ind w:left="1440"/>
      </w:pPr>
    </w:p>
    <w:p w:rsidR="008A35C5" w:rsidRDefault="008A35C5"/>
    <w:sectPr w:rsidR="008A35C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15126"/>
    <w:multiLevelType w:val="multilevel"/>
    <w:tmpl w:val="A90248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D745D8D"/>
    <w:multiLevelType w:val="multilevel"/>
    <w:tmpl w:val="5D609B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09B2F23"/>
    <w:multiLevelType w:val="multilevel"/>
    <w:tmpl w:val="0B7293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3F5D2462"/>
    <w:multiLevelType w:val="multilevel"/>
    <w:tmpl w:val="172EBC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7144006F"/>
    <w:multiLevelType w:val="multilevel"/>
    <w:tmpl w:val="B420C8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20"/>
  <w:characterSpacingControl w:val="doNotCompress"/>
  <w:compat>
    <w:useFELayout/>
    <w:compatSetting w:name="compatibilityMode" w:uri="http://schemas.microsoft.com/office/word" w:val="14"/>
  </w:compat>
  <w:rsids>
    <w:rsidRoot w:val="008A35C5"/>
    <w:rsid w:val="003D6893"/>
    <w:rsid w:val="00717250"/>
    <w:rsid w:val="008A35C5"/>
    <w:rsid w:val="00B82EA5"/>
    <w:rsid w:val="00C61B42"/>
    <w:rsid w:val="00C6209E"/>
    <w:rsid w:val="00CC62DF"/>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 w:type="paragraph" w:styleId="BalloonText">
    <w:name w:val="Balloon Text"/>
    <w:basedOn w:val="Normal"/>
    <w:link w:val="BalloonTextChar"/>
    <w:uiPriority w:val="99"/>
    <w:semiHidden/>
    <w:unhideWhenUsed/>
    <w:rsid w:val="00C620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09E"/>
    <w:rPr>
      <w:rFonts w:ascii="Tahoma" w:eastAsia="Arial"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 w:type="paragraph" w:styleId="BalloonText">
    <w:name w:val="Balloon Text"/>
    <w:basedOn w:val="Normal"/>
    <w:link w:val="BalloonTextChar"/>
    <w:uiPriority w:val="99"/>
    <w:semiHidden/>
    <w:unhideWhenUsed/>
    <w:rsid w:val="00C620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09E"/>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51C7DC-ACFE-4E66-9335-F99CAD31BE03}" type="doc">
      <dgm:prSet loTypeId="urn:microsoft.com/office/officeart/2005/8/layout/pyramid1" loCatId="pyramid" qsTypeId="urn:microsoft.com/office/officeart/2005/8/quickstyle/simple1" qsCatId="simple" csTypeId="urn:microsoft.com/office/officeart/2005/8/colors/accent1_2" csCatId="accent1" phldr="1"/>
      <dgm:spPr/>
    </dgm:pt>
    <dgm:pt modelId="{F7EF1A6F-F51F-488D-BDE6-2490A7735E39}">
      <dgm:prSet phldrT="[Text]" custT="1"/>
      <dgm:spPr>
        <a:solidFill>
          <a:schemeClr val="bg1">
            <a:lumMod val="85000"/>
          </a:schemeClr>
        </a:solidFill>
      </dgm:spPr>
      <dgm:t>
        <a:bodyPr/>
        <a:lstStyle/>
        <a:p>
          <a:endParaRPr lang="en-CA" sz="1400"/>
        </a:p>
        <a:p>
          <a:r>
            <a:rPr lang="en-CA" sz="1600"/>
            <a:t>Philan-</a:t>
          </a:r>
        </a:p>
        <a:p>
          <a:r>
            <a:rPr lang="en-CA" sz="1600"/>
            <a:t>tropic</a:t>
          </a:r>
        </a:p>
      </dgm:t>
    </dgm:pt>
    <dgm:pt modelId="{31289621-9F0A-485C-8909-862A2DFC0D9D}" type="parTrans" cxnId="{32819D8A-269B-436D-93B3-9A6D6DD154CB}">
      <dgm:prSet/>
      <dgm:spPr/>
      <dgm:t>
        <a:bodyPr/>
        <a:lstStyle/>
        <a:p>
          <a:endParaRPr lang="en-CA"/>
        </a:p>
      </dgm:t>
    </dgm:pt>
    <dgm:pt modelId="{7B7B3759-4E87-4CB6-9DEE-E772275C1217}" type="sibTrans" cxnId="{32819D8A-269B-436D-93B3-9A6D6DD154CB}">
      <dgm:prSet/>
      <dgm:spPr/>
      <dgm:t>
        <a:bodyPr/>
        <a:lstStyle/>
        <a:p>
          <a:endParaRPr lang="en-CA"/>
        </a:p>
      </dgm:t>
    </dgm:pt>
    <dgm:pt modelId="{5E14A279-2D0C-4581-BA1C-FFAD4808E606}">
      <dgm:prSet phldrT="[Text]"/>
      <dgm:spPr>
        <a:solidFill>
          <a:schemeClr val="bg1">
            <a:lumMod val="85000"/>
          </a:schemeClr>
        </a:solidFill>
      </dgm:spPr>
      <dgm:t>
        <a:bodyPr/>
        <a:lstStyle/>
        <a:p>
          <a:r>
            <a:rPr lang="en-CA"/>
            <a:t>Legal</a:t>
          </a:r>
        </a:p>
      </dgm:t>
    </dgm:pt>
    <dgm:pt modelId="{5FF2A999-DB8B-4F4A-8ED5-F119049A0126}" type="parTrans" cxnId="{A182763B-03B1-4B00-9683-9283B4F35A1B}">
      <dgm:prSet/>
      <dgm:spPr/>
      <dgm:t>
        <a:bodyPr/>
        <a:lstStyle/>
        <a:p>
          <a:endParaRPr lang="en-CA"/>
        </a:p>
      </dgm:t>
    </dgm:pt>
    <dgm:pt modelId="{7250710D-088B-40D5-878B-ACD58F82C949}" type="sibTrans" cxnId="{A182763B-03B1-4B00-9683-9283B4F35A1B}">
      <dgm:prSet/>
      <dgm:spPr/>
      <dgm:t>
        <a:bodyPr/>
        <a:lstStyle/>
        <a:p>
          <a:endParaRPr lang="en-CA"/>
        </a:p>
      </dgm:t>
    </dgm:pt>
    <dgm:pt modelId="{4A5A0300-528E-401F-A8E9-3B13C39CE81C}">
      <dgm:prSet phldrT="[Text]"/>
      <dgm:spPr>
        <a:solidFill>
          <a:schemeClr val="bg1">
            <a:lumMod val="85000"/>
          </a:schemeClr>
        </a:solidFill>
      </dgm:spPr>
      <dgm:t>
        <a:bodyPr/>
        <a:lstStyle/>
        <a:p>
          <a:r>
            <a:rPr lang="en-CA"/>
            <a:t>Economic</a:t>
          </a:r>
        </a:p>
      </dgm:t>
    </dgm:pt>
    <dgm:pt modelId="{2E367D8F-8480-45F4-B9FA-0FC743B1294C}" type="parTrans" cxnId="{7944174C-D61E-436C-9F1B-2BC4F7F8EF85}">
      <dgm:prSet/>
      <dgm:spPr/>
      <dgm:t>
        <a:bodyPr/>
        <a:lstStyle/>
        <a:p>
          <a:endParaRPr lang="en-CA"/>
        </a:p>
      </dgm:t>
    </dgm:pt>
    <dgm:pt modelId="{88DEF023-C390-46F7-B02B-BD52481E3524}" type="sibTrans" cxnId="{7944174C-D61E-436C-9F1B-2BC4F7F8EF85}">
      <dgm:prSet/>
      <dgm:spPr/>
      <dgm:t>
        <a:bodyPr/>
        <a:lstStyle/>
        <a:p>
          <a:endParaRPr lang="en-CA"/>
        </a:p>
      </dgm:t>
    </dgm:pt>
    <dgm:pt modelId="{00FC7A2E-6114-4430-835F-AF87F1CD4E0E}">
      <dgm:prSet/>
      <dgm:spPr>
        <a:solidFill>
          <a:schemeClr val="bg1">
            <a:lumMod val="85000"/>
          </a:schemeClr>
        </a:solidFill>
        <a:ln>
          <a:solidFill>
            <a:schemeClr val="bg1">
              <a:lumMod val="85000"/>
            </a:schemeClr>
          </a:solidFill>
        </a:ln>
      </dgm:spPr>
      <dgm:t>
        <a:bodyPr/>
        <a:lstStyle/>
        <a:p>
          <a:r>
            <a:rPr lang="en-CA"/>
            <a:t>Ethical</a:t>
          </a:r>
        </a:p>
      </dgm:t>
    </dgm:pt>
    <dgm:pt modelId="{34768AED-4106-4BD7-8DBA-2C018823D4CF}" type="parTrans" cxnId="{1786B26E-8837-443F-A4C1-EB3DBB258553}">
      <dgm:prSet/>
      <dgm:spPr/>
      <dgm:t>
        <a:bodyPr/>
        <a:lstStyle/>
        <a:p>
          <a:endParaRPr lang="en-CA"/>
        </a:p>
      </dgm:t>
    </dgm:pt>
    <dgm:pt modelId="{2A1113E9-A63B-45F9-AA97-7AE06FB0106B}" type="sibTrans" cxnId="{1786B26E-8837-443F-A4C1-EB3DBB258553}">
      <dgm:prSet/>
      <dgm:spPr/>
      <dgm:t>
        <a:bodyPr/>
        <a:lstStyle/>
        <a:p>
          <a:endParaRPr lang="en-CA"/>
        </a:p>
      </dgm:t>
    </dgm:pt>
    <dgm:pt modelId="{2502642F-1E36-4F4A-A0D4-23D20F0FC0BB}">
      <dgm:prSet>
        <dgm:style>
          <a:lnRef idx="2">
            <a:schemeClr val="dk1"/>
          </a:lnRef>
          <a:fillRef idx="1">
            <a:schemeClr val="lt1"/>
          </a:fillRef>
          <a:effectRef idx="0">
            <a:schemeClr val="dk1"/>
          </a:effectRef>
          <a:fontRef idx="minor">
            <a:schemeClr val="dk1"/>
          </a:fontRef>
        </dgm:style>
      </dgm:prSet>
      <dgm:spPr/>
      <dgm:t>
        <a:bodyPr/>
        <a:lstStyle/>
        <a:p>
          <a:r>
            <a:rPr lang="en-CA"/>
            <a:t>Required</a:t>
          </a:r>
        </a:p>
      </dgm:t>
    </dgm:pt>
    <dgm:pt modelId="{21525819-A381-4ED7-AB91-F540BC409499}" type="parTrans" cxnId="{5735EB20-4CDC-49B8-88BD-9EEEA1C099D9}">
      <dgm:prSet/>
      <dgm:spPr/>
      <dgm:t>
        <a:bodyPr/>
        <a:lstStyle/>
        <a:p>
          <a:endParaRPr lang="en-CA"/>
        </a:p>
      </dgm:t>
    </dgm:pt>
    <dgm:pt modelId="{78122E96-46DE-4FD3-B04F-F6F3B9C8ACF6}" type="sibTrans" cxnId="{5735EB20-4CDC-49B8-88BD-9EEEA1C099D9}">
      <dgm:prSet/>
      <dgm:spPr/>
      <dgm:t>
        <a:bodyPr/>
        <a:lstStyle/>
        <a:p>
          <a:endParaRPr lang="en-CA"/>
        </a:p>
      </dgm:t>
    </dgm:pt>
    <dgm:pt modelId="{9E244F45-FB60-44E7-B57C-01AD22C48911}">
      <dgm:prSet>
        <dgm:style>
          <a:lnRef idx="2">
            <a:schemeClr val="dk1"/>
          </a:lnRef>
          <a:fillRef idx="1">
            <a:schemeClr val="lt1"/>
          </a:fillRef>
          <a:effectRef idx="0">
            <a:schemeClr val="dk1"/>
          </a:effectRef>
          <a:fontRef idx="minor">
            <a:schemeClr val="dk1"/>
          </a:fontRef>
        </dgm:style>
      </dgm:prSet>
      <dgm:spPr/>
      <dgm:t>
        <a:bodyPr/>
        <a:lstStyle/>
        <a:p>
          <a:r>
            <a:rPr lang="en-CA"/>
            <a:t>Required</a:t>
          </a:r>
        </a:p>
      </dgm:t>
    </dgm:pt>
    <dgm:pt modelId="{0CC1C1A4-CA59-44E1-A9C7-D69231A667E6}" type="parTrans" cxnId="{164F9767-89E7-4AD5-A582-6C28E5600719}">
      <dgm:prSet/>
      <dgm:spPr/>
      <dgm:t>
        <a:bodyPr/>
        <a:lstStyle/>
        <a:p>
          <a:endParaRPr lang="en-CA"/>
        </a:p>
      </dgm:t>
    </dgm:pt>
    <dgm:pt modelId="{82F290A9-0B9C-41DB-BD5A-385AE5CC5755}" type="sibTrans" cxnId="{164F9767-89E7-4AD5-A582-6C28E5600719}">
      <dgm:prSet/>
      <dgm:spPr/>
      <dgm:t>
        <a:bodyPr/>
        <a:lstStyle/>
        <a:p>
          <a:endParaRPr lang="en-CA"/>
        </a:p>
      </dgm:t>
    </dgm:pt>
    <dgm:pt modelId="{D29899D3-58A0-4695-968D-257B7667BED8}">
      <dgm:prSet>
        <dgm:style>
          <a:lnRef idx="2">
            <a:schemeClr val="dk1"/>
          </a:lnRef>
          <a:fillRef idx="1">
            <a:schemeClr val="lt1"/>
          </a:fillRef>
          <a:effectRef idx="0">
            <a:schemeClr val="dk1"/>
          </a:effectRef>
          <a:fontRef idx="minor">
            <a:schemeClr val="dk1"/>
          </a:fontRef>
        </dgm:style>
      </dgm:prSet>
      <dgm:spPr/>
      <dgm:t>
        <a:bodyPr/>
        <a:lstStyle/>
        <a:p>
          <a:r>
            <a:rPr lang="en-CA"/>
            <a:t>Expected</a:t>
          </a:r>
        </a:p>
      </dgm:t>
    </dgm:pt>
    <dgm:pt modelId="{C8F4F3A5-304B-4072-8EB1-99AA582047B3}" type="parTrans" cxnId="{A22B13F1-D459-49E4-8131-878ECE9D3471}">
      <dgm:prSet/>
      <dgm:spPr/>
      <dgm:t>
        <a:bodyPr/>
        <a:lstStyle/>
        <a:p>
          <a:endParaRPr lang="en-CA"/>
        </a:p>
      </dgm:t>
    </dgm:pt>
    <dgm:pt modelId="{5C1F0DE6-000A-4171-93AA-9A69D3731FB1}" type="sibTrans" cxnId="{A22B13F1-D459-49E4-8131-878ECE9D3471}">
      <dgm:prSet/>
      <dgm:spPr/>
      <dgm:t>
        <a:bodyPr/>
        <a:lstStyle/>
        <a:p>
          <a:endParaRPr lang="en-CA"/>
        </a:p>
      </dgm:t>
    </dgm:pt>
    <dgm:pt modelId="{DF3077EA-EB4B-41EC-A20F-C342CC50F30E}">
      <dgm:prSet>
        <dgm:style>
          <a:lnRef idx="2">
            <a:schemeClr val="dk1"/>
          </a:lnRef>
          <a:fillRef idx="1">
            <a:schemeClr val="lt1"/>
          </a:fillRef>
          <a:effectRef idx="0">
            <a:schemeClr val="dk1"/>
          </a:effectRef>
          <a:fontRef idx="minor">
            <a:schemeClr val="dk1"/>
          </a:fontRef>
        </dgm:style>
      </dgm:prSet>
      <dgm:spPr/>
      <dgm:t>
        <a:bodyPr/>
        <a:lstStyle/>
        <a:p>
          <a:r>
            <a:rPr lang="en-CA"/>
            <a:t>Desired</a:t>
          </a:r>
        </a:p>
      </dgm:t>
    </dgm:pt>
    <dgm:pt modelId="{369587E2-B41E-48A3-917D-D0E8D581C7F8}" type="parTrans" cxnId="{AD685388-12E6-4B1B-8D90-816A3166FDF6}">
      <dgm:prSet/>
      <dgm:spPr/>
      <dgm:t>
        <a:bodyPr/>
        <a:lstStyle/>
        <a:p>
          <a:endParaRPr lang="en-CA"/>
        </a:p>
      </dgm:t>
    </dgm:pt>
    <dgm:pt modelId="{D9C3DA1A-1BFA-4EC2-B4BF-6C3481465BAC}" type="sibTrans" cxnId="{AD685388-12E6-4B1B-8D90-816A3166FDF6}">
      <dgm:prSet/>
      <dgm:spPr/>
      <dgm:t>
        <a:bodyPr/>
        <a:lstStyle/>
        <a:p>
          <a:endParaRPr lang="en-CA"/>
        </a:p>
      </dgm:t>
    </dgm:pt>
    <dgm:pt modelId="{4BA4A38F-C2CB-4999-A27D-F587D0A6BD75}" type="pres">
      <dgm:prSet presAssocID="{5851C7DC-ACFE-4E66-9335-F99CAD31BE03}" presName="Name0" presStyleCnt="0">
        <dgm:presLayoutVars>
          <dgm:dir/>
          <dgm:animLvl val="lvl"/>
          <dgm:resizeHandles val="exact"/>
        </dgm:presLayoutVars>
      </dgm:prSet>
      <dgm:spPr/>
    </dgm:pt>
    <dgm:pt modelId="{553B00C1-1982-46DD-8820-95485BCE1CB3}" type="pres">
      <dgm:prSet presAssocID="{F7EF1A6F-F51F-488D-BDE6-2490A7735E39}" presName="Name8" presStyleCnt="0"/>
      <dgm:spPr/>
    </dgm:pt>
    <dgm:pt modelId="{DBB88120-9FCB-4C3C-9A5B-2B5FA47ACE2B}" type="pres">
      <dgm:prSet presAssocID="{F7EF1A6F-F51F-488D-BDE6-2490A7735E39}" presName="acctBkgd" presStyleLbl="alignAcc1" presStyleIdx="0" presStyleCnt="4"/>
      <dgm:spPr/>
      <dgm:t>
        <a:bodyPr/>
        <a:lstStyle/>
        <a:p>
          <a:endParaRPr lang="en-CA"/>
        </a:p>
      </dgm:t>
    </dgm:pt>
    <dgm:pt modelId="{5FB03002-CAA8-497F-BF7D-2DC8DC7F04B6}" type="pres">
      <dgm:prSet presAssocID="{F7EF1A6F-F51F-488D-BDE6-2490A7735E39}" presName="acctTx" presStyleLbl="alignAcc1" presStyleIdx="0" presStyleCnt="4">
        <dgm:presLayoutVars>
          <dgm:bulletEnabled val="1"/>
        </dgm:presLayoutVars>
      </dgm:prSet>
      <dgm:spPr/>
      <dgm:t>
        <a:bodyPr/>
        <a:lstStyle/>
        <a:p>
          <a:endParaRPr lang="en-CA"/>
        </a:p>
      </dgm:t>
    </dgm:pt>
    <dgm:pt modelId="{906B087B-120B-43AC-963E-4495D889915B}" type="pres">
      <dgm:prSet presAssocID="{F7EF1A6F-F51F-488D-BDE6-2490A7735E39}" presName="level" presStyleLbl="node1" presStyleIdx="0" presStyleCnt="4" custScaleX="107572" custScaleY="209473">
        <dgm:presLayoutVars>
          <dgm:chMax val="1"/>
          <dgm:bulletEnabled val="1"/>
        </dgm:presLayoutVars>
      </dgm:prSet>
      <dgm:spPr/>
      <dgm:t>
        <a:bodyPr/>
        <a:lstStyle/>
        <a:p>
          <a:endParaRPr lang="en-CA"/>
        </a:p>
      </dgm:t>
    </dgm:pt>
    <dgm:pt modelId="{AB54F649-8815-4E3E-9F01-8790F4B964C1}" type="pres">
      <dgm:prSet presAssocID="{F7EF1A6F-F51F-488D-BDE6-2490A7735E39}" presName="levelTx" presStyleLbl="revTx" presStyleIdx="0" presStyleCnt="0">
        <dgm:presLayoutVars>
          <dgm:chMax val="1"/>
          <dgm:bulletEnabled val="1"/>
        </dgm:presLayoutVars>
      </dgm:prSet>
      <dgm:spPr/>
      <dgm:t>
        <a:bodyPr/>
        <a:lstStyle/>
        <a:p>
          <a:endParaRPr lang="en-CA"/>
        </a:p>
      </dgm:t>
    </dgm:pt>
    <dgm:pt modelId="{509BA9F0-119E-49FB-8EB5-948096D37CF0}" type="pres">
      <dgm:prSet presAssocID="{00FC7A2E-6114-4430-835F-AF87F1CD4E0E}" presName="Name8" presStyleCnt="0"/>
      <dgm:spPr/>
    </dgm:pt>
    <dgm:pt modelId="{B91DF8FA-FA6E-4354-A3AB-6B7D6E08E7D8}" type="pres">
      <dgm:prSet presAssocID="{00FC7A2E-6114-4430-835F-AF87F1CD4E0E}" presName="acctBkgd" presStyleLbl="alignAcc1" presStyleIdx="1" presStyleCnt="4"/>
      <dgm:spPr/>
      <dgm:t>
        <a:bodyPr/>
        <a:lstStyle/>
        <a:p>
          <a:endParaRPr lang="en-CA"/>
        </a:p>
      </dgm:t>
    </dgm:pt>
    <dgm:pt modelId="{1A3F04F4-6A4B-4039-A1B3-79349AA76077}" type="pres">
      <dgm:prSet presAssocID="{00FC7A2E-6114-4430-835F-AF87F1CD4E0E}" presName="acctTx" presStyleLbl="alignAcc1" presStyleIdx="1" presStyleCnt="4">
        <dgm:presLayoutVars>
          <dgm:bulletEnabled val="1"/>
        </dgm:presLayoutVars>
      </dgm:prSet>
      <dgm:spPr/>
      <dgm:t>
        <a:bodyPr/>
        <a:lstStyle/>
        <a:p>
          <a:endParaRPr lang="en-CA"/>
        </a:p>
      </dgm:t>
    </dgm:pt>
    <dgm:pt modelId="{28B0E6AE-D228-4DD6-BD50-8ED5C7545751}" type="pres">
      <dgm:prSet presAssocID="{00FC7A2E-6114-4430-835F-AF87F1CD4E0E}" presName="level" presStyleLbl="node1" presStyleIdx="1" presStyleCnt="4">
        <dgm:presLayoutVars>
          <dgm:chMax val="1"/>
          <dgm:bulletEnabled val="1"/>
        </dgm:presLayoutVars>
      </dgm:prSet>
      <dgm:spPr/>
      <dgm:t>
        <a:bodyPr/>
        <a:lstStyle/>
        <a:p>
          <a:endParaRPr lang="en-CA"/>
        </a:p>
      </dgm:t>
    </dgm:pt>
    <dgm:pt modelId="{94C1D987-5C70-4567-A6F8-9D69B099DBC8}" type="pres">
      <dgm:prSet presAssocID="{00FC7A2E-6114-4430-835F-AF87F1CD4E0E}" presName="levelTx" presStyleLbl="revTx" presStyleIdx="0" presStyleCnt="0">
        <dgm:presLayoutVars>
          <dgm:chMax val="1"/>
          <dgm:bulletEnabled val="1"/>
        </dgm:presLayoutVars>
      </dgm:prSet>
      <dgm:spPr/>
      <dgm:t>
        <a:bodyPr/>
        <a:lstStyle/>
        <a:p>
          <a:endParaRPr lang="en-CA"/>
        </a:p>
      </dgm:t>
    </dgm:pt>
    <dgm:pt modelId="{3589F2E5-7FEA-4EEC-B647-B5E74CF713FD}" type="pres">
      <dgm:prSet presAssocID="{5E14A279-2D0C-4581-BA1C-FFAD4808E606}" presName="Name8" presStyleCnt="0"/>
      <dgm:spPr/>
    </dgm:pt>
    <dgm:pt modelId="{E171EB79-8755-4203-B0FD-F8FEB0677CC5}" type="pres">
      <dgm:prSet presAssocID="{5E14A279-2D0C-4581-BA1C-FFAD4808E606}" presName="acctBkgd" presStyleLbl="alignAcc1" presStyleIdx="2" presStyleCnt="4"/>
      <dgm:spPr/>
      <dgm:t>
        <a:bodyPr/>
        <a:lstStyle/>
        <a:p>
          <a:endParaRPr lang="en-CA"/>
        </a:p>
      </dgm:t>
    </dgm:pt>
    <dgm:pt modelId="{9E2FB7D8-4C0B-4B89-B09E-D6B9354D457F}" type="pres">
      <dgm:prSet presAssocID="{5E14A279-2D0C-4581-BA1C-FFAD4808E606}" presName="acctTx" presStyleLbl="alignAcc1" presStyleIdx="2" presStyleCnt="4">
        <dgm:presLayoutVars>
          <dgm:bulletEnabled val="1"/>
        </dgm:presLayoutVars>
      </dgm:prSet>
      <dgm:spPr/>
      <dgm:t>
        <a:bodyPr/>
        <a:lstStyle/>
        <a:p>
          <a:endParaRPr lang="en-CA"/>
        </a:p>
      </dgm:t>
    </dgm:pt>
    <dgm:pt modelId="{7463F1A6-92F0-4901-88F9-D6317C5E6454}" type="pres">
      <dgm:prSet presAssocID="{5E14A279-2D0C-4581-BA1C-FFAD4808E606}" presName="level" presStyleLbl="node1" presStyleIdx="2" presStyleCnt="4">
        <dgm:presLayoutVars>
          <dgm:chMax val="1"/>
          <dgm:bulletEnabled val="1"/>
        </dgm:presLayoutVars>
      </dgm:prSet>
      <dgm:spPr/>
      <dgm:t>
        <a:bodyPr/>
        <a:lstStyle/>
        <a:p>
          <a:endParaRPr lang="en-CA"/>
        </a:p>
      </dgm:t>
    </dgm:pt>
    <dgm:pt modelId="{A8363859-B051-4EA9-BEED-6D14BBD848C5}" type="pres">
      <dgm:prSet presAssocID="{5E14A279-2D0C-4581-BA1C-FFAD4808E606}" presName="levelTx" presStyleLbl="revTx" presStyleIdx="0" presStyleCnt="0">
        <dgm:presLayoutVars>
          <dgm:chMax val="1"/>
          <dgm:bulletEnabled val="1"/>
        </dgm:presLayoutVars>
      </dgm:prSet>
      <dgm:spPr/>
      <dgm:t>
        <a:bodyPr/>
        <a:lstStyle/>
        <a:p>
          <a:endParaRPr lang="en-CA"/>
        </a:p>
      </dgm:t>
    </dgm:pt>
    <dgm:pt modelId="{81E71A50-4E4F-44B8-BBF4-209C1A9006D2}" type="pres">
      <dgm:prSet presAssocID="{4A5A0300-528E-401F-A8E9-3B13C39CE81C}" presName="Name8" presStyleCnt="0"/>
      <dgm:spPr/>
    </dgm:pt>
    <dgm:pt modelId="{FB734842-2278-4B54-8FB0-CD9F7E5966B8}" type="pres">
      <dgm:prSet presAssocID="{4A5A0300-528E-401F-A8E9-3B13C39CE81C}" presName="acctBkgd" presStyleLbl="alignAcc1" presStyleIdx="3" presStyleCnt="4"/>
      <dgm:spPr/>
      <dgm:t>
        <a:bodyPr/>
        <a:lstStyle/>
        <a:p>
          <a:endParaRPr lang="en-CA"/>
        </a:p>
      </dgm:t>
    </dgm:pt>
    <dgm:pt modelId="{69567B6C-832A-445E-957D-611566D6C128}" type="pres">
      <dgm:prSet presAssocID="{4A5A0300-528E-401F-A8E9-3B13C39CE81C}" presName="acctTx" presStyleLbl="alignAcc1" presStyleIdx="3" presStyleCnt="4">
        <dgm:presLayoutVars>
          <dgm:bulletEnabled val="1"/>
        </dgm:presLayoutVars>
      </dgm:prSet>
      <dgm:spPr/>
      <dgm:t>
        <a:bodyPr/>
        <a:lstStyle/>
        <a:p>
          <a:endParaRPr lang="en-CA"/>
        </a:p>
      </dgm:t>
    </dgm:pt>
    <dgm:pt modelId="{387FAA7F-EE09-45AD-A54D-E76613122B37}" type="pres">
      <dgm:prSet presAssocID="{4A5A0300-528E-401F-A8E9-3B13C39CE81C}" presName="level" presStyleLbl="node1" presStyleIdx="3" presStyleCnt="4">
        <dgm:presLayoutVars>
          <dgm:chMax val="1"/>
          <dgm:bulletEnabled val="1"/>
        </dgm:presLayoutVars>
      </dgm:prSet>
      <dgm:spPr/>
      <dgm:t>
        <a:bodyPr/>
        <a:lstStyle/>
        <a:p>
          <a:endParaRPr lang="en-CA"/>
        </a:p>
      </dgm:t>
    </dgm:pt>
    <dgm:pt modelId="{5E7723E6-B3B2-4F08-9568-06C3B0C2A5E1}" type="pres">
      <dgm:prSet presAssocID="{4A5A0300-528E-401F-A8E9-3B13C39CE81C}" presName="levelTx" presStyleLbl="revTx" presStyleIdx="0" presStyleCnt="0">
        <dgm:presLayoutVars>
          <dgm:chMax val="1"/>
          <dgm:bulletEnabled val="1"/>
        </dgm:presLayoutVars>
      </dgm:prSet>
      <dgm:spPr/>
      <dgm:t>
        <a:bodyPr/>
        <a:lstStyle/>
        <a:p>
          <a:endParaRPr lang="en-CA"/>
        </a:p>
      </dgm:t>
    </dgm:pt>
  </dgm:ptLst>
  <dgm:cxnLst>
    <dgm:cxn modelId="{F82EECF1-5857-4B41-A0B1-F78F46AE80F3}" type="presOf" srcId="{9E244F45-FB60-44E7-B57C-01AD22C48911}" destId="{E171EB79-8755-4203-B0FD-F8FEB0677CC5}" srcOrd="0" destOrd="0" presId="urn:microsoft.com/office/officeart/2005/8/layout/pyramid1"/>
    <dgm:cxn modelId="{6DDC0595-5CDF-4456-A0E6-A2BA65CE140A}" type="presOf" srcId="{9E244F45-FB60-44E7-B57C-01AD22C48911}" destId="{9E2FB7D8-4C0B-4B89-B09E-D6B9354D457F}" srcOrd="1" destOrd="0" presId="urn:microsoft.com/office/officeart/2005/8/layout/pyramid1"/>
    <dgm:cxn modelId="{32819D8A-269B-436D-93B3-9A6D6DD154CB}" srcId="{5851C7DC-ACFE-4E66-9335-F99CAD31BE03}" destId="{F7EF1A6F-F51F-488D-BDE6-2490A7735E39}" srcOrd="0" destOrd="0" parTransId="{31289621-9F0A-485C-8909-862A2DFC0D9D}" sibTransId="{7B7B3759-4E87-4CB6-9DEE-E772275C1217}"/>
    <dgm:cxn modelId="{7DBA5231-8C6E-4C5A-813B-5D5CB8E3EDD9}" type="presOf" srcId="{DF3077EA-EB4B-41EC-A20F-C342CC50F30E}" destId="{5FB03002-CAA8-497F-BF7D-2DC8DC7F04B6}" srcOrd="1" destOrd="0" presId="urn:microsoft.com/office/officeart/2005/8/layout/pyramid1"/>
    <dgm:cxn modelId="{FFE9117A-2083-4621-ADFA-4A67922D3192}" type="presOf" srcId="{5851C7DC-ACFE-4E66-9335-F99CAD31BE03}" destId="{4BA4A38F-C2CB-4999-A27D-F587D0A6BD75}" srcOrd="0" destOrd="0" presId="urn:microsoft.com/office/officeart/2005/8/layout/pyramid1"/>
    <dgm:cxn modelId="{AD685388-12E6-4B1B-8D90-816A3166FDF6}" srcId="{F7EF1A6F-F51F-488D-BDE6-2490A7735E39}" destId="{DF3077EA-EB4B-41EC-A20F-C342CC50F30E}" srcOrd="0" destOrd="0" parTransId="{369587E2-B41E-48A3-917D-D0E8D581C7F8}" sibTransId="{D9C3DA1A-1BFA-4EC2-B4BF-6C3481465BAC}"/>
    <dgm:cxn modelId="{D16F768A-AC47-423F-8981-5F16CBF7DF69}" type="presOf" srcId="{D29899D3-58A0-4695-968D-257B7667BED8}" destId="{B91DF8FA-FA6E-4354-A3AB-6B7D6E08E7D8}" srcOrd="0" destOrd="0" presId="urn:microsoft.com/office/officeart/2005/8/layout/pyramid1"/>
    <dgm:cxn modelId="{525FCAFD-3B41-4A27-91D7-9068EFB8B0CF}" type="presOf" srcId="{DF3077EA-EB4B-41EC-A20F-C342CC50F30E}" destId="{DBB88120-9FCB-4C3C-9A5B-2B5FA47ACE2B}" srcOrd="0" destOrd="0" presId="urn:microsoft.com/office/officeart/2005/8/layout/pyramid1"/>
    <dgm:cxn modelId="{D0A4DE23-BF9D-451A-85DE-915131C8DD6E}" type="presOf" srcId="{4A5A0300-528E-401F-A8E9-3B13C39CE81C}" destId="{5E7723E6-B3B2-4F08-9568-06C3B0C2A5E1}" srcOrd="1" destOrd="0" presId="urn:microsoft.com/office/officeart/2005/8/layout/pyramid1"/>
    <dgm:cxn modelId="{A22B13F1-D459-49E4-8131-878ECE9D3471}" srcId="{00FC7A2E-6114-4430-835F-AF87F1CD4E0E}" destId="{D29899D3-58A0-4695-968D-257B7667BED8}" srcOrd="0" destOrd="0" parTransId="{C8F4F3A5-304B-4072-8EB1-99AA582047B3}" sibTransId="{5C1F0DE6-000A-4171-93AA-9A69D3731FB1}"/>
    <dgm:cxn modelId="{3A45816C-7443-418F-BE56-A7A3E88E2099}" type="presOf" srcId="{2502642F-1E36-4F4A-A0D4-23D20F0FC0BB}" destId="{69567B6C-832A-445E-957D-611566D6C128}" srcOrd="1" destOrd="0" presId="urn:microsoft.com/office/officeart/2005/8/layout/pyramid1"/>
    <dgm:cxn modelId="{1786B26E-8837-443F-A4C1-EB3DBB258553}" srcId="{5851C7DC-ACFE-4E66-9335-F99CAD31BE03}" destId="{00FC7A2E-6114-4430-835F-AF87F1CD4E0E}" srcOrd="1" destOrd="0" parTransId="{34768AED-4106-4BD7-8DBA-2C018823D4CF}" sibTransId="{2A1113E9-A63B-45F9-AA97-7AE06FB0106B}"/>
    <dgm:cxn modelId="{227FDA39-4F3A-4140-9CEB-3962663862E9}" type="presOf" srcId="{00FC7A2E-6114-4430-835F-AF87F1CD4E0E}" destId="{94C1D987-5C70-4567-A6F8-9D69B099DBC8}" srcOrd="1" destOrd="0" presId="urn:microsoft.com/office/officeart/2005/8/layout/pyramid1"/>
    <dgm:cxn modelId="{CA1FE043-DD45-4B09-AAF1-C05AD20CB805}" type="presOf" srcId="{00FC7A2E-6114-4430-835F-AF87F1CD4E0E}" destId="{28B0E6AE-D228-4DD6-BD50-8ED5C7545751}" srcOrd="0" destOrd="0" presId="urn:microsoft.com/office/officeart/2005/8/layout/pyramid1"/>
    <dgm:cxn modelId="{B3953098-B778-405A-BA06-F34FDF4C3FC3}" type="presOf" srcId="{F7EF1A6F-F51F-488D-BDE6-2490A7735E39}" destId="{906B087B-120B-43AC-963E-4495D889915B}" srcOrd="0" destOrd="0" presId="urn:microsoft.com/office/officeart/2005/8/layout/pyramid1"/>
    <dgm:cxn modelId="{A182763B-03B1-4B00-9683-9283B4F35A1B}" srcId="{5851C7DC-ACFE-4E66-9335-F99CAD31BE03}" destId="{5E14A279-2D0C-4581-BA1C-FFAD4808E606}" srcOrd="2" destOrd="0" parTransId="{5FF2A999-DB8B-4F4A-8ED5-F119049A0126}" sibTransId="{7250710D-088B-40D5-878B-ACD58F82C949}"/>
    <dgm:cxn modelId="{5E2B36E1-6B9B-4097-BDB5-3F6074ECA2F0}" type="presOf" srcId="{2502642F-1E36-4F4A-A0D4-23D20F0FC0BB}" destId="{FB734842-2278-4B54-8FB0-CD9F7E5966B8}" srcOrd="0" destOrd="0" presId="urn:microsoft.com/office/officeart/2005/8/layout/pyramid1"/>
    <dgm:cxn modelId="{2D360536-EEC2-476C-A24A-CB654596806D}" type="presOf" srcId="{5E14A279-2D0C-4581-BA1C-FFAD4808E606}" destId="{7463F1A6-92F0-4901-88F9-D6317C5E6454}" srcOrd="0" destOrd="0" presId="urn:microsoft.com/office/officeart/2005/8/layout/pyramid1"/>
    <dgm:cxn modelId="{5735EB20-4CDC-49B8-88BD-9EEEA1C099D9}" srcId="{4A5A0300-528E-401F-A8E9-3B13C39CE81C}" destId="{2502642F-1E36-4F4A-A0D4-23D20F0FC0BB}" srcOrd="0" destOrd="0" parTransId="{21525819-A381-4ED7-AB91-F540BC409499}" sibTransId="{78122E96-46DE-4FD3-B04F-F6F3B9C8ACF6}"/>
    <dgm:cxn modelId="{164F9767-89E7-4AD5-A582-6C28E5600719}" srcId="{5E14A279-2D0C-4581-BA1C-FFAD4808E606}" destId="{9E244F45-FB60-44E7-B57C-01AD22C48911}" srcOrd="0" destOrd="0" parTransId="{0CC1C1A4-CA59-44E1-A9C7-D69231A667E6}" sibTransId="{82F290A9-0B9C-41DB-BD5A-385AE5CC5755}"/>
    <dgm:cxn modelId="{6C0EC2FF-91C8-4193-B0F4-031A5391909B}" type="presOf" srcId="{5E14A279-2D0C-4581-BA1C-FFAD4808E606}" destId="{A8363859-B051-4EA9-BEED-6D14BBD848C5}" srcOrd="1" destOrd="0" presId="urn:microsoft.com/office/officeart/2005/8/layout/pyramid1"/>
    <dgm:cxn modelId="{7944174C-D61E-436C-9F1B-2BC4F7F8EF85}" srcId="{5851C7DC-ACFE-4E66-9335-F99CAD31BE03}" destId="{4A5A0300-528E-401F-A8E9-3B13C39CE81C}" srcOrd="3" destOrd="0" parTransId="{2E367D8F-8480-45F4-B9FA-0FC743B1294C}" sibTransId="{88DEF023-C390-46F7-B02B-BD52481E3524}"/>
    <dgm:cxn modelId="{9A9DF589-8EA1-4106-A583-3838E7F0F016}" type="presOf" srcId="{F7EF1A6F-F51F-488D-BDE6-2490A7735E39}" destId="{AB54F649-8815-4E3E-9F01-8790F4B964C1}" srcOrd="1" destOrd="0" presId="urn:microsoft.com/office/officeart/2005/8/layout/pyramid1"/>
    <dgm:cxn modelId="{56975C49-673C-491A-9491-B17E83911246}" type="presOf" srcId="{D29899D3-58A0-4695-968D-257B7667BED8}" destId="{1A3F04F4-6A4B-4039-A1B3-79349AA76077}" srcOrd="1" destOrd="0" presId="urn:microsoft.com/office/officeart/2005/8/layout/pyramid1"/>
    <dgm:cxn modelId="{626947BF-2E5B-4EC9-B665-9BEFC0DFB01F}" type="presOf" srcId="{4A5A0300-528E-401F-A8E9-3B13C39CE81C}" destId="{387FAA7F-EE09-45AD-A54D-E76613122B37}" srcOrd="0" destOrd="0" presId="urn:microsoft.com/office/officeart/2005/8/layout/pyramid1"/>
    <dgm:cxn modelId="{26BFB7FC-6B60-4144-8EB0-27F5DD7B2B1E}" type="presParOf" srcId="{4BA4A38F-C2CB-4999-A27D-F587D0A6BD75}" destId="{553B00C1-1982-46DD-8820-95485BCE1CB3}" srcOrd="0" destOrd="0" presId="urn:microsoft.com/office/officeart/2005/8/layout/pyramid1"/>
    <dgm:cxn modelId="{027B85F1-68F2-4CBC-8AAE-4DC70DE30154}" type="presParOf" srcId="{553B00C1-1982-46DD-8820-95485BCE1CB3}" destId="{DBB88120-9FCB-4C3C-9A5B-2B5FA47ACE2B}" srcOrd="0" destOrd="0" presId="urn:microsoft.com/office/officeart/2005/8/layout/pyramid1"/>
    <dgm:cxn modelId="{D3281061-CF91-4711-B81D-5C4358F565C3}" type="presParOf" srcId="{553B00C1-1982-46DD-8820-95485BCE1CB3}" destId="{5FB03002-CAA8-497F-BF7D-2DC8DC7F04B6}" srcOrd="1" destOrd="0" presId="urn:microsoft.com/office/officeart/2005/8/layout/pyramid1"/>
    <dgm:cxn modelId="{FC300A16-EA5A-4714-BD00-47C42AAF6BDB}" type="presParOf" srcId="{553B00C1-1982-46DD-8820-95485BCE1CB3}" destId="{906B087B-120B-43AC-963E-4495D889915B}" srcOrd="2" destOrd="0" presId="urn:microsoft.com/office/officeart/2005/8/layout/pyramid1"/>
    <dgm:cxn modelId="{A87A07C2-649A-40B9-B118-1E9E8A7E0FF1}" type="presParOf" srcId="{553B00C1-1982-46DD-8820-95485BCE1CB3}" destId="{AB54F649-8815-4E3E-9F01-8790F4B964C1}" srcOrd="3" destOrd="0" presId="urn:microsoft.com/office/officeart/2005/8/layout/pyramid1"/>
    <dgm:cxn modelId="{29215FD3-1009-4DB2-8D58-8766C0AA90FD}" type="presParOf" srcId="{4BA4A38F-C2CB-4999-A27D-F587D0A6BD75}" destId="{509BA9F0-119E-49FB-8EB5-948096D37CF0}" srcOrd="1" destOrd="0" presId="urn:microsoft.com/office/officeart/2005/8/layout/pyramid1"/>
    <dgm:cxn modelId="{F9A0F195-1169-477F-A08B-83F03575C926}" type="presParOf" srcId="{509BA9F0-119E-49FB-8EB5-948096D37CF0}" destId="{B91DF8FA-FA6E-4354-A3AB-6B7D6E08E7D8}" srcOrd="0" destOrd="0" presId="urn:microsoft.com/office/officeart/2005/8/layout/pyramid1"/>
    <dgm:cxn modelId="{6E5CFD01-F64F-480D-8ADC-357C68F97E64}" type="presParOf" srcId="{509BA9F0-119E-49FB-8EB5-948096D37CF0}" destId="{1A3F04F4-6A4B-4039-A1B3-79349AA76077}" srcOrd="1" destOrd="0" presId="urn:microsoft.com/office/officeart/2005/8/layout/pyramid1"/>
    <dgm:cxn modelId="{98FE71E1-B18F-42F5-B9F8-0A0AB0E42C81}" type="presParOf" srcId="{509BA9F0-119E-49FB-8EB5-948096D37CF0}" destId="{28B0E6AE-D228-4DD6-BD50-8ED5C7545751}" srcOrd="2" destOrd="0" presId="urn:microsoft.com/office/officeart/2005/8/layout/pyramid1"/>
    <dgm:cxn modelId="{79754545-4A90-447A-9D2A-92C7339819B8}" type="presParOf" srcId="{509BA9F0-119E-49FB-8EB5-948096D37CF0}" destId="{94C1D987-5C70-4567-A6F8-9D69B099DBC8}" srcOrd="3" destOrd="0" presId="urn:microsoft.com/office/officeart/2005/8/layout/pyramid1"/>
    <dgm:cxn modelId="{7173F73E-83C9-4010-974F-C4D3A52034AA}" type="presParOf" srcId="{4BA4A38F-C2CB-4999-A27D-F587D0A6BD75}" destId="{3589F2E5-7FEA-4EEC-B647-B5E74CF713FD}" srcOrd="2" destOrd="0" presId="urn:microsoft.com/office/officeart/2005/8/layout/pyramid1"/>
    <dgm:cxn modelId="{18756DBF-E288-466F-B64A-AC99A4E63AFE}" type="presParOf" srcId="{3589F2E5-7FEA-4EEC-B647-B5E74CF713FD}" destId="{E171EB79-8755-4203-B0FD-F8FEB0677CC5}" srcOrd="0" destOrd="0" presId="urn:microsoft.com/office/officeart/2005/8/layout/pyramid1"/>
    <dgm:cxn modelId="{32AC3C75-1479-4DCA-BCB0-31D0A12DF6ED}" type="presParOf" srcId="{3589F2E5-7FEA-4EEC-B647-B5E74CF713FD}" destId="{9E2FB7D8-4C0B-4B89-B09E-D6B9354D457F}" srcOrd="1" destOrd="0" presId="urn:microsoft.com/office/officeart/2005/8/layout/pyramid1"/>
    <dgm:cxn modelId="{2BD32D38-F49B-41E7-BF8E-A4A30EBC6B05}" type="presParOf" srcId="{3589F2E5-7FEA-4EEC-B647-B5E74CF713FD}" destId="{7463F1A6-92F0-4901-88F9-D6317C5E6454}" srcOrd="2" destOrd="0" presId="urn:microsoft.com/office/officeart/2005/8/layout/pyramid1"/>
    <dgm:cxn modelId="{2C65DFA2-CB26-4C04-B5E5-1B20501AE60B}" type="presParOf" srcId="{3589F2E5-7FEA-4EEC-B647-B5E74CF713FD}" destId="{A8363859-B051-4EA9-BEED-6D14BBD848C5}" srcOrd="3" destOrd="0" presId="urn:microsoft.com/office/officeart/2005/8/layout/pyramid1"/>
    <dgm:cxn modelId="{80D9941B-6932-4609-BED1-3196CEFFA717}" type="presParOf" srcId="{4BA4A38F-C2CB-4999-A27D-F587D0A6BD75}" destId="{81E71A50-4E4F-44B8-BBF4-209C1A9006D2}" srcOrd="3" destOrd="0" presId="urn:microsoft.com/office/officeart/2005/8/layout/pyramid1"/>
    <dgm:cxn modelId="{3662B7C5-489E-4991-A4E9-77E9CE428F7A}" type="presParOf" srcId="{81E71A50-4E4F-44B8-BBF4-209C1A9006D2}" destId="{FB734842-2278-4B54-8FB0-CD9F7E5966B8}" srcOrd="0" destOrd="0" presId="urn:microsoft.com/office/officeart/2005/8/layout/pyramid1"/>
    <dgm:cxn modelId="{8CFD150F-F112-4E31-B64F-31551113FBB4}" type="presParOf" srcId="{81E71A50-4E4F-44B8-BBF4-209C1A9006D2}" destId="{69567B6C-832A-445E-957D-611566D6C128}" srcOrd="1" destOrd="0" presId="urn:microsoft.com/office/officeart/2005/8/layout/pyramid1"/>
    <dgm:cxn modelId="{87D4ED4E-ECAF-4042-9935-BC68C30C2255}" type="presParOf" srcId="{81E71A50-4E4F-44B8-BBF4-209C1A9006D2}" destId="{387FAA7F-EE09-45AD-A54D-E76613122B37}" srcOrd="2" destOrd="0" presId="urn:microsoft.com/office/officeart/2005/8/layout/pyramid1"/>
    <dgm:cxn modelId="{E87B912F-0EBF-48BF-B71F-D4470C1989A9}" type="presParOf" srcId="{81E71A50-4E4F-44B8-BBF4-209C1A9006D2}" destId="{5E7723E6-B3B2-4F08-9568-06C3B0C2A5E1}" srcOrd="3" destOrd="0" presId="urn:microsoft.com/office/officeart/2005/8/layout/pyramid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B88120-9FCB-4C3C-9A5B-2B5FA47ACE2B}">
      <dsp:nvSpPr>
        <dsp:cNvPr id="0" name=""/>
        <dsp:cNvSpPr/>
      </dsp:nvSpPr>
      <dsp:spPr>
        <a:xfrm rot="10800000">
          <a:off x="1673001" y="0"/>
          <a:ext cx="3099023" cy="947735"/>
        </a:xfrm>
        <a:prstGeom prst="nonIsoscelesTrapezoid">
          <a:avLst>
            <a:gd name="adj1" fmla="val 0"/>
            <a:gd name="adj2" fmla="val 70388"/>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76200" tIns="76200" rIns="76200" bIns="76200" numCol="1" spcCol="1270" anchor="ctr" anchorCtr="0">
          <a:noAutofit/>
        </a:bodyPr>
        <a:lstStyle/>
        <a:p>
          <a:pPr marL="228600" lvl="1" indent="-228600" algn="l" defTabSz="889000">
            <a:lnSpc>
              <a:spcPct val="90000"/>
            </a:lnSpc>
            <a:spcBef>
              <a:spcPct val="0"/>
            </a:spcBef>
            <a:spcAft>
              <a:spcPct val="15000"/>
            </a:spcAft>
            <a:buChar char="••"/>
          </a:pPr>
          <a:r>
            <a:rPr lang="en-CA" sz="2000" kern="1200"/>
            <a:t>Desired</a:t>
          </a:r>
        </a:p>
      </dsp:txBody>
      <dsp:txXfrm rot="10800000">
        <a:off x="2340097" y="0"/>
        <a:ext cx="2431927" cy="947735"/>
      </dsp:txXfrm>
    </dsp:sp>
    <dsp:sp modelId="{906B087B-120B-43AC-963E-4495D889915B}">
      <dsp:nvSpPr>
        <dsp:cNvPr id="0" name=""/>
        <dsp:cNvSpPr/>
      </dsp:nvSpPr>
      <dsp:spPr>
        <a:xfrm>
          <a:off x="904879" y="0"/>
          <a:ext cx="1435217" cy="947735"/>
        </a:xfrm>
        <a:prstGeom prst="trapezoid">
          <a:avLst>
            <a:gd name="adj" fmla="val 70388"/>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en-CA" sz="1400" kern="1200"/>
        </a:p>
        <a:p>
          <a:pPr lvl="0" algn="ctr" defTabSz="622300">
            <a:lnSpc>
              <a:spcPct val="90000"/>
            </a:lnSpc>
            <a:spcBef>
              <a:spcPct val="0"/>
            </a:spcBef>
            <a:spcAft>
              <a:spcPct val="35000"/>
            </a:spcAft>
          </a:pPr>
          <a:r>
            <a:rPr lang="en-CA" sz="1600" kern="1200"/>
            <a:t>Philan-</a:t>
          </a:r>
        </a:p>
        <a:p>
          <a:pPr lvl="0" algn="ctr" defTabSz="622300">
            <a:lnSpc>
              <a:spcPct val="90000"/>
            </a:lnSpc>
            <a:spcBef>
              <a:spcPct val="0"/>
            </a:spcBef>
            <a:spcAft>
              <a:spcPct val="35000"/>
            </a:spcAft>
          </a:pPr>
          <a:r>
            <a:rPr lang="en-CA" sz="1600" kern="1200"/>
            <a:t>tropic</a:t>
          </a:r>
        </a:p>
      </dsp:txBody>
      <dsp:txXfrm>
        <a:off x="904879" y="0"/>
        <a:ext cx="1435217" cy="947735"/>
      </dsp:txXfrm>
    </dsp:sp>
    <dsp:sp modelId="{B91DF8FA-FA6E-4354-A3AB-6B7D6E08E7D8}">
      <dsp:nvSpPr>
        <dsp:cNvPr id="0" name=""/>
        <dsp:cNvSpPr/>
      </dsp:nvSpPr>
      <dsp:spPr>
        <a:xfrm rot="10800000">
          <a:off x="2289584" y="947735"/>
          <a:ext cx="2482440" cy="452438"/>
        </a:xfrm>
        <a:prstGeom prst="nonIsoscelesTrapezoid">
          <a:avLst>
            <a:gd name="adj1" fmla="val 0"/>
            <a:gd name="adj2" fmla="val 70388"/>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76200" tIns="76200" rIns="76200" bIns="76200" numCol="1" spcCol="1270" anchor="ctr" anchorCtr="0">
          <a:noAutofit/>
        </a:bodyPr>
        <a:lstStyle/>
        <a:p>
          <a:pPr marL="228600" lvl="1" indent="-228600" algn="l" defTabSz="889000">
            <a:lnSpc>
              <a:spcPct val="90000"/>
            </a:lnSpc>
            <a:spcBef>
              <a:spcPct val="0"/>
            </a:spcBef>
            <a:spcAft>
              <a:spcPct val="15000"/>
            </a:spcAft>
            <a:buChar char="••"/>
          </a:pPr>
          <a:r>
            <a:rPr lang="en-CA" sz="2000" kern="1200"/>
            <a:t>Expected</a:t>
          </a:r>
        </a:p>
      </dsp:txBody>
      <dsp:txXfrm rot="10800000">
        <a:off x="2608048" y="947735"/>
        <a:ext cx="2163976" cy="452438"/>
      </dsp:txXfrm>
    </dsp:sp>
    <dsp:sp modelId="{28B0E6AE-D228-4DD6-BD50-8ED5C7545751}">
      <dsp:nvSpPr>
        <dsp:cNvPr id="0" name=""/>
        <dsp:cNvSpPr/>
      </dsp:nvSpPr>
      <dsp:spPr>
        <a:xfrm>
          <a:off x="636928" y="947735"/>
          <a:ext cx="1971120" cy="452438"/>
        </a:xfrm>
        <a:prstGeom prst="trapezoid">
          <a:avLst>
            <a:gd name="adj" fmla="val 70388"/>
          </a:avLst>
        </a:prstGeom>
        <a:solidFill>
          <a:schemeClr val="bg1">
            <a:lumMod val="85000"/>
          </a:schemeClr>
        </a:solidFill>
        <a:ln w="25400"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1200150">
            <a:lnSpc>
              <a:spcPct val="90000"/>
            </a:lnSpc>
            <a:spcBef>
              <a:spcPct val="0"/>
            </a:spcBef>
            <a:spcAft>
              <a:spcPct val="35000"/>
            </a:spcAft>
          </a:pPr>
          <a:r>
            <a:rPr lang="en-CA" sz="2700" kern="1200"/>
            <a:t>Ethical</a:t>
          </a:r>
        </a:p>
      </dsp:txBody>
      <dsp:txXfrm>
        <a:off x="981874" y="947735"/>
        <a:ext cx="1281228" cy="452438"/>
      </dsp:txXfrm>
    </dsp:sp>
    <dsp:sp modelId="{E171EB79-8755-4203-B0FD-F8FEB0677CC5}">
      <dsp:nvSpPr>
        <dsp:cNvPr id="0" name=""/>
        <dsp:cNvSpPr/>
      </dsp:nvSpPr>
      <dsp:spPr>
        <a:xfrm rot="10800000">
          <a:off x="2608048" y="1400173"/>
          <a:ext cx="2163976" cy="452438"/>
        </a:xfrm>
        <a:prstGeom prst="nonIsoscelesTrapezoid">
          <a:avLst>
            <a:gd name="adj1" fmla="val 0"/>
            <a:gd name="adj2" fmla="val 70388"/>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76200" tIns="76200" rIns="76200" bIns="76200" numCol="1" spcCol="1270" anchor="ctr" anchorCtr="0">
          <a:noAutofit/>
        </a:bodyPr>
        <a:lstStyle/>
        <a:p>
          <a:pPr marL="228600" lvl="1" indent="-228600" algn="l" defTabSz="889000">
            <a:lnSpc>
              <a:spcPct val="90000"/>
            </a:lnSpc>
            <a:spcBef>
              <a:spcPct val="0"/>
            </a:spcBef>
            <a:spcAft>
              <a:spcPct val="15000"/>
            </a:spcAft>
            <a:buChar char="••"/>
          </a:pPr>
          <a:r>
            <a:rPr lang="en-CA" sz="2000" kern="1200"/>
            <a:t>Required</a:t>
          </a:r>
        </a:p>
      </dsp:txBody>
      <dsp:txXfrm rot="10800000">
        <a:off x="2926512" y="1400173"/>
        <a:ext cx="1845512" cy="452438"/>
      </dsp:txXfrm>
    </dsp:sp>
    <dsp:sp modelId="{7463F1A6-92F0-4901-88F9-D6317C5E6454}">
      <dsp:nvSpPr>
        <dsp:cNvPr id="0" name=""/>
        <dsp:cNvSpPr/>
      </dsp:nvSpPr>
      <dsp:spPr>
        <a:xfrm>
          <a:off x="318464" y="1400173"/>
          <a:ext cx="2608048" cy="452438"/>
        </a:xfrm>
        <a:prstGeom prst="trapezoid">
          <a:avLst>
            <a:gd name="adj" fmla="val 70388"/>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1200150">
            <a:lnSpc>
              <a:spcPct val="90000"/>
            </a:lnSpc>
            <a:spcBef>
              <a:spcPct val="0"/>
            </a:spcBef>
            <a:spcAft>
              <a:spcPct val="35000"/>
            </a:spcAft>
          </a:pPr>
          <a:r>
            <a:rPr lang="en-CA" sz="2700" kern="1200"/>
            <a:t>Legal</a:t>
          </a:r>
        </a:p>
      </dsp:txBody>
      <dsp:txXfrm>
        <a:off x="774872" y="1400173"/>
        <a:ext cx="1695231" cy="452438"/>
      </dsp:txXfrm>
    </dsp:sp>
    <dsp:sp modelId="{FB734842-2278-4B54-8FB0-CD9F7E5966B8}">
      <dsp:nvSpPr>
        <dsp:cNvPr id="0" name=""/>
        <dsp:cNvSpPr/>
      </dsp:nvSpPr>
      <dsp:spPr>
        <a:xfrm rot="10800000">
          <a:off x="2926512" y="1852611"/>
          <a:ext cx="1845512" cy="452438"/>
        </a:xfrm>
        <a:prstGeom prst="nonIsoscelesTrapezoid">
          <a:avLst>
            <a:gd name="adj1" fmla="val 0"/>
            <a:gd name="adj2" fmla="val 70388"/>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76200" tIns="76200" rIns="76200" bIns="76200" numCol="1" spcCol="1270" anchor="ctr" anchorCtr="0">
          <a:noAutofit/>
        </a:bodyPr>
        <a:lstStyle/>
        <a:p>
          <a:pPr marL="228600" lvl="1" indent="-228600" algn="l" defTabSz="889000">
            <a:lnSpc>
              <a:spcPct val="90000"/>
            </a:lnSpc>
            <a:spcBef>
              <a:spcPct val="0"/>
            </a:spcBef>
            <a:spcAft>
              <a:spcPct val="15000"/>
            </a:spcAft>
            <a:buChar char="••"/>
          </a:pPr>
          <a:r>
            <a:rPr lang="en-CA" sz="2000" kern="1200"/>
            <a:t>Required</a:t>
          </a:r>
        </a:p>
      </dsp:txBody>
      <dsp:txXfrm rot="10800000">
        <a:off x="3244977" y="1852611"/>
        <a:ext cx="1527048" cy="452438"/>
      </dsp:txXfrm>
    </dsp:sp>
    <dsp:sp modelId="{387FAA7F-EE09-45AD-A54D-E76613122B37}">
      <dsp:nvSpPr>
        <dsp:cNvPr id="0" name=""/>
        <dsp:cNvSpPr/>
      </dsp:nvSpPr>
      <dsp:spPr>
        <a:xfrm>
          <a:off x="0" y="1852611"/>
          <a:ext cx="3244977" cy="452438"/>
        </a:xfrm>
        <a:prstGeom prst="trapezoid">
          <a:avLst>
            <a:gd name="adj" fmla="val 70388"/>
          </a:avLst>
        </a:prstGeom>
        <a:solidFill>
          <a:schemeClr val="bg1">
            <a:lumMod val="8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1200150">
            <a:lnSpc>
              <a:spcPct val="90000"/>
            </a:lnSpc>
            <a:spcBef>
              <a:spcPct val="0"/>
            </a:spcBef>
            <a:spcAft>
              <a:spcPct val="35000"/>
            </a:spcAft>
          </a:pPr>
          <a:r>
            <a:rPr lang="en-CA" sz="2700" kern="1200"/>
            <a:t>Economic</a:t>
          </a:r>
        </a:p>
      </dsp:txBody>
      <dsp:txXfrm>
        <a:off x="567870" y="1852611"/>
        <a:ext cx="2109235" cy="45243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24</Pages>
  <Words>5860</Words>
  <Characters>33403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ADM1301.docx</vt:lpstr>
    </vt:vector>
  </TitlesOfParts>
  <Company>Toshiba</Company>
  <LinksUpToDate>false</LinksUpToDate>
  <CharactersWithSpaces>39185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ADM1301.docx</dc:title>
  <dc:creator>celeste.tooker</dc:creator>
  <cp:lastModifiedBy>celeste.tooker</cp:lastModifiedBy>
  <cp:revision>3</cp:revision>
  <cp:lastPrinted>2013-10-23T18:01:00Z</cp:lastPrinted>
  <dcterms:created xsi:type="dcterms:W3CDTF">2013-10-23T18:06:00Z</dcterms:created>
  <dcterms:modified xsi:type="dcterms:W3CDTF">2013-10-25T02:51:00Z</dcterms:modified>
</cp:coreProperties>
</file>