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41F911" w14:textId="28506D40" w:rsidR="00A6267A" w:rsidRDefault="003E0A6F" w:rsidP="00122455">
      <w:pPr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Chapter 11: </w:t>
      </w:r>
      <w:r w:rsidR="00A6267A">
        <w:rPr>
          <w:b/>
          <w:sz w:val="22"/>
          <w:szCs w:val="22"/>
        </w:rPr>
        <w:t>Organizational Communication</w:t>
      </w:r>
    </w:p>
    <w:p w14:paraId="307BFF13" w14:textId="77777777" w:rsidR="00A6267A" w:rsidRDefault="00A6267A" w:rsidP="00122455">
      <w:pPr>
        <w:jc w:val="center"/>
        <w:rPr>
          <w:b/>
          <w:sz w:val="22"/>
          <w:szCs w:val="22"/>
        </w:rPr>
      </w:pPr>
    </w:p>
    <w:p w14:paraId="59A4CB6A" w14:textId="69FCF503" w:rsidR="00A70706" w:rsidRPr="00102430" w:rsidRDefault="00122455" w:rsidP="00122455">
      <w:pPr>
        <w:jc w:val="center"/>
        <w:rPr>
          <w:b/>
          <w:sz w:val="22"/>
          <w:szCs w:val="22"/>
        </w:rPr>
      </w:pPr>
      <w:r w:rsidRPr="00102430">
        <w:rPr>
          <w:b/>
          <w:sz w:val="22"/>
          <w:szCs w:val="22"/>
        </w:rPr>
        <w:t>Non-Verbal Behavior in Communication</w:t>
      </w:r>
    </w:p>
    <w:p w14:paraId="221C8743" w14:textId="77777777" w:rsidR="00122455" w:rsidRDefault="00122455" w:rsidP="003E0A6F">
      <w:pPr>
        <w:jc w:val="both"/>
        <w:rPr>
          <w:b/>
          <w:sz w:val="22"/>
          <w:szCs w:val="22"/>
        </w:rPr>
      </w:pPr>
    </w:p>
    <w:p w14:paraId="4D5B9055" w14:textId="77777777" w:rsidR="003E0A6F" w:rsidRDefault="003E0A6F" w:rsidP="003E0A6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Types of Organizational Commitment</w:t>
      </w:r>
    </w:p>
    <w:p w14:paraId="4CBCE764" w14:textId="77777777" w:rsidR="003E0A6F" w:rsidRDefault="003E0A6F" w:rsidP="00733FCA">
      <w:pPr>
        <w:pStyle w:val="ListParagraph"/>
        <w:numPr>
          <w:ilvl w:val="0"/>
          <w:numId w:val="35"/>
        </w:numPr>
        <w:jc w:val="both"/>
        <w:rPr>
          <w:sz w:val="22"/>
          <w:szCs w:val="22"/>
        </w:rPr>
      </w:pPr>
      <w:r w:rsidRPr="009F4C07">
        <w:rPr>
          <w:color w:val="FF0000"/>
          <w:sz w:val="22"/>
          <w:szCs w:val="22"/>
        </w:rPr>
        <w:t>Upward communication</w:t>
      </w:r>
      <w:r>
        <w:rPr>
          <w:sz w:val="22"/>
          <w:szCs w:val="22"/>
        </w:rPr>
        <w:t xml:space="preserve"> – communication within an organization from employees up to management</w:t>
      </w:r>
    </w:p>
    <w:p w14:paraId="0605D15B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Quality of upward communication is a significant factor in job satisfaction</w:t>
      </w:r>
    </w:p>
    <w:p w14:paraId="283D445C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Ideal upward communication: employees speak directly to management in an environment with an “open door” policy</w:t>
      </w:r>
    </w:p>
    <w:p w14:paraId="51744F05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Direct upward communication may not work due to:</w:t>
      </w:r>
    </w:p>
    <w:p w14:paraId="7608453C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Potential large volume of communication</w:t>
      </w:r>
    </w:p>
    <w:p w14:paraId="36550782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Employees feel threatened by managers - unwilling to openly communicate bad news or complaints</w:t>
      </w:r>
    </w:p>
    <w:p w14:paraId="770DD1AD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 w:rsidRPr="009F4C07">
        <w:rPr>
          <w:color w:val="FF0000"/>
          <w:sz w:val="22"/>
          <w:szCs w:val="22"/>
        </w:rPr>
        <w:t>Serial communication</w:t>
      </w:r>
      <w:r>
        <w:rPr>
          <w:sz w:val="22"/>
          <w:szCs w:val="22"/>
        </w:rPr>
        <w:t xml:space="preserve"> – message is relayed from an employee to their supervisor to the supervisor’s supervisor etc. until it reaches the top</w:t>
      </w:r>
    </w:p>
    <w:p w14:paraId="6831D6AD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Content and tone of message changes as it moves from person to person</w:t>
      </w:r>
    </w:p>
    <w:p w14:paraId="5B059C5D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 w:rsidRPr="009F4C07">
        <w:rPr>
          <w:color w:val="FF0000"/>
          <w:sz w:val="22"/>
          <w:szCs w:val="22"/>
        </w:rPr>
        <w:t>MUM (minimize unpleasant messages) effect</w:t>
      </w:r>
      <w:r>
        <w:rPr>
          <w:sz w:val="22"/>
          <w:szCs w:val="22"/>
        </w:rPr>
        <w:t xml:space="preserve"> - bad news and complaints are rarely relayed due to stress with delivering bad news; good survival strategy for an employee</w:t>
      </w:r>
    </w:p>
    <w:p w14:paraId="014C7CBF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Informal communication channels and proximity – less effective the farther away 2 people are from each other; proximity does not play a role when messages are communicated through e-mail</w:t>
      </w:r>
    </w:p>
    <w:p w14:paraId="6E5A6082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 w:rsidRPr="00497F2B">
        <w:rPr>
          <w:color w:val="FF0000"/>
          <w:sz w:val="22"/>
          <w:szCs w:val="22"/>
        </w:rPr>
        <w:t>Attitude surveys</w:t>
      </w:r>
      <w:r>
        <w:rPr>
          <w:sz w:val="22"/>
          <w:szCs w:val="22"/>
        </w:rPr>
        <w:t xml:space="preserve"> – outside consultant conducts an annual questionnaire to employees on their opinions of certain factors and given an opportunity to list complaints or suggestions</w:t>
      </w:r>
    </w:p>
    <w:p w14:paraId="1C35531E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Only useful if organizations take the results seriously</w:t>
      </w:r>
    </w:p>
    <w:p w14:paraId="44C25687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Organization should share survey results with employees to increase trust</w:t>
      </w:r>
    </w:p>
    <w:p w14:paraId="6E7E4E75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 w:rsidRPr="00152F5E">
        <w:rPr>
          <w:color w:val="FF0000"/>
          <w:sz w:val="22"/>
          <w:szCs w:val="22"/>
        </w:rPr>
        <w:t>Focus groups</w:t>
      </w:r>
      <w:r>
        <w:rPr>
          <w:sz w:val="22"/>
          <w:szCs w:val="22"/>
        </w:rPr>
        <w:t xml:space="preserve"> – meeting with a group of current employees to get opinions and suggestions and information is passed to management</w:t>
      </w:r>
    </w:p>
    <w:p w14:paraId="7E94E166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 w:rsidRPr="00152F5E">
        <w:rPr>
          <w:color w:val="FF0000"/>
          <w:sz w:val="22"/>
          <w:szCs w:val="22"/>
        </w:rPr>
        <w:t>Exit interviews</w:t>
      </w:r>
      <w:r>
        <w:rPr>
          <w:sz w:val="22"/>
          <w:szCs w:val="22"/>
        </w:rPr>
        <w:t xml:space="preserve"> – with employees voluntarily leaving an organization</w:t>
      </w:r>
    </w:p>
    <w:p w14:paraId="309812D9" w14:textId="77777777" w:rsidR="003E0A6F" w:rsidRDefault="003E0A6F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 w:rsidRPr="00152F5E">
        <w:rPr>
          <w:color w:val="FF0000"/>
          <w:sz w:val="22"/>
          <w:szCs w:val="22"/>
        </w:rPr>
        <w:t>Suggestion/complaint boxes</w:t>
      </w:r>
      <w:r>
        <w:rPr>
          <w:sz w:val="22"/>
          <w:szCs w:val="22"/>
        </w:rPr>
        <w:t xml:space="preserve"> – upward communication where employees are asked to place their suggestions in a box; allow immediate communication of employees feelings anonymously</w:t>
      </w:r>
    </w:p>
    <w:p w14:paraId="5517CDFF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Must respond to suggestions/complaints in a timely manner</w:t>
      </w:r>
    </w:p>
    <w:p w14:paraId="0D468E33" w14:textId="77777777" w:rsidR="003E0A6F" w:rsidRDefault="003E0A6F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Large organizations use web-based software that allow employees to submit suggestions/complaints, notify management when one has been received and keep the employee informed of the progress and outcome</w:t>
      </w:r>
    </w:p>
    <w:p w14:paraId="5CEB08AB" w14:textId="3BD783A2" w:rsidR="00152F5E" w:rsidRDefault="00152F5E" w:rsidP="00733FCA">
      <w:pPr>
        <w:pStyle w:val="ListParagraph"/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52F5E">
        <w:rPr>
          <w:sz w:val="22"/>
          <w:szCs w:val="22"/>
          <w:vertAlign w:val="superscript"/>
        </w:rPr>
        <w:t>rd</w:t>
      </w:r>
      <w:r w:rsidR="00311F52">
        <w:rPr>
          <w:sz w:val="22"/>
          <w:szCs w:val="22"/>
        </w:rPr>
        <w:t xml:space="preserve"> party facilitators – increases upward communication; takes complaints/suggestions and personally working with management to find a solution</w:t>
      </w:r>
    </w:p>
    <w:p w14:paraId="22646B95" w14:textId="4544286E" w:rsidR="00152F5E" w:rsidRDefault="00152F5E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 w:rsidRPr="00311F52">
        <w:rPr>
          <w:color w:val="FF0000"/>
          <w:sz w:val="22"/>
          <w:szCs w:val="22"/>
        </w:rPr>
        <w:t xml:space="preserve">Liaison </w:t>
      </w:r>
      <w:r w:rsidR="00311F52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311F52">
        <w:rPr>
          <w:sz w:val="22"/>
          <w:szCs w:val="22"/>
        </w:rPr>
        <w:t>person who acts as an intermediary between employees and management OR employee who sends and receives the most grapevine information</w:t>
      </w:r>
    </w:p>
    <w:p w14:paraId="22E3F84D" w14:textId="469D1847" w:rsidR="00152F5E" w:rsidRDefault="00152F5E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 w:rsidRPr="00311F52">
        <w:rPr>
          <w:color w:val="FF0000"/>
          <w:sz w:val="22"/>
          <w:szCs w:val="22"/>
        </w:rPr>
        <w:t>Ombudsperson</w:t>
      </w:r>
      <w:r w:rsidR="00311F52">
        <w:rPr>
          <w:sz w:val="22"/>
          <w:szCs w:val="22"/>
        </w:rPr>
        <w:t xml:space="preserve"> – person who investigates employees’ complaints and solves problems; neutral and works towards a solution </w:t>
      </w:r>
      <w:r w:rsidR="00311F52">
        <w:rPr>
          <w:sz w:val="22"/>
          <w:szCs w:val="22"/>
        </w:rPr>
        <w:lastRenderedPageBreak/>
        <w:t>acceptable to employees and management; supervised at vice-</w:t>
      </w:r>
      <w:proofErr w:type="spellStart"/>
      <w:r w:rsidR="00311F52">
        <w:rPr>
          <w:sz w:val="22"/>
          <w:szCs w:val="22"/>
        </w:rPr>
        <w:t>presidental</w:t>
      </w:r>
      <w:proofErr w:type="spellEnd"/>
      <w:r w:rsidR="00311F52">
        <w:rPr>
          <w:sz w:val="22"/>
          <w:szCs w:val="22"/>
        </w:rPr>
        <w:t xml:space="preserve"> level so they are not scared of being fired or stepping</w:t>
      </w:r>
      <w:r w:rsidR="00311F52" w:rsidRPr="00311F52">
        <w:rPr>
          <w:sz w:val="22"/>
          <w:szCs w:val="22"/>
        </w:rPr>
        <w:t xml:space="preserve"> on a few toes</w:t>
      </w:r>
    </w:p>
    <w:p w14:paraId="13B92381" w14:textId="6388A2F8" w:rsidR="00311F52" w:rsidRPr="00311F52" w:rsidRDefault="00311F52" w:rsidP="00733FCA">
      <w:pPr>
        <w:pStyle w:val="ListParagraph"/>
        <w:numPr>
          <w:ilvl w:val="1"/>
          <w:numId w:val="36"/>
        </w:numPr>
        <w:jc w:val="both"/>
        <w:rPr>
          <w:sz w:val="22"/>
          <w:szCs w:val="22"/>
        </w:rPr>
      </w:pPr>
      <w:r w:rsidRPr="00311F52">
        <w:rPr>
          <w:color w:val="FF0000"/>
          <w:sz w:val="22"/>
          <w:szCs w:val="22"/>
        </w:rPr>
        <w:t xml:space="preserve">Union steward </w:t>
      </w:r>
      <w:r>
        <w:rPr>
          <w:sz w:val="22"/>
          <w:szCs w:val="22"/>
        </w:rPr>
        <w:t>– in organizations with a union; has a difficult time solving problems because they are not perceived by management or union members as being neutral</w:t>
      </w:r>
    </w:p>
    <w:p w14:paraId="66C9F6D8" w14:textId="77777777" w:rsidR="003E0A6F" w:rsidRDefault="003E0A6F" w:rsidP="003E0A6F">
      <w:pPr>
        <w:pStyle w:val="ListParagraph"/>
        <w:jc w:val="both"/>
        <w:rPr>
          <w:sz w:val="22"/>
          <w:szCs w:val="22"/>
        </w:rPr>
      </w:pPr>
    </w:p>
    <w:p w14:paraId="6D0F9EC6" w14:textId="453C9D30" w:rsidR="003E0A6F" w:rsidRDefault="003E0A6F" w:rsidP="00733FCA">
      <w:pPr>
        <w:pStyle w:val="ListParagraph"/>
        <w:numPr>
          <w:ilvl w:val="0"/>
          <w:numId w:val="35"/>
        </w:numPr>
        <w:jc w:val="both"/>
        <w:rPr>
          <w:sz w:val="22"/>
          <w:szCs w:val="22"/>
        </w:rPr>
      </w:pPr>
      <w:r w:rsidRPr="00170DF7">
        <w:rPr>
          <w:color w:val="FF0000"/>
          <w:sz w:val="22"/>
          <w:szCs w:val="22"/>
        </w:rPr>
        <w:t>Downward communication</w:t>
      </w:r>
      <w:r w:rsidR="00311F52">
        <w:rPr>
          <w:sz w:val="22"/>
          <w:szCs w:val="22"/>
        </w:rPr>
        <w:t xml:space="preserve"> – communication within an organization from management to employees</w:t>
      </w:r>
    </w:p>
    <w:p w14:paraId="0B4AF7C3" w14:textId="71B6D900" w:rsidR="003E0A6F" w:rsidRDefault="00170DF7" w:rsidP="00733FCA">
      <w:pPr>
        <w:pStyle w:val="ListParagraph"/>
        <w:numPr>
          <w:ilvl w:val="0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Key method to keep employees informed and communicating vital information needed for employees to perform their jobs</w:t>
      </w:r>
    </w:p>
    <w:p w14:paraId="346DC1F6" w14:textId="73E2E520" w:rsidR="00170DF7" w:rsidRDefault="00170DF7" w:rsidP="00733FCA">
      <w:pPr>
        <w:pStyle w:val="ListParagraph"/>
        <w:numPr>
          <w:ilvl w:val="0"/>
          <w:numId w:val="39"/>
        </w:numPr>
        <w:jc w:val="both"/>
        <w:rPr>
          <w:sz w:val="22"/>
          <w:szCs w:val="22"/>
        </w:rPr>
      </w:pPr>
      <w:r w:rsidRPr="00170DF7">
        <w:rPr>
          <w:color w:val="FF0000"/>
          <w:sz w:val="22"/>
          <w:szCs w:val="22"/>
        </w:rPr>
        <w:t>Bulletin boards</w:t>
      </w:r>
      <w:r>
        <w:rPr>
          <w:sz w:val="22"/>
          <w:szCs w:val="22"/>
        </w:rPr>
        <w:t xml:space="preserve"> – informal or unimportant written information posted in a public place; communicates non-work-related opportunities; low cost and wide exposure especially if placed in high-traffic areas</w:t>
      </w:r>
    </w:p>
    <w:p w14:paraId="05A3B1A6" w14:textId="3A99D67A" w:rsidR="00170DF7" w:rsidRDefault="00170DF7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In-house message networks – electronic bulletin boards display even more current information</w:t>
      </w:r>
    </w:p>
    <w:p w14:paraId="426F1588" w14:textId="67DFBB81" w:rsidR="00170DF7" w:rsidRDefault="00170DF7" w:rsidP="00733FCA">
      <w:pPr>
        <w:pStyle w:val="ListParagraph"/>
        <w:numPr>
          <w:ilvl w:val="0"/>
          <w:numId w:val="39"/>
        </w:numPr>
        <w:jc w:val="both"/>
        <w:rPr>
          <w:sz w:val="22"/>
          <w:szCs w:val="22"/>
        </w:rPr>
      </w:pPr>
      <w:r w:rsidRPr="00170DF7">
        <w:rPr>
          <w:color w:val="FF0000"/>
          <w:sz w:val="22"/>
          <w:szCs w:val="22"/>
        </w:rPr>
        <w:t>Policy manual</w:t>
      </w:r>
      <w:r>
        <w:rPr>
          <w:sz w:val="22"/>
          <w:szCs w:val="22"/>
        </w:rPr>
        <w:t xml:space="preserve"> – formal method where an organization’s rules and procedures are placed in a manual; legally binding by courts of law so they must be updated every time a policy changes</w:t>
      </w:r>
    </w:p>
    <w:p w14:paraId="46528C5E" w14:textId="7F5340F6" w:rsidR="00170DF7" w:rsidRDefault="00170DF7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Policy manual – specific and lengthy; contains all rules and policies</w:t>
      </w:r>
    </w:p>
    <w:p w14:paraId="7187BC64" w14:textId="3B5F944D" w:rsidR="00170DF7" w:rsidRDefault="00170DF7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Employee handbook – shorter; contains most essential policies and rules</w:t>
      </w:r>
    </w:p>
    <w:p w14:paraId="01EB4FC3" w14:textId="43D9041A" w:rsidR="00170DF7" w:rsidRDefault="00170DF7" w:rsidP="00733FCA">
      <w:pPr>
        <w:pStyle w:val="ListParagraph"/>
        <w:numPr>
          <w:ilvl w:val="0"/>
          <w:numId w:val="39"/>
        </w:numPr>
        <w:jc w:val="both"/>
        <w:rPr>
          <w:sz w:val="22"/>
          <w:szCs w:val="22"/>
        </w:rPr>
      </w:pPr>
      <w:r w:rsidRPr="00170DF7">
        <w:rPr>
          <w:color w:val="FF0000"/>
          <w:sz w:val="22"/>
          <w:szCs w:val="22"/>
        </w:rPr>
        <w:t>Newsletters</w:t>
      </w:r>
      <w:r>
        <w:rPr>
          <w:sz w:val="22"/>
          <w:szCs w:val="22"/>
        </w:rPr>
        <w:t xml:space="preserve"> – communicate organizational feedback and celebrate employee success; bolster employee morale by discussing happy events (3 B’s: babies, birthdays, ball-game scores)</w:t>
      </w:r>
    </w:p>
    <w:p w14:paraId="459A19B5" w14:textId="2310C01E" w:rsidR="00170DF7" w:rsidRDefault="00271844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Good s</w:t>
      </w:r>
      <w:r w:rsidR="00170DF7">
        <w:rPr>
          <w:sz w:val="22"/>
          <w:szCs w:val="22"/>
        </w:rPr>
        <w:t>ource of information for celebrating employee successes, providing feedback on the organization, introducing a new employee and providing reminders about organizational changes</w:t>
      </w:r>
    </w:p>
    <w:p w14:paraId="777F40FE" w14:textId="2E5388F9" w:rsidR="00170DF7" w:rsidRDefault="00170DF7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Cyber-publications saves printing expenses, faster dissemination of information and provides flexibility for making changes and updates</w:t>
      </w:r>
    </w:p>
    <w:p w14:paraId="54A711FE" w14:textId="140D017C" w:rsidR="00271844" w:rsidRDefault="00271844" w:rsidP="00733FCA">
      <w:pPr>
        <w:pStyle w:val="ListParagraph"/>
        <w:numPr>
          <w:ilvl w:val="0"/>
          <w:numId w:val="39"/>
        </w:numPr>
        <w:jc w:val="both"/>
        <w:rPr>
          <w:sz w:val="22"/>
          <w:szCs w:val="22"/>
        </w:rPr>
      </w:pPr>
      <w:r w:rsidRPr="007053FB">
        <w:rPr>
          <w:color w:val="FF0000"/>
          <w:sz w:val="22"/>
          <w:szCs w:val="22"/>
        </w:rPr>
        <w:t>Intranets</w:t>
      </w:r>
      <w:r>
        <w:rPr>
          <w:sz w:val="22"/>
          <w:szCs w:val="22"/>
        </w:rPr>
        <w:t xml:space="preserve"> – computer-based employee communication network used exclusively by one company</w:t>
      </w:r>
    </w:p>
    <w:p w14:paraId="1C44BCD5" w14:textId="34D28CCE" w:rsidR="00271844" w:rsidRDefault="00271844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Replaces bulletin boards, newsletter and company manuals</w:t>
      </w:r>
    </w:p>
    <w:p w14:paraId="51FEBE2C" w14:textId="5A299647" w:rsidR="00271844" w:rsidRDefault="007053FB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Rapid speed at which the company can survey employees about new ideas</w:t>
      </w:r>
    </w:p>
    <w:p w14:paraId="0E472380" w14:textId="23861610" w:rsidR="007053FB" w:rsidRDefault="007053FB" w:rsidP="00733FCA">
      <w:pPr>
        <w:pStyle w:val="ListParagraph"/>
        <w:numPr>
          <w:ilvl w:val="1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>Other advantages: employee self-service, convenience and 24-hour support, reduced paper, printing and postage costs</w:t>
      </w:r>
    </w:p>
    <w:p w14:paraId="560FA19F" w14:textId="77777777" w:rsidR="003E0A6F" w:rsidRDefault="003E0A6F" w:rsidP="003E0A6F">
      <w:pPr>
        <w:pStyle w:val="ListParagraph"/>
        <w:jc w:val="both"/>
        <w:rPr>
          <w:sz w:val="22"/>
          <w:szCs w:val="22"/>
        </w:rPr>
      </w:pPr>
    </w:p>
    <w:p w14:paraId="30B829ED" w14:textId="7FC954EC" w:rsidR="003E0A6F" w:rsidRDefault="003E0A6F" w:rsidP="00733FCA">
      <w:pPr>
        <w:pStyle w:val="ListParagraph"/>
        <w:numPr>
          <w:ilvl w:val="0"/>
          <w:numId w:val="35"/>
        </w:numPr>
        <w:jc w:val="both"/>
        <w:rPr>
          <w:sz w:val="22"/>
          <w:szCs w:val="22"/>
        </w:rPr>
      </w:pPr>
      <w:r w:rsidRPr="00741C88">
        <w:rPr>
          <w:color w:val="FF0000"/>
          <w:sz w:val="22"/>
          <w:szCs w:val="22"/>
        </w:rPr>
        <w:t>Business communication</w:t>
      </w:r>
      <w:r w:rsidR="00741C88">
        <w:rPr>
          <w:sz w:val="22"/>
          <w:szCs w:val="22"/>
        </w:rPr>
        <w:t xml:space="preserve"> – transmission of business-related information among employees, management and customers</w:t>
      </w:r>
    </w:p>
    <w:p w14:paraId="242D48C8" w14:textId="0555F4E2" w:rsidR="003E0A6F" w:rsidRDefault="00741C88" w:rsidP="00733FCA">
      <w:pPr>
        <w:pStyle w:val="ListParagraph"/>
        <w:numPr>
          <w:ilvl w:val="0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Memos – provides detailed information to a large number of people in a short amount of time; replaced by e-mail</w:t>
      </w:r>
    </w:p>
    <w:p w14:paraId="73DDB09D" w14:textId="4B682D38" w:rsidR="00741C88" w:rsidRDefault="00741C88" w:rsidP="00733FCA">
      <w:pPr>
        <w:pStyle w:val="ListParagraph"/>
        <w:numPr>
          <w:ilvl w:val="0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Telephone calls – used to be that it was only appropriate when the message was short and only a small number of people needed to receive it</w:t>
      </w:r>
    </w:p>
    <w:p w14:paraId="3CB08B3D" w14:textId="77777777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Conference calls increased the number of people who can be reached</w:t>
      </w:r>
    </w:p>
    <w:p w14:paraId="5421441A" w14:textId="77777777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Fax machine allows detailed sketches or numbers to be sent to people in different locations</w:t>
      </w:r>
    </w:p>
    <w:p w14:paraId="207D6344" w14:textId="4738396A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Non-verbal cues are not available so there is now video-enhanced teleconferencing</w:t>
      </w:r>
    </w:p>
    <w:p w14:paraId="769B9202" w14:textId="52B26965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Conversations are not documented which may lead to blaming the wrong people</w:t>
      </w:r>
    </w:p>
    <w:p w14:paraId="493D60AB" w14:textId="4407BC79" w:rsidR="00741C88" w:rsidRDefault="00741C88" w:rsidP="00733FCA">
      <w:pPr>
        <w:pStyle w:val="ListParagraph"/>
        <w:numPr>
          <w:ilvl w:val="0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E-mail and voicemail – exchange general and timely information and ask questions</w:t>
      </w:r>
    </w:p>
    <w:p w14:paraId="054F088D" w14:textId="17C1463B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Advantages of voicemail - reduction in use of filing paper; time saved by avoiding “small talk”</w:t>
      </w:r>
    </w:p>
    <w:p w14:paraId="45618C09" w14:textId="3FE64F1B" w:rsidR="00741C88" w:rsidRP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Disadvantages of voicemail - may result in “phone tag”; r</w:t>
      </w:r>
      <w:r w:rsidRPr="00741C88">
        <w:rPr>
          <w:sz w:val="22"/>
          <w:szCs w:val="22"/>
        </w:rPr>
        <w:t>educes opportunities for personal contact</w:t>
      </w:r>
    </w:p>
    <w:p w14:paraId="4A4605BE" w14:textId="3532083A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Advantages of e-mail - ability to easily document the sending and receiving of e-mail; opportunity to communicate with many people at one time; potential for quick response times</w:t>
      </w:r>
    </w:p>
    <w:p w14:paraId="59806186" w14:textId="1D5DE2A9" w:rsidR="00741C88" w:rsidRDefault="00741C88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Disadvantages of e-mail – misinterpretations due to absence of paralanguage; tends to be too informal; increased likelihood of expressing negative emotions; tendency not to proofread</w:t>
      </w:r>
    </w:p>
    <w:p w14:paraId="5046F216" w14:textId="4AD23C77" w:rsidR="00CC1D07" w:rsidRDefault="00CC1D07" w:rsidP="00733FCA">
      <w:pPr>
        <w:pStyle w:val="ListParagraph"/>
        <w:numPr>
          <w:ilvl w:val="0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Business meetings</w:t>
      </w:r>
    </w:p>
    <w:p w14:paraId="4CC208A3" w14:textId="0379979D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Typical employee spends 4.35 hours in 3.34 meetings/week</w:t>
      </w:r>
    </w:p>
    <w:p w14:paraId="6AC0DA0A" w14:textId="0111662B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Supervisors spend 6.6 hours in 5 meetings/week</w:t>
      </w:r>
    </w:p>
    <w:p w14:paraId="6ABA1DAD" w14:textId="13152544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Time demands can result in negative employee attitudes</w:t>
      </w:r>
    </w:p>
    <w:p w14:paraId="13893DD1" w14:textId="0ABBCC3C" w:rsidR="00CC1D07" w:rsidRDefault="00CC1D07" w:rsidP="00733FCA">
      <w:pPr>
        <w:pStyle w:val="ListParagraph"/>
        <w:numPr>
          <w:ilvl w:val="0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Office design</w:t>
      </w:r>
    </w:p>
    <w:p w14:paraId="4DDB7318" w14:textId="77777777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 w:rsidRPr="00CC1D07">
        <w:rPr>
          <w:color w:val="FF0000"/>
          <w:sz w:val="22"/>
          <w:szCs w:val="22"/>
        </w:rPr>
        <w:t>“Open” or “landscaped” office design</w:t>
      </w:r>
      <w:r>
        <w:rPr>
          <w:sz w:val="22"/>
          <w:szCs w:val="22"/>
        </w:rPr>
        <w:t>/”cube farm” – large, open office areas without walls</w:t>
      </w:r>
    </w:p>
    <w:p w14:paraId="54151EC9" w14:textId="77777777" w:rsidR="00CC1D07" w:rsidRDefault="00CC1D07" w:rsidP="00733FCA">
      <w:pPr>
        <w:pStyle w:val="ListParagraph"/>
        <w:numPr>
          <w:ilvl w:val="2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Separation by plants, bookcases, desks and partitions</w:t>
      </w:r>
    </w:p>
    <w:p w14:paraId="4A2C4E01" w14:textId="77777777" w:rsidR="00CC1D07" w:rsidRDefault="00CC1D07" w:rsidP="00733FCA">
      <w:pPr>
        <w:pStyle w:val="ListParagraph"/>
        <w:numPr>
          <w:ilvl w:val="2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Employees communicate better with each other, easier to supervise and help without physical barriers</w:t>
      </w:r>
    </w:p>
    <w:p w14:paraId="2D43525F" w14:textId="02ED4664" w:rsidR="00CC1D07" w:rsidRDefault="00CC1D07" w:rsidP="00733FCA">
      <w:pPr>
        <w:pStyle w:val="ListParagraph"/>
        <w:numPr>
          <w:ilvl w:val="2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 70% of organizations</w:t>
      </w:r>
    </w:p>
    <w:p w14:paraId="55D2DED1" w14:textId="3D8F2109" w:rsidR="00CC1D07" w:rsidRDefault="00CC1D07" w:rsidP="00733FCA">
      <w:pPr>
        <w:pStyle w:val="ListParagraph"/>
        <w:numPr>
          <w:ilvl w:val="2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Can increase contact and communication and are cheaper</w:t>
      </w:r>
    </w:p>
    <w:p w14:paraId="15BAE27A" w14:textId="36F33162" w:rsidR="00CC1D07" w:rsidRDefault="00CC1D07" w:rsidP="00733FCA">
      <w:pPr>
        <w:pStyle w:val="ListParagraph"/>
        <w:numPr>
          <w:ilvl w:val="2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>Can lessen productivity and job satisfaction</w:t>
      </w:r>
    </w:p>
    <w:p w14:paraId="63B226A5" w14:textId="72E829F1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 w:rsidRPr="00CC1D07">
        <w:rPr>
          <w:color w:val="FF0000"/>
          <w:sz w:val="22"/>
          <w:szCs w:val="22"/>
        </w:rPr>
        <w:t>Freestanding/bullpen design</w:t>
      </w:r>
      <w:r>
        <w:rPr>
          <w:sz w:val="22"/>
          <w:szCs w:val="22"/>
        </w:rPr>
        <w:t xml:space="preserve"> – all desks placed in a large area that is completely open</w:t>
      </w:r>
    </w:p>
    <w:p w14:paraId="5ACFD9EC" w14:textId="3EC64248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 w:rsidRPr="00CC1D07">
        <w:rPr>
          <w:color w:val="FF0000"/>
          <w:sz w:val="22"/>
          <w:szCs w:val="22"/>
        </w:rPr>
        <w:t>Uniform plans</w:t>
      </w:r>
      <w:r>
        <w:rPr>
          <w:sz w:val="22"/>
          <w:szCs w:val="22"/>
        </w:rPr>
        <w:t xml:space="preserve"> – desks placed at uniform distances and separated by panels into cubical areas</w:t>
      </w:r>
    </w:p>
    <w:p w14:paraId="738C5449" w14:textId="5DC35250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 w:rsidRPr="00CC1D07">
        <w:rPr>
          <w:color w:val="FF0000"/>
          <w:sz w:val="22"/>
          <w:szCs w:val="22"/>
        </w:rPr>
        <w:t>Free-form workstations</w:t>
      </w:r>
      <w:r>
        <w:rPr>
          <w:sz w:val="22"/>
          <w:szCs w:val="22"/>
        </w:rPr>
        <w:t xml:space="preserve"> – combination of designs so different needs of each worker is accommodated</w:t>
      </w:r>
    </w:p>
    <w:p w14:paraId="4BE2FAFB" w14:textId="4E635FF5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 w:rsidRPr="00CC1D07">
        <w:rPr>
          <w:color w:val="FF0000"/>
          <w:sz w:val="22"/>
          <w:szCs w:val="22"/>
        </w:rPr>
        <w:t>Boulevard</w:t>
      </w:r>
      <w:r>
        <w:rPr>
          <w:sz w:val="22"/>
          <w:szCs w:val="22"/>
        </w:rPr>
        <w:t xml:space="preserve"> – wide hallway that runs through several departments; space for employee communication and encourages employee interaction</w:t>
      </w:r>
    </w:p>
    <w:p w14:paraId="28CCA85A" w14:textId="39ED0B2F" w:rsidR="00CC1D07" w:rsidRDefault="00CC1D07" w:rsidP="00733FCA">
      <w:pPr>
        <w:pStyle w:val="ListParagraph"/>
        <w:numPr>
          <w:ilvl w:val="1"/>
          <w:numId w:val="40"/>
        </w:numPr>
        <w:jc w:val="both"/>
        <w:rPr>
          <w:sz w:val="22"/>
          <w:szCs w:val="22"/>
        </w:rPr>
      </w:pPr>
      <w:r w:rsidRPr="00CC1D07">
        <w:rPr>
          <w:color w:val="FF0000"/>
          <w:sz w:val="22"/>
          <w:szCs w:val="22"/>
        </w:rPr>
        <w:t>Portable offices</w:t>
      </w:r>
      <w:r>
        <w:rPr>
          <w:sz w:val="22"/>
          <w:szCs w:val="22"/>
        </w:rPr>
        <w:t xml:space="preserve"> – containing employee’s computer, files and supplies that can be wheeled into a walled office or cubicle when privacy is needed</w:t>
      </w:r>
    </w:p>
    <w:p w14:paraId="784DF8C5" w14:textId="77777777" w:rsidR="003E0A6F" w:rsidRDefault="003E0A6F" w:rsidP="003E0A6F">
      <w:pPr>
        <w:pStyle w:val="ListParagraph"/>
        <w:jc w:val="both"/>
        <w:rPr>
          <w:sz w:val="22"/>
          <w:szCs w:val="22"/>
        </w:rPr>
      </w:pPr>
    </w:p>
    <w:p w14:paraId="624D8EC8" w14:textId="1CCCC0AD" w:rsidR="003E0A6F" w:rsidRDefault="003E0A6F" w:rsidP="00733FCA">
      <w:pPr>
        <w:pStyle w:val="ListParagraph"/>
        <w:numPr>
          <w:ilvl w:val="0"/>
          <w:numId w:val="35"/>
        </w:numPr>
        <w:jc w:val="both"/>
        <w:rPr>
          <w:sz w:val="22"/>
          <w:szCs w:val="22"/>
        </w:rPr>
      </w:pPr>
      <w:r w:rsidRPr="00A87767">
        <w:rPr>
          <w:color w:val="FF0000"/>
          <w:sz w:val="22"/>
          <w:szCs w:val="22"/>
        </w:rPr>
        <w:t>Informal communication</w:t>
      </w:r>
      <w:r w:rsidR="00A87767">
        <w:rPr>
          <w:sz w:val="22"/>
          <w:szCs w:val="22"/>
        </w:rPr>
        <w:t xml:space="preserve"> – communication among employees not directly related to the completing of an organizational task</w:t>
      </w:r>
    </w:p>
    <w:p w14:paraId="57C4325B" w14:textId="572D2FA8" w:rsidR="00A87767" w:rsidRDefault="00EB1CC2" w:rsidP="00733FCA">
      <w:pPr>
        <w:pStyle w:val="ListParagraph"/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Grapevine – unofficial, informal communication network; common because they provide employees with information, power and entertainment</w:t>
      </w:r>
      <w:r w:rsidR="00733FCA">
        <w:rPr>
          <w:sz w:val="22"/>
          <w:szCs w:val="22"/>
        </w:rPr>
        <w:t>; usually contains a lot of truth but is incomplete</w:t>
      </w:r>
    </w:p>
    <w:p w14:paraId="5A3D1A81" w14:textId="752EAF89" w:rsidR="00EB1CC2" w:rsidRPr="00EB1CC2" w:rsidRDefault="00EB1CC2" w:rsidP="00733FCA">
      <w:pPr>
        <w:pStyle w:val="ListParagraph"/>
        <w:numPr>
          <w:ilvl w:val="0"/>
          <w:numId w:val="41"/>
        </w:numPr>
        <w:jc w:val="both"/>
        <w:rPr>
          <w:color w:val="008000"/>
          <w:sz w:val="22"/>
          <w:szCs w:val="22"/>
        </w:rPr>
      </w:pPr>
      <w:r w:rsidRPr="00EB1CC2">
        <w:rPr>
          <w:color w:val="008000"/>
          <w:sz w:val="22"/>
          <w:szCs w:val="22"/>
        </w:rPr>
        <w:t>4 grapevine patterns, David 1953</w:t>
      </w:r>
    </w:p>
    <w:p w14:paraId="6512F059" w14:textId="6CF64262" w:rsidR="00EB1CC2" w:rsidRDefault="00EB1CC2" w:rsidP="00733FCA">
      <w:pPr>
        <w:pStyle w:val="ListParagraph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Single-strand grapevine – message is passed in chainlike fashion until the chain is broken</w:t>
      </w:r>
    </w:p>
    <w:p w14:paraId="4003CDAD" w14:textId="0533F2CE" w:rsidR="00EB1CC2" w:rsidRDefault="00EB1CC2" w:rsidP="00733FCA">
      <w:pPr>
        <w:pStyle w:val="ListParagraph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Gossip grapevine – message is passed only to a select group</w:t>
      </w:r>
    </w:p>
    <w:p w14:paraId="6C57F3E1" w14:textId="0B7E6EF5" w:rsidR="00EB1CC2" w:rsidRDefault="00EB1CC2" w:rsidP="00733FCA">
      <w:pPr>
        <w:pStyle w:val="ListParagraph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Probability grapevine – message is passed randomly among all employees</w:t>
      </w:r>
    </w:p>
    <w:p w14:paraId="62D618FD" w14:textId="6B8835B8" w:rsidR="00733FCA" w:rsidRDefault="00733FCA" w:rsidP="00733FCA">
      <w:pPr>
        <w:pStyle w:val="ListParagraph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Cluster grapevine – message is passed to a select group which each pass the message to a few select others</w:t>
      </w:r>
    </w:p>
    <w:p w14:paraId="1B083BB6" w14:textId="21AF31EE" w:rsidR="00733FCA" w:rsidRPr="00733FCA" w:rsidRDefault="00733FCA" w:rsidP="00733FCA">
      <w:pPr>
        <w:pStyle w:val="ListParagraph"/>
        <w:numPr>
          <w:ilvl w:val="0"/>
          <w:numId w:val="43"/>
        </w:numPr>
        <w:jc w:val="both"/>
        <w:rPr>
          <w:color w:val="008000"/>
          <w:sz w:val="22"/>
          <w:szCs w:val="22"/>
        </w:rPr>
      </w:pPr>
      <w:r w:rsidRPr="00733FCA">
        <w:rPr>
          <w:color w:val="008000"/>
          <w:sz w:val="22"/>
          <w:szCs w:val="22"/>
        </w:rPr>
        <w:t>3 employee groups, Sutton &amp; Porter 1968</w:t>
      </w:r>
    </w:p>
    <w:p w14:paraId="0F754A47" w14:textId="043EF33E" w:rsidR="00733FCA" w:rsidRDefault="00733FCA" w:rsidP="00733FCA">
      <w:pPr>
        <w:pStyle w:val="ListParagraph"/>
        <w:numPr>
          <w:ilvl w:val="0"/>
          <w:numId w:val="44"/>
        </w:numPr>
        <w:jc w:val="both"/>
        <w:rPr>
          <w:sz w:val="22"/>
          <w:szCs w:val="22"/>
        </w:rPr>
      </w:pPr>
      <w:r>
        <w:rPr>
          <w:sz w:val="22"/>
          <w:szCs w:val="22"/>
        </w:rPr>
        <w:t>Isolates – received less than half of the information</w:t>
      </w:r>
    </w:p>
    <w:p w14:paraId="61ECF52F" w14:textId="66AACA05" w:rsidR="00733FCA" w:rsidRDefault="00733FCA" w:rsidP="00733FCA">
      <w:pPr>
        <w:pStyle w:val="ListParagraph"/>
        <w:numPr>
          <w:ilvl w:val="0"/>
          <w:numId w:val="44"/>
        </w:numPr>
        <w:jc w:val="both"/>
        <w:rPr>
          <w:sz w:val="22"/>
          <w:szCs w:val="22"/>
        </w:rPr>
      </w:pPr>
      <w:r>
        <w:rPr>
          <w:sz w:val="22"/>
          <w:szCs w:val="22"/>
        </w:rPr>
        <w:t>Liaisons – received most of information and passed it on to others; typically managers who hear 97% of the information</w:t>
      </w:r>
    </w:p>
    <w:p w14:paraId="65856489" w14:textId="059F9BEB" w:rsidR="00733FCA" w:rsidRDefault="00733FCA" w:rsidP="00733FCA">
      <w:pPr>
        <w:pStyle w:val="ListParagraph"/>
        <w:numPr>
          <w:ilvl w:val="0"/>
          <w:numId w:val="44"/>
        </w:numPr>
        <w:jc w:val="both"/>
        <w:rPr>
          <w:sz w:val="22"/>
          <w:szCs w:val="22"/>
        </w:rPr>
      </w:pPr>
      <w:r>
        <w:rPr>
          <w:sz w:val="22"/>
          <w:szCs w:val="22"/>
        </w:rPr>
        <w:t>Dead-enders – received much of the information but seldom pass it onto other employees; usually non-managerial employees who hear 56% of information</w:t>
      </w:r>
    </w:p>
    <w:p w14:paraId="7B8A1D17" w14:textId="5D9DA341" w:rsidR="00733FCA" w:rsidRDefault="00733FCA" w:rsidP="00733FCA">
      <w:pPr>
        <w:pStyle w:val="ListParagraph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2 types of information in a grapevine –</w:t>
      </w:r>
      <w:r w:rsidR="00932422">
        <w:rPr>
          <w:sz w:val="22"/>
          <w:szCs w:val="22"/>
        </w:rPr>
        <w:t xml:space="preserve"> serves</w:t>
      </w:r>
      <w:r>
        <w:rPr>
          <w:sz w:val="22"/>
          <w:szCs w:val="22"/>
        </w:rPr>
        <w:t xml:space="preserve"> to relieve stress and anxiety, respond to perceived organizational wrongs in a non-aggressive way, maintain sense of control and increase power in an organization</w:t>
      </w:r>
    </w:p>
    <w:p w14:paraId="641B91D1" w14:textId="7B4BF9FE" w:rsidR="00733FCA" w:rsidRDefault="00733FCA" w:rsidP="00733FCA">
      <w:pPr>
        <w:pStyle w:val="ListParagraph"/>
        <w:numPr>
          <w:ilvl w:val="0"/>
          <w:numId w:val="45"/>
        </w:numPr>
        <w:jc w:val="both"/>
        <w:rPr>
          <w:sz w:val="22"/>
          <w:szCs w:val="22"/>
        </w:rPr>
      </w:pPr>
      <w:r w:rsidRPr="00932422">
        <w:rPr>
          <w:color w:val="FF0000"/>
          <w:sz w:val="22"/>
          <w:szCs w:val="22"/>
        </w:rPr>
        <w:t>Gossip</w:t>
      </w:r>
      <w:r>
        <w:rPr>
          <w:sz w:val="22"/>
          <w:szCs w:val="22"/>
        </w:rPr>
        <w:t xml:space="preserve"> – poorly substantiated or insignificant information usually about individuals; to entertain and supply social information</w:t>
      </w:r>
    </w:p>
    <w:p w14:paraId="2CC2881A" w14:textId="05F4D601" w:rsidR="00733FCA" w:rsidRPr="00733FCA" w:rsidRDefault="00733FCA" w:rsidP="00733FCA">
      <w:pPr>
        <w:pStyle w:val="ListParagraph"/>
        <w:numPr>
          <w:ilvl w:val="0"/>
          <w:numId w:val="45"/>
        </w:numPr>
        <w:jc w:val="both"/>
        <w:rPr>
          <w:sz w:val="22"/>
          <w:szCs w:val="22"/>
        </w:rPr>
      </w:pPr>
      <w:r w:rsidRPr="00932422">
        <w:rPr>
          <w:color w:val="FF0000"/>
          <w:sz w:val="22"/>
          <w:szCs w:val="22"/>
        </w:rPr>
        <w:t xml:space="preserve">Rumor </w:t>
      </w:r>
      <w:r>
        <w:rPr>
          <w:sz w:val="22"/>
          <w:szCs w:val="22"/>
        </w:rPr>
        <w:t>– contains information significant to those communicating the message and can be about individuals or other topics; occurs if information is interesting and ambiguous (i.e. personnel changes, job security and external reputation of the organization)</w:t>
      </w:r>
    </w:p>
    <w:p w14:paraId="08B353F9" w14:textId="77777777" w:rsidR="003E0A6F" w:rsidRDefault="003E0A6F" w:rsidP="003E0A6F">
      <w:pPr>
        <w:jc w:val="both"/>
        <w:rPr>
          <w:b/>
          <w:sz w:val="22"/>
          <w:szCs w:val="22"/>
        </w:rPr>
      </w:pPr>
    </w:p>
    <w:p w14:paraId="546B7A2D" w14:textId="16B64278" w:rsidR="003E0A6F" w:rsidRDefault="003E0A6F" w:rsidP="003E0A6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Employment Profile: Amy </w:t>
      </w:r>
      <w:proofErr w:type="spellStart"/>
      <w:r>
        <w:rPr>
          <w:sz w:val="22"/>
          <w:szCs w:val="22"/>
        </w:rPr>
        <w:t>Podurgal</w:t>
      </w:r>
      <w:proofErr w:type="spellEnd"/>
      <w:r>
        <w:rPr>
          <w:sz w:val="22"/>
          <w:szCs w:val="22"/>
        </w:rPr>
        <w:t>, M.S.</w:t>
      </w:r>
    </w:p>
    <w:p w14:paraId="3A3B034A" w14:textId="5CE58A1D" w:rsidR="003E0A6F" w:rsidRDefault="00E62F0F" w:rsidP="00733FCA">
      <w:pPr>
        <w:pStyle w:val="ListParagraph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Whole-systems approach to organization development (OD) – focus on organization alignment as key to organization effectiveness</w:t>
      </w:r>
    </w:p>
    <w:p w14:paraId="77824D89" w14:textId="14B38622" w:rsidR="00E62F0F" w:rsidRDefault="00E62F0F" w:rsidP="00733FCA">
      <w:pPr>
        <w:pStyle w:val="ListParagraph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View organization as a living organism - influenced by external and internal elements; cause-and-effect relationship between each element</w:t>
      </w:r>
    </w:p>
    <w:p w14:paraId="5225F1A1" w14:textId="27A5BF45" w:rsidR="00E62F0F" w:rsidRDefault="00E62F0F" w:rsidP="00733FCA">
      <w:pPr>
        <w:pStyle w:val="ListParagraph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Assess alignment gaps and opportunities to develop interventions that align resources, systems and processes to better position the organization</w:t>
      </w:r>
    </w:p>
    <w:p w14:paraId="4CCB205F" w14:textId="74AD117E" w:rsidR="00E62F0F" w:rsidRDefault="00E62F0F" w:rsidP="00733FCA">
      <w:pPr>
        <w:pStyle w:val="ListParagraph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Important element of organizational effectiveness: communication – assess what and how communication is shared throughout the organization</w:t>
      </w:r>
      <w:r w:rsidR="00BE7174">
        <w:rPr>
          <w:sz w:val="22"/>
          <w:szCs w:val="22"/>
        </w:rPr>
        <w:t xml:space="preserve"> (i.e. if an organization claims to have a culture of empowerment but employees are not aware of goals or vision, there is a gap which may lead to dysfunctional behavior, mistrust and poor performance)</w:t>
      </w:r>
    </w:p>
    <w:p w14:paraId="2E850397" w14:textId="2D15E1A7" w:rsidR="00BE7174" w:rsidRDefault="00BE7174" w:rsidP="00733FCA">
      <w:pPr>
        <w:pStyle w:val="ListParagraph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Communication and governance practices incongruent with organizational culture = confusion and dissatisfaction</w:t>
      </w:r>
    </w:p>
    <w:p w14:paraId="3FE7723A" w14:textId="432D5B4E" w:rsidR="00BE7174" w:rsidRDefault="0008575E" w:rsidP="00733FCA">
      <w:pPr>
        <w:pStyle w:val="ListParagraph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3-part communication strategy:</w:t>
      </w:r>
    </w:p>
    <w:p w14:paraId="2B3FA1C2" w14:textId="6B295040" w:rsidR="0008575E" w:rsidRDefault="0008575E" w:rsidP="00733FCA">
      <w:pPr>
        <w:pStyle w:val="ListParagraph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External communication – helps brand the company in the eyes of current/future customers, shareholders and job candidates (i.e. company website, marketing materials, media relations activities)</w:t>
      </w:r>
    </w:p>
    <w:p w14:paraId="50E98ED3" w14:textId="350ED2DC" w:rsidR="0008575E" w:rsidRDefault="0097332D" w:rsidP="00733FCA">
      <w:pPr>
        <w:pStyle w:val="ListParagraph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Internal communication – employees stay informed about performance and important changes to the organization; vehicle for recognizing employee and team accomplishments (i.e. company newsletter, intranet site, approach to organizing employee meetings)</w:t>
      </w:r>
    </w:p>
    <w:p w14:paraId="526086C6" w14:textId="0AAA2630" w:rsidR="0097332D" w:rsidRPr="003E0A6F" w:rsidRDefault="000A2850" w:rsidP="00733FCA">
      <w:pPr>
        <w:pStyle w:val="ListParagraph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Organization alignment – organization’s strategy are developed and communicated to employees; helps drive daily activities and ensures employees are all working in support of the organization’s priorities (i.e. setting objectives, performance management, where strategic and operational elements of an organization meet)</w:t>
      </w:r>
    </w:p>
    <w:p w14:paraId="62A91E0B" w14:textId="77777777" w:rsidR="003E0A6F" w:rsidRPr="00102430" w:rsidRDefault="003E0A6F" w:rsidP="003E0A6F">
      <w:pPr>
        <w:jc w:val="both"/>
        <w:rPr>
          <w:b/>
          <w:sz w:val="22"/>
          <w:szCs w:val="22"/>
        </w:rPr>
      </w:pPr>
    </w:p>
    <w:p w14:paraId="3B7DE271" w14:textId="5294B8EC" w:rsidR="00122455" w:rsidRPr="00102430" w:rsidRDefault="00BB0E15" w:rsidP="00122455">
      <w:p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lastRenderedPageBreak/>
        <w:t>Non-verbal communication</w:t>
      </w:r>
      <w:r w:rsidRPr="00102430">
        <w:rPr>
          <w:sz w:val="22"/>
          <w:szCs w:val="22"/>
        </w:rPr>
        <w:t xml:space="preserve"> – message or response not expressed or sent in words (i.e. hints, suggestions, indications)</w:t>
      </w:r>
      <w:r w:rsidR="00152DC4" w:rsidRPr="00102430">
        <w:rPr>
          <w:sz w:val="22"/>
          <w:szCs w:val="22"/>
        </w:rPr>
        <w:t>; goes on in every face-to-face encounter; innermost, instinctual form of human communication</w:t>
      </w:r>
    </w:p>
    <w:p w14:paraId="6764DF5E" w14:textId="77777777" w:rsidR="00BB0E15" w:rsidRPr="00102430" w:rsidRDefault="00BB0E15" w:rsidP="00122455">
      <w:pPr>
        <w:jc w:val="both"/>
        <w:rPr>
          <w:sz w:val="22"/>
          <w:szCs w:val="22"/>
        </w:rPr>
      </w:pPr>
    </w:p>
    <w:p w14:paraId="23D9FC95" w14:textId="77777777" w:rsidR="00BB0E15" w:rsidRPr="00102430" w:rsidRDefault="00BB0E15" w:rsidP="00122455">
      <w:p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>Non-verbal signals</w:t>
      </w:r>
      <w:r w:rsidRPr="00102430">
        <w:rPr>
          <w:sz w:val="22"/>
          <w:szCs w:val="22"/>
        </w:rPr>
        <w:t xml:space="preserve"> – unconscious parts of behavior deeply rooted part of our entire make-up; most basic part of our personality</w:t>
      </w:r>
    </w:p>
    <w:p w14:paraId="7CBB9506" w14:textId="77777777" w:rsidR="00BB0E15" w:rsidRPr="00102430" w:rsidRDefault="00BB0E15" w:rsidP="00122455">
      <w:pPr>
        <w:jc w:val="both"/>
        <w:rPr>
          <w:sz w:val="22"/>
          <w:szCs w:val="22"/>
        </w:rPr>
      </w:pPr>
    </w:p>
    <w:p w14:paraId="43511086" w14:textId="0DDAB2AC" w:rsidR="00BB0E15" w:rsidRPr="00102430" w:rsidRDefault="00152DC4" w:rsidP="00122455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Importance of Non-Verbal Communication:</w:t>
      </w:r>
    </w:p>
    <w:p w14:paraId="2E870BC1" w14:textId="19C5738C" w:rsidR="00152DC4" w:rsidRPr="00102430" w:rsidRDefault="00152DC4" w:rsidP="00152DC4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r w:rsidRPr="00102430">
        <w:rPr>
          <w:color w:val="008000"/>
          <w:sz w:val="22"/>
          <w:szCs w:val="22"/>
        </w:rPr>
        <w:t>Mehrabian</w:t>
      </w:r>
      <w:proofErr w:type="spellEnd"/>
      <w:r w:rsidRPr="00102430">
        <w:rPr>
          <w:sz w:val="22"/>
          <w:szCs w:val="22"/>
        </w:rPr>
        <w:t xml:space="preserve"> – 7% of a message’s effect are carried by words; listeners received the other 93% through non-verbal means</w:t>
      </w:r>
    </w:p>
    <w:p w14:paraId="3EF6B689" w14:textId="12A1947E" w:rsidR="00152DC4" w:rsidRPr="00102430" w:rsidRDefault="00152DC4" w:rsidP="00152DC4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r w:rsidRPr="00102430">
        <w:rPr>
          <w:color w:val="008000"/>
          <w:sz w:val="22"/>
          <w:szCs w:val="22"/>
        </w:rPr>
        <w:t>Birdwhistell</w:t>
      </w:r>
      <w:proofErr w:type="spellEnd"/>
      <w:r w:rsidRPr="00102430">
        <w:rPr>
          <w:sz w:val="22"/>
          <w:szCs w:val="22"/>
        </w:rPr>
        <w:t xml:space="preserve"> – spoken words account for more than 30-35% of all our social interactions</w:t>
      </w:r>
    </w:p>
    <w:p w14:paraId="5741CEA6" w14:textId="043A49BE" w:rsidR="00152DC4" w:rsidRPr="00102430" w:rsidRDefault="00152DC4" w:rsidP="00152DC4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&gt;</w:t>
      </w:r>
      <w:r w:rsidR="00903EAD" w:rsidRPr="00102430">
        <w:rPr>
          <w:sz w:val="22"/>
          <w:szCs w:val="22"/>
        </w:rPr>
        <w:t xml:space="preserve"> </w:t>
      </w:r>
      <w:r w:rsidRPr="00102430">
        <w:rPr>
          <w:sz w:val="22"/>
          <w:szCs w:val="22"/>
        </w:rPr>
        <w:t>65% of social meaning of messages we send are communicated non-verbally</w:t>
      </w:r>
    </w:p>
    <w:p w14:paraId="7EA90894" w14:textId="77777777" w:rsidR="00152DC4" w:rsidRPr="00102430" w:rsidRDefault="00152DC4" w:rsidP="00152DC4">
      <w:pPr>
        <w:jc w:val="both"/>
        <w:rPr>
          <w:sz w:val="22"/>
          <w:szCs w:val="22"/>
        </w:rPr>
      </w:pPr>
    </w:p>
    <w:p w14:paraId="2D915E06" w14:textId="318BA83A" w:rsidR="00152DC4" w:rsidRPr="00102430" w:rsidRDefault="00152DC4" w:rsidP="00152DC4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Types of Non-Verbal Messages:</w:t>
      </w:r>
    </w:p>
    <w:p w14:paraId="3CD0CE6B" w14:textId="0ECC28F1" w:rsidR="00152DC4" w:rsidRPr="00102430" w:rsidRDefault="002F216E" w:rsidP="001A0CC9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A6267A">
        <w:rPr>
          <w:b/>
          <w:color w:val="FF0000"/>
          <w:sz w:val="22"/>
          <w:szCs w:val="22"/>
        </w:rPr>
        <w:t>K</w:t>
      </w:r>
      <w:r w:rsidR="00152DC4" w:rsidRPr="00A6267A">
        <w:rPr>
          <w:b/>
          <w:color w:val="FF0000"/>
          <w:sz w:val="22"/>
          <w:szCs w:val="22"/>
        </w:rPr>
        <w:t>inesics</w:t>
      </w:r>
      <w:r w:rsidRPr="00102430">
        <w:rPr>
          <w:sz w:val="22"/>
          <w:szCs w:val="22"/>
        </w:rPr>
        <w:t xml:space="preserve"> – posture, gesture, facial expressions, gaze/eye contact</w:t>
      </w:r>
    </w:p>
    <w:p w14:paraId="1034BBF1" w14:textId="4100753D" w:rsidR="000816BD" w:rsidRPr="00102430" w:rsidRDefault="000816BD" w:rsidP="001A0CC9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>Movement</w:t>
      </w:r>
      <w:r w:rsidRPr="00102430">
        <w:rPr>
          <w:sz w:val="22"/>
          <w:szCs w:val="22"/>
        </w:rPr>
        <w:t xml:space="preserve"> – most studied category of non-verbal communication; gestures and posture</w:t>
      </w:r>
    </w:p>
    <w:p w14:paraId="54992D8C" w14:textId="13752A41" w:rsidR="000816BD" w:rsidRPr="00102430" w:rsidRDefault="000816BD" w:rsidP="001A0CC9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Not a precise science</w:t>
      </w:r>
    </w:p>
    <w:p w14:paraId="499E7E2D" w14:textId="2236445F" w:rsidR="000816BD" w:rsidRPr="00102430" w:rsidRDefault="000816BD" w:rsidP="001A0CC9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More accurate if observed over time</w:t>
      </w:r>
    </w:p>
    <w:p w14:paraId="16E9BCA4" w14:textId="4F5AEFDC" w:rsidR="000816BD" w:rsidRPr="00102430" w:rsidRDefault="000816BD" w:rsidP="001A0CC9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Cultural context – symbols and actions vary</w:t>
      </w:r>
    </w:p>
    <w:p w14:paraId="43DB9CF6" w14:textId="77777777" w:rsidR="002F216E" w:rsidRPr="00102430" w:rsidRDefault="002F216E" w:rsidP="002F216E">
      <w:pPr>
        <w:jc w:val="both"/>
        <w:rPr>
          <w:sz w:val="22"/>
          <w:szCs w:val="22"/>
        </w:rPr>
      </w:pPr>
    </w:p>
    <w:p w14:paraId="5216D1D6" w14:textId="17C03F6E" w:rsidR="002F216E" w:rsidRPr="00102430" w:rsidRDefault="002F216E" w:rsidP="002F216E">
      <w:pPr>
        <w:ind w:left="720"/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>Body language</w:t>
      </w:r>
      <w:r w:rsidRPr="00102430">
        <w:rPr>
          <w:sz w:val="22"/>
          <w:szCs w:val="22"/>
        </w:rPr>
        <w:t xml:space="preserve"> – bodily gestures, postures and facial expressions by which a person communicates non-verbally with others</w:t>
      </w:r>
    </w:p>
    <w:p w14:paraId="4F00EDF3" w14:textId="39D010A4" w:rsidR="001B13AC" w:rsidRPr="00102430" w:rsidRDefault="00A12D72" w:rsidP="001A0CC9">
      <w:pPr>
        <w:pStyle w:val="ListParagraph"/>
        <w:numPr>
          <w:ilvl w:val="1"/>
          <w:numId w:val="2"/>
        </w:numPr>
        <w:jc w:val="both"/>
        <w:rPr>
          <w:sz w:val="22"/>
          <w:szCs w:val="22"/>
        </w:rPr>
      </w:pPr>
      <w:r w:rsidRPr="00A6267A">
        <w:rPr>
          <w:sz w:val="22"/>
          <w:szCs w:val="22"/>
          <w:u w:val="single"/>
        </w:rPr>
        <w:t>Facial expression</w:t>
      </w:r>
      <w:r w:rsidRPr="00A6267A">
        <w:rPr>
          <w:sz w:val="22"/>
          <w:szCs w:val="22"/>
        </w:rPr>
        <w:t xml:space="preserve"> –</w:t>
      </w:r>
      <w:r w:rsidRPr="00102430">
        <w:rPr>
          <w:sz w:val="22"/>
          <w:szCs w:val="22"/>
        </w:rPr>
        <w:t xml:space="preserve"> important source of information and communicates a variety of emotions; eye contact, pupil size and the smile provide additional cues to informed observers</w:t>
      </w:r>
    </w:p>
    <w:p w14:paraId="157BCCA0" w14:textId="3BB9CEBF" w:rsidR="00D10FA0" w:rsidRPr="00102430" w:rsidRDefault="00A6267A" w:rsidP="00D10FA0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913A3DF" wp14:editId="27B9B12B">
            <wp:simplePos x="0" y="0"/>
            <wp:positionH relativeFrom="column">
              <wp:posOffset>3657600</wp:posOffset>
            </wp:positionH>
            <wp:positionV relativeFrom="paragraph">
              <wp:posOffset>95885</wp:posOffset>
            </wp:positionV>
            <wp:extent cx="2514600" cy="1545590"/>
            <wp:effectExtent l="0" t="0" r="0" b="3810"/>
            <wp:wrapSquare wrapText="bothSides"/>
            <wp:docPr id="266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FA0" w:rsidRPr="00102430">
        <w:rPr>
          <w:sz w:val="22"/>
          <w:szCs w:val="22"/>
        </w:rPr>
        <w:t xml:space="preserve">Forehead </w:t>
      </w:r>
      <w:r w:rsidR="00D10FA0" w:rsidRPr="00102430">
        <w:rPr>
          <w:sz w:val="22"/>
          <w:szCs w:val="22"/>
        </w:rPr>
        <w:sym w:font="Wingdings" w:char="F0E0"/>
      </w:r>
      <w:r w:rsidR="00D10FA0" w:rsidRPr="00102430">
        <w:rPr>
          <w:sz w:val="22"/>
          <w:szCs w:val="22"/>
        </w:rPr>
        <w:t xml:space="preserve"> wrinkles = anger</w:t>
      </w:r>
    </w:p>
    <w:p w14:paraId="79DA3E79" w14:textId="040B2EC2" w:rsidR="00D10FA0" w:rsidRPr="00102430" w:rsidRDefault="00D10FA0" w:rsidP="00D10FA0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 xml:space="preserve">Eyebrows </w:t>
      </w:r>
      <w:r w:rsidRPr="00102430">
        <w:rPr>
          <w:sz w:val="22"/>
          <w:szCs w:val="22"/>
        </w:rPr>
        <w:sym w:font="Wingdings" w:char="F0E0"/>
      </w:r>
      <w:r w:rsidRPr="00102430">
        <w:rPr>
          <w:sz w:val="22"/>
          <w:szCs w:val="22"/>
        </w:rPr>
        <w:t xml:space="preserve"> outer edges up = anger</w:t>
      </w:r>
    </w:p>
    <w:p w14:paraId="68BF0AB8" w14:textId="477B43AD" w:rsidR="00D10FA0" w:rsidRPr="00102430" w:rsidRDefault="00D10FA0" w:rsidP="00D10FA0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 xml:space="preserve">Nose </w:t>
      </w:r>
      <w:r w:rsidRPr="00102430">
        <w:rPr>
          <w:sz w:val="22"/>
          <w:szCs w:val="22"/>
        </w:rPr>
        <w:sym w:font="Wingdings" w:char="F0E0"/>
      </w:r>
      <w:r w:rsidRPr="00102430">
        <w:rPr>
          <w:sz w:val="22"/>
          <w:szCs w:val="22"/>
        </w:rPr>
        <w:t xml:space="preserve"> upward = contempt</w:t>
      </w:r>
    </w:p>
    <w:p w14:paraId="437C0A01" w14:textId="1337C014" w:rsidR="00A12D72" w:rsidRPr="00A6267A" w:rsidRDefault="00A12D72" w:rsidP="001A0CC9">
      <w:pPr>
        <w:pStyle w:val="ListParagraph"/>
        <w:numPr>
          <w:ilvl w:val="1"/>
          <w:numId w:val="2"/>
        </w:numPr>
        <w:jc w:val="both"/>
        <w:rPr>
          <w:sz w:val="22"/>
          <w:szCs w:val="22"/>
          <w:u w:val="single"/>
        </w:rPr>
      </w:pPr>
      <w:r w:rsidRPr="00A6267A">
        <w:rPr>
          <w:sz w:val="22"/>
          <w:szCs w:val="22"/>
          <w:u w:val="single"/>
        </w:rPr>
        <w:t>Eyes</w:t>
      </w:r>
    </w:p>
    <w:p w14:paraId="440CB0A3" w14:textId="1B912B31" w:rsidR="003F3A8C" w:rsidRPr="00102430" w:rsidRDefault="003F3A8C" w:rsidP="003F3A8C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Centered = focused</w:t>
      </w:r>
    </w:p>
    <w:p w14:paraId="35E133E8" w14:textId="549B165B" w:rsidR="003F3A8C" w:rsidRPr="00102430" w:rsidRDefault="003F3A8C" w:rsidP="003F3A8C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Gazing up = thinking</w:t>
      </w:r>
    </w:p>
    <w:p w14:paraId="2B32BD76" w14:textId="3C073AE5" w:rsidR="003F3A8C" w:rsidRPr="00102430" w:rsidRDefault="003F3A8C" w:rsidP="003F3A8C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Gazing down = shame</w:t>
      </w:r>
    </w:p>
    <w:p w14:paraId="5CB58DA1" w14:textId="5DB5631A" w:rsidR="003F3A8C" w:rsidRPr="00102430" w:rsidRDefault="003F3A8C" w:rsidP="003F3A8C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Gaze on the side = guilty</w:t>
      </w:r>
    </w:p>
    <w:p w14:paraId="19D6BA4A" w14:textId="47997104" w:rsidR="003F3A8C" w:rsidRPr="00102430" w:rsidRDefault="003F3A8C" w:rsidP="003F3A8C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Wandering = disinterested, bored</w:t>
      </w:r>
    </w:p>
    <w:p w14:paraId="62207BBC" w14:textId="45920064" w:rsidR="00A12D72" w:rsidRPr="00A6267A" w:rsidRDefault="00A12D72" w:rsidP="001A0CC9">
      <w:pPr>
        <w:pStyle w:val="ListParagraph"/>
        <w:numPr>
          <w:ilvl w:val="1"/>
          <w:numId w:val="2"/>
        </w:numPr>
        <w:jc w:val="both"/>
        <w:rPr>
          <w:sz w:val="22"/>
          <w:szCs w:val="22"/>
          <w:u w:val="single"/>
        </w:rPr>
      </w:pPr>
      <w:r w:rsidRPr="00A6267A">
        <w:rPr>
          <w:sz w:val="22"/>
          <w:szCs w:val="22"/>
          <w:u w:val="single"/>
        </w:rPr>
        <w:t>Lips</w:t>
      </w:r>
    </w:p>
    <w:p w14:paraId="3D1A59EC" w14:textId="795DC7C0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Parted = relaxed, happy</w:t>
      </w:r>
    </w:p>
    <w:p w14:paraId="36F8944B" w14:textId="152B5DCA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Together = concerned</w:t>
      </w:r>
    </w:p>
    <w:p w14:paraId="1DC50E08" w14:textId="5064DEB7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Wide open = very angry or happy</w:t>
      </w:r>
    </w:p>
    <w:p w14:paraId="5CD07E81" w14:textId="004B1926" w:rsidR="00A12D72" w:rsidRPr="00A6267A" w:rsidRDefault="00A12D72" w:rsidP="001A0CC9">
      <w:pPr>
        <w:pStyle w:val="ListParagraph"/>
        <w:numPr>
          <w:ilvl w:val="1"/>
          <w:numId w:val="2"/>
        </w:numPr>
        <w:jc w:val="both"/>
        <w:rPr>
          <w:sz w:val="22"/>
          <w:szCs w:val="22"/>
          <w:u w:val="single"/>
        </w:rPr>
      </w:pPr>
      <w:r w:rsidRPr="00A6267A">
        <w:rPr>
          <w:sz w:val="22"/>
          <w:szCs w:val="22"/>
          <w:u w:val="single"/>
        </w:rPr>
        <w:t>Arms</w:t>
      </w:r>
    </w:p>
    <w:p w14:paraId="48C0F875" w14:textId="1783A58C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Arms crossed = angry, disapproving</w:t>
      </w:r>
    </w:p>
    <w:p w14:paraId="2E088283" w14:textId="3072AA0D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Open = honest, accepting</w:t>
      </w:r>
    </w:p>
    <w:p w14:paraId="0D25DAE4" w14:textId="6B60EB40" w:rsidR="00A12D72" w:rsidRPr="00A6267A" w:rsidRDefault="00A12D72" w:rsidP="001A0CC9">
      <w:pPr>
        <w:pStyle w:val="ListParagraph"/>
        <w:numPr>
          <w:ilvl w:val="1"/>
          <w:numId w:val="2"/>
        </w:numPr>
        <w:jc w:val="both"/>
        <w:rPr>
          <w:sz w:val="22"/>
          <w:szCs w:val="22"/>
          <w:u w:val="single"/>
        </w:rPr>
      </w:pPr>
      <w:r w:rsidRPr="00A6267A">
        <w:rPr>
          <w:sz w:val="22"/>
          <w:szCs w:val="22"/>
          <w:u w:val="single"/>
        </w:rPr>
        <w:t>Hands</w:t>
      </w:r>
    </w:p>
    <w:p w14:paraId="39F2856C" w14:textId="7A62B65E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On top of the head = amazement</w:t>
      </w:r>
    </w:p>
    <w:p w14:paraId="27F54BC4" w14:textId="075BE69A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Scratching the head = puzzled, confused</w:t>
      </w:r>
    </w:p>
    <w:p w14:paraId="11446178" w14:textId="03A3FEFE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Rubbing eyes = tired</w:t>
      </w:r>
    </w:p>
    <w:p w14:paraId="6BAA69A6" w14:textId="457A0926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Rubbing chin fold = thinking, timid, shy</w:t>
      </w:r>
    </w:p>
    <w:p w14:paraId="5C1082BF" w14:textId="60344FD5" w:rsidR="00A12D72" w:rsidRPr="00A6267A" w:rsidRDefault="00A12D72" w:rsidP="001A0CC9">
      <w:pPr>
        <w:pStyle w:val="ListParagraph"/>
        <w:numPr>
          <w:ilvl w:val="1"/>
          <w:numId w:val="2"/>
        </w:numPr>
        <w:jc w:val="both"/>
        <w:rPr>
          <w:sz w:val="22"/>
          <w:szCs w:val="22"/>
          <w:u w:val="single"/>
        </w:rPr>
      </w:pPr>
      <w:r w:rsidRPr="00A6267A">
        <w:rPr>
          <w:sz w:val="22"/>
          <w:szCs w:val="22"/>
          <w:u w:val="single"/>
        </w:rPr>
        <w:t xml:space="preserve">Fingers </w:t>
      </w:r>
    </w:p>
    <w:p w14:paraId="75BDDD74" w14:textId="780AEACD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lastRenderedPageBreak/>
        <w:t>Fingers interlocked = tense</w:t>
      </w:r>
    </w:p>
    <w:p w14:paraId="0FE5A580" w14:textId="4143FAB3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Pointing at you = angry</w:t>
      </w:r>
    </w:p>
    <w:p w14:paraId="0418AA25" w14:textId="4E676F76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OK signal = fine</w:t>
      </w:r>
    </w:p>
    <w:p w14:paraId="67F573C6" w14:textId="712BD75C" w:rsidR="00903EAD" w:rsidRPr="00102430" w:rsidRDefault="00903EAD" w:rsidP="00903EAD">
      <w:pPr>
        <w:pStyle w:val="ListParagraph"/>
        <w:ind w:left="144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V sign = peace</w:t>
      </w:r>
    </w:p>
    <w:p w14:paraId="624B77A8" w14:textId="77777777" w:rsidR="00903EAD" w:rsidRPr="00102430" w:rsidRDefault="00903EAD" w:rsidP="001B13AC">
      <w:pPr>
        <w:jc w:val="both"/>
        <w:rPr>
          <w:sz w:val="22"/>
          <w:szCs w:val="22"/>
        </w:rPr>
      </w:pPr>
    </w:p>
    <w:p w14:paraId="3AEED7D8" w14:textId="0ADA511B" w:rsidR="00152DC4" w:rsidRPr="00A6267A" w:rsidRDefault="00152DC4" w:rsidP="001A0CC9">
      <w:pPr>
        <w:pStyle w:val="ListParagraph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A6267A">
        <w:rPr>
          <w:b/>
          <w:sz w:val="22"/>
          <w:szCs w:val="22"/>
        </w:rPr>
        <w:t>Clothing</w:t>
      </w:r>
    </w:p>
    <w:p w14:paraId="6A0DB9F0" w14:textId="5C889B39" w:rsidR="002F216E" w:rsidRPr="00102430" w:rsidRDefault="00A77E85" w:rsidP="001A0CC9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 xml:space="preserve">Emblems </w:t>
      </w:r>
      <w:r w:rsidRPr="00102430">
        <w:rPr>
          <w:sz w:val="22"/>
          <w:szCs w:val="22"/>
        </w:rPr>
        <w:t>– stand for something</w:t>
      </w:r>
    </w:p>
    <w:p w14:paraId="5EC8E867" w14:textId="49007D72" w:rsidR="00A77E85" w:rsidRPr="00102430" w:rsidRDefault="00A77E85" w:rsidP="001A0CC9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 xml:space="preserve">Illustrators </w:t>
      </w:r>
      <w:r w:rsidRPr="00102430">
        <w:rPr>
          <w:sz w:val="22"/>
          <w:szCs w:val="22"/>
        </w:rPr>
        <w:t>– complement verbal message</w:t>
      </w:r>
    </w:p>
    <w:p w14:paraId="091A1767" w14:textId="315229D2" w:rsidR="00A77E85" w:rsidRPr="00102430" w:rsidRDefault="00A77E85" w:rsidP="001A0CC9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>Regulators</w:t>
      </w:r>
      <w:r w:rsidRPr="00102430">
        <w:rPr>
          <w:sz w:val="22"/>
          <w:szCs w:val="22"/>
        </w:rPr>
        <w:t xml:space="preserve"> – gestures that control what a speaker says</w:t>
      </w:r>
      <w:r w:rsidR="002149E8" w:rsidRPr="00102430">
        <w:rPr>
          <w:sz w:val="22"/>
          <w:szCs w:val="22"/>
        </w:rPr>
        <w:t xml:space="preserve"> (i.e. standing behind a podium)</w:t>
      </w:r>
    </w:p>
    <w:p w14:paraId="6BBD2D70" w14:textId="4D1B36BA" w:rsidR="00A77E85" w:rsidRPr="00102430" w:rsidRDefault="00A77E85" w:rsidP="001A0CC9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 xml:space="preserve">Affect display </w:t>
      </w:r>
      <w:r w:rsidRPr="00102430">
        <w:rPr>
          <w:sz w:val="22"/>
          <w:szCs w:val="22"/>
        </w:rPr>
        <w:t>– complex and obvious</w:t>
      </w:r>
    </w:p>
    <w:p w14:paraId="188BFAA4" w14:textId="03ACCCEC" w:rsidR="00A77E85" w:rsidRPr="00102430" w:rsidRDefault="00A77E85" w:rsidP="001A0CC9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 xml:space="preserve">Adapter </w:t>
      </w:r>
      <w:r w:rsidRPr="00102430">
        <w:rPr>
          <w:sz w:val="22"/>
          <w:szCs w:val="22"/>
        </w:rPr>
        <w:t>– moving body parts that simulate what you would like to do but can’t</w:t>
      </w:r>
    </w:p>
    <w:p w14:paraId="7466210B" w14:textId="77777777" w:rsidR="00E85E74" w:rsidRPr="00102430" w:rsidRDefault="00E85E74" w:rsidP="00E85E74">
      <w:pPr>
        <w:jc w:val="both"/>
        <w:rPr>
          <w:sz w:val="22"/>
          <w:szCs w:val="22"/>
        </w:rPr>
      </w:pPr>
    </w:p>
    <w:p w14:paraId="20FF8C81" w14:textId="72AB4021" w:rsidR="00E85E74" w:rsidRPr="00102430" w:rsidRDefault="00E85E74" w:rsidP="00E85E74">
      <w:pPr>
        <w:ind w:left="720"/>
        <w:jc w:val="both"/>
        <w:rPr>
          <w:sz w:val="22"/>
          <w:szCs w:val="22"/>
        </w:rPr>
      </w:pPr>
      <w:proofErr w:type="spellStart"/>
      <w:r w:rsidRPr="00102430">
        <w:rPr>
          <w:color w:val="FF0000"/>
          <w:sz w:val="22"/>
          <w:szCs w:val="22"/>
        </w:rPr>
        <w:t>Artifactual</w:t>
      </w:r>
      <w:proofErr w:type="spellEnd"/>
      <w:r w:rsidRPr="00102430">
        <w:rPr>
          <w:color w:val="FF0000"/>
          <w:sz w:val="22"/>
          <w:szCs w:val="22"/>
        </w:rPr>
        <w:t xml:space="preserve"> communication</w:t>
      </w:r>
      <w:r w:rsidRPr="00102430">
        <w:rPr>
          <w:sz w:val="22"/>
          <w:szCs w:val="22"/>
        </w:rPr>
        <w:t xml:space="preserve"> – integral part of the non-verbal package </w:t>
      </w:r>
      <w:r w:rsidR="009D7102">
        <w:rPr>
          <w:sz w:val="22"/>
          <w:szCs w:val="22"/>
        </w:rPr>
        <w:t xml:space="preserve">that communicate information about the person </w:t>
      </w:r>
      <w:r w:rsidRPr="00102430">
        <w:rPr>
          <w:sz w:val="22"/>
          <w:szCs w:val="22"/>
        </w:rPr>
        <w:t>(i.e. personal adornments like clothing, jewelry, makeup, hair styles and beards)</w:t>
      </w:r>
    </w:p>
    <w:p w14:paraId="4B2BAC1B" w14:textId="77777777" w:rsidR="00903EAD" w:rsidRPr="00102430" w:rsidRDefault="00903EAD" w:rsidP="002F216E">
      <w:pPr>
        <w:pStyle w:val="ListParagraph"/>
        <w:jc w:val="both"/>
        <w:rPr>
          <w:sz w:val="22"/>
          <w:szCs w:val="22"/>
        </w:rPr>
      </w:pPr>
    </w:p>
    <w:p w14:paraId="696CBD21" w14:textId="2ADBDF12" w:rsidR="00152DC4" w:rsidRPr="00A6267A" w:rsidRDefault="00152DC4" w:rsidP="001A0CC9">
      <w:pPr>
        <w:pStyle w:val="ListParagraph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A6267A">
        <w:rPr>
          <w:b/>
          <w:sz w:val="22"/>
          <w:szCs w:val="22"/>
        </w:rPr>
        <w:t>Voice or paralanguage</w:t>
      </w:r>
    </w:p>
    <w:p w14:paraId="2BA31C0F" w14:textId="77777777" w:rsidR="002F216E" w:rsidRPr="00102430" w:rsidRDefault="002F216E" w:rsidP="002F216E">
      <w:pPr>
        <w:pStyle w:val="ListParagraph"/>
        <w:jc w:val="both"/>
        <w:rPr>
          <w:sz w:val="22"/>
          <w:szCs w:val="22"/>
        </w:rPr>
      </w:pPr>
    </w:p>
    <w:p w14:paraId="0178D0E3" w14:textId="2AFD4561" w:rsidR="000816BD" w:rsidRPr="00A6267A" w:rsidRDefault="000816BD" w:rsidP="001A0CC9">
      <w:pPr>
        <w:pStyle w:val="ListParagraph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A6267A">
        <w:rPr>
          <w:b/>
          <w:sz w:val="22"/>
          <w:szCs w:val="22"/>
        </w:rPr>
        <w:t>Space and distance or proxemics factors</w:t>
      </w:r>
    </w:p>
    <w:p w14:paraId="22F19225" w14:textId="6B68E6FA" w:rsidR="003F77A4" w:rsidRPr="00102430" w:rsidRDefault="003F77A4" w:rsidP="003F77A4">
      <w:pPr>
        <w:ind w:left="720"/>
        <w:jc w:val="both"/>
        <w:rPr>
          <w:sz w:val="22"/>
          <w:szCs w:val="22"/>
        </w:rPr>
      </w:pPr>
      <w:proofErr w:type="spellStart"/>
      <w:r w:rsidRPr="00102430">
        <w:rPr>
          <w:color w:val="FF0000"/>
          <w:sz w:val="22"/>
          <w:szCs w:val="22"/>
        </w:rPr>
        <w:t>Proxemic</w:t>
      </w:r>
      <w:proofErr w:type="spellEnd"/>
      <w:r w:rsidRPr="00102430">
        <w:rPr>
          <w:color w:val="FF0000"/>
          <w:sz w:val="22"/>
          <w:szCs w:val="22"/>
        </w:rPr>
        <w:t xml:space="preserve"> cues</w:t>
      </w:r>
      <w:r w:rsidRPr="00102430">
        <w:rPr>
          <w:sz w:val="22"/>
          <w:szCs w:val="22"/>
        </w:rPr>
        <w:t xml:space="preserve"> – treatment of space and territory influence interaction and help define the communication experience</w:t>
      </w:r>
    </w:p>
    <w:p w14:paraId="1C83127C" w14:textId="77777777" w:rsidR="003F77A4" w:rsidRPr="00102430" w:rsidRDefault="003F77A4" w:rsidP="003F77A4">
      <w:pPr>
        <w:ind w:left="720"/>
        <w:jc w:val="both"/>
        <w:rPr>
          <w:sz w:val="22"/>
          <w:szCs w:val="22"/>
        </w:rPr>
      </w:pPr>
    </w:p>
    <w:p w14:paraId="3271ED0C" w14:textId="2FF30F69" w:rsidR="003F77A4" w:rsidRPr="00102430" w:rsidRDefault="00882127" w:rsidP="003F77A4">
      <w:pPr>
        <w:ind w:left="720"/>
        <w:jc w:val="both"/>
        <w:rPr>
          <w:sz w:val="22"/>
          <w:szCs w:val="22"/>
        </w:rPr>
      </w:pPr>
      <w:r w:rsidRPr="00102430">
        <w:rPr>
          <w:color w:val="008000"/>
          <w:sz w:val="22"/>
          <w:szCs w:val="22"/>
        </w:rPr>
        <w:t>4 distances we keep between ourselves and other people</w:t>
      </w:r>
      <w:r w:rsidRPr="00102430">
        <w:rPr>
          <w:sz w:val="22"/>
          <w:szCs w:val="22"/>
        </w:rPr>
        <w:t>, Hall</w:t>
      </w:r>
      <w:r w:rsidR="009D7102">
        <w:rPr>
          <w:sz w:val="22"/>
          <w:szCs w:val="22"/>
        </w:rPr>
        <w:t xml:space="preserve"> 1963</w:t>
      </w:r>
      <w:r w:rsidRPr="00102430">
        <w:rPr>
          <w:sz w:val="22"/>
          <w:szCs w:val="22"/>
        </w:rPr>
        <w:t>:</w:t>
      </w:r>
    </w:p>
    <w:p w14:paraId="396930F1" w14:textId="1173F135" w:rsidR="00882127" w:rsidRPr="00102430" w:rsidRDefault="00CA4131" w:rsidP="003F77A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Intimacy zone -</w:t>
      </w:r>
      <w:r w:rsidR="00882127" w:rsidRPr="00102430">
        <w:rPr>
          <w:sz w:val="22"/>
          <w:szCs w:val="22"/>
        </w:rPr>
        <w:t xml:space="preserve"> 0-18 inches; if sending a very intimate message</w:t>
      </w:r>
      <w:r>
        <w:rPr>
          <w:sz w:val="22"/>
          <w:szCs w:val="22"/>
        </w:rPr>
        <w:t xml:space="preserve"> and for close relationships (i.e. dates, spouses, family)</w:t>
      </w:r>
    </w:p>
    <w:p w14:paraId="224FF208" w14:textId="1ED2FAA6" w:rsidR="00882127" w:rsidRPr="00102430" w:rsidRDefault="00882127" w:rsidP="003F77A4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Personal distance</w:t>
      </w:r>
      <w:r w:rsidR="00CA4131">
        <w:rPr>
          <w:sz w:val="22"/>
          <w:szCs w:val="22"/>
        </w:rPr>
        <w:t xml:space="preserve"> zone -</w:t>
      </w:r>
      <w:r w:rsidRPr="00102430">
        <w:rPr>
          <w:sz w:val="22"/>
          <w:szCs w:val="22"/>
        </w:rPr>
        <w:t xml:space="preserve"> 18 inches to 4 feet</w:t>
      </w:r>
      <w:r w:rsidR="00CA4131">
        <w:rPr>
          <w:sz w:val="22"/>
          <w:szCs w:val="22"/>
        </w:rPr>
        <w:t>; for friends and acquaintances</w:t>
      </w:r>
    </w:p>
    <w:p w14:paraId="7004DB18" w14:textId="05DCCF48" w:rsidR="00882127" w:rsidRPr="00102430" w:rsidRDefault="00882127" w:rsidP="003F77A4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Social distance</w:t>
      </w:r>
      <w:r w:rsidR="00CA4131">
        <w:rPr>
          <w:sz w:val="22"/>
          <w:szCs w:val="22"/>
        </w:rPr>
        <w:t xml:space="preserve"> zone -</w:t>
      </w:r>
      <w:r w:rsidRPr="00102430">
        <w:rPr>
          <w:sz w:val="22"/>
          <w:szCs w:val="22"/>
        </w:rPr>
        <w:t xml:space="preserve"> 4 to 12 feet</w:t>
      </w:r>
      <w:r w:rsidR="00CA4131">
        <w:rPr>
          <w:sz w:val="22"/>
          <w:szCs w:val="22"/>
        </w:rPr>
        <w:t>; when dealing with business people and strangers</w:t>
      </w:r>
    </w:p>
    <w:p w14:paraId="53E7AA42" w14:textId="6BFD22C3" w:rsidR="00882127" w:rsidRPr="00102430" w:rsidRDefault="00882127" w:rsidP="003F77A4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Public distance</w:t>
      </w:r>
      <w:r w:rsidR="00CA4131">
        <w:rPr>
          <w:sz w:val="22"/>
          <w:szCs w:val="22"/>
        </w:rPr>
        <w:t xml:space="preserve"> zone –</w:t>
      </w:r>
      <w:r w:rsidRPr="00102430">
        <w:rPr>
          <w:sz w:val="22"/>
          <w:szCs w:val="22"/>
        </w:rPr>
        <w:t xml:space="preserve"> 12</w:t>
      </w:r>
      <w:r w:rsidR="00CA4131">
        <w:rPr>
          <w:sz w:val="22"/>
          <w:szCs w:val="22"/>
        </w:rPr>
        <w:t xml:space="preserve"> to 25 feet; large group interactions like lectures and seminars</w:t>
      </w:r>
    </w:p>
    <w:p w14:paraId="1E22D26F" w14:textId="77777777" w:rsidR="007A2984" w:rsidRPr="00102430" w:rsidRDefault="007A2984" w:rsidP="003F77A4">
      <w:pPr>
        <w:ind w:left="720"/>
        <w:jc w:val="both"/>
        <w:rPr>
          <w:sz w:val="22"/>
          <w:szCs w:val="22"/>
        </w:rPr>
      </w:pPr>
    </w:p>
    <w:p w14:paraId="38EFA45F" w14:textId="460277A0" w:rsidR="007A2984" w:rsidRPr="00102430" w:rsidRDefault="007A2984" w:rsidP="003F77A4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Status</w:t>
      </w:r>
      <w:r w:rsidR="0070219E" w:rsidRPr="00102430">
        <w:rPr>
          <w:sz w:val="22"/>
          <w:szCs w:val="22"/>
        </w:rPr>
        <w:t>:</w:t>
      </w:r>
      <w:r w:rsidRPr="00102430">
        <w:rPr>
          <w:sz w:val="22"/>
          <w:szCs w:val="22"/>
        </w:rPr>
        <w:t xml:space="preserve"> higher physical locations, privacy, propinquity (close to power)</w:t>
      </w:r>
    </w:p>
    <w:p w14:paraId="2D76D084" w14:textId="77777777" w:rsidR="005F6F0A" w:rsidRPr="00102430" w:rsidRDefault="005F6F0A" w:rsidP="003F77A4">
      <w:pPr>
        <w:ind w:left="720"/>
        <w:jc w:val="both"/>
        <w:rPr>
          <w:sz w:val="22"/>
          <w:szCs w:val="22"/>
        </w:rPr>
      </w:pPr>
    </w:p>
    <w:p w14:paraId="422A21C2" w14:textId="5E50FFA8" w:rsidR="005F6F0A" w:rsidRPr="00102430" w:rsidRDefault="005F6F0A" w:rsidP="003F77A4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Environmental spaces in 3 categories: informal, semi fixed-feature, fixed feature based on perceived permanence of the physical space</w:t>
      </w:r>
    </w:p>
    <w:p w14:paraId="76295A96" w14:textId="77777777" w:rsidR="007A2984" w:rsidRPr="00102430" w:rsidRDefault="007A2984" w:rsidP="003F77A4">
      <w:pPr>
        <w:ind w:left="720"/>
        <w:jc w:val="both"/>
        <w:rPr>
          <w:sz w:val="22"/>
          <w:szCs w:val="22"/>
        </w:rPr>
      </w:pPr>
    </w:p>
    <w:p w14:paraId="2B85243B" w14:textId="5B8923E0" w:rsidR="007A2984" w:rsidRPr="00102430" w:rsidRDefault="007A2984" w:rsidP="003F77A4">
      <w:pPr>
        <w:ind w:left="720"/>
        <w:jc w:val="both"/>
        <w:rPr>
          <w:sz w:val="22"/>
          <w:szCs w:val="22"/>
        </w:rPr>
      </w:pPr>
      <w:r w:rsidRPr="00102430">
        <w:rPr>
          <w:color w:val="FF0000"/>
          <w:sz w:val="22"/>
          <w:szCs w:val="22"/>
        </w:rPr>
        <w:t>Territoriality</w:t>
      </w:r>
      <w:r w:rsidRPr="00102430">
        <w:rPr>
          <w:sz w:val="22"/>
          <w:szCs w:val="22"/>
        </w:rPr>
        <w:t xml:space="preserve"> – need to demonstrate a possessive or ownership relationship to space; markers are used to reserve space and set boundaries; important concept in communication; human beings stake out space</w:t>
      </w:r>
    </w:p>
    <w:p w14:paraId="73C0B94D" w14:textId="77777777" w:rsidR="00BC0C59" w:rsidRPr="00102430" w:rsidRDefault="00BC0C59" w:rsidP="003F77A4">
      <w:pPr>
        <w:ind w:left="720"/>
        <w:jc w:val="both"/>
        <w:rPr>
          <w:sz w:val="22"/>
          <w:szCs w:val="22"/>
        </w:rPr>
      </w:pPr>
    </w:p>
    <w:p w14:paraId="49FB2C1C" w14:textId="556C0345" w:rsidR="00BC0C59" w:rsidRPr="00102430" w:rsidRDefault="00BC0C59" w:rsidP="00BC0C59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Spatial differences/proxemics zones: culture, gender (men tend to maintain larger personal space), temporary reductions cause people to “stake out” territory (i.e. barriers, arranging personal stuff, cubicles)</w:t>
      </w:r>
    </w:p>
    <w:p w14:paraId="42E2ED75" w14:textId="77777777" w:rsidR="00AF3598" w:rsidRPr="00102430" w:rsidRDefault="00AF3598" w:rsidP="00BC0C59">
      <w:pPr>
        <w:ind w:left="720"/>
        <w:jc w:val="both"/>
        <w:rPr>
          <w:sz w:val="22"/>
          <w:szCs w:val="22"/>
        </w:rPr>
      </w:pPr>
    </w:p>
    <w:p w14:paraId="16BC682A" w14:textId="4F1F78F5" w:rsidR="00AF3598" w:rsidRPr="00102430" w:rsidRDefault="00AF3598" w:rsidP="00BC0C59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Gender, diversity and technology:</w:t>
      </w:r>
    </w:p>
    <w:p w14:paraId="54F4D1BF" w14:textId="606C0DEB" w:rsidR="00AF3598" w:rsidRPr="00102430" w:rsidRDefault="00AF3598" w:rsidP="001A0CC9"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Affects NV cues</w:t>
      </w:r>
    </w:p>
    <w:p w14:paraId="400A264C" w14:textId="4FFE178F" w:rsidR="00AF3598" w:rsidRPr="00102430" w:rsidRDefault="00AF3598" w:rsidP="001A0CC9"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The way men and women use NV cues reflect societal practices</w:t>
      </w:r>
    </w:p>
    <w:p w14:paraId="2C5EE82F" w14:textId="1BC0AFC4" w:rsidR="00AF3598" w:rsidRPr="00102430" w:rsidRDefault="00AF3598" w:rsidP="001A0CC9"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lastRenderedPageBreak/>
        <w:t>People modify their use of NV cues depending on the culture they belong to or identify with</w:t>
      </w:r>
    </w:p>
    <w:p w14:paraId="61DAA389" w14:textId="479B9F14" w:rsidR="00AF3598" w:rsidRPr="00102430" w:rsidRDefault="00AF3598" w:rsidP="001A0CC9"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NV communication affected by whether communication is occurring on/offline</w:t>
      </w:r>
    </w:p>
    <w:p w14:paraId="738E929F" w14:textId="77777777" w:rsidR="00AF3E31" w:rsidRPr="00102430" w:rsidRDefault="00AF3E31" w:rsidP="00AF3E31">
      <w:pPr>
        <w:jc w:val="both"/>
        <w:rPr>
          <w:sz w:val="22"/>
          <w:szCs w:val="22"/>
        </w:rPr>
      </w:pPr>
    </w:p>
    <w:p w14:paraId="59BD3A7B" w14:textId="4E3B738E" w:rsidR="00AF3E31" w:rsidRPr="00102430" w:rsidRDefault="00AF3E31" w:rsidP="00AF3E31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Men take up more space and have firm handshakes.</w:t>
      </w:r>
    </w:p>
    <w:p w14:paraId="4B797951" w14:textId="59CCE4C1" w:rsidR="00AF3E31" w:rsidRPr="00102430" w:rsidRDefault="00AF3E31" w:rsidP="00AF3E31">
      <w:pPr>
        <w:ind w:left="720"/>
        <w:jc w:val="both"/>
        <w:rPr>
          <w:sz w:val="22"/>
          <w:szCs w:val="22"/>
        </w:rPr>
      </w:pPr>
      <w:r w:rsidRPr="00102430">
        <w:rPr>
          <w:sz w:val="22"/>
          <w:szCs w:val="22"/>
        </w:rPr>
        <w:t>Women smile more (and are expected to smile) and maintain eye contact longer.</w:t>
      </w:r>
    </w:p>
    <w:p w14:paraId="2B782632" w14:textId="77777777" w:rsidR="002F216E" w:rsidRPr="00102430" w:rsidRDefault="002F216E" w:rsidP="002F216E">
      <w:pPr>
        <w:pStyle w:val="ListParagraph"/>
        <w:jc w:val="both"/>
        <w:rPr>
          <w:sz w:val="22"/>
          <w:szCs w:val="22"/>
        </w:rPr>
      </w:pPr>
    </w:p>
    <w:p w14:paraId="4B3E2AD0" w14:textId="363F53D3" w:rsidR="000816BD" w:rsidRPr="00A6267A" w:rsidRDefault="000816BD" w:rsidP="001A0CC9">
      <w:pPr>
        <w:pStyle w:val="ListParagraph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A6267A">
        <w:rPr>
          <w:b/>
          <w:sz w:val="22"/>
          <w:szCs w:val="22"/>
        </w:rPr>
        <w:t>Color</w:t>
      </w:r>
    </w:p>
    <w:p w14:paraId="3B5E0F3A" w14:textId="77777777" w:rsidR="002F216E" w:rsidRPr="00A6267A" w:rsidRDefault="002F216E" w:rsidP="002F216E">
      <w:pPr>
        <w:pStyle w:val="ListParagraph"/>
        <w:jc w:val="both"/>
        <w:rPr>
          <w:b/>
          <w:sz w:val="22"/>
          <w:szCs w:val="22"/>
        </w:rPr>
      </w:pPr>
    </w:p>
    <w:p w14:paraId="515B6F95" w14:textId="53ADC922" w:rsidR="000816BD" w:rsidRPr="00A6267A" w:rsidRDefault="000816BD" w:rsidP="001A0CC9">
      <w:pPr>
        <w:pStyle w:val="ListParagraph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A6267A">
        <w:rPr>
          <w:b/>
          <w:sz w:val="22"/>
          <w:szCs w:val="22"/>
        </w:rPr>
        <w:t xml:space="preserve">Time or </w:t>
      </w:r>
      <w:proofErr w:type="spellStart"/>
      <w:r w:rsidRPr="00A6267A">
        <w:rPr>
          <w:b/>
          <w:sz w:val="22"/>
          <w:szCs w:val="22"/>
        </w:rPr>
        <w:t>chronemics</w:t>
      </w:r>
      <w:proofErr w:type="spellEnd"/>
    </w:p>
    <w:p w14:paraId="227AED5A" w14:textId="77777777" w:rsidR="002F216E" w:rsidRPr="00A6267A" w:rsidRDefault="002F216E" w:rsidP="002F216E">
      <w:pPr>
        <w:pStyle w:val="ListParagraph"/>
        <w:jc w:val="both"/>
        <w:rPr>
          <w:b/>
          <w:sz w:val="22"/>
          <w:szCs w:val="22"/>
        </w:rPr>
      </w:pPr>
    </w:p>
    <w:p w14:paraId="659657A9" w14:textId="71CF041C" w:rsidR="000816BD" w:rsidRPr="00A6267A" w:rsidRDefault="000816BD" w:rsidP="001A0CC9">
      <w:pPr>
        <w:pStyle w:val="ListParagraph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A6267A">
        <w:rPr>
          <w:b/>
          <w:sz w:val="22"/>
          <w:szCs w:val="22"/>
        </w:rPr>
        <w:t xml:space="preserve">Touch or </w:t>
      </w:r>
      <w:proofErr w:type="spellStart"/>
      <w:r w:rsidRPr="00A6267A">
        <w:rPr>
          <w:b/>
          <w:sz w:val="22"/>
          <w:szCs w:val="22"/>
        </w:rPr>
        <w:t>haptics</w:t>
      </w:r>
      <w:proofErr w:type="spellEnd"/>
    </w:p>
    <w:p w14:paraId="2DDD876E" w14:textId="77777777" w:rsidR="000816BD" w:rsidRPr="00102430" w:rsidRDefault="000816BD" w:rsidP="000816BD">
      <w:pPr>
        <w:jc w:val="both"/>
        <w:rPr>
          <w:sz w:val="22"/>
          <w:szCs w:val="22"/>
        </w:rPr>
      </w:pPr>
    </w:p>
    <w:p w14:paraId="659421C7" w14:textId="06B89F36" w:rsidR="000816BD" w:rsidRPr="00102430" w:rsidRDefault="00AF3598" w:rsidP="000816BD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Improving NV Communication:</w:t>
      </w:r>
    </w:p>
    <w:p w14:paraId="38328F84" w14:textId="77F83E20" w:rsidR="00AF3598" w:rsidRPr="00102430" w:rsidRDefault="00503BC4" w:rsidP="001A0CC9">
      <w:pPr>
        <w:pStyle w:val="ListParagraph"/>
        <w:numPr>
          <w:ilvl w:val="0"/>
          <w:numId w:val="6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+ NV behavior improves NV communication effectiveness</w:t>
      </w:r>
    </w:p>
    <w:p w14:paraId="7E4D5664" w14:textId="7B61D753" w:rsidR="00503BC4" w:rsidRPr="00102430" w:rsidRDefault="00503BC4" w:rsidP="001A0CC9">
      <w:pPr>
        <w:pStyle w:val="ListParagraph"/>
        <w:numPr>
          <w:ilvl w:val="0"/>
          <w:numId w:val="6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Can improve effectiveness as a NV communicator by observing and analyzing physical environment of interactions and the body language, appearance, gestures</w:t>
      </w:r>
      <w:r w:rsidR="00AF3E31" w:rsidRPr="00102430">
        <w:rPr>
          <w:sz w:val="22"/>
          <w:szCs w:val="22"/>
        </w:rPr>
        <w:t>, vocal cues, eye contact and touching behavior of participants</w:t>
      </w:r>
    </w:p>
    <w:p w14:paraId="05C589DB" w14:textId="77777777" w:rsidR="00F960F6" w:rsidRPr="00102430" w:rsidRDefault="00F960F6" w:rsidP="00FE1978">
      <w:pPr>
        <w:jc w:val="both"/>
        <w:rPr>
          <w:sz w:val="22"/>
          <w:szCs w:val="22"/>
        </w:rPr>
      </w:pPr>
    </w:p>
    <w:p w14:paraId="0C66DBA2" w14:textId="77777777" w:rsidR="00F659B4" w:rsidRDefault="00F659B4" w:rsidP="00FE1978">
      <w:pPr>
        <w:jc w:val="both"/>
        <w:rPr>
          <w:sz w:val="22"/>
          <w:szCs w:val="22"/>
        </w:rPr>
      </w:pPr>
    </w:p>
    <w:p w14:paraId="2183CF06" w14:textId="77777777" w:rsidR="00A6267A" w:rsidRDefault="00A6267A" w:rsidP="00FE1978">
      <w:pPr>
        <w:jc w:val="both"/>
        <w:rPr>
          <w:sz w:val="22"/>
          <w:szCs w:val="22"/>
        </w:rPr>
      </w:pPr>
    </w:p>
    <w:p w14:paraId="58A9E528" w14:textId="77777777" w:rsidR="00A6267A" w:rsidRDefault="00A6267A" w:rsidP="00FE1978">
      <w:pPr>
        <w:jc w:val="both"/>
        <w:rPr>
          <w:sz w:val="22"/>
          <w:szCs w:val="22"/>
        </w:rPr>
      </w:pPr>
    </w:p>
    <w:p w14:paraId="08C9106B" w14:textId="77777777" w:rsidR="00A6267A" w:rsidRDefault="00A6267A" w:rsidP="00FE1978">
      <w:pPr>
        <w:jc w:val="both"/>
        <w:rPr>
          <w:sz w:val="22"/>
          <w:szCs w:val="22"/>
        </w:rPr>
      </w:pPr>
    </w:p>
    <w:p w14:paraId="24878707" w14:textId="77777777" w:rsidR="00A6267A" w:rsidRDefault="00A6267A" w:rsidP="00FE1978">
      <w:pPr>
        <w:jc w:val="both"/>
        <w:rPr>
          <w:sz w:val="22"/>
          <w:szCs w:val="22"/>
        </w:rPr>
      </w:pPr>
    </w:p>
    <w:p w14:paraId="7E53ED2F" w14:textId="77777777" w:rsidR="00A6267A" w:rsidRDefault="00A6267A" w:rsidP="00FE1978">
      <w:pPr>
        <w:jc w:val="both"/>
        <w:rPr>
          <w:sz w:val="22"/>
          <w:szCs w:val="22"/>
        </w:rPr>
      </w:pPr>
    </w:p>
    <w:p w14:paraId="74BF1583" w14:textId="77777777" w:rsidR="00A6267A" w:rsidRDefault="00A6267A" w:rsidP="00FE1978">
      <w:pPr>
        <w:jc w:val="both"/>
        <w:rPr>
          <w:sz w:val="22"/>
          <w:szCs w:val="22"/>
        </w:rPr>
      </w:pPr>
    </w:p>
    <w:p w14:paraId="61A94317" w14:textId="77777777" w:rsidR="00A6267A" w:rsidRDefault="00A6267A" w:rsidP="00FE1978">
      <w:pPr>
        <w:jc w:val="both"/>
        <w:rPr>
          <w:sz w:val="22"/>
          <w:szCs w:val="22"/>
        </w:rPr>
      </w:pPr>
    </w:p>
    <w:p w14:paraId="357FB6FA" w14:textId="77777777" w:rsidR="00A6267A" w:rsidRDefault="00A6267A" w:rsidP="00FE1978">
      <w:pPr>
        <w:jc w:val="both"/>
        <w:rPr>
          <w:sz w:val="22"/>
          <w:szCs w:val="22"/>
        </w:rPr>
      </w:pPr>
    </w:p>
    <w:p w14:paraId="7F9B64B1" w14:textId="77777777" w:rsidR="00A6267A" w:rsidRDefault="00A6267A" w:rsidP="00FE1978">
      <w:pPr>
        <w:jc w:val="both"/>
        <w:rPr>
          <w:sz w:val="22"/>
          <w:szCs w:val="22"/>
        </w:rPr>
      </w:pPr>
    </w:p>
    <w:p w14:paraId="0772CC45" w14:textId="77777777" w:rsidR="00A6267A" w:rsidRDefault="00A6267A" w:rsidP="00FE1978">
      <w:pPr>
        <w:jc w:val="both"/>
        <w:rPr>
          <w:sz w:val="22"/>
          <w:szCs w:val="22"/>
        </w:rPr>
      </w:pPr>
    </w:p>
    <w:p w14:paraId="5A13312E" w14:textId="77777777" w:rsidR="00A6267A" w:rsidRDefault="00A6267A" w:rsidP="00FE1978">
      <w:pPr>
        <w:jc w:val="both"/>
        <w:rPr>
          <w:sz w:val="22"/>
          <w:szCs w:val="22"/>
        </w:rPr>
      </w:pPr>
    </w:p>
    <w:p w14:paraId="2D52A1CE" w14:textId="77777777" w:rsidR="00A6267A" w:rsidRDefault="00A6267A" w:rsidP="00FE1978">
      <w:pPr>
        <w:jc w:val="both"/>
        <w:rPr>
          <w:sz w:val="22"/>
          <w:szCs w:val="22"/>
        </w:rPr>
      </w:pPr>
    </w:p>
    <w:p w14:paraId="56162B7C" w14:textId="77777777" w:rsidR="00A6267A" w:rsidRDefault="00A6267A" w:rsidP="00FE1978">
      <w:pPr>
        <w:jc w:val="both"/>
        <w:rPr>
          <w:sz w:val="22"/>
          <w:szCs w:val="22"/>
        </w:rPr>
      </w:pPr>
    </w:p>
    <w:p w14:paraId="2B8F111C" w14:textId="77777777" w:rsidR="00A6267A" w:rsidRDefault="00A6267A" w:rsidP="00FE1978">
      <w:pPr>
        <w:jc w:val="both"/>
        <w:rPr>
          <w:sz w:val="22"/>
          <w:szCs w:val="22"/>
        </w:rPr>
      </w:pPr>
    </w:p>
    <w:p w14:paraId="2A902994" w14:textId="77777777" w:rsidR="00A6267A" w:rsidRDefault="00A6267A" w:rsidP="00FE1978">
      <w:pPr>
        <w:jc w:val="both"/>
        <w:rPr>
          <w:sz w:val="22"/>
          <w:szCs w:val="22"/>
        </w:rPr>
      </w:pPr>
    </w:p>
    <w:p w14:paraId="7797D466" w14:textId="77777777" w:rsidR="00A6267A" w:rsidRDefault="00A6267A" w:rsidP="00FE1978">
      <w:pPr>
        <w:jc w:val="both"/>
        <w:rPr>
          <w:sz w:val="22"/>
          <w:szCs w:val="22"/>
        </w:rPr>
      </w:pPr>
    </w:p>
    <w:p w14:paraId="16BC51C1" w14:textId="77777777" w:rsidR="00A6267A" w:rsidRDefault="00A6267A" w:rsidP="00FE1978">
      <w:pPr>
        <w:jc w:val="both"/>
        <w:rPr>
          <w:sz w:val="22"/>
          <w:szCs w:val="22"/>
        </w:rPr>
      </w:pPr>
    </w:p>
    <w:p w14:paraId="519926F7" w14:textId="77777777" w:rsidR="00A6267A" w:rsidRDefault="00A6267A" w:rsidP="00FE1978">
      <w:pPr>
        <w:jc w:val="both"/>
        <w:rPr>
          <w:sz w:val="22"/>
          <w:szCs w:val="22"/>
        </w:rPr>
      </w:pPr>
    </w:p>
    <w:p w14:paraId="7B78A100" w14:textId="77777777" w:rsidR="00A6267A" w:rsidRDefault="00A6267A" w:rsidP="00FE1978">
      <w:pPr>
        <w:jc w:val="both"/>
        <w:rPr>
          <w:sz w:val="22"/>
          <w:szCs w:val="22"/>
        </w:rPr>
      </w:pPr>
    </w:p>
    <w:p w14:paraId="5DC583F2" w14:textId="77777777" w:rsidR="00A6267A" w:rsidRDefault="00A6267A" w:rsidP="00FE1978">
      <w:pPr>
        <w:jc w:val="both"/>
        <w:rPr>
          <w:sz w:val="22"/>
          <w:szCs w:val="22"/>
        </w:rPr>
      </w:pPr>
    </w:p>
    <w:p w14:paraId="7D63B9FF" w14:textId="77777777" w:rsidR="00A6267A" w:rsidRDefault="00A6267A" w:rsidP="00FE1978">
      <w:pPr>
        <w:jc w:val="both"/>
        <w:rPr>
          <w:sz w:val="22"/>
          <w:szCs w:val="22"/>
        </w:rPr>
      </w:pPr>
    </w:p>
    <w:p w14:paraId="75E358BB" w14:textId="77777777" w:rsidR="00A6267A" w:rsidRDefault="00A6267A" w:rsidP="00FE1978">
      <w:pPr>
        <w:jc w:val="both"/>
        <w:rPr>
          <w:sz w:val="22"/>
          <w:szCs w:val="22"/>
        </w:rPr>
      </w:pPr>
    </w:p>
    <w:p w14:paraId="2DCFE9C2" w14:textId="77777777" w:rsidR="00A6267A" w:rsidRDefault="00A6267A" w:rsidP="00FE1978">
      <w:pPr>
        <w:jc w:val="both"/>
        <w:rPr>
          <w:sz w:val="22"/>
          <w:szCs w:val="22"/>
        </w:rPr>
      </w:pPr>
    </w:p>
    <w:p w14:paraId="1C4779A4" w14:textId="77777777" w:rsidR="00A6267A" w:rsidRDefault="00A6267A" w:rsidP="00FE1978">
      <w:pPr>
        <w:jc w:val="both"/>
        <w:rPr>
          <w:sz w:val="22"/>
          <w:szCs w:val="22"/>
        </w:rPr>
      </w:pPr>
    </w:p>
    <w:p w14:paraId="7D124AF6" w14:textId="77777777" w:rsidR="00A6267A" w:rsidRDefault="00A6267A" w:rsidP="00FE1978">
      <w:pPr>
        <w:jc w:val="both"/>
        <w:rPr>
          <w:sz w:val="22"/>
          <w:szCs w:val="22"/>
        </w:rPr>
      </w:pPr>
    </w:p>
    <w:p w14:paraId="41D2BD06" w14:textId="77777777" w:rsidR="00A6267A" w:rsidRDefault="00A6267A" w:rsidP="00FE1978">
      <w:pPr>
        <w:jc w:val="both"/>
        <w:rPr>
          <w:sz w:val="22"/>
          <w:szCs w:val="22"/>
        </w:rPr>
      </w:pPr>
    </w:p>
    <w:p w14:paraId="4CAA5A2F" w14:textId="77777777" w:rsidR="00A6267A" w:rsidRDefault="00A6267A" w:rsidP="00FE1978">
      <w:pPr>
        <w:jc w:val="both"/>
        <w:rPr>
          <w:sz w:val="22"/>
          <w:szCs w:val="22"/>
        </w:rPr>
      </w:pPr>
    </w:p>
    <w:p w14:paraId="3E529018" w14:textId="77777777" w:rsidR="00A6267A" w:rsidRDefault="00A6267A" w:rsidP="00FE1978">
      <w:pPr>
        <w:jc w:val="both"/>
        <w:rPr>
          <w:sz w:val="22"/>
          <w:szCs w:val="22"/>
        </w:rPr>
      </w:pPr>
    </w:p>
    <w:p w14:paraId="790F875C" w14:textId="77777777" w:rsidR="00A6267A" w:rsidRPr="00102430" w:rsidRDefault="00A6267A" w:rsidP="00FE1978">
      <w:pPr>
        <w:jc w:val="both"/>
        <w:rPr>
          <w:sz w:val="22"/>
          <w:szCs w:val="22"/>
        </w:rPr>
      </w:pPr>
    </w:p>
    <w:p w14:paraId="4B8981ED" w14:textId="3BF4B8A9" w:rsidR="00FE1978" w:rsidRPr="00102430" w:rsidRDefault="00FE1978" w:rsidP="00FE1978">
      <w:pPr>
        <w:jc w:val="center"/>
        <w:rPr>
          <w:b/>
          <w:sz w:val="22"/>
          <w:szCs w:val="22"/>
        </w:rPr>
      </w:pPr>
      <w:r w:rsidRPr="00102430">
        <w:rPr>
          <w:b/>
          <w:sz w:val="22"/>
          <w:szCs w:val="22"/>
        </w:rPr>
        <w:lastRenderedPageBreak/>
        <w:t>Communication Through Listening</w:t>
      </w:r>
    </w:p>
    <w:p w14:paraId="754A3C35" w14:textId="77777777" w:rsidR="00FE1978" w:rsidRPr="00102430" w:rsidRDefault="00FE1978" w:rsidP="00FE1978">
      <w:pPr>
        <w:jc w:val="both"/>
        <w:rPr>
          <w:b/>
          <w:sz w:val="22"/>
          <w:szCs w:val="22"/>
        </w:rPr>
      </w:pPr>
    </w:p>
    <w:p w14:paraId="365D0B87" w14:textId="7A245814" w:rsidR="00FE1978" w:rsidRPr="00102430" w:rsidRDefault="009201A7" w:rsidP="00FE1978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Time Spent Communicating:</w:t>
      </w:r>
    </w:p>
    <w:p w14:paraId="0DA7D1B2" w14:textId="6D940291" w:rsidR="009201A7" w:rsidRPr="00102430" w:rsidRDefault="009201A7" w:rsidP="001A0CC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Writing 9%</w:t>
      </w:r>
    </w:p>
    <w:p w14:paraId="2C05978F" w14:textId="6943227D" w:rsidR="009201A7" w:rsidRPr="00102430" w:rsidRDefault="009201A7" w:rsidP="001A0CC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Reading 16%</w:t>
      </w:r>
    </w:p>
    <w:p w14:paraId="623368AA" w14:textId="3C5A3AF2" w:rsidR="009201A7" w:rsidRPr="00102430" w:rsidRDefault="009201A7" w:rsidP="001A0CC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Speaking 30%</w:t>
      </w:r>
    </w:p>
    <w:p w14:paraId="4F8F025B" w14:textId="09A5CB8F" w:rsidR="009201A7" w:rsidRPr="00102430" w:rsidRDefault="009201A7" w:rsidP="001A0CC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Listening 45%</w:t>
      </w:r>
    </w:p>
    <w:p w14:paraId="6C94203E" w14:textId="77777777" w:rsidR="009201A7" w:rsidRPr="00102430" w:rsidRDefault="009201A7" w:rsidP="005D2467">
      <w:pPr>
        <w:jc w:val="both"/>
        <w:rPr>
          <w:sz w:val="22"/>
          <w:szCs w:val="22"/>
        </w:rPr>
      </w:pPr>
    </w:p>
    <w:p w14:paraId="335B40BB" w14:textId="04B89DF7" w:rsidR="005D2467" w:rsidRPr="00102430" w:rsidRDefault="005D2467" w:rsidP="005D2467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Purpose of listening:  understand message from point of view of other person rather than filter it though your own frame of reference.</w:t>
      </w:r>
    </w:p>
    <w:p w14:paraId="3990C8E6" w14:textId="60539BAA" w:rsidR="005D2467" w:rsidRPr="00102430" w:rsidRDefault="005D2467" w:rsidP="005D2467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Communication begins with LISTENING.</w:t>
      </w:r>
    </w:p>
    <w:p w14:paraId="76D83AC5" w14:textId="77777777" w:rsidR="005D2467" w:rsidRPr="00102430" w:rsidRDefault="005D2467" w:rsidP="005D2467">
      <w:pPr>
        <w:jc w:val="both"/>
        <w:rPr>
          <w:sz w:val="22"/>
          <w:szCs w:val="22"/>
        </w:rPr>
      </w:pPr>
    </w:p>
    <w:p w14:paraId="0287AB98" w14:textId="7386CEE2" w:rsidR="005D2467" w:rsidRPr="00102430" w:rsidRDefault="005D2467" w:rsidP="005D2467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Difficulty with Listening:</w:t>
      </w:r>
    </w:p>
    <w:p w14:paraId="29CE89BD" w14:textId="0FF5A122" w:rsidR="005D2467" w:rsidRPr="00102430" w:rsidRDefault="005D2467" w:rsidP="001A0CC9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Hard work</w:t>
      </w:r>
    </w:p>
    <w:p w14:paraId="5D333CFD" w14:textId="53633D22" w:rsidR="005D2467" w:rsidRPr="00102430" w:rsidRDefault="005D2467" w:rsidP="001A0CC9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Competition</w:t>
      </w:r>
    </w:p>
    <w:p w14:paraId="212D2AC7" w14:textId="07171C9C" w:rsidR="005D2467" w:rsidRPr="00102430" w:rsidRDefault="005D2467" w:rsidP="001A0CC9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Not a discussion</w:t>
      </w:r>
    </w:p>
    <w:p w14:paraId="5CCEDD92" w14:textId="55673574" w:rsidR="005D2467" w:rsidRPr="00102430" w:rsidRDefault="005D2467" w:rsidP="001A0CC9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Speed difference</w:t>
      </w:r>
    </w:p>
    <w:p w14:paraId="1CB135BC" w14:textId="207BF11E" w:rsidR="005D2467" w:rsidRPr="00102430" w:rsidRDefault="00875823" w:rsidP="001A0CC9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102430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0033C61" wp14:editId="3798B9A0">
            <wp:simplePos x="0" y="0"/>
            <wp:positionH relativeFrom="column">
              <wp:posOffset>2171700</wp:posOffset>
            </wp:positionH>
            <wp:positionV relativeFrom="paragraph">
              <wp:posOffset>52070</wp:posOffset>
            </wp:positionV>
            <wp:extent cx="3631565" cy="2018030"/>
            <wp:effectExtent l="0" t="0" r="635" b="0"/>
            <wp:wrapSquare wrapText="bothSides"/>
            <wp:docPr id="92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565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467" w:rsidRPr="00102430">
        <w:rPr>
          <w:sz w:val="22"/>
          <w:szCs w:val="22"/>
        </w:rPr>
        <w:t>Lack of training</w:t>
      </w:r>
    </w:p>
    <w:p w14:paraId="520F966A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0C94CFA5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43EEB7B8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380AF253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2156D919" w14:textId="0828CE38" w:rsidR="00E03300" w:rsidRPr="00102430" w:rsidRDefault="00E03300" w:rsidP="00E03300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Communication Process Model:</w:t>
      </w:r>
    </w:p>
    <w:p w14:paraId="1BD36801" w14:textId="7D6E7E25" w:rsidR="00E03300" w:rsidRPr="00102430" w:rsidRDefault="00E03300" w:rsidP="00E03300">
      <w:pPr>
        <w:jc w:val="both"/>
        <w:rPr>
          <w:sz w:val="22"/>
          <w:szCs w:val="22"/>
        </w:rPr>
      </w:pPr>
    </w:p>
    <w:p w14:paraId="04DF4DD3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05B93DCB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2E8459AE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2671463F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62A0B727" w14:textId="240CE8FB" w:rsidR="00E03300" w:rsidRPr="00102430" w:rsidRDefault="00875823" w:rsidP="00E03300">
      <w:pPr>
        <w:jc w:val="both"/>
        <w:rPr>
          <w:sz w:val="22"/>
          <w:szCs w:val="22"/>
        </w:rPr>
      </w:pPr>
      <w:r w:rsidRPr="00102430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282E4BE4" wp14:editId="1E52A001">
            <wp:simplePos x="0" y="0"/>
            <wp:positionH relativeFrom="column">
              <wp:posOffset>2171700</wp:posOffset>
            </wp:positionH>
            <wp:positionV relativeFrom="paragraph">
              <wp:posOffset>135255</wp:posOffset>
            </wp:positionV>
            <wp:extent cx="3429000" cy="1932940"/>
            <wp:effectExtent l="0" t="0" r="0" b="0"/>
            <wp:wrapSquare wrapText="bothSides"/>
            <wp:docPr id="102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9F2BF5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57663935" w14:textId="77777777" w:rsidR="00E03300" w:rsidRPr="00102430" w:rsidRDefault="00E03300" w:rsidP="00E03300">
      <w:pPr>
        <w:jc w:val="both"/>
        <w:rPr>
          <w:sz w:val="22"/>
          <w:szCs w:val="22"/>
        </w:rPr>
      </w:pPr>
    </w:p>
    <w:p w14:paraId="07AD92FB" w14:textId="3FCC84BC" w:rsidR="00E03300" w:rsidRPr="00102430" w:rsidRDefault="00E03300" w:rsidP="00E03300">
      <w:pPr>
        <w:jc w:val="both"/>
        <w:rPr>
          <w:sz w:val="22"/>
          <w:szCs w:val="22"/>
        </w:rPr>
      </w:pPr>
    </w:p>
    <w:p w14:paraId="28EC49CD" w14:textId="03FD4D51" w:rsidR="00E03300" w:rsidRPr="00102430" w:rsidRDefault="00E03300" w:rsidP="00E03300">
      <w:pPr>
        <w:jc w:val="both"/>
        <w:rPr>
          <w:sz w:val="22"/>
          <w:szCs w:val="22"/>
        </w:rPr>
      </w:pPr>
    </w:p>
    <w:p w14:paraId="6758F7E0" w14:textId="70A7A52C" w:rsidR="002F51AB" w:rsidRPr="00102430" w:rsidRDefault="002F51AB" w:rsidP="00E03300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Barriers and filters</w:t>
      </w:r>
      <w:r w:rsidR="00875823" w:rsidRPr="00102430">
        <w:rPr>
          <w:sz w:val="22"/>
          <w:szCs w:val="22"/>
        </w:rPr>
        <w:t>:</w:t>
      </w:r>
    </w:p>
    <w:p w14:paraId="7BD4F478" w14:textId="77777777" w:rsidR="002F51AB" w:rsidRPr="00102430" w:rsidRDefault="002F51AB" w:rsidP="00E03300">
      <w:pPr>
        <w:jc w:val="both"/>
        <w:rPr>
          <w:sz w:val="22"/>
          <w:szCs w:val="22"/>
        </w:rPr>
      </w:pPr>
    </w:p>
    <w:p w14:paraId="33B3874C" w14:textId="77777777" w:rsidR="002F51AB" w:rsidRPr="00102430" w:rsidRDefault="002F51AB" w:rsidP="00E03300">
      <w:pPr>
        <w:jc w:val="both"/>
        <w:rPr>
          <w:sz w:val="22"/>
          <w:szCs w:val="22"/>
        </w:rPr>
      </w:pPr>
    </w:p>
    <w:p w14:paraId="095A3113" w14:textId="77777777" w:rsidR="002F51AB" w:rsidRPr="00102430" w:rsidRDefault="002F51AB" w:rsidP="00E03300">
      <w:pPr>
        <w:jc w:val="both"/>
        <w:rPr>
          <w:sz w:val="22"/>
          <w:szCs w:val="22"/>
        </w:rPr>
      </w:pPr>
    </w:p>
    <w:p w14:paraId="64195DCC" w14:textId="77777777" w:rsidR="002F51AB" w:rsidRPr="00102430" w:rsidRDefault="002F51AB" w:rsidP="00E03300">
      <w:pPr>
        <w:jc w:val="both"/>
        <w:rPr>
          <w:sz w:val="22"/>
          <w:szCs w:val="22"/>
        </w:rPr>
      </w:pPr>
    </w:p>
    <w:p w14:paraId="3C304848" w14:textId="778FF2C5" w:rsidR="002F51AB" w:rsidRPr="00102430" w:rsidRDefault="002F51AB" w:rsidP="00E03300">
      <w:pPr>
        <w:jc w:val="both"/>
        <w:rPr>
          <w:sz w:val="22"/>
          <w:szCs w:val="22"/>
        </w:rPr>
      </w:pPr>
    </w:p>
    <w:p w14:paraId="2351BE96" w14:textId="686161D4" w:rsidR="002F51AB" w:rsidRPr="00102430" w:rsidRDefault="00875823" w:rsidP="00E03300">
      <w:pPr>
        <w:jc w:val="both"/>
        <w:rPr>
          <w:sz w:val="22"/>
          <w:szCs w:val="22"/>
        </w:rPr>
      </w:pPr>
      <w:r w:rsidRPr="00102430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275EE691" wp14:editId="17ADFDEC">
            <wp:simplePos x="0" y="0"/>
            <wp:positionH relativeFrom="column">
              <wp:posOffset>2171700</wp:posOffset>
            </wp:positionH>
            <wp:positionV relativeFrom="paragraph">
              <wp:posOffset>113030</wp:posOffset>
            </wp:positionV>
            <wp:extent cx="3451860" cy="1946910"/>
            <wp:effectExtent l="0" t="0" r="2540" b="8890"/>
            <wp:wrapSquare wrapText="bothSides"/>
            <wp:docPr id="112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19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93E76" w14:textId="712AD3E2" w:rsidR="002F51AB" w:rsidRPr="00102430" w:rsidRDefault="002F51AB" w:rsidP="00E03300">
      <w:pPr>
        <w:jc w:val="both"/>
        <w:rPr>
          <w:sz w:val="22"/>
          <w:szCs w:val="22"/>
        </w:rPr>
      </w:pPr>
    </w:p>
    <w:p w14:paraId="782E0C3F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1998D03D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4CF0CE36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0920F7CA" w14:textId="5BEA4CF5" w:rsidR="002F51AB" w:rsidRPr="00102430" w:rsidRDefault="00875823" w:rsidP="00E03300">
      <w:pPr>
        <w:jc w:val="both"/>
        <w:rPr>
          <w:noProof/>
          <w:sz w:val="22"/>
          <w:szCs w:val="22"/>
        </w:rPr>
      </w:pPr>
      <w:r w:rsidRPr="00102430">
        <w:rPr>
          <w:sz w:val="22"/>
          <w:szCs w:val="22"/>
        </w:rPr>
        <w:t>Your setting is a filter</w:t>
      </w:r>
      <w:r w:rsidRPr="00102430">
        <w:rPr>
          <w:noProof/>
          <w:sz w:val="22"/>
          <w:szCs w:val="22"/>
        </w:rPr>
        <w:t xml:space="preserve"> </w:t>
      </w:r>
    </w:p>
    <w:p w14:paraId="0C782CCC" w14:textId="77777777" w:rsidR="00875823" w:rsidRPr="00102430" w:rsidRDefault="00875823" w:rsidP="00E03300">
      <w:pPr>
        <w:jc w:val="both"/>
        <w:rPr>
          <w:noProof/>
          <w:sz w:val="22"/>
          <w:szCs w:val="22"/>
        </w:rPr>
      </w:pPr>
    </w:p>
    <w:p w14:paraId="795B4B3F" w14:textId="77777777" w:rsidR="00875823" w:rsidRPr="00102430" w:rsidRDefault="00875823" w:rsidP="00E03300">
      <w:pPr>
        <w:jc w:val="both"/>
        <w:rPr>
          <w:noProof/>
          <w:sz w:val="22"/>
          <w:szCs w:val="22"/>
        </w:rPr>
      </w:pPr>
    </w:p>
    <w:p w14:paraId="3E62B87B" w14:textId="77777777" w:rsidR="00875823" w:rsidRPr="00102430" w:rsidRDefault="00875823" w:rsidP="00E03300">
      <w:pPr>
        <w:jc w:val="both"/>
        <w:rPr>
          <w:noProof/>
          <w:sz w:val="22"/>
          <w:szCs w:val="22"/>
        </w:rPr>
      </w:pPr>
    </w:p>
    <w:p w14:paraId="6C4C259E" w14:textId="77777777" w:rsidR="00875823" w:rsidRPr="00102430" w:rsidRDefault="00875823" w:rsidP="00E03300">
      <w:pPr>
        <w:jc w:val="both"/>
        <w:rPr>
          <w:noProof/>
          <w:sz w:val="22"/>
          <w:szCs w:val="22"/>
        </w:rPr>
      </w:pPr>
    </w:p>
    <w:p w14:paraId="404BFD8F" w14:textId="48B797F0" w:rsidR="00875823" w:rsidRPr="00102430" w:rsidRDefault="00A6267A" w:rsidP="00E03300">
      <w:pPr>
        <w:jc w:val="both"/>
        <w:rPr>
          <w:noProof/>
          <w:sz w:val="22"/>
          <w:szCs w:val="22"/>
        </w:rPr>
      </w:pPr>
      <w:r w:rsidRPr="00102430">
        <w:rPr>
          <w:noProof/>
          <w:sz w:val="22"/>
          <w:szCs w:val="22"/>
        </w:rPr>
        <w:lastRenderedPageBreak/>
        <w:drawing>
          <wp:anchor distT="0" distB="0" distL="114300" distR="114300" simplePos="0" relativeHeight="251662336" behindDoc="0" locked="0" layoutInCell="1" allowOverlap="1" wp14:anchorId="76DE5C15" wp14:editId="464CB924">
            <wp:simplePos x="0" y="0"/>
            <wp:positionH relativeFrom="column">
              <wp:posOffset>2171700</wp:posOffset>
            </wp:positionH>
            <wp:positionV relativeFrom="paragraph">
              <wp:posOffset>-228600</wp:posOffset>
            </wp:positionV>
            <wp:extent cx="3429000" cy="1940560"/>
            <wp:effectExtent l="0" t="0" r="0" b="0"/>
            <wp:wrapSquare wrapText="bothSides"/>
            <wp:docPr id="122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94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9C08EE" w14:textId="77777777" w:rsidR="00875823" w:rsidRPr="00102430" w:rsidRDefault="00875823" w:rsidP="00E03300">
      <w:pPr>
        <w:jc w:val="both"/>
        <w:rPr>
          <w:sz w:val="22"/>
          <w:szCs w:val="22"/>
        </w:rPr>
      </w:pPr>
    </w:p>
    <w:p w14:paraId="230F815B" w14:textId="41D88025" w:rsidR="00875823" w:rsidRPr="00102430" w:rsidRDefault="001A5C53" w:rsidP="00E03300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Receiver must notice filter and barriers to get the message.</w:t>
      </w:r>
    </w:p>
    <w:p w14:paraId="0568805C" w14:textId="61049337" w:rsidR="00F960F6" w:rsidRDefault="001A5C53" w:rsidP="00E03300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Sender must notice any barriers that may impair the receivers listening.</w:t>
      </w:r>
    </w:p>
    <w:p w14:paraId="63C8E050" w14:textId="77777777" w:rsidR="00A6267A" w:rsidRDefault="00A6267A" w:rsidP="00E03300">
      <w:pPr>
        <w:jc w:val="both"/>
        <w:rPr>
          <w:sz w:val="22"/>
          <w:szCs w:val="22"/>
        </w:rPr>
      </w:pPr>
    </w:p>
    <w:p w14:paraId="2C523BB3" w14:textId="77777777" w:rsidR="00A6267A" w:rsidRDefault="00A6267A" w:rsidP="00E03300">
      <w:pPr>
        <w:jc w:val="both"/>
        <w:rPr>
          <w:sz w:val="22"/>
          <w:szCs w:val="22"/>
        </w:rPr>
      </w:pPr>
    </w:p>
    <w:p w14:paraId="69C90550" w14:textId="77777777" w:rsidR="00A6267A" w:rsidRDefault="00A6267A" w:rsidP="00E03300">
      <w:pPr>
        <w:jc w:val="both"/>
        <w:rPr>
          <w:sz w:val="22"/>
          <w:szCs w:val="22"/>
        </w:rPr>
      </w:pPr>
    </w:p>
    <w:p w14:paraId="041FE9E8" w14:textId="77777777" w:rsidR="00A6267A" w:rsidRPr="00102430" w:rsidRDefault="00A6267A" w:rsidP="00E03300">
      <w:pPr>
        <w:jc w:val="both"/>
        <w:rPr>
          <w:sz w:val="22"/>
          <w:szCs w:val="22"/>
        </w:rPr>
      </w:pPr>
    </w:p>
    <w:tbl>
      <w:tblPr>
        <w:tblStyle w:val="TableGrid"/>
        <w:tblW w:w="8613" w:type="dxa"/>
        <w:tblLayout w:type="fixed"/>
        <w:tblLook w:val="04A0" w:firstRow="1" w:lastRow="0" w:firstColumn="1" w:lastColumn="0" w:noHBand="0" w:noVBand="1"/>
      </w:tblPr>
      <w:tblGrid>
        <w:gridCol w:w="3794"/>
        <w:gridCol w:w="4819"/>
      </w:tblGrid>
      <w:tr w:rsidR="00647B00" w:rsidRPr="00102430" w14:paraId="02D3F728" w14:textId="77777777" w:rsidTr="00647B00">
        <w:tc>
          <w:tcPr>
            <w:tcW w:w="3794" w:type="dxa"/>
          </w:tcPr>
          <w:p w14:paraId="63CB68E0" w14:textId="5F658E48" w:rsidR="001A5C53" w:rsidRPr="00102430" w:rsidRDefault="001A5C53" w:rsidP="00E03300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Barriers</w:t>
            </w:r>
          </w:p>
        </w:tc>
        <w:tc>
          <w:tcPr>
            <w:tcW w:w="4819" w:type="dxa"/>
          </w:tcPr>
          <w:p w14:paraId="0D835802" w14:textId="561040E3" w:rsidR="001A5C53" w:rsidRPr="00102430" w:rsidRDefault="001A5C53" w:rsidP="00E03300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Filters</w:t>
            </w:r>
          </w:p>
        </w:tc>
      </w:tr>
      <w:tr w:rsidR="00647B00" w:rsidRPr="00102430" w14:paraId="52E968C7" w14:textId="77777777" w:rsidTr="00647B00">
        <w:tc>
          <w:tcPr>
            <w:tcW w:w="3794" w:type="dxa"/>
          </w:tcPr>
          <w:p w14:paraId="3AED8FFE" w14:textId="4DFB49DC" w:rsidR="001A5C53" w:rsidRPr="00647B00" w:rsidRDefault="001A5C53" w:rsidP="00647B00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External noise</w:t>
            </w:r>
            <w:r w:rsidR="00647B00">
              <w:rPr>
                <w:sz w:val="22"/>
                <w:szCs w:val="22"/>
              </w:rPr>
              <w:t xml:space="preserve"> - p</w:t>
            </w:r>
            <w:r w:rsidRPr="00647B00">
              <w:rPr>
                <w:sz w:val="22"/>
                <w:szCs w:val="22"/>
              </w:rPr>
              <w:t>hone/beeper</w:t>
            </w:r>
            <w:r w:rsidR="00647B00">
              <w:rPr>
                <w:sz w:val="22"/>
                <w:szCs w:val="22"/>
              </w:rPr>
              <w:t>, ne</w:t>
            </w:r>
            <w:r w:rsidRPr="00647B00">
              <w:rPr>
                <w:sz w:val="22"/>
                <w:szCs w:val="22"/>
              </w:rPr>
              <w:t>ighbors</w:t>
            </w:r>
            <w:r w:rsidR="00647B00">
              <w:rPr>
                <w:sz w:val="22"/>
                <w:szCs w:val="22"/>
              </w:rPr>
              <w:t>, a</w:t>
            </w:r>
            <w:r w:rsidRPr="00647B00">
              <w:rPr>
                <w:sz w:val="22"/>
                <w:szCs w:val="22"/>
              </w:rPr>
              <w:t>irplane overhead</w:t>
            </w:r>
          </w:p>
          <w:p w14:paraId="3C4D4B4C" w14:textId="77777777" w:rsidR="00647B00" w:rsidRDefault="00647B00" w:rsidP="001A5C53">
            <w:pPr>
              <w:jc w:val="both"/>
              <w:rPr>
                <w:sz w:val="22"/>
                <w:szCs w:val="22"/>
              </w:rPr>
            </w:pPr>
          </w:p>
          <w:p w14:paraId="624DCD64" w14:textId="50339AC2" w:rsidR="001A5C53" w:rsidRPr="00647B00" w:rsidRDefault="001A5C53" w:rsidP="00647B00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Physical environment</w:t>
            </w:r>
            <w:r w:rsidR="00647B00">
              <w:rPr>
                <w:sz w:val="22"/>
                <w:szCs w:val="22"/>
              </w:rPr>
              <w:t xml:space="preserve"> – n</w:t>
            </w:r>
            <w:r w:rsidRPr="00647B00">
              <w:rPr>
                <w:sz w:val="22"/>
                <w:szCs w:val="22"/>
              </w:rPr>
              <w:t>etwork</w:t>
            </w:r>
            <w:r w:rsidR="00647B00">
              <w:rPr>
                <w:sz w:val="22"/>
                <w:szCs w:val="22"/>
              </w:rPr>
              <w:t>, e</w:t>
            </w:r>
            <w:r w:rsidRPr="00647B00">
              <w:rPr>
                <w:sz w:val="22"/>
                <w:szCs w:val="22"/>
              </w:rPr>
              <w:t>quipment</w:t>
            </w:r>
          </w:p>
          <w:p w14:paraId="66C4E821" w14:textId="77777777" w:rsidR="00647B00" w:rsidRDefault="00647B00" w:rsidP="001A5C53">
            <w:pPr>
              <w:jc w:val="both"/>
              <w:rPr>
                <w:sz w:val="22"/>
                <w:szCs w:val="22"/>
              </w:rPr>
            </w:pPr>
          </w:p>
          <w:p w14:paraId="18BD7660" w14:textId="26DF8118" w:rsidR="001A5C53" w:rsidRPr="00647B00" w:rsidRDefault="001A5C53" w:rsidP="00647B00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Internal</w:t>
            </w:r>
            <w:r w:rsidR="00647B00">
              <w:rPr>
                <w:sz w:val="22"/>
                <w:szCs w:val="22"/>
              </w:rPr>
              <w:t xml:space="preserve"> - m</w:t>
            </w:r>
            <w:r w:rsidRPr="00647B00">
              <w:rPr>
                <w:sz w:val="22"/>
                <w:szCs w:val="22"/>
              </w:rPr>
              <w:t>ental state</w:t>
            </w:r>
            <w:r w:rsidR="00647B00">
              <w:rPr>
                <w:sz w:val="22"/>
                <w:szCs w:val="22"/>
              </w:rPr>
              <w:t>, c</w:t>
            </w:r>
            <w:r w:rsidRPr="00647B00">
              <w:rPr>
                <w:sz w:val="22"/>
                <w:szCs w:val="22"/>
              </w:rPr>
              <w:t>apacity to hear</w:t>
            </w:r>
          </w:p>
        </w:tc>
        <w:tc>
          <w:tcPr>
            <w:tcW w:w="4819" w:type="dxa"/>
          </w:tcPr>
          <w:p w14:paraId="16C3B0A0" w14:textId="77777777" w:rsidR="001A5C53" w:rsidRPr="00102430" w:rsidRDefault="001A5C53" w:rsidP="00E03300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Immediate</w:t>
            </w:r>
          </w:p>
          <w:p w14:paraId="3DC23F07" w14:textId="77777777" w:rsidR="001A5C53" w:rsidRPr="00102430" w:rsidRDefault="001A5C53" w:rsidP="001A0CC9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Expectations</w:t>
            </w:r>
          </w:p>
          <w:p w14:paraId="1C7328B6" w14:textId="77777777" w:rsidR="001A5C53" w:rsidRPr="00102430" w:rsidRDefault="001A5C53" w:rsidP="001A0CC9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Current relationships</w:t>
            </w:r>
          </w:p>
          <w:p w14:paraId="4F3364B1" w14:textId="77777777" w:rsidR="001A5C53" w:rsidRPr="00102430" w:rsidRDefault="001A5C53" w:rsidP="001A0CC9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Present personal situation</w:t>
            </w:r>
          </w:p>
          <w:p w14:paraId="0C633F8A" w14:textId="2FDED7B9" w:rsidR="001A5C53" w:rsidRPr="00102430" w:rsidRDefault="001A5C53" w:rsidP="001A0CC9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Emotions</w:t>
            </w:r>
          </w:p>
          <w:p w14:paraId="6E88CAE4" w14:textId="77777777" w:rsidR="001A5C53" w:rsidRPr="00102430" w:rsidRDefault="001A5C53" w:rsidP="001A5C53">
            <w:p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Long-term</w:t>
            </w:r>
          </w:p>
          <w:p w14:paraId="3A8CB694" w14:textId="422A2C88" w:rsidR="001A5C53" w:rsidRPr="00102430" w:rsidRDefault="001A5C53" w:rsidP="001A0CC9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Past work experiences and relationships</w:t>
            </w:r>
          </w:p>
          <w:p w14:paraId="3D72FA10" w14:textId="77777777" w:rsidR="001A5C53" w:rsidRPr="00102430" w:rsidRDefault="001A5C53" w:rsidP="001A0CC9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Past personal relationships</w:t>
            </w:r>
          </w:p>
          <w:p w14:paraId="3773073C" w14:textId="39C617DF" w:rsidR="001A5C53" w:rsidRPr="00102430" w:rsidRDefault="001A5C53" w:rsidP="001A0CC9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  <w:r w:rsidRPr="00102430">
              <w:rPr>
                <w:sz w:val="22"/>
                <w:szCs w:val="22"/>
              </w:rPr>
              <w:t>Prejudice/bias</w:t>
            </w:r>
          </w:p>
        </w:tc>
      </w:tr>
    </w:tbl>
    <w:p w14:paraId="19A2A99C" w14:textId="7EF00330" w:rsidR="00875823" w:rsidRPr="00102430" w:rsidRDefault="00875823" w:rsidP="00E03300">
      <w:pPr>
        <w:jc w:val="both"/>
        <w:rPr>
          <w:sz w:val="22"/>
          <w:szCs w:val="22"/>
        </w:rPr>
      </w:pPr>
    </w:p>
    <w:p w14:paraId="7F8E9D13" w14:textId="24FCF2B1" w:rsidR="001A5C53" w:rsidRPr="00102430" w:rsidRDefault="0081775B" w:rsidP="00E03300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Types of Listeners: depends on situation, speaker, interest, emotions etc.</w:t>
      </w:r>
    </w:p>
    <w:p w14:paraId="3E7AAE7D" w14:textId="2CABB9F7" w:rsidR="0081775B" w:rsidRPr="00102430" w:rsidRDefault="0081775B" w:rsidP="001A0CC9">
      <w:pPr>
        <w:pStyle w:val="ListParagraph"/>
        <w:numPr>
          <w:ilvl w:val="0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Evaluative</w:t>
      </w:r>
    </w:p>
    <w:p w14:paraId="3ED92D4D" w14:textId="43CDA457" w:rsidR="0081775B" w:rsidRPr="00102430" w:rsidRDefault="0081775B" w:rsidP="001A0CC9">
      <w:pPr>
        <w:pStyle w:val="ListParagraph"/>
        <w:numPr>
          <w:ilvl w:val="0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Marginal</w:t>
      </w:r>
    </w:p>
    <w:p w14:paraId="530A0E26" w14:textId="37A12C7D" w:rsidR="0081775B" w:rsidRPr="00102430" w:rsidRDefault="0081775B" w:rsidP="001A0CC9">
      <w:pPr>
        <w:pStyle w:val="ListParagraph"/>
        <w:numPr>
          <w:ilvl w:val="0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Active</w:t>
      </w:r>
    </w:p>
    <w:p w14:paraId="66FA8E9E" w14:textId="77020E9C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Focus attention</w:t>
      </w:r>
      <w:r w:rsidR="0057092D" w:rsidRPr="00102430">
        <w:rPr>
          <w:sz w:val="22"/>
          <w:szCs w:val="22"/>
        </w:rPr>
        <w:t xml:space="preserve"> – requires 80% focus on speaker; clear mind, forget distractions and concern only with information provided by speaker</w:t>
      </w:r>
    </w:p>
    <w:p w14:paraId="1E97ED35" w14:textId="77777777" w:rsidR="00B3379E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Listen to content</w:t>
      </w:r>
    </w:p>
    <w:p w14:paraId="64DB616E" w14:textId="2EF62994" w:rsidR="00B3379E" w:rsidRPr="00102430" w:rsidRDefault="00B3379E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 xml:space="preserve">Listen with </w:t>
      </w:r>
      <w:r w:rsidR="003F4C9A" w:rsidRPr="00102430">
        <w:rPr>
          <w:sz w:val="22"/>
          <w:szCs w:val="22"/>
        </w:rPr>
        <w:t>intent</w:t>
      </w:r>
      <w:r w:rsidRPr="00102430">
        <w:rPr>
          <w:sz w:val="22"/>
          <w:szCs w:val="22"/>
        </w:rPr>
        <w:t xml:space="preserve"> - how it is said</w:t>
      </w:r>
    </w:p>
    <w:p w14:paraId="353E38D0" w14:textId="040935AD" w:rsidR="003F4C9A" w:rsidRPr="00102430" w:rsidRDefault="00B3379E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 xml:space="preserve">Listen with </w:t>
      </w:r>
      <w:r w:rsidR="003F4C9A" w:rsidRPr="00102430">
        <w:rPr>
          <w:sz w:val="22"/>
          <w:szCs w:val="22"/>
        </w:rPr>
        <w:t>empathy</w:t>
      </w:r>
      <w:r w:rsidRPr="00102430">
        <w:rPr>
          <w:sz w:val="22"/>
          <w:szCs w:val="22"/>
        </w:rPr>
        <w:t xml:space="preserve"> </w:t>
      </w:r>
      <w:r w:rsidR="00FE2675" w:rsidRPr="00102430">
        <w:rPr>
          <w:sz w:val="22"/>
          <w:szCs w:val="22"/>
        </w:rPr>
        <w:t>–</w:t>
      </w:r>
      <w:r w:rsidRPr="00102430">
        <w:rPr>
          <w:sz w:val="22"/>
          <w:szCs w:val="22"/>
        </w:rPr>
        <w:t xml:space="preserve"> </w:t>
      </w:r>
      <w:r w:rsidR="00FE2675" w:rsidRPr="00102430">
        <w:rPr>
          <w:sz w:val="22"/>
          <w:szCs w:val="22"/>
        </w:rPr>
        <w:t>put yourself into the other person’s shoes</w:t>
      </w:r>
    </w:p>
    <w:p w14:paraId="79E6221D" w14:textId="7A9FFD79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Demonstrate interest and attention</w:t>
      </w:r>
    </w:p>
    <w:p w14:paraId="769B671B" w14:textId="0CEBE53F" w:rsidR="00994E9F" w:rsidRPr="00102430" w:rsidRDefault="00994E9F" w:rsidP="001A0CC9">
      <w:pPr>
        <w:pStyle w:val="ListParagraph"/>
        <w:numPr>
          <w:ilvl w:val="2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Visual – look speaker in the eye; open body posture</w:t>
      </w:r>
    </w:p>
    <w:p w14:paraId="572A4D7F" w14:textId="6A4FEC59" w:rsidR="00994E9F" w:rsidRPr="00102430" w:rsidRDefault="00994E9F" w:rsidP="001A0CC9">
      <w:pPr>
        <w:pStyle w:val="ListParagraph"/>
        <w:numPr>
          <w:ilvl w:val="2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Vocal – encouraging sounds; repetition</w:t>
      </w:r>
    </w:p>
    <w:p w14:paraId="5CE93B97" w14:textId="4241EF1B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Research and ask questions</w:t>
      </w:r>
      <w:r w:rsidR="003F7FC2" w:rsidRPr="00102430">
        <w:rPr>
          <w:sz w:val="22"/>
          <w:szCs w:val="22"/>
        </w:rPr>
        <w:t xml:space="preserve"> – gather information about the speaker (i.e. likes, dislikes, interests, objectives); vary open and closed questioning style</w:t>
      </w:r>
    </w:p>
    <w:p w14:paraId="0593A438" w14:textId="16691150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Control emotions</w:t>
      </w:r>
      <w:r w:rsidR="003F7FC2" w:rsidRPr="00102430">
        <w:rPr>
          <w:sz w:val="22"/>
          <w:szCs w:val="22"/>
        </w:rPr>
        <w:t xml:space="preserve"> – process information as they speak, do not interrupt or get emotional</w:t>
      </w:r>
      <w:r w:rsidR="00021C38" w:rsidRPr="00102430">
        <w:rPr>
          <w:sz w:val="22"/>
          <w:szCs w:val="22"/>
        </w:rPr>
        <w:t>; restate understanding and clarification at the end; let an angry speaker vent</w:t>
      </w:r>
    </w:p>
    <w:p w14:paraId="03E557F3" w14:textId="61D7455A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Sense NV messages</w:t>
      </w:r>
      <w:r w:rsidR="00DF7F0F" w:rsidRPr="00102430">
        <w:rPr>
          <w:sz w:val="22"/>
          <w:szCs w:val="22"/>
        </w:rPr>
        <w:t xml:space="preserve"> – watch and interpret facial expressions, gestures and eye movements</w:t>
      </w:r>
    </w:p>
    <w:p w14:paraId="6F5A3475" w14:textId="5012EF39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Monitor own NV and filters</w:t>
      </w:r>
    </w:p>
    <w:p w14:paraId="57BB8610" w14:textId="73C5DDD7" w:rsidR="003F4C9A" w:rsidRPr="00102430" w:rsidRDefault="003F4C9A" w:rsidP="001A0CC9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Structure</w:t>
      </w:r>
      <w:r w:rsidR="00F74605" w:rsidRPr="00102430">
        <w:rPr>
          <w:sz w:val="22"/>
          <w:szCs w:val="22"/>
        </w:rPr>
        <w:t xml:space="preserve"> –</w:t>
      </w:r>
      <w:r w:rsidR="0057092D" w:rsidRPr="00102430">
        <w:rPr>
          <w:sz w:val="22"/>
          <w:szCs w:val="22"/>
        </w:rPr>
        <w:t xml:space="preserve"> cognitively place information in a relationship to something else if it’s important</w:t>
      </w:r>
      <w:r w:rsidR="00DF7F0F" w:rsidRPr="00102430">
        <w:rPr>
          <w:sz w:val="22"/>
          <w:szCs w:val="22"/>
        </w:rPr>
        <w:t>; restate for understanding</w:t>
      </w:r>
    </w:p>
    <w:p w14:paraId="432683F5" w14:textId="3D34931F" w:rsidR="0081775B" w:rsidRPr="00102430" w:rsidRDefault="0081775B" w:rsidP="001A0CC9">
      <w:pPr>
        <w:pStyle w:val="ListParagraph"/>
        <w:numPr>
          <w:ilvl w:val="0"/>
          <w:numId w:val="14"/>
        </w:num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Inactive</w:t>
      </w:r>
    </w:p>
    <w:p w14:paraId="08DC89B4" w14:textId="77777777" w:rsidR="00DF7F0F" w:rsidRPr="00102430" w:rsidRDefault="00DF7F0F" w:rsidP="00DF7F0F">
      <w:pPr>
        <w:jc w:val="both"/>
        <w:rPr>
          <w:sz w:val="22"/>
          <w:szCs w:val="22"/>
        </w:rPr>
      </w:pPr>
    </w:p>
    <w:p w14:paraId="57BE9B2A" w14:textId="5A3D6EFC" w:rsidR="00DF7F0F" w:rsidRPr="00102430" w:rsidRDefault="001E7DCD" w:rsidP="00DF7F0F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Communication process is only completed when intended message is received.</w:t>
      </w:r>
    </w:p>
    <w:p w14:paraId="78FB42C5" w14:textId="46D387E9" w:rsidR="001E7DCD" w:rsidRPr="00102430" w:rsidRDefault="001E7DCD" w:rsidP="00DF7F0F">
      <w:pPr>
        <w:jc w:val="both"/>
        <w:rPr>
          <w:sz w:val="22"/>
          <w:szCs w:val="22"/>
        </w:rPr>
      </w:pPr>
      <w:r w:rsidRPr="00102430">
        <w:rPr>
          <w:sz w:val="22"/>
          <w:szCs w:val="22"/>
        </w:rPr>
        <w:t>We must overcome barriers and filters.</w:t>
      </w:r>
    </w:p>
    <w:p w14:paraId="75CE6050" w14:textId="589A081C" w:rsidR="00F659B4" w:rsidRPr="002A74CB" w:rsidRDefault="001E7DCD" w:rsidP="002A74CB">
      <w:pPr>
        <w:jc w:val="both"/>
        <w:rPr>
          <w:sz w:val="22"/>
          <w:szCs w:val="22"/>
        </w:rPr>
      </w:pPr>
      <w:proofErr w:type="gramStart"/>
      <w:r w:rsidRPr="00102430">
        <w:rPr>
          <w:sz w:val="22"/>
          <w:szCs w:val="22"/>
        </w:rPr>
        <w:t>Non-verbal’s</w:t>
      </w:r>
      <w:proofErr w:type="gramEnd"/>
      <w:r w:rsidRPr="00102430">
        <w:rPr>
          <w:sz w:val="22"/>
          <w:szCs w:val="22"/>
        </w:rPr>
        <w:t xml:space="preserve"> are </w:t>
      </w:r>
      <w:r w:rsidRPr="00647B00">
        <w:rPr>
          <w:sz w:val="22"/>
          <w:szCs w:val="22"/>
          <w:u w:val="single"/>
        </w:rPr>
        <w:t>guides</w:t>
      </w:r>
      <w:r w:rsidRPr="00102430">
        <w:rPr>
          <w:sz w:val="22"/>
          <w:szCs w:val="22"/>
        </w:rPr>
        <w:t>, not absolutes in communication.</w:t>
      </w:r>
    </w:p>
    <w:sectPr w:rsidR="00F659B4" w:rsidRPr="002A74CB" w:rsidSect="001C04E0">
      <w:headerReference w:type="default" r:id="rId1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C75C8F" w14:textId="77777777" w:rsidR="004B6E85" w:rsidRDefault="004B6E85" w:rsidP="00122455">
      <w:r>
        <w:separator/>
      </w:r>
    </w:p>
  </w:endnote>
  <w:endnote w:type="continuationSeparator" w:id="0">
    <w:p w14:paraId="07B67F6D" w14:textId="77777777" w:rsidR="004B6E85" w:rsidRDefault="004B6E85" w:rsidP="00122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3BC93" w14:textId="77777777" w:rsidR="004B6E85" w:rsidRDefault="004B6E85" w:rsidP="00122455">
      <w:r>
        <w:separator/>
      </w:r>
    </w:p>
  </w:footnote>
  <w:footnote w:type="continuationSeparator" w:id="0">
    <w:p w14:paraId="22F19325" w14:textId="77777777" w:rsidR="004B6E85" w:rsidRDefault="004B6E85" w:rsidP="0012245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49BA3B" w14:textId="77777777" w:rsidR="004B6E85" w:rsidRDefault="004B6E85" w:rsidP="00122455">
    <w:pPr>
      <w:pStyle w:val="Header"/>
      <w:jc w:val="right"/>
    </w:pPr>
    <w:r>
      <w:t>February 7, 2013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64DC3"/>
    <w:multiLevelType w:val="hybridMultilevel"/>
    <w:tmpl w:val="DB641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03BFD"/>
    <w:multiLevelType w:val="hybridMultilevel"/>
    <w:tmpl w:val="37F650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81519E"/>
    <w:multiLevelType w:val="hybridMultilevel"/>
    <w:tmpl w:val="B75E29F4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0AD42684"/>
    <w:multiLevelType w:val="hybridMultilevel"/>
    <w:tmpl w:val="B4E2D7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C98545B"/>
    <w:multiLevelType w:val="hybridMultilevel"/>
    <w:tmpl w:val="01D0E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377D9"/>
    <w:multiLevelType w:val="hybridMultilevel"/>
    <w:tmpl w:val="1430CF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349053F"/>
    <w:multiLevelType w:val="hybridMultilevel"/>
    <w:tmpl w:val="DEEED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567161"/>
    <w:multiLevelType w:val="hybridMultilevel"/>
    <w:tmpl w:val="339C4942"/>
    <w:lvl w:ilvl="0" w:tplc="ED5A58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B59F2"/>
    <w:multiLevelType w:val="hybridMultilevel"/>
    <w:tmpl w:val="B76C3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0554EF"/>
    <w:multiLevelType w:val="hybridMultilevel"/>
    <w:tmpl w:val="4B603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1F489B"/>
    <w:multiLevelType w:val="hybridMultilevel"/>
    <w:tmpl w:val="28DA9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AF5912"/>
    <w:multiLevelType w:val="hybridMultilevel"/>
    <w:tmpl w:val="89028ABE"/>
    <w:lvl w:ilvl="0" w:tplc="750E0956">
      <w:start w:val="1"/>
      <w:numFmt w:val="decimal"/>
      <w:lvlText w:val="(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2">
    <w:nsid w:val="22677415"/>
    <w:multiLevelType w:val="hybridMultilevel"/>
    <w:tmpl w:val="4814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80738C"/>
    <w:multiLevelType w:val="hybridMultilevel"/>
    <w:tmpl w:val="00A65610"/>
    <w:lvl w:ilvl="0" w:tplc="D2269E72">
      <w:start w:val="1"/>
      <w:numFmt w:val="decimal"/>
      <w:lvlText w:val="(%1)"/>
      <w:lvlJc w:val="left"/>
      <w:pPr>
        <w:ind w:left="22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4">
    <w:nsid w:val="2D361EC3"/>
    <w:multiLevelType w:val="hybridMultilevel"/>
    <w:tmpl w:val="1F7E769C"/>
    <w:lvl w:ilvl="0" w:tplc="D6169914">
      <w:start w:val="1"/>
      <w:numFmt w:val="decimal"/>
      <w:lvlText w:val="(%1)"/>
      <w:lvlJc w:val="left"/>
      <w:pPr>
        <w:ind w:left="1453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C3C0CD7"/>
    <w:multiLevelType w:val="hybridMultilevel"/>
    <w:tmpl w:val="8EEECF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6628D2"/>
    <w:multiLevelType w:val="hybridMultilevel"/>
    <w:tmpl w:val="60E481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20F0815"/>
    <w:multiLevelType w:val="hybridMultilevel"/>
    <w:tmpl w:val="9F3088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245149A"/>
    <w:multiLevelType w:val="hybridMultilevel"/>
    <w:tmpl w:val="2E76B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7C024C"/>
    <w:multiLevelType w:val="hybridMultilevel"/>
    <w:tmpl w:val="B8B0CB0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4D564B4"/>
    <w:multiLevelType w:val="hybridMultilevel"/>
    <w:tmpl w:val="40DCC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272FD9"/>
    <w:multiLevelType w:val="hybridMultilevel"/>
    <w:tmpl w:val="BF70AA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9563DCC"/>
    <w:multiLevelType w:val="hybridMultilevel"/>
    <w:tmpl w:val="0DEC64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03429CC"/>
    <w:multiLevelType w:val="hybridMultilevel"/>
    <w:tmpl w:val="78E41F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21A6A7A"/>
    <w:multiLevelType w:val="hybridMultilevel"/>
    <w:tmpl w:val="4EFA3F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4367379"/>
    <w:multiLevelType w:val="hybridMultilevel"/>
    <w:tmpl w:val="7E4A46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CE2FA1"/>
    <w:multiLevelType w:val="hybridMultilevel"/>
    <w:tmpl w:val="ED6A7F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9F13EB4"/>
    <w:multiLevelType w:val="hybridMultilevel"/>
    <w:tmpl w:val="8524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867862"/>
    <w:multiLevelType w:val="hybridMultilevel"/>
    <w:tmpl w:val="545A7E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A0F70"/>
    <w:multiLevelType w:val="hybridMultilevel"/>
    <w:tmpl w:val="C52CB9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F476C7F"/>
    <w:multiLevelType w:val="hybridMultilevel"/>
    <w:tmpl w:val="FF68FF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F533105"/>
    <w:multiLevelType w:val="hybridMultilevel"/>
    <w:tmpl w:val="B5228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7507E0"/>
    <w:multiLevelType w:val="hybridMultilevel"/>
    <w:tmpl w:val="9F784C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913648"/>
    <w:multiLevelType w:val="hybridMultilevel"/>
    <w:tmpl w:val="39303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91F2453"/>
    <w:multiLevelType w:val="hybridMultilevel"/>
    <w:tmpl w:val="69E2A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087D3D"/>
    <w:multiLevelType w:val="hybridMultilevel"/>
    <w:tmpl w:val="DF123B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A4241CD"/>
    <w:multiLevelType w:val="hybridMultilevel"/>
    <w:tmpl w:val="01D0E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2A6562"/>
    <w:multiLevelType w:val="hybridMultilevel"/>
    <w:tmpl w:val="59B00E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C3B6EF9"/>
    <w:multiLevelType w:val="hybridMultilevel"/>
    <w:tmpl w:val="E9064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887622"/>
    <w:multiLevelType w:val="hybridMultilevel"/>
    <w:tmpl w:val="AFDCF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AA7EA8"/>
    <w:multiLevelType w:val="hybridMultilevel"/>
    <w:tmpl w:val="75C439F6"/>
    <w:lvl w:ilvl="0" w:tplc="845085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BF3D4B"/>
    <w:multiLevelType w:val="hybridMultilevel"/>
    <w:tmpl w:val="3B8E0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073BF3"/>
    <w:multiLevelType w:val="hybridMultilevel"/>
    <w:tmpl w:val="4CD01B1C"/>
    <w:lvl w:ilvl="0" w:tplc="845085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BC917CD"/>
    <w:multiLevelType w:val="hybridMultilevel"/>
    <w:tmpl w:val="75ACA2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F047EF3"/>
    <w:multiLevelType w:val="hybridMultilevel"/>
    <w:tmpl w:val="DD907342"/>
    <w:lvl w:ilvl="0" w:tplc="16B8F26C">
      <w:start w:val="1"/>
      <w:numFmt w:val="decimal"/>
      <w:lvlText w:val="(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num w:numId="1">
    <w:abstractNumId w:val="9"/>
  </w:num>
  <w:num w:numId="2">
    <w:abstractNumId w:val="7"/>
  </w:num>
  <w:num w:numId="3">
    <w:abstractNumId w:val="24"/>
  </w:num>
  <w:num w:numId="4">
    <w:abstractNumId w:val="32"/>
  </w:num>
  <w:num w:numId="5">
    <w:abstractNumId w:val="1"/>
  </w:num>
  <w:num w:numId="6">
    <w:abstractNumId w:val="41"/>
  </w:num>
  <w:num w:numId="7">
    <w:abstractNumId w:val="31"/>
  </w:num>
  <w:num w:numId="8">
    <w:abstractNumId w:val="8"/>
  </w:num>
  <w:num w:numId="9">
    <w:abstractNumId w:val="12"/>
  </w:num>
  <w:num w:numId="10">
    <w:abstractNumId w:val="0"/>
  </w:num>
  <w:num w:numId="11">
    <w:abstractNumId w:val="18"/>
  </w:num>
  <w:num w:numId="12">
    <w:abstractNumId w:val="6"/>
  </w:num>
  <w:num w:numId="13">
    <w:abstractNumId w:val="39"/>
  </w:num>
  <w:num w:numId="14">
    <w:abstractNumId w:val="10"/>
  </w:num>
  <w:num w:numId="15">
    <w:abstractNumId w:val="25"/>
  </w:num>
  <w:num w:numId="16">
    <w:abstractNumId w:val="33"/>
  </w:num>
  <w:num w:numId="17">
    <w:abstractNumId w:val="17"/>
  </w:num>
  <w:num w:numId="18">
    <w:abstractNumId w:val="29"/>
  </w:num>
  <w:num w:numId="19">
    <w:abstractNumId w:val="20"/>
  </w:num>
  <w:num w:numId="20">
    <w:abstractNumId w:val="38"/>
  </w:num>
  <w:num w:numId="21">
    <w:abstractNumId w:val="27"/>
  </w:num>
  <w:num w:numId="22">
    <w:abstractNumId w:val="36"/>
  </w:num>
  <w:num w:numId="23">
    <w:abstractNumId w:val="5"/>
  </w:num>
  <w:num w:numId="24">
    <w:abstractNumId w:val="22"/>
  </w:num>
  <w:num w:numId="25">
    <w:abstractNumId w:val="28"/>
  </w:num>
  <w:num w:numId="26">
    <w:abstractNumId w:val="3"/>
  </w:num>
  <w:num w:numId="27">
    <w:abstractNumId w:val="26"/>
  </w:num>
  <w:num w:numId="28">
    <w:abstractNumId w:val="2"/>
  </w:num>
  <w:num w:numId="29">
    <w:abstractNumId w:val="4"/>
  </w:num>
  <w:num w:numId="30">
    <w:abstractNumId w:val="23"/>
  </w:num>
  <w:num w:numId="31">
    <w:abstractNumId w:val="30"/>
  </w:num>
  <w:num w:numId="32">
    <w:abstractNumId w:val="43"/>
  </w:num>
  <w:num w:numId="33">
    <w:abstractNumId w:val="19"/>
  </w:num>
  <w:num w:numId="34">
    <w:abstractNumId w:val="21"/>
  </w:num>
  <w:num w:numId="35">
    <w:abstractNumId w:val="15"/>
  </w:num>
  <w:num w:numId="36">
    <w:abstractNumId w:val="37"/>
  </w:num>
  <w:num w:numId="37">
    <w:abstractNumId w:val="34"/>
  </w:num>
  <w:num w:numId="38">
    <w:abstractNumId w:val="14"/>
  </w:num>
  <w:num w:numId="39">
    <w:abstractNumId w:val="16"/>
  </w:num>
  <w:num w:numId="40">
    <w:abstractNumId w:val="35"/>
  </w:num>
  <w:num w:numId="41">
    <w:abstractNumId w:val="42"/>
  </w:num>
  <w:num w:numId="42">
    <w:abstractNumId w:val="44"/>
  </w:num>
  <w:num w:numId="43">
    <w:abstractNumId w:val="40"/>
  </w:num>
  <w:num w:numId="44">
    <w:abstractNumId w:val="11"/>
  </w:num>
  <w:num w:numId="45">
    <w:abstractNumId w:val="1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455"/>
    <w:rsid w:val="000062E3"/>
    <w:rsid w:val="00011117"/>
    <w:rsid w:val="00021C38"/>
    <w:rsid w:val="00022697"/>
    <w:rsid w:val="00034E1C"/>
    <w:rsid w:val="000816BD"/>
    <w:rsid w:val="0008575E"/>
    <w:rsid w:val="000A2850"/>
    <w:rsid w:val="00102430"/>
    <w:rsid w:val="00122455"/>
    <w:rsid w:val="00152DC4"/>
    <w:rsid w:val="00152F5E"/>
    <w:rsid w:val="00170DF7"/>
    <w:rsid w:val="001A0CC9"/>
    <w:rsid w:val="001A5C53"/>
    <w:rsid w:val="001B13AC"/>
    <w:rsid w:val="001B6595"/>
    <w:rsid w:val="001C04E0"/>
    <w:rsid w:val="001E7DCD"/>
    <w:rsid w:val="002149E8"/>
    <w:rsid w:val="00227842"/>
    <w:rsid w:val="00271844"/>
    <w:rsid w:val="002A74CB"/>
    <w:rsid w:val="002D2150"/>
    <w:rsid w:val="002F216E"/>
    <w:rsid w:val="002F51AB"/>
    <w:rsid w:val="00311F52"/>
    <w:rsid w:val="00372AAF"/>
    <w:rsid w:val="00394EEB"/>
    <w:rsid w:val="003A6344"/>
    <w:rsid w:val="003B7F6A"/>
    <w:rsid w:val="003C09CC"/>
    <w:rsid w:val="003D4EED"/>
    <w:rsid w:val="003E0A6F"/>
    <w:rsid w:val="003F3A8C"/>
    <w:rsid w:val="003F4C9A"/>
    <w:rsid w:val="003F63C4"/>
    <w:rsid w:val="003F77A4"/>
    <w:rsid w:val="003F7FC2"/>
    <w:rsid w:val="0040717C"/>
    <w:rsid w:val="004141AD"/>
    <w:rsid w:val="00436C57"/>
    <w:rsid w:val="00486048"/>
    <w:rsid w:val="004B2020"/>
    <w:rsid w:val="004B51CE"/>
    <w:rsid w:val="004B6E85"/>
    <w:rsid w:val="004D003A"/>
    <w:rsid w:val="004D1C99"/>
    <w:rsid w:val="004D2A34"/>
    <w:rsid w:val="004E1883"/>
    <w:rsid w:val="00503BC4"/>
    <w:rsid w:val="005538D7"/>
    <w:rsid w:val="00566290"/>
    <w:rsid w:val="0057092D"/>
    <w:rsid w:val="00594D69"/>
    <w:rsid w:val="005D2467"/>
    <w:rsid w:val="005F6F0A"/>
    <w:rsid w:val="00605545"/>
    <w:rsid w:val="006342F7"/>
    <w:rsid w:val="00642D2D"/>
    <w:rsid w:val="00647B00"/>
    <w:rsid w:val="006A5CFC"/>
    <w:rsid w:val="006D7C01"/>
    <w:rsid w:val="0070219E"/>
    <w:rsid w:val="007053FB"/>
    <w:rsid w:val="007117AD"/>
    <w:rsid w:val="00733FCA"/>
    <w:rsid w:val="00741C88"/>
    <w:rsid w:val="007A2984"/>
    <w:rsid w:val="00806891"/>
    <w:rsid w:val="0081775B"/>
    <w:rsid w:val="00875823"/>
    <w:rsid w:val="00882127"/>
    <w:rsid w:val="008B040D"/>
    <w:rsid w:val="008B4483"/>
    <w:rsid w:val="008C5508"/>
    <w:rsid w:val="008D2D30"/>
    <w:rsid w:val="00903EAD"/>
    <w:rsid w:val="009108E5"/>
    <w:rsid w:val="009201A7"/>
    <w:rsid w:val="00932422"/>
    <w:rsid w:val="009332BF"/>
    <w:rsid w:val="009336D2"/>
    <w:rsid w:val="0097332D"/>
    <w:rsid w:val="00994E9F"/>
    <w:rsid w:val="009A60EE"/>
    <w:rsid w:val="009D7102"/>
    <w:rsid w:val="009E0910"/>
    <w:rsid w:val="00A12D72"/>
    <w:rsid w:val="00A6267A"/>
    <w:rsid w:val="00A70706"/>
    <w:rsid w:val="00A77E85"/>
    <w:rsid w:val="00A87767"/>
    <w:rsid w:val="00AF3598"/>
    <w:rsid w:val="00AF3E31"/>
    <w:rsid w:val="00B07A79"/>
    <w:rsid w:val="00B3379E"/>
    <w:rsid w:val="00B55C63"/>
    <w:rsid w:val="00B80164"/>
    <w:rsid w:val="00BB0E15"/>
    <w:rsid w:val="00BB64B4"/>
    <w:rsid w:val="00BC0C59"/>
    <w:rsid w:val="00BE7174"/>
    <w:rsid w:val="00BF7305"/>
    <w:rsid w:val="00C157A2"/>
    <w:rsid w:val="00C40FC1"/>
    <w:rsid w:val="00C521DB"/>
    <w:rsid w:val="00C94829"/>
    <w:rsid w:val="00CA4131"/>
    <w:rsid w:val="00CC1D07"/>
    <w:rsid w:val="00D10FA0"/>
    <w:rsid w:val="00D30D0E"/>
    <w:rsid w:val="00D62713"/>
    <w:rsid w:val="00D66190"/>
    <w:rsid w:val="00DD0CF9"/>
    <w:rsid w:val="00DD6EBD"/>
    <w:rsid w:val="00DE002A"/>
    <w:rsid w:val="00DF7F0F"/>
    <w:rsid w:val="00E03300"/>
    <w:rsid w:val="00E17B79"/>
    <w:rsid w:val="00E17EF0"/>
    <w:rsid w:val="00E62F0F"/>
    <w:rsid w:val="00E72423"/>
    <w:rsid w:val="00E85E74"/>
    <w:rsid w:val="00EB1CC2"/>
    <w:rsid w:val="00F36B08"/>
    <w:rsid w:val="00F659B4"/>
    <w:rsid w:val="00F74605"/>
    <w:rsid w:val="00F86646"/>
    <w:rsid w:val="00F960F6"/>
    <w:rsid w:val="00FE07C8"/>
    <w:rsid w:val="00FE1978"/>
    <w:rsid w:val="00FE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B49D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4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2455"/>
  </w:style>
  <w:style w:type="paragraph" w:styleId="Footer">
    <w:name w:val="footer"/>
    <w:basedOn w:val="Normal"/>
    <w:link w:val="FooterChar"/>
    <w:uiPriority w:val="99"/>
    <w:unhideWhenUsed/>
    <w:rsid w:val="001224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2455"/>
  </w:style>
  <w:style w:type="paragraph" w:styleId="ListParagraph">
    <w:name w:val="List Paragraph"/>
    <w:basedOn w:val="Normal"/>
    <w:uiPriority w:val="34"/>
    <w:qFormat/>
    <w:rsid w:val="00152D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3E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EA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A5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4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2455"/>
  </w:style>
  <w:style w:type="paragraph" w:styleId="Footer">
    <w:name w:val="footer"/>
    <w:basedOn w:val="Normal"/>
    <w:link w:val="FooterChar"/>
    <w:uiPriority w:val="99"/>
    <w:unhideWhenUsed/>
    <w:rsid w:val="001224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2455"/>
  </w:style>
  <w:style w:type="paragraph" w:styleId="ListParagraph">
    <w:name w:val="List Paragraph"/>
    <w:basedOn w:val="Normal"/>
    <w:uiPriority w:val="34"/>
    <w:qFormat/>
    <w:rsid w:val="00152D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3E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EA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A5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wmf"/><Relationship Id="rId12" Type="http://schemas.openxmlformats.org/officeDocument/2006/relationships/image" Target="media/image5.wmf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image" Target="media/image2.wmf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9</Pages>
  <Words>2500</Words>
  <Characters>14254</Characters>
  <Application>Microsoft Macintosh Word</Application>
  <DocSecurity>0</DocSecurity>
  <Lines>118</Lines>
  <Paragraphs>33</Paragraphs>
  <ScaleCrop>false</ScaleCrop>
  <Company/>
  <LinksUpToDate>false</LinksUpToDate>
  <CharactersWithSpaces>16721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Juliana</cp:lastModifiedBy>
  <cp:revision>123</cp:revision>
  <dcterms:created xsi:type="dcterms:W3CDTF">2013-02-07T23:54:00Z</dcterms:created>
  <dcterms:modified xsi:type="dcterms:W3CDTF">2013-02-22T01:54:00Z</dcterms:modified>
</cp:coreProperties>
</file>