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28B" w:rsidRDefault="002C7383">
      <w:r>
        <w:t>Adult development and aging final definitions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Chapter 5 – environment interactions and optimal aging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Adaptation level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 xml:space="preserve">In Lawton and </w:t>
      </w:r>
      <w:proofErr w:type="spellStart"/>
      <w:r>
        <w:t>Nahemows</w:t>
      </w:r>
      <w:proofErr w:type="spellEnd"/>
      <w:r>
        <w:t xml:space="preserve"> model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The point at which particular levels of competence and environmental press are in balance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Adult Foster Care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Also called adult family homes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The housing option provides an alternative to nursing homes for adults who do not need 24 hour care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Assisted living facilities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Housing option for older adults that provide a supported living arrangement for people who need assistance with personal care but who are not impaired physically or mentally and do not need 24 hour care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Body mass index (BMI)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A ratio of body weight and height that is related to total body fat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Competence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 xml:space="preserve">In Lawton and </w:t>
      </w:r>
      <w:proofErr w:type="spellStart"/>
      <w:r>
        <w:t>Nahemow’s</w:t>
      </w:r>
      <w:proofErr w:type="spellEnd"/>
      <w:r>
        <w:t xml:space="preserve"> model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The theoretical upper limit of a persons capacity to function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Congruence model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 xml:space="preserve">In </w:t>
      </w:r>
      <w:proofErr w:type="spellStart"/>
      <w:r>
        <w:t>Kahanas</w:t>
      </w:r>
      <w:proofErr w:type="spellEnd"/>
      <w:r>
        <w:t xml:space="preserve"> model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>The notion that people need to fin the environment in which they fit and meets their needs the best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Environmental press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 xml:space="preserve">In Lawton and </w:t>
      </w:r>
      <w:proofErr w:type="spellStart"/>
      <w:r>
        <w:t>Nakemow’s</w:t>
      </w:r>
      <w:proofErr w:type="spellEnd"/>
      <w:r>
        <w:t xml:space="preserve"> model</w:t>
      </w:r>
    </w:p>
    <w:p w:rsidR="002C7383" w:rsidRDefault="002C7383" w:rsidP="002C7383">
      <w:pPr>
        <w:pStyle w:val="NoSpacing"/>
        <w:numPr>
          <w:ilvl w:val="0"/>
          <w:numId w:val="1"/>
        </w:numPr>
      </w:pPr>
      <w:r>
        <w:t xml:space="preserve">Varying demands placed on a person </w:t>
      </w:r>
      <w:proofErr w:type="spellStart"/>
      <w:r>
        <w:t>bby</w:t>
      </w:r>
      <w:proofErr w:type="spellEnd"/>
      <w:r>
        <w:t xml:space="preserve"> the environment</w:t>
      </w:r>
    </w:p>
    <w:p w:rsidR="002C7383" w:rsidRDefault="002C7383" w:rsidP="002C7383">
      <w:pPr>
        <w:pStyle w:val="NoSpacing"/>
      </w:pPr>
    </w:p>
    <w:p w:rsidR="002C7383" w:rsidRDefault="002C7383" w:rsidP="002C7383">
      <w:pPr>
        <w:pStyle w:val="NoSpacing"/>
      </w:pPr>
      <w:r>
        <w:t>Everyday Competence</w:t>
      </w:r>
    </w:p>
    <w:p w:rsidR="002C7383" w:rsidRDefault="005B60F3" w:rsidP="002C7383">
      <w:pPr>
        <w:pStyle w:val="NoSpacing"/>
        <w:numPr>
          <w:ilvl w:val="0"/>
          <w:numId w:val="1"/>
        </w:numPr>
      </w:pPr>
      <w:r>
        <w:t xml:space="preserve">A persons potential ability to perform a wide range of activities considered essential </w:t>
      </w:r>
      <w:proofErr w:type="spellStart"/>
      <w:r>
        <w:t>essential</w:t>
      </w:r>
      <w:proofErr w:type="spellEnd"/>
      <w:r>
        <w:t xml:space="preserve"> for everyday living</w:t>
      </w:r>
    </w:p>
    <w:p w:rsidR="005B60F3" w:rsidRDefault="005B60F3" w:rsidP="005B60F3">
      <w:pPr>
        <w:pStyle w:val="NoSpacing"/>
      </w:pPr>
    </w:p>
    <w:p w:rsidR="005B60F3" w:rsidRDefault="005B60F3" w:rsidP="005B60F3">
      <w:pPr>
        <w:pStyle w:val="NoSpacing"/>
      </w:pPr>
      <w:proofErr w:type="spellStart"/>
      <w:r>
        <w:t>Infantilization</w:t>
      </w:r>
      <w:proofErr w:type="spellEnd"/>
    </w:p>
    <w:p w:rsidR="005B60F3" w:rsidRDefault="005B60F3" w:rsidP="005B60F3">
      <w:pPr>
        <w:pStyle w:val="NoSpacing"/>
        <w:numPr>
          <w:ilvl w:val="0"/>
          <w:numId w:val="1"/>
        </w:numPr>
      </w:pPr>
      <w:r>
        <w:t>Also called secondary baby talk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 xml:space="preserve">Type of speech that involves unwarranted use of </w:t>
      </w:r>
      <w:proofErr w:type="spellStart"/>
      <w:r>
        <w:t>of</w:t>
      </w:r>
      <w:proofErr w:type="spellEnd"/>
      <w:r>
        <w:t xml:space="preserve"> a persons first name, terms of endearment, an assumption the recipient has no memory, as a means of demanding compliance </w:t>
      </w:r>
    </w:p>
    <w:p w:rsidR="005B60F3" w:rsidRDefault="005B60F3" w:rsidP="005B60F3">
      <w:pPr>
        <w:pStyle w:val="NoSpacing"/>
      </w:pPr>
    </w:p>
    <w:p w:rsidR="005B60F3" w:rsidRDefault="005B60F3" w:rsidP="005B60F3">
      <w:pPr>
        <w:pStyle w:val="NoSpacing"/>
      </w:pPr>
      <w:r>
        <w:t>Loss continuum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>A theory of person – environment interactions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 xml:space="preserve">Based on the notion that social participation declines as personal loss increases </w:t>
      </w:r>
    </w:p>
    <w:p w:rsidR="005B60F3" w:rsidRDefault="005B60F3" w:rsidP="005B60F3">
      <w:pPr>
        <w:pStyle w:val="NoSpacing"/>
      </w:pPr>
      <w:r>
        <w:lastRenderedPageBreak/>
        <w:t>Patronizing speech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 xml:space="preserve">Inappropriate speech to older adults that is based on </w:t>
      </w:r>
      <w:proofErr w:type="spellStart"/>
      <w:r>
        <w:t>sterotypes</w:t>
      </w:r>
      <w:proofErr w:type="spellEnd"/>
      <w:r>
        <w:t xml:space="preserve"> of incompetence</w:t>
      </w:r>
    </w:p>
    <w:p w:rsidR="005B60F3" w:rsidRDefault="005B60F3" w:rsidP="005B60F3">
      <w:pPr>
        <w:pStyle w:val="NoSpacing"/>
      </w:pPr>
    </w:p>
    <w:p w:rsidR="005B60F3" w:rsidRDefault="005B60F3" w:rsidP="005B60F3">
      <w:pPr>
        <w:pStyle w:val="NoSpacing"/>
      </w:pPr>
      <w:r>
        <w:t>Person – environment interactions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>The interface between people and the world in which they live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 xml:space="preserve">Forms the basis for development, meaning that behaviour is a function of both the person and the environment </w:t>
      </w:r>
    </w:p>
    <w:p w:rsidR="005B60F3" w:rsidRDefault="005B60F3" w:rsidP="005B60F3">
      <w:pPr>
        <w:pStyle w:val="NoSpacing"/>
      </w:pPr>
    </w:p>
    <w:p w:rsidR="005B60F3" w:rsidRDefault="005B60F3" w:rsidP="005B60F3">
      <w:pPr>
        <w:pStyle w:val="NoSpacing"/>
      </w:pPr>
      <w:r>
        <w:t>Primary prevention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>Any intervention that prevents a disease or condition from occurring</w:t>
      </w:r>
    </w:p>
    <w:p w:rsidR="005B60F3" w:rsidRDefault="005B60F3" w:rsidP="005B60F3">
      <w:pPr>
        <w:pStyle w:val="NoSpacing"/>
      </w:pPr>
    </w:p>
    <w:p w:rsidR="005B60F3" w:rsidRDefault="005B60F3" w:rsidP="005B60F3">
      <w:pPr>
        <w:pStyle w:val="NoSpacing"/>
      </w:pPr>
      <w:r>
        <w:t xml:space="preserve">Secondary prevention </w:t>
      </w:r>
    </w:p>
    <w:p w:rsidR="005B60F3" w:rsidRDefault="005B60F3" w:rsidP="005B60F3">
      <w:pPr>
        <w:pStyle w:val="NoSpacing"/>
        <w:numPr>
          <w:ilvl w:val="0"/>
          <w:numId w:val="1"/>
        </w:numPr>
      </w:pPr>
      <w:r>
        <w:t>Program instituted early after a condition has begun, and before significant impairments have occurred</w:t>
      </w:r>
    </w:p>
    <w:p w:rsidR="005B60F3" w:rsidRDefault="005B60F3" w:rsidP="005B60F3">
      <w:pPr>
        <w:pStyle w:val="NoSpacing"/>
      </w:pPr>
    </w:p>
    <w:p w:rsidR="005B60F3" w:rsidRDefault="005B60F3" w:rsidP="005B60F3">
      <w:pPr>
        <w:pStyle w:val="NoSpacing"/>
      </w:pPr>
      <w:r>
        <w:t>Tertiary prevention</w:t>
      </w:r>
    </w:p>
    <w:p w:rsidR="005B60F3" w:rsidRDefault="005B60F3" w:rsidP="00066242">
      <w:pPr>
        <w:pStyle w:val="NoSpacing"/>
        <w:numPr>
          <w:ilvl w:val="0"/>
          <w:numId w:val="1"/>
        </w:numPr>
      </w:pPr>
      <w:r>
        <w:t>Efforts to avoid the development of complications of secondary chronic conditions</w:t>
      </w:r>
      <w:r w:rsidR="00066242">
        <w:t>, manage the pain associated with the primary chronic condition, and sustain life through medical intervention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Quaternary prevention</w:t>
      </w:r>
    </w:p>
    <w:p w:rsidR="00066242" w:rsidRDefault="00066242" w:rsidP="00066242">
      <w:pPr>
        <w:pStyle w:val="NoSpacing"/>
        <w:numPr>
          <w:ilvl w:val="0"/>
          <w:numId w:val="1"/>
        </w:numPr>
      </w:pPr>
      <w:r>
        <w:t>Efforts specifically aimed at improving the functional capacities of people with chronic conditions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Chapter 11 – Relationships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Abusive relationships</w:t>
      </w:r>
    </w:p>
    <w:p w:rsidR="00066242" w:rsidRDefault="00066242" w:rsidP="00066242">
      <w:pPr>
        <w:pStyle w:val="NoSpacing"/>
        <w:numPr>
          <w:ilvl w:val="0"/>
          <w:numId w:val="1"/>
        </w:numPr>
      </w:pPr>
      <w:r>
        <w:t>Relationship where one partner displays aggressive behaviour towards another partner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proofErr w:type="spellStart"/>
      <w:r>
        <w:t>Assortative</w:t>
      </w:r>
      <w:proofErr w:type="spellEnd"/>
      <w:r>
        <w:t xml:space="preserve"> mating</w:t>
      </w:r>
    </w:p>
    <w:p w:rsidR="00066242" w:rsidRDefault="00066242" w:rsidP="00066242">
      <w:pPr>
        <w:pStyle w:val="NoSpacing"/>
        <w:numPr>
          <w:ilvl w:val="0"/>
          <w:numId w:val="1"/>
        </w:numPr>
      </w:pPr>
      <w:r>
        <w:t>A theory that states that people find partners based on their similarities to one another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Battered woman syndrome</w:t>
      </w:r>
    </w:p>
    <w:p w:rsidR="00066242" w:rsidRDefault="00066242" w:rsidP="00066242">
      <w:pPr>
        <w:pStyle w:val="NoSpacing"/>
        <w:numPr>
          <w:ilvl w:val="0"/>
          <w:numId w:val="1"/>
        </w:numPr>
      </w:pPr>
      <w:r>
        <w:t>A situation in which a women believes she cannot leave an abusive relationship and may even go so far as to kill her abuser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Common couple violence</w:t>
      </w:r>
    </w:p>
    <w:p w:rsidR="00066242" w:rsidRDefault="00066242" w:rsidP="00066242">
      <w:pPr>
        <w:pStyle w:val="NoSpacing"/>
        <w:numPr>
          <w:ilvl w:val="0"/>
          <w:numId w:val="1"/>
        </w:numPr>
      </w:pPr>
      <w:r>
        <w:t>Violence that occurs occasionally that can be instigated by either partner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Exchange theory</w:t>
      </w:r>
    </w:p>
    <w:p w:rsidR="00066242" w:rsidRDefault="00066242" w:rsidP="00066242">
      <w:pPr>
        <w:pStyle w:val="NoSpacing"/>
        <w:numPr>
          <w:ilvl w:val="0"/>
          <w:numId w:val="1"/>
        </w:numPr>
      </w:pPr>
      <w:r>
        <w:t>A theory of relationships based on the idea that each partner contributes something to the relationship that the other would be hard pressed to provide</w:t>
      </w:r>
    </w:p>
    <w:p w:rsidR="00066242" w:rsidRDefault="00066242" w:rsidP="00066242">
      <w:pPr>
        <w:pStyle w:val="NoSpacing"/>
      </w:pPr>
    </w:p>
    <w:p w:rsidR="00066242" w:rsidRDefault="00066242" w:rsidP="00066242">
      <w:pPr>
        <w:pStyle w:val="NoSpacing"/>
      </w:pPr>
      <w:r>
        <w:t>Extended family</w:t>
      </w:r>
    </w:p>
    <w:p w:rsidR="00065143" w:rsidRDefault="00065143" w:rsidP="00066242">
      <w:pPr>
        <w:pStyle w:val="NoSpacing"/>
        <w:numPr>
          <w:ilvl w:val="0"/>
          <w:numId w:val="1"/>
        </w:numPr>
      </w:pPr>
      <w:r>
        <w:t>A family consisting of parents, children, grandparents, and other relatives all living together</w:t>
      </w:r>
    </w:p>
    <w:p w:rsidR="00065143" w:rsidRDefault="00065143" w:rsidP="00065143">
      <w:pPr>
        <w:pStyle w:val="NoSpacing"/>
      </w:pPr>
    </w:p>
    <w:p w:rsidR="00065143" w:rsidRDefault="00065143" w:rsidP="00065143">
      <w:pPr>
        <w:pStyle w:val="NoSpacing"/>
      </w:pPr>
      <w:r>
        <w:lastRenderedPageBreak/>
        <w:t>Family life cycle</w:t>
      </w:r>
    </w:p>
    <w:p w:rsidR="00065143" w:rsidRDefault="00065143" w:rsidP="00065143">
      <w:pPr>
        <w:pStyle w:val="NoSpacing"/>
        <w:numPr>
          <w:ilvl w:val="0"/>
          <w:numId w:val="1"/>
        </w:numPr>
      </w:pPr>
      <w:r>
        <w:t>A series or predictable changes that most families experience</w:t>
      </w:r>
    </w:p>
    <w:p w:rsidR="00065143" w:rsidRDefault="00065143" w:rsidP="00065143">
      <w:pPr>
        <w:pStyle w:val="NoSpacing"/>
      </w:pPr>
    </w:p>
    <w:p w:rsidR="00065143" w:rsidRDefault="00065143" w:rsidP="00065143">
      <w:pPr>
        <w:pStyle w:val="NoSpacing"/>
      </w:pPr>
      <w:r>
        <w:t>Filial obligation</w:t>
      </w:r>
    </w:p>
    <w:p w:rsidR="00065143" w:rsidRDefault="00065143" w:rsidP="00065143">
      <w:pPr>
        <w:pStyle w:val="NoSpacing"/>
        <w:numPr>
          <w:ilvl w:val="0"/>
          <w:numId w:val="1"/>
        </w:numPr>
      </w:pPr>
      <w:r>
        <w:t>The feeling that as an adult child, one must care for ones parents</w:t>
      </w:r>
    </w:p>
    <w:p w:rsidR="00065143" w:rsidRDefault="00065143" w:rsidP="00065143">
      <w:pPr>
        <w:pStyle w:val="NoSpacing"/>
      </w:pPr>
    </w:p>
    <w:p w:rsidR="00065143" w:rsidRDefault="00065143" w:rsidP="00065143">
      <w:pPr>
        <w:pStyle w:val="NoSpacing"/>
      </w:pPr>
      <w:r>
        <w:t>Global reciprocity</w:t>
      </w:r>
    </w:p>
    <w:p w:rsidR="00065143" w:rsidRDefault="00065143" w:rsidP="00065143">
      <w:pPr>
        <w:pStyle w:val="NoSpacing"/>
        <w:numPr>
          <w:ilvl w:val="0"/>
          <w:numId w:val="1"/>
        </w:numPr>
      </w:pPr>
      <w:r>
        <w:t>A process in a long term relationship that allows for the perception that support will be balances equitably over time</w:t>
      </w:r>
    </w:p>
    <w:p w:rsidR="00065143" w:rsidRDefault="00065143" w:rsidP="00065143">
      <w:pPr>
        <w:pStyle w:val="NoSpacing"/>
      </w:pPr>
    </w:p>
    <w:p w:rsidR="00065143" w:rsidRDefault="00065143" w:rsidP="00065143">
      <w:pPr>
        <w:pStyle w:val="NoSpacing"/>
      </w:pPr>
      <w:proofErr w:type="spellStart"/>
      <w:r>
        <w:t>Grandparenting</w:t>
      </w:r>
      <w:proofErr w:type="spellEnd"/>
      <w:r>
        <w:t xml:space="preserve"> style</w:t>
      </w:r>
    </w:p>
    <w:p w:rsidR="00066242" w:rsidRDefault="00066242" w:rsidP="00065143">
      <w:pPr>
        <w:pStyle w:val="NoSpacing"/>
        <w:numPr>
          <w:ilvl w:val="0"/>
          <w:numId w:val="1"/>
        </w:numPr>
      </w:pPr>
      <w:r>
        <w:t xml:space="preserve"> </w:t>
      </w:r>
      <w:r w:rsidR="00065143">
        <w:t>The various ways in which grandparents interact with their grandchildren</w:t>
      </w:r>
    </w:p>
    <w:p w:rsidR="00065143" w:rsidRDefault="00065143" w:rsidP="00065143">
      <w:pPr>
        <w:pStyle w:val="NoSpacing"/>
      </w:pPr>
    </w:p>
    <w:p w:rsidR="00065143" w:rsidRDefault="00065143" w:rsidP="00065143">
      <w:pPr>
        <w:pStyle w:val="NoSpacing"/>
      </w:pPr>
      <w:r>
        <w:t>Homogamy</w:t>
      </w:r>
    </w:p>
    <w:p w:rsidR="00065143" w:rsidRDefault="00065143" w:rsidP="00065143">
      <w:pPr>
        <w:pStyle w:val="NoSpacing"/>
        <w:numPr>
          <w:ilvl w:val="0"/>
          <w:numId w:val="1"/>
        </w:numPr>
      </w:pPr>
      <w:r>
        <w:t>The notion that similar interests and values are important in forming strong, lasting interpersonal relationships</w:t>
      </w:r>
    </w:p>
    <w:p w:rsidR="00065143" w:rsidRDefault="00065143" w:rsidP="00065143">
      <w:pPr>
        <w:pStyle w:val="NoSpacing"/>
      </w:pPr>
    </w:p>
    <w:p w:rsidR="00065143" w:rsidRDefault="00065143" w:rsidP="00065143">
      <w:pPr>
        <w:pStyle w:val="NoSpacing"/>
      </w:pPr>
      <w:r>
        <w:t>Mating gradient</w:t>
      </w:r>
    </w:p>
    <w:p w:rsidR="00065143" w:rsidRDefault="00065143" w:rsidP="00065143">
      <w:pPr>
        <w:pStyle w:val="NoSpacing"/>
        <w:numPr>
          <w:ilvl w:val="0"/>
          <w:numId w:val="1"/>
        </w:numPr>
      </w:pPr>
      <w:r>
        <w:t xml:space="preserve">The tendency of men to marry women younger than themselves </w:t>
      </w:r>
      <w:r w:rsidR="002144A0">
        <w:t>who typically have fewer resources and less job experience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Nuclear family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>A family consisting of parents and children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Patriarchal terrorism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>Systemic violence by men against women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proofErr w:type="spellStart"/>
      <w:r>
        <w:t>Socioemotional</w:t>
      </w:r>
      <w:proofErr w:type="spellEnd"/>
      <w:r>
        <w:t xml:space="preserve"> selectivity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 xml:space="preserve">A theory of relationships that argues that social contact is motivated by a variety of goals, including information seeking, </w:t>
      </w:r>
      <w:proofErr w:type="spellStart"/>
      <w:r>
        <w:t>self concept</w:t>
      </w:r>
      <w:proofErr w:type="spellEnd"/>
      <w:r>
        <w:t>, and emotional regulation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Chapter 12 – Work, leisure, and retirement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Age discrimination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>Denying employment or promotion to someone based on age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Alienation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>The feeling that results when workers believe that what they are doing is worthless and that their efforts are devalued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Burnout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 xml:space="preserve">The feeling that results when the pace and the pressure of </w:t>
      </w:r>
      <w:proofErr w:type="spellStart"/>
      <w:r>
        <w:t>ones</w:t>
      </w:r>
      <w:proofErr w:type="spellEnd"/>
      <w:r>
        <w:t xml:space="preserve"> occupation become more than one can bear, involving a depletion of </w:t>
      </w:r>
      <w:proofErr w:type="spellStart"/>
      <w:r>
        <w:t>ones</w:t>
      </w:r>
      <w:proofErr w:type="spellEnd"/>
      <w:r>
        <w:t xml:space="preserve"> motivation and energy, and feelings of exploitation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lastRenderedPageBreak/>
        <w:t>Career plateauing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 xml:space="preserve">The lack of promotional opportunity within an organization or ones decision not to seek advancement 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Comparable worth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 xml:space="preserve">The notion of equalizing pay in occupations that are determined to be equivalent in importance but differ in the gender distributions of people doing jobs 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Glass ceiling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>An invisible but real barrier to the occupational development of women that allows them to advance to a certain level in an organization but no higher</w:t>
      </w:r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Glass elevator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 xml:space="preserve">The means by which men in traditionally female occupations rise at a faster rate than their female </w:t>
      </w:r>
      <w:proofErr w:type="spellStart"/>
      <w:r>
        <w:t>counterpats</w:t>
      </w:r>
      <w:proofErr w:type="spellEnd"/>
    </w:p>
    <w:p w:rsidR="002144A0" w:rsidRDefault="002144A0" w:rsidP="002144A0">
      <w:pPr>
        <w:pStyle w:val="NoSpacing"/>
      </w:pPr>
    </w:p>
    <w:p w:rsidR="002144A0" w:rsidRDefault="002144A0" w:rsidP="002144A0">
      <w:pPr>
        <w:pStyle w:val="NoSpacing"/>
      </w:pPr>
      <w:r>
        <w:t>Inter-role conflict</w:t>
      </w:r>
    </w:p>
    <w:p w:rsidR="002144A0" w:rsidRDefault="002144A0" w:rsidP="002144A0">
      <w:pPr>
        <w:pStyle w:val="NoSpacing"/>
        <w:numPr>
          <w:ilvl w:val="0"/>
          <w:numId w:val="1"/>
        </w:numPr>
      </w:pPr>
      <w:r>
        <w:t>A clash between compet</w:t>
      </w:r>
      <w:r w:rsidR="00FD3F7A">
        <w:t>ing or incompatible set of roles, most often seen in work and family settings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JOB SATISFACTION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 xml:space="preserve">How happy one is with one’s job, the positive feeling that results from a </w:t>
      </w:r>
      <w:proofErr w:type="spellStart"/>
      <w:r>
        <w:t>self appraisal</w:t>
      </w:r>
      <w:proofErr w:type="spellEnd"/>
      <w:r>
        <w:t xml:space="preserve"> of ones work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Job strain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>The balance between the psychological demands of a job, and the amount of control a worker has in the job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Mentor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>A person who provides a newer employee with the informational training required in a given occupation as well as the unwritten rules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Occupational priorities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 xml:space="preserve">The reasons why one works, and how one views them, reflect the culture and the times in which one lives, as well as </w:t>
      </w:r>
      <w:proofErr w:type="spellStart"/>
      <w:r>
        <w:t>chracteristics</w:t>
      </w:r>
      <w:proofErr w:type="spellEnd"/>
      <w:r>
        <w:t xml:space="preserve"> of the job and the quality of the workplace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Preretirement education programs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 xml:space="preserve">A program aimed at educating workers about the broad range of issues they will face in retirement, including health, </w:t>
      </w:r>
      <w:proofErr w:type="spellStart"/>
      <w:r>
        <w:t>adujustment</w:t>
      </w:r>
      <w:proofErr w:type="spellEnd"/>
      <w:r>
        <w:t xml:space="preserve"> and finances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Reality shock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>The realization of the complexities and difficulties of the real world, encountered first by most during the transition from school to work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Reasonable woman standard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>The appropriate bases for defining sexual harassment; defined as the standard by which a reasonable woman would consider behaviour offensive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lastRenderedPageBreak/>
        <w:t>Sex discrimination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>Denying a person a position or promotion based solely on their gender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Vocational maturity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 xml:space="preserve">A continuum of maturity through ones working years; the more congruent ones occupation behaviour is with what is </w:t>
      </w:r>
      <w:proofErr w:type="spellStart"/>
      <w:r>
        <w:t>expectated</w:t>
      </w:r>
      <w:proofErr w:type="spellEnd"/>
      <w:r>
        <w:t xml:space="preserve"> at different ages, the more vocational mature one is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Work – family conflict</w:t>
      </w:r>
    </w:p>
    <w:p w:rsidR="00FD3F7A" w:rsidRDefault="00FD3F7A" w:rsidP="00FD3F7A">
      <w:pPr>
        <w:pStyle w:val="NoSpacing"/>
        <w:numPr>
          <w:ilvl w:val="0"/>
          <w:numId w:val="1"/>
        </w:numPr>
      </w:pPr>
      <w:r>
        <w:t xml:space="preserve">Incompatible demands from ones work and </w:t>
      </w:r>
      <w:proofErr w:type="spellStart"/>
      <w:r>
        <w:t>ones</w:t>
      </w:r>
      <w:proofErr w:type="spellEnd"/>
      <w:r>
        <w:t xml:space="preserve"> family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  <w:r>
        <w:t>Chapter 13 – dying and bereavement</w:t>
      </w:r>
    </w:p>
    <w:p w:rsidR="00FD3F7A" w:rsidRDefault="00FD3F7A" w:rsidP="00FD3F7A">
      <w:pPr>
        <w:pStyle w:val="NoSpacing"/>
      </w:pPr>
    </w:p>
    <w:p w:rsidR="00FD3F7A" w:rsidRDefault="00FD3F7A" w:rsidP="00FD3F7A">
      <w:pPr>
        <w:pStyle w:val="NoSpacing"/>
      </w:pPr>
    </w:p>
    <w:p w:rsidR="00DE2537" w:rsidRDefault="00DE2537" w:rsidP="00FD3F7A">
      <w:pPr>
        <w:pStyle w:val="NoSpacing"/>
      </w:pPr>
      <w:r>
        <w:t>Active euthanasia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 xml:space="preserve">Deliberately ending </w:t>
      </w:r>
      <w:proofErr w:type="spellStart"/>
      <w:r>
        <w:t>someones</w:t>
      </w:r>
      <w:proofErr w:type="spellEnd"/>
      <w:r>
        <w:t xml:space="preserve"> life through intervention or action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Could be made as dying wish, or by someone with legal authority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Anniversary reaction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 xml:space="preserve">Changes in behaviour related to feelings of sadness and loneliness on holidays, birthdays and </w:t>
      </w:r>
      <w:proofErr w:type="spellStart"/>
      <w:r>
        <w:t>anniverserys</w:t>
      </w:r>
      <w:proofErr w:type="spellEnd"/>
      <w:r>
        <w:t xml:space="preserve"> of a loved </w:t>
      </w:r>
      <w:proofErr w:type="spellStart"/>
      <w:r>
        <w:t>ones</w:t>
      </w:r>
      <w:proofErr w:type="spellEnd"/>
      <w:r>
        <w:t xml:space="preserve"> death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Bereavement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The state or condition caused by loss through death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Bioethics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The study of the interaction between human values and technological advances in health and life sciences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Brain death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Definition of death based on seven criteria including lack of brain function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Clinical death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Definition of death based on lack of heartbeat and respiration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End of life issues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Management of the final phase of life, after-death disposition of the body, and memorial services, and distribution of assets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Euthanasia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Meaning “good death”, the practice of ending life for reasons of mercy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Final scenario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Making ones choices about end of life issues known to others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Greif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The feelings that arise when one suffers a loss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bookmarkStart w:id="0" w:name="_GoBack"/>
      <w:r>
        <w:lastRenderedPageBreak/>
        <w:t>Greif work</w:t>
      </w:r>
    </w:p>
    <w:bookmarkEnd w:id="0"/>
    <w:p w:rsidR="00DE2537" w:rsidRDefault="00DE2537" w:rsidP="00DE2537">
      <w:pPr>
        <w:pStyle w:val="NoSpacing"/>
        <w:numPr>
          <w:ilvl w:val="0"/>
          <w:numId w:val="1"/>
        </w:numPr>
      </w:pPr>
      <w:r>
        <w:t>The psychological side of coming to terms with bereavement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Hospice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An approach to assisting dying people that emphasizes pain management and death with dignity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Mourning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The ways in which one expresses grief</w:t>
      </w:r>
    </w:p>
    <w:p w:rsidR="00DE2537" w:rsidRDefault="00DE2537" w:rsidP="00DE2537">
      <w:pPr>
        <w:pStyle w:val="NoSpacing"/>
      </w:pPr>
    </w:p>
    <w:p w:rsidR="00DE2537" w:rsidRDefault="00DE2537" w:rsidP="00DE2537">
      <w:pPr>
        <w:pStyle w:val="NoSpacing"/>
      </w:pPr>
      <w:r>
        <w:t>Passive euthanasia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Allowing a person to die by withholding available treatment</w:t>
      </w:r>
    </w:p>
    <w:p w:rsidR="00DE2537" w:rsidRDefault="00DE2537" w:rsidP="00DE2537">
      <w:pPr>
        <w:pStyle w:val="NoSpacing"/>
      </w:pPr>
    </w:p>
    <w:p w:rsidR="00FD3F7A" w:rsidRDefault="00DE2537" w:rsidP="00DE2537">
      <w:pPr>
        <w:pStyle w:val="NoSpacing"/>
      </w:pPr>
      <w:r>
        <w:t>Persistent vegetative state</w:t>
      </w:r>
      <w:r w:rsidR="00FD3F7A">
        <w:t xml:space="preserve"> </w:t>
      </w:r>
    </w:p>
    <w:p w:rsidR="00DE2537" w:rsidRDefault="00DE2537" w:rsidP="00DE2537">
      <w:pPr>
        <w:pStyle w:val="NoSpacing"/>
        <w:numPr>
          <w:ilvl w:val="0"/>
          <w:numId w:val="1"/>
        </w:numPr>
      </w:pPr>
      <w:r>
        <w:t>A state in which a persons brain stem in the only part of the brain that is functioning, a state from which a person does not recover</w:t>
      </w:r>
    </w:p>
    <w:sectPr w:rsidR="00DE25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A163C"/>
    <w:multiLevelType w:val="hybridMultilevel"/>
    <w:tmpl w:val="2C066DB8"/>
    <w:lvl w:ilvl="0" w:tplc="D30CE978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383"/>
    <w:rsid w:val="00065143"/>
    <w:rsid w:val="00066242"/>
    <w:rsid w:val="002144A0"/>
    <w:rsid w:val="002C7383"/>
    <w:rsid w:val="005B60F3"/>
    <w:rsid w:val="006006AE"/>
    <w:rsid w:val="008A41AE"/>
    <w:rsid w:val="0098428B"/>
    <w:rsid w:val="00CC1967"/>
    <w:rsid w:val="00DE2537"/>
    <w:rsid w:val="00FD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73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73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1343</TotalTime>
  <Pages>6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JESSE</dc:creator>
  <cp:lastModifiedBy>JESSE</cp:lastModifiedBy>
  <cp:revision>1</cp:revision>
  <dcterms:created xsi:type="dcterms:W3CDTF">2013-11-26T21:20:00Z</dcterms:created>
  <dcterms:modified xsi:type="dcterms:W3CDTF">2013-11-28T13:16:00Z</dcterms:modified>
</cp:coreProperties>
</file>