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ED04B" w14:textId="77777777" w:rsidR="0040642B"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 xml:space="preserve">Deviant Sexuality </w:t>
      </w:r>
    </w:p>
    <w:p w14:paraId="5F399866" w14:textId="26FE72B0" w:rsidR="003C3802" w:rsidRPr="00A35FED" w:rsidRDefault="00FC5333" w:rsidP="003C3802">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The </w:t>
      </w:r>
      <w:proofErr w:type="spellStart"/>
      <w:r w:rsidRPr="00A35FED">
        <w:rPr>
          <w:rFonts w:ascii="Times New Roman" w:hAnsi="Times New Roman" w:cs="Times New Roman"/>
          <w:sz w:val="22"/>
          <w:szCs w:val="20"/>
        </w:rPr>
        <w:t>Sambia</w:t>
      </w:r>
      <w:proofErr w:type="spellEnd"/>
      <w:r w:rsidRPr="00A35FED">
        <w:rPr>
          <w:rFonts w:ascii="Times New Roman" w:hAnsi="Times New Roman" w:cs="Times New Roman"/>
          <w:sz w:val="22"/>
          <w:szCs w:val="20"/>
        </w:rPr>
        <w:t xml:space="preserve"> of New Guinea </w:t>
      </w:r>
      <w:r w:rsidR="0036739C" w:rsidRPr="00A35FED">
        <w:rPr>
          <w:rFonts w:ascii="Times New Roman" w:hAnsi="Times New Roman" w:cs="Times New Roman"/>
          <w:sz w:val="22"/>
          <w:szCs w:val="20"/>
        </w:rPr>
        <w:t xml:space="preserve">– 1984 </w:t>
      </w:r>
      <w:r w:rsidRPr="00A35FED">
        <w:rPr>
          <w:rFonts w:ascii="Times New Roman" w:hAnsi="Times New Roman" w:cs="Times New Roman"/>
          <w:sz w:val="22"/>
          <w:szCs w:val="20"/>
        </w:rPr>
        <w:t xml:space="preserve">(was a </w:t>
      </w:r>
      <w:r w:rsidRPr="00A35FED">
        <w:rPr>
          <w:rFonts w:ascii="Times New Roman" w:hAnsi="Times New Roman" w:cs="Times New Roman"/>
          <w:b/>
          <w:sz w:val="22"/>
          <w:szCs w:val="20"/>
        </w:rPr>
        <w:t>patriarchy</w:t>
      </w:r>
      <w:r w:rsidRPr="00A35FED">
        <w:rPr>
          <w:rFonts w:ascii="Times New Roman" w:hAnsi="Times New Roman" w:cs="Times New Roman"/>
          <w:sz w:val="22"/>
          <w:szCs w:val="20"/>
        </w:rPr>
        <w:t xml:space="preserve"> (social power was embedded in the males) and </w:t>
      </w:r>
      <w:r w:rsidRPr="00A35FED">
        <w:rPr>
          <w:rFonts w:ascii="Times New Roman" w:hAnsi="Times New Roman" w:cs="Times New Roman"/>
          <w:b/>
          <w:sz w:val="22"/>
          <w:szCs w:val="20"/>
        </w:rPr>
        <w:t>misogyny</w:t>
      </w:r>
      <w:r w:rsidRPr="00A35FED">
        <w:rPr>
          <w:rFonts w:ascii="Times New Roman" w:hAnsi="Times New Roman" w:cs="Times New Roman"/>
          <w:sz w:val="22"/>
          <w:szCs w:val="20"/>
        </w:rPr>
        <w:t xml:space="preserve"> (extreme distrust and hatred of women) – it was believed that the presence of women polluted boys</w:t>
      </w:r>
      <w:r w:rsidR="00F92920" w:rsidRPr="00A35FED">
        <w:rPr>
          <w:rFonts w:ascii="Times New Roman" w:hAnsi="Times New Roman" w:cs="Times New Roman"/>
          <w:sz w:val="22"/>
          <w:szCs w:val="20"/>
        </w:rPr>
        <w:t xml:space="preserve"> </w:t>
      </w:r>
    </w:p>
    <w:p w14:paraId="63FF3724" w14:textId="6223510A" w:rsidR="00F92920" w:rsidRPr="00A35FED" w:rsidRDefault="00F92920" w:rsidP="00F92920">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North Americans perceived theme into categories – boys being homosexual, bisexual when young men, heterosexual when they are adults – also “pedophilia”</w:t>
      </w:r>
    </w:p>
    <w:p w14:paraId="0A828582" w14:textId="454A7847" w:rsidR="0036739C" w:rsidRPr="00A35FED" w:rsidRDefault="0036739C" w:rsidP="00F92920">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Deviant sexuality – subject to formal and informal social control</w:t>
      </w:r>
    </w:p>
    <w:p w14:paraId="1F742209" w14:textId="7E75867F" w:rsidR="0036739C" w:rsidRPr="00A35FED" w:rsidRDefault="0036739C" w:rsidP="00F92920">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Ritualized homosexuality</w:t>
      </w:r>
      <w:r w:rsidRPr="00A35FED">
        <w:rPr>
          <w:rFonts w:ascii="Times New Roman" w:hAnsi="Times New Roman" w:cs="Times New Roman"/>
          <w:sz w:val="22"/>
          <w:szCs w:val="20"/>
        </w:rPr>
        <w:t xml:space="preserve"> – have social and religious purposes (intended to reproduce and perpetuate the society they live in)</w:t>
      </w:r>
    </w:p>
    <w:p w14:paraId="6A23E783" w14:textId="6C6AF44A" w:rsidR="0036739C" w:rsidRPr="00A35FED" w:rsidRDefault="0036739C" w:rsidP="00F92920">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Ethnocentrism</w:t>
      </w:r>
      <w:r w:rsidRPr="00A35FED">
        <w:rPr>
          <w:rFonts w:ascii="Times New Roman" w:hAnsi="Times New Roman" w:cs="Times New Roman"/>
          <w:sz w:val="22"/>
          <w:szCs w:val="20"/>
        </w:rPr>
        <w:t xml:space="preserve"> – the belief that one’s own culture is better than or superior to another culture</w:t>
      </w:r>
    </w:p>
    <w:p w14:paraId="55A83DA9" w14:textId="24D24FD1" w:rsidR="002923F6" w:rsidRPr="00A35FED" w:rsidRDefault="00191738" w:rsidP="002923F6">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Ancient Athens – aristocratic men were at the highest level of power – slaves, people from outside of Greece, and women weren’t considered citizens – thus “normal” sexuality for male citizens included sexual relationships with a wide range of people, both male and female – there was no distinction made between hetero and homo – however, if a man had anal intercourse it is perceived as unacceptable (only women allowed insertion) – he would be forbidden to ever become a citizen of the state </w:t>
      </w:r>
    </w:p>
    <w:p w14:paraId="49A79A38" w14:textId="77777777" w:rsidR="00113319" w:rsidRPr="00A35FED" w:rsidRDefault="00113319" w:rsidP="002923F6">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Term </w:t>
      </w:r>
      <w:proofErr w:type="spellStart"/>
      <w:r w:rsidRPr="00A35FED">
        <w:rPr>
          <w:rFonts w:ascii="Times New Roman" w:hAnsi="Times New Roman" w:cs="Times New Roman"/>
          <w:b/>
          <w:i/>
          <w:sz w:val="22"/>
          <w:szCs w:val="20"/>
        </w:rPr>
        <w:t>nadleeh</w:t>
      </w:r>
      <w:proofErr w:type="spellEnd"/>
      <w:r w:rsidRPr="00A35FED">
        <w:rPr>
          <w:rFonts w:ascii="Times New Roman" w:hAnsi="Times New Roman" w:cs="Times New Roman"/>
          <w:b/>
          <w:i/>
          <w:sz w:val="22"/>
          <w:szCs w:val="20"/>
        </w:rPr>
        <w:t xml:space="preserve"> </w:t>
      </w:r>
      <w:r w:rsidRPr="00A35FED">
        <w:rPr>
          <w:rFonts w:ascii="Times New Roman" w:hAnsi="Times New Roman" w:cs="Times New Roman"/>
          <w:sz w:val="22"/>
          <w:szCs w:val="20"/>
        </w:rPr>
        <w:t xml:space="preserve">to refer to both masculine female-bodied and feminine male-bodied members of the community. </w:t>
      </w:r>
      <w:proofErr w:type="spellStart"/>
      <w:r w:rsidRPr="00A35FED">
        <w:rPr>
          <w:rFonts w:ascii="Times New Roman" w:hAnsi="Times New Roman" w:cs="Times New Roman"/>
          <w:b/>
          <w:i/>
          <w:sz w:val="22"/>
          <w:szCs w:val="20"/>
        </w:rPr>
        <w:t>Berdache</w:t>
      </w:r>
      <w:proofErr w:type="spellEnd"/>
      <w:r w:rsidRPr="00A35FED">
        <w:rPr>
          <w:rFonts w:ascii="Times New Roman" w:hAnsi="Times New Roman" w:cs="Times New Roman"/>
          <w:sz w:val="22"/>
          <w:szCs w:val="20"/>
        </w:rPr>
        <w:t xml:space="preserve"> “male prostitute” to refer to biological males who assumed female roles</w:t>
      </w:r>
    </w:p>
    <w:p w14:paraId="0873DB1C" w14:textId="745587B2" w:rsidR="00113319" w:rsidRPr="00A35FED" w:rsidRDefault="00113319" w:rsidP="00113319">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Sexual relationships with males was acceptable, as long as they were of different genders </w:t>
      </w:r>
    </w:p>
    <w:p w14:paraId="122C3706" w14:textId="67589433" w:rsidR="00113319" w:rsidRPr="00A35FED" w:rsidRDefault="00113319" w:rsidP="00113319">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Aboriginal women with whom early settlers formed relationships were called </w:t>
      </w:r>
      <w:r w:rsidRPr="00A35FED">
        <w:rPr>
          <w:rFonts w:ascii="Times New Roman" w:hAnsi="Times New Roman" w:cs="Times New Roman"/>
          <w:b/>
          <w:sz w:val="22"/>
          <w:szCs w:val="20"/>
        </w:rPr>
        <w:t>les femmes du pays</w:t>
      </w:r>
      <w:r w:rsidRPr="00A35FED">
        <w:rPr>
          <w:rFonts w:ascii="Times New Roman" w:hAnsi="Times New Roman" w:cs="Times New Roman"/>
          <w:sz w:val="22"/>
          <w:szCs w:val="20"/>
        </w:rPr>
        <w:t>, or “country-wives”</w:t>
      </w:r>
    </w:p>
    <w:p w14:paraId="2F320F99" w14:textId="12C71324" w:rsidR="000E5308" w:rsidRPr="00A35FED" w:rsidRDefault="000E5308" w:rsidP="000E5308">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In North America from the 17</w:t>
      </w:r>
      <w:r w:rsidRPr="00A35FED">
        <w:rPr>
          <w:rFonts w:ascii="Times New Roman" w:hAnsi="Times New Roman" w:cs="Times New Roman"/>
          <w:sz w:val="22"/>
          <w:szCs w:val="20"/>
          <w:vertAlign w:val="superscript"/>
        </w:rPr>
        <w:t>th</w:t>
      </w:r>
      <w:r w:rsidRPr="00A35FED">
        <w:rPr>
          <w:rFonts w:ascii="Times New Roman" w:hAnsi="Times New Roman" w:cs="Times New Roman"/>
          <w:sz w:val="22"/>
          <w:szCs w:val="20"/>
        </w:rPr>
        <w:t>-19</w:t>
      </w:r>
      <w:r w:rsidRPr="00A35FED">
        <w:rPr>
          <w:rFonts w:ascii="Times New Roman" w:hAnsi="Times New Roman" w:cs="Times New Roman"/>
          <w:sz w:val="22"/>
          <w:szCs w:val="20"/>
          <w:vertAlign w:val="superscript"/>
        </w:rPr>
        <w:t>th</w:t>
      </w:r>
      <w:r w:rsidRPr="00A35FED">
        <w:rPr>
          <w:rFonts w:ascii="Times New Roman" w:hAnsi="Times New Roman" w:cs="Times New Roman"/>
          <w:sz w:val="22"/>
          <w:szCs w:val="20"/>
        </w:rPr>
        <w:t xml:space="preserve"> century, meanings of sexuality shifted from focusing on </w:t>
      </w:r>
      <w:r w:rsidRPr="00A35FED">
        <w:rPr>
          <w:rFonts w:ascii="Times New Roman" w:hAnsi="Times New Roman" w:cs="Times New Roman"/>
          <w:i/>
          <w:sz w:val="22"/>
          <w:szCs w:val="20"/>
        </w:rPr>
        <w:t>reproductive ideals</w:t>
      </w:r>
      <w:r w:rsidRPr="00A35FED">
        <w:rPr>
          <w:rFonts w:ascii="Times New Roman" w:hAnsi="Times New Roman" w:cs="Times New Roman"/>
          <w:sz w:val="22"/>
          <w:szCs w:val="20"/>
        </w:rPr>
        <w:t xml:space="preserve">, to </w:t>
      </w:r>
      <w:r w:rsidRPr="00A35FED">
        <w:rPr>
          <w:rFonts w:ascii="Times New Roman" w:hAnsi="Times New Roman" w:cs="Times New Roman"/>
          <w:i/>
          <w:sz w:val="22"/>
          <w:szCs w:val="20"/>
        </w:rPr>
        <w:t>intimacy in marriage</w:t>
      </w:r>
      <w:r w:rsidRPr="00A35FED">
        <w:rPr>
          <w:rFonts w:ascii="Times New Roman" w:hAnsi="Times New Roman" w:cs="Times New Roman"/>
          <w:sz w:val="22"/>
          <w:szCs w:val="20"/>
        </w:rPr>
        <w:t xml:space="preserve">, to </w:t>
      </w:r>
      <w:r w:rsidRPr="00A35FED">
        <w:rPr>
          <w:rFonts w:ascii="Times New Roman" w:hAnsi="Times New Roman" w:cs="Times New Roman"/>
          <w:i/>
          <w:sz w:val="22"/>
          <w:szCs w:val="20"/>
        </w:rPr>
        <w:t>personal fulfillment</w:t>
      </w:r>
      <w:r w:rsidRPr="00A35FED">
        <w:rPr>
          <w:rFonts w:ascii="Times New Roman" w:hAnsi="Times New Roman" w:cs="Times New Roman"/>
          <w:sz w:val="22"/>
          <w:szCs w:val="20"/>
        </w:rPr>
        <w:t xml:space="preserve">; agents of social control changed during this time as well. During all eras, hierarchies of race, </w:t>
      </w:r>
      <w:r w:rsidR="0093206D" w:rsidRPr="00A35FED">
        <w:rPr>
          <w:rFonts w:ascii="Times New Roman" w:hAnsi="Times New Roman" w:cs="Times New Roman"/>
          <w:sz w:val="22"/>
          <w:szCs w:val="20"/>
        </w:rPr>
        <w:t>class and gender influenced the complexities of sexual culture</w:t>
      </w:r>
    </w:p>
    <w:p w14:paraId="6D6EEE77" w14:textId="4A266C4C" w:rsidR="00342D24" w:rsidRPr="00A35FED" w:rsidRDefault="00342D24" w:rsidP="00342D24">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Social purity or sex hygiene movements</w:t>
      </w:r>
      <w:r w:rsidRPr="00A35FED">
        <w:rPr>
          <w:rFonts w:ascii="Times New Roman" w:hAnsi="Times New Roman" w:cs="Times New Roman"/>
          <w:sz w:val="22"/>
          <w:szCs w:val="20"/>
        </w:rPr>
        <w:t xml:space="preserve"> </w:t>
      </w:r>
    </w:p>
    <w:p w14:paraId="399135BB" w14:textId="54A81FA2" w:rsidR="0093206D" w:rsidRPr="00A35FED" w:rsidRDefault="0093206D" w:rsidP="000E5308">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In North America today, although sexual freedom has increased considerably since previous eras, judgements of “deviant” and “normal” sexuality continue to be made. Criteria we use to make these judgements include </w:t>
      </w:r>
      <w:r w:rsidRPr="00A35FED">
        <w:rPr>
          <w:rFonts w:ascii="Times New Roman" w:hAnsi="Times New Roman" w:cs="Times New Roman"/>
          <w:i/>
          <w:sz w:val="22"/>
          <w:szCs w:val="20"/>
        </w:rPr>
        <w:t xml:space="preserve">consent, nature of the sexual partner, nature of the sexual act, location, and frequency </w:t>
      </w:r>
    </w:p>
    <w:p w14:paraId="3F157C72" w14:textId="0A10E972" w:rsidR="00342D24" w:rsidRPr="00A35FED" w:rsidRDefault="00923F95" w:rsidP="00342D24">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Nature of the sexual partner</w:t>
      </w:r>
    </w:p>
    <w:p w14:paraId="06266582" w14:textId="3562F47A" w:rsidR="00923F95" w:rsidRPr="00A35FED" w:rsidRDefault="00923F95" w:rsidP="00342D24">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Nature of the sexual act</w:t>
      </w:r>
      <w:r w:rsidRPr="00A35FED">
        <w:rPr>
          <w:rFonts w:ascii="Times New Roman" w:hAnsi="Times New Roman" w:cs="Times New Roman"/>
          <w:sz w:val="22"/>
          <w:szCs w:val="20"/>
        </w:rPr>
        <w:t xml:space="preserve"> </w:t>
      </w:r>
    </w:p>
    <w:p w14:paraId="1D49DAFE" w14:textId="68DA1A76" w:rsidR="00923F95" w:rsidRPr="00A35FED" w:rsidRDefault="00923F95" w:rsidP="00923F95">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t>Exhibitionists</w:t>
      </w:r>
      <w:r w:rsidRPr="00A35FED">
        <w:rPr>
          <w:rFonts w:ascii="Times New Roman" w:hAnsi="Times New Roman" w:cs="Times New Roman"/>
          <w:sz w:val="22"/>
          <w:szCs w:val="20"/>
        </w:rPr>
        <w:t xml:space="preserve"> – people who enjoy having sex in places where others might see them </w:t>
      </w:r>
    </w:p>
    <w:p w14:paraId="033915C3" w14:textId="240847F5" w:rsidR="006A7774" w:rsidRPr="00A35FED" w:rsidRDefault="000307A8" w:rsidP="006A7774">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In any given culture at any particular time in history, certain trends or characteristics can be identified in sexual culture </w:t>
      </w:r>
    </w:p>
    <w:p w14:paraId="6E71FF03" w14:textId="313B0B79" w:rsidR="00923F95" w:rsidRPr="00A35FED" w:rsidRDefault="006A7774" w:rsidP="006A7774">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Exotic Dancing</w:t>
      </w:r>
      <w:r w:rsidR="000307A8" w:rsidRPr="00A35FED">
        <w:rPr>
          <w:rFonts w:ascii="Times New Roman" w:hAnsi="Times New Roman" w:cs="Times New Roman"/>
          <w:sz w:val="22"/>
          <w:szCs w:val="20"/>
        </w:rPr>
        <w:t xml:space="preserve"> (is it a sexual act?) – there are 4 types of exotic dancers: </w:t>
      </w:r>
      <w:r w:rsidR="000307A8" w:rsidRPr="00A35FED">
        <w:rPr>
          <w:rFonts w:ascii="Times New Roman" w:hAnsi="Times New Roman" w:cs="Times New Roman"/>
          <w:b/>
          <w:sz w:val="22"/>
          <w:szCs w:val="20"/>
        </w:rPr>
        <w:t>survivors</w:t>
      </w:r>
      <w:r w:rsidR="000307A8" w:rsidRPr="00A35FED">
        <w:rPr>
          <w:rFonts w:ascii="Times New Roman" w:hAnsi="Times New Roman" w:cs="Times New Roman"/>
          <w:sz w:val="22"/>
          <w:szCs w:val="20"/>
        </w:rPr>
        <w:t xml:space="preserve"> (extensive histories of childhood abuse, etc.) </w:t>
      </w:r>
      <w:r w:rsidR="000307A8" w:rsidRPr="00A35FED">
        <w:rPr>
          <w:rFonts w:ascii="Times New Roman" w:hAnsi="Times New Roman" w:cs="Times New Roman"/>
          <w:b/>
          <w:sz w:val="22"/>
          <w:szCs w:val="20"/>
        </w:rPr>
        <w:t>non-conformists</w:t>
      </w:r>
      <w:r w:rsidR="000307A8" w:rsidRPr="00A35FED">
        <w:rPr>
          <w:rFonts w:ascii="Times New Roman" w:hAnsi="Times New Roman" w:cs="Times New Roman"/>
          <w:sz w:val="22"/>
          <w:szCs w:val="20"/>
        </w:rPr>
        <w:t xml:space="preserve"> (rebels who come from a privileged upbringing) </w:t>
      </w:r>
      <w:r w:rsidR="000307A8" w:rsidRPr="00A35FED">
        <w:rPr>
          <w:rFonts w:ascii="Times New Roman" w:hAnsi="Times New Roman" w:cs="Times New Roman"/>
          <w:b/>
          <w:sz w:val="22"/>
          <w:szCs w:val="20"/>
        </w:rPr>
        <w:t>dancers</w:t>
      </w:r>
      <w:r w:rsidR="000307A8" w:rsidRPr="00A35FED">
        <w:rPr>
          <w:rFonts w:ascii="Times New Roman" w:hAnsi="Times New Roman" w:cs="Times New Roman"/>
          <w:sz w:val="22"/>
          <w:szCs w:val="20"/>
        </w:rPr>
        <w:t xml:space="preserve"> (have a background in dance and enjoy the artistic and creative expression in the industry) </w:t>
      </w:r>
      <w:r w:rsidR="000307A8" w:rsidRPr="00A35FED">
        <w:rPr>
          <w:rFonts w:ascii="Times New Roman" w:hAnsi="Times New Roman" w:cs="Times New Roman"/>
          <w:b/>
          <w:sz w:val="22"/>
          <w:szCs w:val="20"/>
        </w:rPr>
        <w:t>workers</w:t>
      </w:r>
      <w:r w:rsidR="000307A8" w:rsidRPr="00A35FED">
        <w:rPr>
          <w:rFonts w:ascii="Times New Roman" w:hAnsi="Times New Roman" w:cs="Times New Roman"/>
          <w:sz w:val="22"/>
          <w:szCs w:val="20"/>
        </w:rPr>
        <w:t xml:space="preserve"> (women primarily from working-class backgrounds who become dancers because of the money)</w:t>
      </w:r>
      <w:r w:rsidR="001C3230" w:rsidRPr="00A35FED">
        <w:rPr>
          <w:rFonts w:ascii="Times New Roman" w:hAnsi="Times New Roman" w:cs="Times New Roman"/>
          <w:sz w:val="22"/>
          <w:szCs w:val="20"/>
        </w:rPr>
        <w:t xml:space="preserve"> – also various types of customers (those who go for a party vs. those who go to buy gifts and form a relationship)</w:t>
      </w:r>
    </w:p>
    <w:p w14:paraId="6BD7DE3B" w14:textId="7FDED029" w:rsidR="006A7774" w:rsidRPr="00A35FED" w:rsidRDefault="006A7774" w:rsidP="006A7774">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Pornography</w:t>
      </w:r>
      <w:r w:rsidR="001C3230" w:rsidRPr="00A35FED">
        <w:rPr>
          <w:rFonts w:ascii="Times New Roman" w:hAnsi="Times New Roman" w:cs="Times New Roman"/>
          <w:sz w:val="22"/>
          <w:szCs w:val="20"/>
        </w:rPr>
        <w:t>:</w:t>
      </w:r>
    </w:p>
    <w:p w14:paraId="4133EB83" w14:textId="3DBB8EBD" w:rsidR="001C3230" w:rsidRPr="00A35FED" w:rsidRDefault="001C3230" w:rsidP="001C3230">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t>Functional definitions</w:t>
      </w:r>
      <w:r w:rsidRPr="00A35FED">
        <w:rPr>
          <w:rFonts w:ascii="Times New Roman" w:hAnsi="Times New Roman" w:cs="Times New Roman"/>
          <w:sz w:val="22"/>
          <w:szCs w:val="20"/>
        </w:rPr>
        <w:t xml:space="preserve"> – suggest pornography is anything used by an individual for the purposes of sexual arousal</w:t>
      </w:r>
      <w:r w:rsidR="00F418D8" w:rsidRPr="00A35FED">
        <w:rPr>
          <w:rFonts w:ascii="Times New Roman" w:hAnsi="Times New Roman" w:cs="Times New Roman"/>
          <w:sz w:val="22"/>
          <w:szCs w:val="20"/>
        </w:rPr>
        <w:t xml:space="preserve"> (ex. Victoria Secret magazines)</w:t>
      </w:r>
    </w:p>
    <w:p w14:paraId="661A0CD7" w14:textId="22E7E967" w:rsidR="001C3230" w:rsidRPr="00A35FED" w:rsidRDefault="001C3230" w:rsidP="001C3230">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lastRenderedPageBreak/>
        <w:t>Genre definitions</w:t>
      </w:r>
      <w:r w:rsidR="00F418D8" w:rsidRPr="00A35FED">
        <w:rPr>
          <w:rFonts w:ascii="Times New Roman" w:hAnsi="Times New Roman" w:cs="Times New Roman"/>
          <w:sz w:val="22"/>
          <w:szCs w:val="20"/>
        </w:rPr>
        <w:t xml:space="preserve"> – products created for the purposes of arousing the consumer constitute “pornography” (ex. pictures)</w:t>
      </w:r>
    </w:p>
    <w:p w14:paraId="3D498C2E" w14:textId="2D95C9AA" w:rsidR="001C3230" w:rsidRPr="00A35FED" w:rsidRDefault="001C3230" w:rsidP="001C3230">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t>Labelling definitions</w:t>
      </w:r>
      <w:r w:rsidR="00F418D8" w:rsidRPr="00A35FED">
        <w:rPr>
          <w:rFonts w:ascii="Times New Roman" w:hAnsi="Times New Roman" w:cs="Times New Roman"/>
          <w:sz w:val="22"/>
          <w:szCs w:val="20"/>
        </w:rPr>
        <w:t xml:space="preserve"> </w:t>
      </w:r>
      <w:r w:rsidR="00205CCB" w:rsidRPr="00A35FED">
        <w:rPr>
          <w:rFonts w:ascii="Times New Roman" w:hAnsi="Times New Roman" w:cs="Times New Roman"/>
          <w:sz w:val="22"/>
          <w:szCs w:val="20"/>
        </w:rPr>
        <w:t>–</w:t>
      </w:r>
      <w:r w:rsidR="00F418D8" w:rsidRPr="00A35FED">
        <w:rPr>
          <w:rFonts w:ascii="Times New Roman" w:hAnsi="Times New Roman" w:cs="Times New Roman"/>
          <w:sz w:val="22"/>
          <w:szCs w:val="20"/>
        </w:rPr>
        <w:t xml:space="preserve"> </w:t>
      </w:r>
      <w:r w:rsidR="00205CCB" w:rsidRPr="00A35FED">
        <w:rPr>
          <w:rFonts w:ascii="Times New Roman" w:hAnsi="Times New Roman" w:cs="Times New Roman"/>
          <w:sz w:val="22"/>
          <w:szCs w:val="20"/>
        </w:rPr>
        <w:t>focuses on community standards – anything that community members deem obscene</w:t>
      </w:r>
    </w:p>
    <w:p w14:paraId="37ECC090" w14:textId="66663920" w:rsidR="001C3230" w:rsidRPr="00A35FED" w:rsidRDefault="001C3230" w:rsidP="001C3230">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t>Child pornography</w:t>
      </w:r>
      <w:r w:rsidR="00205CCB" w:rsidRPr="00A35FED">
        <w:rPr>
          <w:rFonts w:ascii="Times New Roman" w:hAnsi="Times New Roman" w:cs="Times New Roman"/>
          <w:sz w:val="22"/>
          <w:szCs w:val="20"/>
        </w:rPr>
        <w:t xml:space="preserve"> </w:t>
      </w:r>
    </w:p>
    <w:p w14:paraId="3F986203" w14:textId="77777777" w:rsidR="003C3802"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Deviance &amp; Youth</w:t>
      </w:r>
    </w:p>
    <w:p w14:paraId="53F4E894" w14:textId="19BA9B4A" w:rsidR="003C3802" w:rsidRPr="00A35FED" w:rsidRDefault="00363AE8"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“Troubling” youth</w:t>
      </w:r>
      <w:r w:rsidRPr="00A35FED">
        <w:rPr>
          <w:rFonts w:ascii="Times New Roman" w:hAnsi="Times New Roman" w:cs="Times New Roman"/>
          <w:sz w:val="22"/>
          <w:szCs w:val="20"/>
        </w:rPr>
        <w:t xml:space="preserve"> – such as young offenders, gang members, and street youth, are seen as threats to society</w:t>
      </w:r>
    </w:p>
    <w:p w14:paraId="16374E81" w14:textId="7C270737" w:rsidR="00363AE8" w:rsidRPr="00A35FED" w:rsidRDefault="00363AE8"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“Troubled” youth</w:t>
      </w:r>
      <w:r w:rsidRPr="00A35FED">
        <w:rPr>
          <w:rFonts w:ascii="Times New Roman" w:hAnsi="Times New Roman" w:cs="Times New Roman"/>
          <w:sz w:val="22"/>
          <w:szCs w:val="20"/>
        </w:rPr>
        <w:t xml:space="preserve"> – are perceived first and foremost as threats to themselves—for example, through substance abuse </w:t>
      </w:r>
    </w:p>
    <w:p w14:paraId="5C169585" w14:textId="72503076" w:rsidR="00C401BA" w:rsidRPr="00A35FED" w:rsidRDefault="00C401BA"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Moral panics</w:t>
      </w:r>
      <w:r w:rsidRPr="00A35FED">
        <w:rPr>
          <w:rFonts w:ascii="Times New Roman" w:hAnsi="Times New Roman" w:cs="Times New Roman"/>
          <w:sz w:val="22"/>
          <w:szCs w:val="20"/>
        </w:rPr>
        <w:t xml:space="preserve"> – the gap between perceptions and patterns of youth crime </w:t>
      </w:r>
    </w:p>
    <w:p w14:paraId="7622E41C" w14:textId="7A805083" w:rsidR="00D035CB" w:rsidRPr="00A35FED" w:rsidRDefault="00D035CB" w:rsidP="00D035C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Goode and Ben-</w:t>
      </w:r>
      <w:proofErr w:type="spellStart"/>
      <w:r w:rsidRPr="00A35FED">
        <w:rPr>
          <w:rFonts w:ascii="Times New Roman" w:hAnsi="Times New Roman" w:cs="Times New Roman"/>
          <w:sz w:val="22"/>
          <w:szCs w:val="20"/>
        </w:rPr>
        <w:t>Yehunda</w:t>
      </w:r>
      <w:proofErr w:type="spellEnd"/>
      <w:r w:rsidRPr="00A35FED">
        <w:rPr>
          <w:rFonts w:ascii="Times New Roman" w:hAnsi="Times New Roman" w:cs="Times New Roman"/>
          <w:sz w:val="22"/>
          <w:szCs w:val="20"/>
        </w:rPr>
        <w:t xml:space="preserve"> list five elements of a moral panic:</w:t>
      </w:r>
    </w:p>
    <w:p w14:paraId="279DAD00" w14:textId="28F4BF4C" w:rsidR="00D035CB" w:rsidRPr="00A35FED" w:rsidRDefault="00D035CB" w:rsidP="00D035CB">
      <w:pPr>
        <w:pStyle w:val="ListParagraph"/>
        <w:numPr>
          <w:ilvl w:val="2"/>
          <w:numId w:val="2"/>
        </w:numPr>
        <w:rPr>
          <w:rFonts w:ascii="Times New Roman" w:hAnsi="Times New Roman" w:cs="Times New Roman"/>
          <w:sz w:val="22"/>
          <w:szCs w:val="20"/>
        </w:rPr>
      </w:pPr>
      <w:r w:rsidRPr="00A35FED">
        <w:rPr>
          <w:rFonts w:ascii="Times New Roman" w:hAnsi="Times New Roman" w:cs="Times New Roman"/>
          <w:sz w:val="22"/>
          <w:szCs w:val="20"/>
        </w:rPr>
        <w:t>Heightened concern</w:t>
      </w:r>
    </w:p>
    <w:p w14:paraId="6C919B03" w14:textId="57434B8C" w:rsidR="00D035CB" w:rsidRPr="00A35FED" w:rsidRDefault="00D035CB" w:rsidP="00D035CB">
      <w:pPr>
        <w:pStyle w:val="ListParagraph"/>
        <w:numPr>
          <w:ilvl w:val="2"/>
          <w:numId w:val="2"/>
        </w:numPr>
        <w:rPr>
          <w:rFonts w:ascii="Times New Roman" w:hAnsi="Times New Roman" w:cs="Times New Roman"/>
          <w:sz w:val="22"/>
          <w:szCs w:val="20"/>
        </w:rPr>
      </w:pPr>
      <w:r w:rsidRPr="00A35FED">
        <w:rPr>
          <w:rFonts w:ascii="Times New Roman" w:hAnsi="Times New Roman" w:cs="Times New Roman"/>
          <w:sz w:val="22"/>
          <w:szCs w:val="20"/>
        </w:rPr>
        <w:t>Hostility toward the offending group</w:t>
      </w:r>
    </w:p>
    <w:p w14:paraId="7B5DC45E" w14:textId="09769BB8" w:rsidR="00D035CB" w:rsidRPr="00A35FED" w:rsidRDefault="00D035CB" w:rsidP="00D035CB">
      <w:pPr>
        <w:pStyle w:val="ListParagraph"/>
        <w:numPr>
          <w:ilvl w:val="2"/>
          <w:numId w:val="2"/>
        </w:numPr>
        <w:rPr>
          <w:rFonts w:ascii="Times New Roman" w:hAnsi="Times New Roman" w:cs="Times New Roman"/>
          <w:sz w:val="22"/>
          <w:szCs w:val="20"/>
        </w:rPr>
      </w:pPr>
      <w:r w:rsidRPr="00A35FED">
        <w:rPr>
          <w:rFonts w:ascii="Times New Roman" w:hAnsi="Times New Roman" w:cs="Times New Roman"/>
          <w:sz w:val="22"/>
          <w:szCs w:val="20"/>
        </w:rPr>
        <w:t>A certain level of consensus that there is a real threat</w:t>
      </w:r>
    </w:p>
    <w:p w14:paraId="3042B06A" w14:textId="388A128B" w:rsidR="00D035CB" w:rsidRPr="00A35FED" w:rsidRDefault="00D035CB" w:rsidP="00D035CB">
      <w:pPr>
        <w:pStyle w:val="ListParagraph"/>
        <w:numPr>
          <w:ilvl w:val="2"/>
          <w:numId w:val="2"/>
        </w:numPr>
        <w:rPr>
          <w:rFonts w:ascii="Times New Roman" w:hAnsi="Times New Roman" w:cs="Times New Roman"/>
          <w:sz w:val="22"/>
          <w:szCs w:val="20"/>
        </w:rPr>
      </w:pPr>
      <w:r w:rsidRPr="00A35FED">
        <w:rPr>
          <w:rFonts w:ascii="Times New Roman" w:hAnsi="Times New Roman" w:cs="Times New Roman"/>
          <w:sz w:val="22"/>
          <w:szCs w:val="20"/>
        </w:rPr>
        <w:t xml:space="preserve">Disproportionality </w:t>
      </w:r>
    </w:p>
    <w:p w14:paraId="23F62591" w14:textId="19D83F6F" w:rsidR="00D035CB" w:rsidRPr="00A35FED" w:rsidRDefault="00D035CB" w:rsidP="00D035CB">
      <w:pPr>
        <w:pStyle w:val="ListParagraph"/>
        <w:numPr>
          <w:ilvl w:val="2"/>
          <w:numId w:val="2"/>
        </w:numPr>
        <w:rPr>
          <w:rFonts w:ascii="Times New Roman" w:hAnsi="Times New Roman" w:cs="Times New Roman"/>
          <w:sz w:val="22"/>
          <w:szCs w:val="20"/>
        </w:rPr>
      </w:pPr>
      <w:r w:rsidRPr="00A35FED">
        <w:rPr>
          <w:rFonts w:ascii="Times New Roman" w:hAnsi="Times New Roman" w:cs="Times New Roman"/>
          <w:sz w:val="22"/>
          <w:szCs w:val="20"/>
        </w:rPr>
        <w:t xml:space="preserve">Volatility </w:t>
      </w:r>
    </w:p>
    <w:p w14:paraId="18065114" w14:textId="137D3D72" w:rsidR="00D035CB" w:rsidRPr="00A35FED" w:rsidRDefault="003859F3" w:rsidP="00D035CB">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Parenting style</w:t>
      </w:r>
      <w:r w:rsidRPr="00A35FED">
        <w:rPr>
          <w:rFonts w:ascii="Times New Roman" w:hAnsi="Times New Roman" w:cs="Times New Roman"/>
          <w:sz w:val="22"/>
          <w:szCs w:val="20"/>
        </w:rPr>
        <w:t xml:space="preserve"> – incorporates several characteristics, including supervision, parental control, and emotional ties between parent and child</w:t>
      </w:r>
    </w:p>
    <w:p w14:paraId="58D2DB90" w14:textId="01CD5281" w:rsidR="006E2ADF" w:rsidRPr="00A35FED" w:rsidRDefault="006E2ADF"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Ethnographic research</w:t>
      </w:r>
      <w:r w:rsidRPr="00A35FED">
        <w:rPr>
          <w:rFonts w:ascii="Times New Roman" w:hAnsi="Times New Roman" w:cs="Times New Roman"/>
          <w:sz w:val="22"/>
          <w:szCs w:val="20"/>
        </w:rPr>
        <w:t xml:space="preserve"> – involves researchers embedding themselves in gangs for extended periods of time, interviewing gang members, observing their daily activities</w:t>
      </w:r>
    </w:p>
    <w:p w14:paraId="074014B0" w14:textId="77481525" w:rsidR="006E2ADF" w:rsidRPr="00A35FED" w:rsidRDefault="006E2ADF"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Material incentives</w:t>
      </w:r>
      <w:r w:rsidRPr="00A35FED">
        <w:rPr>
          <w:rFonts w:ascii="Times New Roman" w:hAnsi="Times New Roman" w:cs="Times New Roman"/>
          <w:sz w:val="22"/>
          <w:szCs w:val="20"/>
        </w:rPr>
        <w:t xml:space="preserve"> – a reason for joining a gang – believe that joining will increase their chances of making money</w:t>
      </w:r>
    </w:p>
    <w:p w14:paraId="27208185" w14:textId="690506CF" w:rsidR="006E2ADF" w:rsidRPr="00A35FED" w:rsidRDefault="006E2ADF"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 xml:space="preserve">Recreation </w:t>
      </w:r>
      <w:r w:rsidRPr="00A35FED">
        <w:rPr>
          <w:rFonts w:ascii="Times New Roman" w:hAnsi="Times New Roman" w:cs="Times New Roman"/>
          <w:sz w:val="22"/>
          <w:szCs w:val="20"/>
        </w:rPr>
        <w:t xml:space="preserve">– another reason to join – provides entertainment and a social life </w:t>
      </w:r>
    </w:p>
    <w:p w14:paraId="6CCC9956" w14:textId="20121641" w:rsidR="006E2ADF" w:rsidRPr="00A35FED" w:rsidRDefault="006E2ADF"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Place of refuge and camouflage</w:t>
      </w:r>
      <w:r w:rsidR="00E3271D" w:rsidRPr="00A35FED">
        <w:rPr>
          <w:rFonts w:ascii="Times New Roman" w:hAnsi="Times New Roman" w:cs="Times New Roman"/>
          <w:sz w:val="22"/>
          <w:szCs w:val="20"/>
        </w:rPr>
        <w:t xml:space="preserve"> – gangs may serve as one to motivate individuals to seek gang membership</w:t>
      </w:r>
    </w:p>
    <w:p w14:paraId="2AA3EDA2" w14:textId="606941E0" w:rsidR="006E2ADF" w:rsidRPr="00A35FED" w:rsidRDefault="006E2ADF"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Physical protection</w:t>
      </w:r>
      <w:r w:rsidR="00E3271D" w:rsidRPr="00A35FED">
        <w:rPr>
          <w:rFonts w:ascii="Times New Roman" w:hAnsi="Times New Roman" w:cs="Times New Roman"/>
          <w:sz w:val="22"/>
          <w:szCs w:val="20"/>
        </w:rPr>
        <w:t xml:space="preserve"> – drawn to gangs because it provides from known dangers in the neighbourhood </w:t>
      </w:r>
    </w:p>
    <w:p w14:paraId="2399DABD" w14:textId="226E9EC0" w:rsidR="00E3271D" w:rsidRPr="00A35FED" w:rsidRDefault="00E3271D"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Commitment to the community</w:t>
      </w:r>
      <w:r w:rsidRPr="00A35FED">
        <w:rPr>
          <w:rFonts w:ascii="Times New Roman" w:hAnsi="Times New Roman" w:cs="Times New Roman"/>
          <w:sz w:val="22"/>
          <w:szCs w:val="20"/>
        </w:rPr>
        <w:t xml:space="preserve"> – ancestors were involved in the same gang, join to continue tradition </w:t>
      </w:r>
    </w:p>
    <w:p w14:paraId="32B69B3F" w14:textId="5FB6A88D" w:rsidR="00E3271D" w:rsidRPr="00A35FED" w:rsidRDefault="00E3271D" w:rsidP="006E2ADF">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“Gang problem”</w:t>
      </w:r>
      <w:r w:rsidRPr="00A35FED">
        <w:rPr>
          <w:rFonts w:ascii="Times New Roman" w:hAnsi="Times New Roman" w:cs="Times New Roman"/>
          <w:sz w:val="22"/>
          <w:szCs w:val="20"/>
        </w:rPr>
        <w:t xml:space="preserve"> </w:t>
      </w:r>
    </w:p>
    <w:p w14:paraId="1A905163" w14:textId="4A071542" w:rsidR="00E3271D" w:rsidRPr="00A35FED" w:rsidRDefault="00E3271D" w:rsidP="00E3271D">
      <w:pPr>
        <w:pStyle w:val="ListParagraph"/>
        <w:numPr>
          <w:ilvl w:val="1"/>
          <w:numId w:val="2"/>
        </w:numPr>
        <w:rPr>
          <w:rFonts w:ascii="Times New Roman" w:hAnsi="Times New Roman" w:cs="Times New Roman"/>
          <w:sz w:val="22"/>
          <w:szCs w:val="20"/>
        </w:rPr>
      </w:pPr>
      <w:proofErr w:type="spellStart"/>
      <w:r w:rsidRPr="00A35FED">
        <w:rPr>
          <w:rFonts w:ascii="Times New Roman" w:hAnsi="Times New Roman" w:cs="Times New Roman"/>
          <w:b/>
          <w:sz w:val="22"/>
          <w:szCs w:val="20"/>
        </w:rPr>
        <w:t>Racialize</w:t>
      </w:r>
      <w:proofErr w:type="spellEnd"/>
      <w:r w:rsidRPr="00A35FED">
        <w:rPr>
          <w:rFonts w:ascii="Times New Roman" w:hAnsi="Times New Roman" w:cs="Times New Roman"/>
          <w:sz w:val="22"/>
          <w:szCs w:val="20"/>
        </w:rPr>
        <w:t xml:space="preserve"> – Canadian papers </w:t>
      </w:r>
      <w:proofErr w:type="spellStart"/>
      <w:r w:rsidRPr="00A35FED">
        <w:rPr>
          <w:rFonts w:ascii="Times New Roman" w:hAnsi="Times New Roman" w:cs="Times New Roman"/>
          <w:sz w:val="22"/>
          <w:szCs w:val="20"/>
        </w:rPr>
        <w:t>racialize</w:t>
      </w:r>
      <w:proofErr w:type="spellEnd"/>
      <w:r w:rsidRPr="00A35FED">
        <w:rPr>
          <w:rFonts w:ascii="Times New Roman" w:hAnsi="Times New Roman" w:cs="Times New Roman"/>
          <w:sz w:val="22"/>
          <w:szCs w:val="20"/>
        </w:rPr>
        <w:t xml:space="preserve"> the “gang problem”- stories about gangs frequently include references to specific racial or ethnic groups </w:t>
      </w:r>
    </w:p>
    <w:p w14:paraId="0CC75022" w14:textId="74643966" w:rsidR="00E3271D" w:rsidRPr="00A35FED" w:rsidRDefault="00E3271D" w:rsidP="00E3271D">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At a formal level of regulation, schools have integrated gang awareness programs, community agencies,</w:t>
      </w:r>
    </w:p>
    <w:p w14:paraId="5559E2F2" w14:textId="109FE8E4" w:rsidR="00E3271D" w:rsidRPr="00A35FED" w:rsidRDefault="00E3271D" w:rsidP="00E3271D">
      <w:pPr>
        <w:pStyle w:val="ListParagraph"/>
        <w:numPr>
          <w:ilvl w:val="0"/>
          <w:numId w:val="2"/>
        </w:numPr>
        <w:rPr>
          <w:rFonts w:ascii="Times New Roman" w:hAnsi="Times New Roman" w:cs="Times New Roman"/>
          <w:sz w:val="22"/>
          <w:szCs w:val="20"/>
        </w:rPr>
      </w:pPr>
      <w:proofErr w:type="spellStart"/>
      <w:r w:rsidRPr="00A35FED">
        <w:rPr>
          <w:rFonts w:ascii="Times New Roman" w:hAnsi="Times New Roman" w:cs="Times New Roman"/>
          <w:b/>
          <w:i/>
          <w:sz w:val="22"/>
          <w:szCs w:val="20"/>
        </w:rPr>
        <w:t>Parens</w:t>
      </w:r>
      <w:proofErr w:type="spellEnd"/>
      <w:r w:rsidRPr="00A35FED">
        <w:rPr>
          <w:rFonts w:ascii="Times New Roman" w:hAnsi="Times New Roman" w:cs="Times New Roman"/>
          <w:b/>
          <w:i/>
          <w:sz w:val="22"/>
          <w:szCs w:val="20"/>
        </w:rPr>
        <w:t xml:space="preserve"> </w:t>
      </w:r>
      <w:proofErr w:type="spellStart"/>
      <w:r w:rsidRPr="00A35FED">
        <w:rPr>
          <w:rFonts w:ascii="Times New Roman" w:hAnsi="Times New Roman" w:cs="Times New Roman"/>
          <w:b/>
          <w:i/>
          <w:sz w:val="22"/>
          <w:szCs w:val="20"/>
        </w:rPr>
        <w:t>patriae</w:t>
      </w:r>
      <w:proofErr w:type="spellEnd"/>
      <w:r w:rsidRPr="00A35FED">
        <w:rPr>
          <w:rFonts w:ascii="Times New Roman" w:hAnsi="Times New Roman" w:cs="Times New Roman"/>
          <w:i/>
          <w:sz w:val="22"/>
          <w:szCs w:val="20"/>
        </w:rPr>
        <w:t xml:space="preserve"> (</w:t>
      </w:r>
      <w:r w:rsidRPr="00A35FED">
        <w:rPr>
          <w:rFonts w:ascii="Times New Roman" w:hAnsi="Times New Roman" w:cs="Times New Roman"/>
          <w:sz w:val="22"/>
          <w:szCs w:val="20"/>
        </w:rPr>
        <w:t xml:space="preserve">parent of the country) – the state would act in the best interests of children under age of 16 if it became clear that their own parents were unwilling or unable to—and both neglected and delinquent children were presumed to need such legislative attention </w:t>
      </w:r>
    </w:p>
    <w:p w14:paraId="158E56AD" w14:textId="11EF82C5" w:rsidR="00E3271D" w:rsidRPr="00A35FED" w:rsidRDefault="00E3271D" w:rsidP="00E3271D">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Young offenders</w:t>
      </w:r>
      <w:r w:rsidRPr="00A35FED">
        <w:rPr>
          <w:rFonts w:ascii="Times New Roman" w:hAnsi="Times New Roman" w:cs="Times New Roman"/>
          <w:sz w:val="22"/>
          <w:szCs w:val="20"/>
        </w:rPr>
        <w:t xml:space="preserve"> – youth who committed crimes were no longer perceived as juvenile delinquents </w:t>
      </w:r>
    </w:p>
    <w:p w14:paraId="6692345B" w14:textId="7C599E57" w:rsidR="00E3271D" w:rsidRPr="00A35FED" w:rsidRDefault="00025B0E" w:rsidP="00E3271D">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The concept of “at-risk youth” is a recent formulation that integrates various types of “troubling” and “troubled” youth. The science of risk attempts to identify those youth who are at greater risk of negative outcomes in their lives, and then target risk management efforts at those youth </w:t>
      </w:r>
    </w:p>
    <w:p w14:paraId="758B4749" w14:textId="77777777" w:rsidR="003C3802"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Deviant Appearances</w:t>
      </w:r>
    </w:p>
    <w:p w14:paraId="7B3AAD55" w14:textId="20652B69" w:rsidR="003C3802" w:rsidRPr="00A35FED" w:rsidRDefault="00164268"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Shilling uses the term </w:t>
      </w:r>
      <w:r w:rsidRPr="00A35FED">
        <w:rPr>
          <w:rFonts w:ascii="Times New Roman" w:hAnsi="Times New Roman" w:cs="Times New Roman"/>
          <w:b/>
          <w:sz w:val="22"/>
          <w:szCs w:val="20"/>
        </w:rPr>
        <w:t>body projects</w:t>
      </w:r>
      <w:r w:rsidRPr="00A35FED">
        <w:rPr>
          <w:rFonts w:ascii="Times New Roman" w:hAnsi="Times New Roman" w:cs="Times New Roman"/>
          <w:sz w:val="22"/>
          <w:szCs w:val="20"/>
        </w:rPr>
        <w:t xml:space="preserve"> to refer to the ways that each of us adapts, changes, or controls characteristics of our bodies, and whether those characteristics are voluntary or involuntary. There are 4 different types of body projects</w:t>
      </w:r>
    </w:p>
    <w:p w14:paraId="1AB58496" w14:textId="5C63DD52" w:rsidR="00164268" w:rsidRPr="00A35FED" w:rsidRDefault="00164268" w:rsidP="00164268">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Camouflaging </w:t>
      </w:r>
      <w:r w:rsidRPr="00A35FED">
        <w:rPr>
          <w:rFonts w:ascii="Times New Roman" w:hAnsi="Times New Roman" w:cs="Times New Roman"/>
          <w:sz w:val="22"/>
          <w:szCs w:val="20"/>
        </w:rPr>
        <w:t>– makeup, clothing, hairstyles</w:t>
      </w:r>
    </w:p>
    <w:p w14:paraId="5FA9797A" w14:textId="7AD5269D" w:rsidR="00164268" w:rsidRPr="00A35FED" w:rsidRDefault="00164268" w:rsidP="00164268">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Extending</w:t>
      </w:r>
      <w:r w:rsidRPr="00A35FED">
        <w:rPr>
          <w:rFonts w:ascii="Times New Roman" w:hAnsi="Times New Roman" w:cs="Times New Roman"/>
          <w:sz w:val="22"/>
          <w:szCs w:val="20"/>
        </w:rPr>
        <w:t xml:space="preserve"> – contact lenses, or using a cane</w:t>
      </w:r>
    </w:p>
    <w:p w14:paraId="03A637C2" w14:textId="246AAB7B" w:rsidR="00164268" w:rsidRPr="00A35FED" w:rsidRDefault="00164268" w:rsidP="00164268">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Adapting</w:t>
      </w:r>
      <w:r w:rsidRPr="00A35FED">
        <w:rPr>
          <w:rFonts w:ascii="Times New Roman" w:hAnsi="Times New Roman" w:cs="Times New Roman"/>
          <w:sz w:val="22"/>
          <w:szCs w:val="20"/>
        </w:rPr>
        <w:t xml:space="preserve"> – parts of the body are removed or repaired for a host of aesthetic, or medical reasons </w:t>
      </w:r>
    </w:p>
    <w:p w14:paraId="032CABB0" w14:textId="00982912" w:rsidR="00164268" w:rsidRPr="00A35FED" w:rsidRDefault="00164268" w:rsidP="00164268">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Redesigning </w:t>
      </w:r>
      <w:r w:rsidRPr="00A35FED">
        <w:rPr>
          <w:rFonts w:ascii="Times New Roman" w:hAnsi="Times New Roman" w:cs="Times New Roman"/>
          <w:sz w:val="22"/>
          <w:szCs w:val="20"/>
        </w:rPr>
        <w:t xml:space="preserve">– plastic surgery, tattoos, body piercings </w:t>
      </w:r>
    </w:p>
    <w:p w14:paraId="28A3DA92" w14:textId="03927FCD" w:rsidR="00164268" w:rsidRPr="00A35FED" w:rsidRDefault="00164268" w:rsidP="00164268">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Master status</w:t>
      </w:r>
      <w:r w:rsidR="001A5F22" w:rsidRPr="00A35FED">
        <w:rPr>
          <w:rFonts w:ascii="Times New Roman" w:hAnsi="Times New Roman" w:cs="Times New Roman"/>
          <w:sz w:val="22"/>
          <w:szCs w:val="20"/>
        </w:rPr>
        <w:t xml:space="preserve"> – a category we immediately place people in upon first seeing them, which subsequently defines who the person is </w:t>
      </w:r>
    </w:p>
    <w:p w14:paraId="65DA5241" w14:textId="7C6D99B3" w:rsidR="001A5F22" w:rsidRPr="00A35FED" w:rsidRDefault="001A5F22" w:rsidP="00164268">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 xml:space="preserve">Established femininity </w:t>
      </w:r>
      <w:r w:rsidR="00645ED0" w:rsidRPr="00A35FED">
        <w:rPr>
          <w:rFonts w:ascii="Times New Roman" w:hAnsi="Times New Roman" w:cs="Times New Roman"/>
          <w:sz w:val="22"/>
          <w:szCs w:val="20"/>
        </w:rPr>
        <w:t xml:space="preserve">– embodies the dominant cultural constructions of what a female body should look like – the women interviewed use tattoos to enhance their femininity </w:t>
      </w:r>
    </w:p>
    <w:p w14:paraId="24A73AAC" w14:textId="6F93E113" w:rsidR="001A5F22" w:rsidRPr="00A35FED" w:rsidRDefault="001A5F22" w:rsidP="00164268">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 xml:space="preserve">Resistant femininity </w:t>
      </w:r>
      <w:r w:rsidR="00496D5A" w:rsidRPr="00A35FED">
        <w:rPr>
          <w:rFonts w:ascii="Times New Roman" w:hAnsi="Times New Roman" w:cs="Times New Roman"/>
          <w:sz w:val="22"/>
          <w:szCs w:val="20"/>
        </w:rPr>
        <w:t xml:space="preserve">– opposes dominant gender ideals, and thereby serve as a form of resistance to existing structures of power in society – they get tattoos precisely because of the association with male communities </w:t>
      </w:r>
    </w:p>
    <w:p w14:paraId="160B2F94" w14:textId="4FADDAB4" w:rsidR="00B54065" w:rsidRPr="00A35FED" w:rsidRDefault="00B54065" w:rsidP="00164268">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Body-Mass Index (BMI)</w:t>
      </w:r>
      <w:r w:rsidRPr="00A35FED">
        <w:rPr>
          <w:rFonts w:ascii="Times New Roman" w:hAnsi="Times New Roman" w:cs="Times New Roman"/>
          <w:sz w:val="22"/>
          <w:szCs w:val="20"/>
        </w:rPr>
        <w:t xml:space="preserve"> – determined through a comparison of height and weight </w:t>
      </w:r>
    </w:p>
    <w:p w14:paraId="197EEE08" w14:textId="4798949F"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Overweight </w:t>
      </w:r>
    </w:p>
    <w:p w14:paraId="438A842F" w14:textId="39C16697"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Obese, underweight</w:t>
      </w:r>
      <w:r w:rsidRPr="00A35FED">
        <w:rPr>
          <w:rFonts w:ascii="Times New Roman" w:hAnsi="Times New Roman" w:cs="Times New Roman"/>
          <w:sz w:val="22"/>
          <w:szCs w:val="20"/>
        </w:rPr>
        <w:t xml:space="preserve"> </w:t>
      </w:r>
    </w:p>
    <w:p w14:paraId="03B10960" w14:textId="3190931C"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Anorexia nervosa </w:t>
      </w:r>
    </w:p>
    <w:p w14:paraId="7D6F4AAC" w14:textId="7A900F7D"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Atypical anorexia</w:t>
      </w:r>
      <w:r w:rsidRPr="00A35FED">
        <w:rPr>
          <w:rFonts w:ascii="Times New Roman" w:hAnsi="Times New Roman" w:cs="Times New Roman"/>
          <w:sz w:val="22"/>
          <w:szCs w:val="20"/>
        </w:rPr>
        <w:t xml:space="preserve"> </w:t>
      </w:r>
    </w:p>
    <w:p w14:paraId="00168244" w14:textId="2D7271BB"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Muscle </w:t>
      </w:r>
      <w:proofErr w:type="spellStart"/>
      <w:r w:rsidRPr="00A35FED">
        <w:rPr>
          <w:rFonts w:ascii="Times New Roman" w:hAnsi="Times New Roman" w:cs="Times New Roman"/>
          <w:b/>
          <w:sz w:val="22"/>
          <w:szCs w:val="20"/>
        </w:rPr>
        <w:t>dysmorphia</w:t>
      </w:r>
      <w:proofErr w:type="spellEnd"/>
      <w:r w:rsidRPr="00A35FED">
        <w:rPr>
          <w:rFonts w:ascii="Times New Roman" w:hAnsi="Times New Roman" w:cs="Times New Roman"/>
          <w:b/>
          <w:sz w:val="22"/>
          <w:szCs w:val="20"/>
        </w:rPr>
        <w:t xml:space="preserve"> </w:t>
      </w:r>
      <w:r w:rsidRPr="00A35FED">
        <w:rPr>
          <w:rFonts w:ascii="Times New Roman" w:hAnsi="Times New Roman" w:cs="Times New Roman"/>
          <w:sz w:val="22"/>
          <w:szCs w:val="20"/>
        </w:rPr>
        <w:t xml:space="preserve">– obsession with weight lifting </w:t>
      </w:r>
    </w:p>
    <w:p w14:paraId="1A81EEE0" w14:textId="6A448300"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Ego</w:t>
      </w:r>
      <w:r w:rsidRPr="00A35FED">
        <w:rPr>
          <w:rFonts w:ascii="Times New Roman" w:hAnsi="Times New Roman" w:cs="Times New Roman"/>
          <w:sz w:val="22"/>
          <w:szCs w:val="20"/>
        </w:rPr>
        <w:t>-</w:t>
      </w:r>
      <w:r w:rsidRPr="00A35FED">
        <w:rPr>
          <w:rFonts w:ascii="Times New Roman" w:hAnsi="Times New Roman" w:cs="Times New Roman"/>
          <w:b/>
          <w:sz w:val="22"/>
          <w:szCs w:val="20"/>
        </w:rPr>
        <w:t>psychological theories</w:t>
      </w:r>
      <w:r w:rsidRPr="00A35FED">
        <w:rPr>
          <w:rFonts w:ascii="Times New Roman" w:hAnsi="Times New Roman" w:cs="Times New Roman"/>
          <w:sz w:val="22"/>
          <w:szCs w:val="20"/>
        </w:rPr>
        <w:t xml:space="preserve"> – emphasize impaired psychological functioning emerging from the child-mother relationship</w:t>
      </w:r>
    </w:p>
    <w:p w14:paraId="7577488E" w14:textId="77015E18"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Family systems theories</w:t>
      </w:r>
      <w:r w:rsidRPr="00A35FED">
        <w:rPr>
          <w:rFonts w:ascii="Times New Roman" w:hAnsi="Times New Roman" w:cs="Times New Roman"/>
          <w:sz w:val="22"/>
          <w:szCs w:val="20"/>
        </w:rPr>
        <w:t xml:space="preserve"> – suggests anorexia is facilitated by emotionally enmeshed, rigid, over controlling families</w:t>
      </w:r>
    </w:p>
    <w:p w14:paraId="6116B9EF" w14:textId="0E3731D9" w:rsidR="00B54065" w:rsidRPr="00A35FED" w:rsidRDefault="00B54065" w:rsidP="00B54065">
      <w:pPr>
        <w:pStyle w:val="ListParagraph"/>
        <w:numPr>
          <w:ilvl w:val="1"/>
          <w:numId w:val="2"/>
        </w:numPr>
        <w:rPr>
          <w:rFonts w:ascii="Times New Roman" w:hAnsi="Times New Roman" w:cs="Times New Roman"/>
          <w:sz w:val="22"/>
          <w:szCs w:val="20"/>
        </w:rPr>
      </w:pPr>
      <w:proofErr w:type="spellStart"/>
      <w:r w:rsidRPr="00A35FED">
        <w:rPr>
          <w:rFonts w:ascii="Times New Roman" w:hAnsi="Times New Roman" w:cs="Times New Roman"/>
          <w:b/>
          <w:sz w:val="22"/>
          <w:szCs w:val="20"/>
        </w:rPr>
        <w:t>Endocrinological</w:t>
      </w:r>
      <w:proofErr w:type="spellEnd"/>
      <w:r w:rsidRPr="00A35FED">
        <w:rPr>
          <w:rFonts w:ascii="Times New Roman" w:hAnsi="Times New Roman" w:cs="Times New Roman"/>
          <w:b/>
          <w:sz w:val="22"/>
          <w:szCs w:val="20"/>
        </w:rPr>
        <w:t xml:space="preserve"> </w:t>
      </w:r>
      <w:r w:rsidRPr="00A35FED">
        <w:rPr>
          <w:rFonts w:ascii="Times New Roman" w:hAnsi="Times New Roman" w:cs="Times New Roman"/>
          <w:sz w:val="22"/>
          <w:szCs w:val="20"/>
        </w:rPr>
        <w:t xml:space="preserve">– in nature, exploring various hormonal defects </w:t>
      </w:r>
    </w:p>
    <w:p w14:paraId="67D1D895" w14:textId="3D12464A" w:rsidR="00B54065" w:rsidRPr="00A35FED" w:rsidRDefault="00B54065" w:rsidP="00B54065">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Sociocultural </w:t>
      </w:r>
      <w:r w:rsidRPr="00A35FED">
        <w:rPr>
          <w:rFonts w:ascii="Times New Roman" w:hAnsi="Times New Roman" w:cs="Times New Roman"/>
          <w:sz w:val="22"/>
          <w:szCs w:val="20"/>
        </w:rPr>
        <w:t xml:space="preserve">– looking at social norms emphasizing thinness, media images, etc. </w:t>
      </w:r>
    </w:p>
    <w:p w14:paraId="3CD8B907" w14:textId="3A55A34D" w:rsidR="00D35CCF" w:rsidRPr="00A35FED" w:rsidRDefault="00D35CCF" w:rsidP="00D35CCF">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A number of social control measures are directed specifically at trying to “fix” people who are “too fat”</w:t>
      </w:r>
    </w:p>
    <w:p w14:paraId="02669532" w14:textId="659E0929" w:rsidR="00D35CCF" w:rsidRPr="00A35FED" w:rsidRDefault="003432B5" w:rsidP="00D35CCF">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Media</w:t>
      </w:r>
      <w:r w:rsidRPr="00A35FED">
        <w:rPr>
          <w:rFonts w:ascii="Times New Roman" w:hAnsi="Times New Roman" w:cs="Times New Roman"/>
          <w:sz w:val="22"/>
          <w:szCs w:val="20"/>
        </w:rPr>
        <w:t xml:space="preserve"> – contains images of the ideal body, it also tells us how to control our bodies</w:t>
      </w:r>
    </w:p>
    <w:p w14:paraId="5923E918" w14:textId="26BF33BC" w:rsidR="003432B5" w:rsidRPr="00A35FED" w:rsidRDefault="003432B5" w:rsidP="00D35CCF">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Commercialization</w:t>
      </w:r>
      <w:r w:rsidRPr="00A35FED">
        <w:rPr>
          <w:rFonts w:ascii="Times New Roman" w:hAnsi="Times New Roman" w:cs="Times New Roman"/>
          <w:sz w:val="22"/>
          <w:szCs w:val="20"/>
        </w:rPr>
        <w:t xml:space="preserve"> – provides a massive range of products for controlling body size—books, videos, DVDs, packaged foods, weight-loss programs, gym memberships, etc. </w:t>
      </w:r>
    </w:p>
    <w:p w14:paraId="51B21769" w14:textId="5209EA4C" w:rsidR="003432B5" w:rsidRPr="00A35FED" w:rsidRDefault="003432B5" w:rsidP="00D35CCF">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Medicalization</w:t>
      </w:r>
      <w:r w:rsidRPr="00A35FED">
        <w:rPr>
          <w:rFonts w:ascii="Times New Roman" w:hAnsi="Times New Roman" w:cs="Times New Roman"/>
          <w:sz w:val="22"/>
          <w:szCs w:val="20"/>
        </w:rPr>
        <w:t xml:space="preserve"> – weight loss surgeries</w:t>
      </w:r>
    </w:p>
    <w:p w14:paraId="7BA443AA" w14:textId="2C2181BB" w:rsidR="003432B5" w:rsidRPr="00A35FED" w:rsidRDefault="003432B5" w:rsidP="00D35CCF">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Governments</w:t>
      </w:r>
      <w:r w:rsidRPr="00A35FED">
        <w:rPr>
          <w:rFonts w:ascii="Times New Roman" w:hAnsi="Times New Roman" w:cs="Times New Roman"/>
          <w:sz w:val="22"/>
          <w:szCs w:val="20"/>
        </w:rPr>
        <w:t xml:space="preserve"> – mandatory amount of daily physical activity in schools, parents can have tax deductions for their children</w:t>
      </w:r>
      <w:r w:rsidR="0052494F" w:rsidRPr="00A35FED">
        <w:rPr>
          <w:rFonts w:ascii="Times New Roman" w:hAnsi="Times New Roman" w:cs="Times New Roman"/>
          <w:sz w:val="22"/>
          <w:szCs w:val="20"/>
        </w:rPr>
        <w:t>’</w:t>
      </w:r>
      <w:r w:rsidRPr="00A35FED">
        <w:rPr>
          <w:rFonts w:ascii="Times New Roman" w:hAnsi="Times New Roman" w:cs="Times New Roman"/>
          <w:sz w:val="22"/>
          <w:szCs w:val="20"/>
        </w:rPr>
        <w:t xml:space="preserve">s sport activities </w:t>
      </w:r>
    </w:p>
    <w:p w14:paraId="02D69309" w14:textId="2C06DC07" w:rsidR="003432B5" w:rsidRPr="00A35FED" w:rsidRDefault="003432B5" w:rsidP="00D35CCF">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 xml:space="preserve">Communities </w:t>
      </w:r>
      <w:r w:rsidR="006D6925" w:rsidRPr="00A35FED">
        <w:rPr>
          <w:rFonts w:ascii="Times New Roman" w:hAnsi="Times New Roman" w:cs="Times New Roman"/>
          <w:sz w:val="22"/>
          <w:szCs w:val="20"/>
        </w:rPr>
        <w:t>–</w:t>
      </w:r>
      <w:r w:rsidRPr="00A35FED">
        <w:rPr>
          <w:rFonts w:ascii="Times New Roman" w:hAnsi="Times New Roman" w:cs="Times New Roman"/>
          <w:sz w:val="22"/>
          <w:szCs w:val="20"/>
        </w:rPr>
        <w:t xml:space="preserve"> </w:t>
      </w:r>
      <w:r w:rsidR="006D6925" w:rsidRPr="00A35FED">
        <w:rPr>
          <w:rFonts w:ascii="Times New Roman" w:hAnsi="Times New Roman" w:cs="Times New Roman"/>
          <w:sz w:val="22"/>
          <w:szCs w:val="20"/>
        </w:rPr>
        <w:t xml:space="preserve">program run by </w:t>
      </w:r>
      <w:proofErr w:type="spellStart"/>
      <w:r w:rsidR="006D6925" w:rsidRPr="00A35FED">
        <w:rPr>
          <w:rFonts w:ascii="Times New Roman" w:hAnsi="Times New Roman" w:cs="Times New Roman"/>
          <w:sz w:val="22"/>
          <w:szCs w:val="20"/>
        </w:rPr>
        <w:t>Anishinabe</w:t>
      </w:r>
      <w:proofErr w:type="spellEnd"/>
      <w:r w:rsidR="006D6925" w:rsidRPr="00A35FED">
        <w:rPr>
          <w:rFonts w:ascii="Times New Roman" w:hAnsi="Times New Roman" w:cs="Times New Roman"/>
          <w:sz w:val="22"/>
          <w:szCs w:val="20"/>
        </w:rPr>
        <w:t xml:space="preserve"> Mino-</w:t>
      </w:r>
      <w:proofErr w:type="spellStart"/>
      <w:r w:rsidR="006D6925" w:rsidRPr="00A35FED">
        <w:rPr>
          <w:rFonts w:ascii="Times New Roman" w:hAnsi="Times New Roman" w:cs="Times New Roman"/>
          <w:sz w:val="22"/>
          <w:szCs w:val="20"/>
        </w:rPr>
        <w:t>Ayaanwin</w:t>
      </w:r>
      <w:proofErr w:type="spellEnd"/>
      <w:r w:rsidR="006D6925" w:rsidRPr="00A35FED">
        <w:rPr>
          <w:rFonts w:ascii="Times New Roman" w:hAnsi="Times New Roman" w:cs="Times New Roman"/>
          <w:sz w:val="22"/>
          <w:szCs w:val="20"/>
        </w:rPr>
        <w:t xml:space="preserve"> has been implemented—educates children and adults in a variety of settings about nutrition and physical fitness, provides healthy breakfast and lunch programs in schools, and builds new recreational facilities for people of all ages</w:t>
      </w:r>
    </w:p>
    <w:p w14:paraId="3860B9EA" w14:textId="6BB9947F" w:rsidR="003432B5" w:rsidRPr="00A35FED" w:rsidRDefault="003432B5" w:rsidP="003432B5">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“Too thin”</w:t>
      </w:r>
    </w:p>
    <w:p w14:paraId="4982C6B8" w14:textId="1A972C38" w:rsidR="003432B5" w:rsidRPr="00A35FED" w:rsidRDefault="003432B5" w:rsidP="003432B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Medicalization, education, and formal intervention</w:t>
      </w:r>
      <w:r w:rsidR="00FE1569" w:rsidRPr="00A35FED">
        <w:rPr>
          <w:rFonts w:ascii="Times New Roman" w:hAnsi="Times New Roman" w:cs="Times New Roman"/>
          <w:sz w:val="22"/>
          <w:szCs w:val="20"/>
        </w:rPr>
        <w:t xml:space="preserve"> – physicians, psychiatrists, psychologists, nurses carry out some formal social control measures </w:t>
      </w:r>
    </w:p>
    <w:p w14:paraId="390E60FA" w14:textId="7D183FC9" w:rsidR="003432B5" w:rsidRPr="00A35FED" w:rsidRDefault="003432B5" w:rsidP="003432B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Media</w:t>
      </w:r>
      <w:r w:rsidR="00FE1569" w:rsidRPr="00A35FED">
        <w:rPr>
          <w:rFonts w:ascii="Times New Roman" w:hAnsi="Times New Roman" w:cs="Times New Roman"/>
          <w:sz w:val="22"/>
          <w:szCs w:val="20"/>
        </w:rPr>
        <w:t xml:space="preserve"> – portrays extremely thin celebrities </w:t>
      </w:r>
    </w:p>
    <w:p w14:paraId="7DB8B217" w14:textId="248A468C" w:rsidR="003432B5" w:rsidRPr="00A35FED" w:rsidRDefault="003432B5" w:rsidP="003432B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u w:val="single"/>
        </w:rPr>
        <w:t>Changing ideals, interactions with family and friends, and informal controls</w:t>
      </w:r>
      <w:r w:rsidR="00FE1569" w:rsidRPr="00A35FED">
        <w:rPr>
          <w:rFonts w:ascii="Times New Roman" w:hAnsi="Times New Roman" w:cs="Times New Roman"/>
          <w:sz w:val="22"/>
          <w:szCs w:val="20"/>
        </w:rPr>
        <w:t xml:space="preserve"> </w:t>
      </w:r>
      <w:r w:rsidR="00DE26D6" w:rsidRPr="00A35FED">
        <w:rPr>
          <w:rFonts w:ascii="Times New Roman" w:hAnsi="Times New Roman" w:cs="Times New Roman"/>
          <w:sz w:val="22"/>
          <w:szCs w:val="20"/>
        </w:rPr>
        <w:t>–</w:t>
      </w:r>
      <w:r w:rsidR="00FE1569" w:rsidRPr="00A35FED">
        <w:rPr>
          <w:rFonts w:ascii="Times New Roman" w:hAnsi="Times New Roman" w:cs="Times New Roman"/>
          <w:sz w:val="22"/>
          <w:szCs w:val="20"/>
        </w:rPr>
        <w:t xml:space="preserve"> </w:t>
      </w:r>
      <w:r w:rsidR="00DE26D6" w:rsidRPr="00A35FED">
        <w:rPr>
          <w:rFonts w:ascii="Times New Roman" w:hAnsi="Times New Roman" w:cs="Times New Roman"/>
          <w:sz w:val="22"/>
          <w:szCs w:val="20"/>
        </w:rPr>
        <w:t xml:space="preserve">female bodybuilders </w:t>
      </w:r>
    </w:p>
    <w:p w14:paraId="151892CA" w14:textId="77777777" w:rsidR="003C3802"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Mental Disorders</w:t>
      </w:r>
    </w:p>
    <w:p w14:paraId="6AC3FB10" w14:textId="14AAD697" w:rsidR="003C3802" w:rsidRPr="00A35FED" w:rsidRDefault="00365DE1"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Social causation hypothesis</w:t>
      </w:r>
      <w:r w:rsidRPr="00A35FED">
        <w:rPr>
          <w:rFonts w:ascii="Times New Roman" w:hAnsi="Times New Roman" w:cs="Times New Roman"/>
          <w:sz w:val="22"/>
          <w:szCs w:val="20"/>
        </w:rPr>
        <w:t xml:space="preserve"> – suggest that more life stresses and fewer resources characterize the lives of the lower class, contributing to the emergence of mental disorders </w:t>
      </w:r>
    </w:p>
    <w:p w14:paraId="1FB56633" w14:textId="12464310" w:rsidR="00365DE1" w:rsidRPr="00A35FED" w:rsidRDefault="00365DE1" w:rsidP="00116F75">
      <w:pPr>
        <w:pStyle w:val="ListParagraph"/>
        <w:numPr>
          <w:ilvl w:val="0"/>
          <w:numId w:val="2"/>
        </w:numPr>
        <w:rPr>
          <w:rFonts w:ascii="Times New Roman" w:hAnsi="Times New Roman" w:cs="Times New Roman"/>
          <w:sz w:val="22"/>
          <w:szCs w:val="20"/>
        </w:rPr>
      </w:pPr>
      <w:proofErr w:type="spellStart"/>
      <w:r w:rsidRPr="00A35FED">
        <w:rPr>
          <w:rFonts w:ascii="Times New Roman" w:hAnsi="Times New Roman" w:cs="Times New Roman"/>
          <w:b/>
          <w:sz w:val="22"/>
          <w:szCs w:val="20"/>
        </w:rPr>
        <w:t>Retreatism</w:t>
      </w:r>
      <w:proofErr w:type="spellEnd"/>
      <w:r w:rsidRPr="00A35FED">
        <w:rPr>
          <w:rFonts w:ascii="Times New Roman" w:hAnsi="Times New Roman" w:cs="Times New Roman"/>
          <w:b/>
          <w:sz w:val="22"/>
          <w:szCs w:val="20"/>
        </w:rPr>
        <w:t xml:space="preserve"> </w:t>
      </w:r>
      <w:r w:rsidRPr="00A35FED">
        <w:rPr>
          <w:rFonts w:ascii="Times New Roman" w:hAnsi="Times New Roman" w:cs="Times New Roman"/>
          <w:sz w:val="22"/>
          <w:szCs w:val="20"/>
        </w:rPr>
        <w:t>– people give up on pursuing the goals as well as the legitimate means of attaining those goals, can include alcoholism, drug use, or mental illness</w:t>
      </w:r>
    </w:p>
    <w:p w14:paraId="71765FB4" w14:textId="4E1EA9AC" w:rsidR="00365DE1" w:rsidRPr="00A35FED" w:rsidRDefault="00365DE1"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 xml:space="preserve">Social selection hypothesis </w:t>
      </w:r>
      <w:r w:rsidRPr="00A35FED">
        <w:rPr>
          <w:rFonts w:ascii="Times New Roman" w:hAnsi="Times New Roman" w:cs="Times New Roman"/>
          <w:sz w:val="22"/>
          <w:szCs w:val="20"/>
        </w:rPr>
        <w:t xml:space="preserve">– people with mental disorders fall into lower economic strata because of their difficulties in daily functioning </w:t>
      </w:r>
    </w:p>
    <w:p w14:paraId="21156DB6" w14:textId="50FF9AF6" w:rsidR="00365DE1" w:rsidRPr="00A35FED" w:rsidRDefault="00C879A8"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Discrimination paradigm</w:t>
      </w:r>
      <w:r w:rsidRPr="00A35FED">
        <w:rPr>
          <w:rFonts w:ascii="Times New Roman" w:hAnsi="Times New Roman" w:cs="Times New Roman"/>
          <w:sz w:val="22"/>
          <w:szCs w:val="20"/>
        </w:rPr>
        <w:t xml:space="preserve"> – proposes that the experience of mental illness is primarily one of prejudice, discrimination, and stigmatization – policies and programs in this paradigm constitute forms of resistance to the stigmatization of mental illness</w:t>
      </w:r>
    </w:p>
    <w:p w14:paraId="0934FDF7" w14:textId="03794319" w:rsidR="00C879A8" w:rsidRPr="00A35FED" w:rsidRDefault="00C879A8"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Disease paradigm</w:t>
      </w:r>
      <w:r w:rsidRPr="00A35FED">
        <w:rPr>
          <w:rFonts w:ascii="Times New Roman" w:hAnsi="Times New Roman" w:cs="Times New Roman"/>
          <w:sz w:val="22"/>
          <w:szCs w:val="20"/>
        </w:rPr>
        <w:t xml:space="preserve"> – proposes that the experience of mental illness is primarily one of experiencing </w:t>
      </w:r>
      <w:r w:rsidRPr="00A35FED">
        <w:rPr>
          <w:rFonts w:ascii="Times New Roman" w:hAnsi="Times New Roman" w:cs="Times New Roman"/>
          <w:i/>
          <w:sz w:val="22"/>
          <w:szCs w:val="20"/>
        </w:rPr>
        <w:t>illness</w:t>
      </w:r>
      <w:r w:rsidRPr="00A35FED">
        <w:rPr>
          <w:rFonts w:ascii="Times New Roman" w:hAnsi="Times New Roman" w:cs="Times New Roman"/>
          <w:sz w:val="22"/>
          <w:szCs w:val="20"/>
        </w:rPr>
        <w:t xml:space="preserve">—the signs and symptoms of the disorder, which subsequently hinder the individual’s effective functioning and quality of life – policies and programs in this paradigm revolve around the medicalization of mental disorder </w:t>
      </w:r>
    </w:p>
    <w:p w14:paraId="3CA2EF8A" w14:textId="60250342" w:rsidR="0052220B" w:rsidRPr="00A35FED" w:rsidRDefault="0052220B"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Deinstitutionalization</w:t>
      </w:r>
      <w:r w:rsidRPr="00A35FED">
        <w:rPr>
          <w:rFonts w:ascii="Times New Roman" w:hAnsi="Times New Roman" w:cs="Times New Roman"/>
          <w:sz w:val="22"/>
          <w:szCs w:val="20"/>
        </w:rPr>
        <w:t xml:space="preserve"> – the social control of mental illness in community-based programs rather than in institutions </w:t>
      </w:r>
    </w:p>
    <w:p w14:paraId="7EE953BE" w14:textId="0A811380" w:rsidR="0052220B" w:rsidRPr="00A35FED" w:rsidRDefault="0052220B" w:rsidP="00DF14DE">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w:t>
      </w:r>
      <w:r w:rsidR="008C189C" w:rsidRPr="00A35FED">
        <w:rPr>
          <w:rFonts w:ascii="Times New Roman" w:hAnsi="Times New Roman" w:cs="Times New Roman"/>
          <w:b/>
          <w:sz w:val="22"/>
          <w:szCs w:val="20"/>
        </w:rPr>
        <w:t>L</w:t>
      </w:r>
      <w:r w:rsidRPr="00A35FED">
        <w:rPr>
          <w:rFonts w:ascii="Times New Roman" w:hAnsi="Times New Roman" w:cs="Times New Roman"/>
          <w:b/>
          <w:sz w:val="22"/>
          <w:szCs w:val="20"/>
        </w:rPr>
        <w:t>east restrictive alternative”</w:t>
      </w:r>
      <w:r w:rsidRPr="00A35FED">
        <w:rPr>
          <w:rFonts w:ascii="Times New Roman" w:hAnsi="Times New Roman" w:cs="Times New Roman"/>
          <w:sz w:val="22"/>
          <w:szCs w:val="20"/>
        </w:rPr>
        <w:t xml:space="preserve"> – legislation stating the involuntary admission can occur only if there are no reasonable non-institutional alternatives</w:t>
      </w:r>
    </w:p>
    <w:p w14:paraId="7B83910A" w14:textId="77777777" w:rsidR="003C3802"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 xml:space="preserve">Deviant Beliefs </w:t>
      </w:r>
    </w:p>
    <w:p w14:paraId="016032FC" w14:textId="57E79286" w:rsidR="003C3802" w:rsidRPr="00A35FED" w:rsidRDefault="00C93FBA"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Belief system</w:t>
      </w:r>
      <w:r w:rsidRPr="00A35FED">
        <w:rPr>
          <w:rFonts w:ascii="Times New Roman" w:hAnsi="Times New Roman" w:cs="Times New Roman"/>
          <w:sz w:val="22"/>
          <w:szCs w:val="20"/>
        </w:rPr>
        <w:t xml:space="preserve"> – single beliefs are combined with other interrelated beliefs into organized sets </w:t>
      </w:r>
    </w:p>
    <w:p w14:paraId="7CF303B9" w14:textId="540F5BE1" w:rsidR="00C93FBA" w:rsidRPr="00A35FED" w:rsidRDefault="00C93FBA"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Religion as deviance</w:t>
      </w:r>
      <w:r w:rsidRPr="00A35FED">
        <w:rPr>
          <w:rFonts w:ascii="Times New Roman" w:hAnsi="Times New Roman" w:cs="Times New Roman"/>
          <w:sz w:val="22"/>
          <w:szCs w:val="20"/>
        </w:rPr>
        <w:t xml:space="preserve"> – i.e., acts of deviance that occur within religious groups, or religious groups themselves being considered deviant in their entirety </w:t>
      </w:r>
    </w:p>
    <w:p w14:paraId="69ED0A59" w14:textId="1C75E308" w:rsidR="00C93FBA" w:rsidRPr="00A35FED" w:rsidRDefault="00C93FBA"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 xml:space="preserve">Religion as a social </w:t>
      </w:r>
      <w:proofErr w:type="spellStart"/>
      <w:r w:rsidRPr="00A35FED">
        <w:rPr>
          <w:rFonts w:ascii="Times New Roman" w:hAnsi="Times New Roman" w:cs="Times New Roman"/>
          <w:b/>
          <w:sz w:val="22"/>
          <w:szCs w:val="20"/>
        </w:rPr>
        <w:t>typer</w:t>
      </w:r>
      <w:proofErr w:type="spellEnd"/>
      <w:r w:rsidRPr="00A35FED">
        <w:rPr>
          <w:rFonts w:ascii="Times New Roman" w:hAnsi="Times New Roman" w:cs="Times New Roman"/>
          <w:b/>
          <w:sz w:val="22"/>
          <w:szCs w:val="20"/>
        </w:rPr>
        <w:t xml:space="preserve"> of deviance</w:t>
      </w:r>
      <w:r w:rsidRPr="00A35FED">
        <w:rPr>
          <w:rFonts w:ascii="Times New Roman" w:hAnsi="Times New Roman" w:cs="Times New Roman"/>
          <w:sz w:val="22"/>
          <w:szCs w:val="20"/>
        </w:rPr>
        <w:t xml:space="preserve"> – wherein religious belief systems or the way those belief systems are applied to dictate to us who should be considered deviant and what the consequences should/will be</w:t>
      </w:r>
    </w:p>
    <w:p w14:paraId="719378BA" w14:textId="6D7F492F" w:rsidR="00C93FBA" w:rsidRPr="00A35FED" w:rsidRDefault="00C93FBA" w:rsidP="00116F75">
      <w:pPr>
        <w:pStyle w:val="ListParagraph"/>
        <w:numPr>
          <w:ilvl w:val="0"/>
          <w:numId w:val="2"/>
        </w:numPr>
        <w:rPr>
          <w:rFonts w:ascii="Times New Roman" w:hAnsi="Times New Roman" w:cs="Times New Roman"/>
          <w:sz w:val="22"/>
          <w:szCs w:val="20"/>
        </w:rPr>
      </w:pPr>
      <w:proofErr w:type="spellStart"/>
      <w:r w:rsidRPr="00A35FED">
        <w:rPr>
          <w:rFonts w:ascii="Times New Roman" w:hAnsi="Times New Roman" w:cs="Times New Roman"/>
          <w:b/>
          <w:sz w:val="22"/>
          <w:szCs w:val="20"/>
        </w:rPr>
        <w:t>Ecclesias</w:t>
      </w:r>
      <w:proofErr w:type="spellEnd"/>
      <w:r w:rsidRPr="00A35FED">
        <w:rPr>
          <w:rFonts w:ascii="Times New Roman" w:hAnsi="Times New Roman" w:cs="Times New Roman"/>
          <w:sz w:val="22"/>
          <w:szCs w:val="20"/>
        </w:rPr>
        <w:t xml:space="preserve"> – refer to state religions: a specific religious belief system is adopted at a governmental level and becomes a nation’s “official” religion</w:t>
      </w:r>
    </w:p>
    <w:p w14:paraId="51476306" w14:textId="194D948B" w:rsidR="00C93FBA" w:rsidRPr="00A35FED" w:rsidRDefault="00C93FBA" w:rsidP="00C93FBA">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Churches</w:t>
      </w:r>
      <w:r w:rsidRPr="00A35FED">
        <w:rPr>
          <w:rFonts w:ascii="Times New Roman" w:hAnsi="Times New Roman" w:cs="Times New Roman"/>
          <w:sz w:val="22"/>
          <w:szCs w:val="20"/>
        </w:rPr>
        <w:t xml:space="preserve"> – are not “official” religions of an entire society, but they are large and powerful religious groups</w:t>
      </w:r>
    </w:p>
    <w:p w14:paraId="3BF3F6BD" w14:textId="5DE72CD8" w:rsidR="00C93FBA" w:rsidRPr="00A35FED" w:rsidRDefault="00C93FBA" w:rsidP="00C93FBA">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They are further divided into </w:t>
      </w:r>
      <w:r w:rsidRPr="00A35FED">
        <w:rPr>
          <w:rFonts w:ascii="Times New Roman" w:hAnsi="Times New Roman" w:cs="Times New Roman"/>
          <w:b/>
          <w:sz w:val="22"/>
          <w:szCs w:val="20"/>
        </w:rPr>
        <w:t>denominations</w:t>
      </w:r>
      <w:r w:rsidRPr="00A35FED">
        <w:rPr>
          <w:rFonts w:ascii="Times New Roman" w:hAnsi="Times New Roman" w:cs="Times New Roman"/>
          <w:sz w:val="22"/>
          <w:szCs w:val="20"/>
        </w:rPr>
        <w:t>, such that there are different types of Christianity (Catholics, Judaism)</w:t>
      </w:r>
    </w:p>
    <w:p w14:paraId="21E4B457" w14:textId="5484BC42" w:rsidR="00C93FBA" w:rsidRPr="00A35FED" w:rsidRDefault="00C93FBA" w:rsidP="00C93FBA">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Sects</w:t>
      </w:r>
      <w:r w:rsidRPr="00A35FED">
        <w:rPr>
          <w:rFonts w:ascii="Times New Roman" w:hAnsi="Times New Roman" w:cs="Times New Roman"/>
          <w:sz w:val="22"/>
          <w:szCs w:val="20"/>
        </w:rPr>
        <w:t xml:space="preserve"> – are smaller religious groups that have usually broken away from larger churches at some point in their history</w:t>
      </w:r>
    </w:p>
    <w:p w14:paraId="3575D91E" w14:textId="3FCEABC7" w:rsidR="00997A75" w:rsidRPr="00A35FED" w:rsidRDefault="00997A75" w:rsidP="00997A7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High levels of commitment are required of members, and their beliefs and life habits are strictly controlled</w:t>
      </w:r>
    </w:p>
    <w:p w14:paraId="49E70C46" w14:textId="686539F1" w:rsidR="00997A75" w:rsidRPr="00A35FED" w:rsidRDefault="00997A75" w:rsidP="00997A7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When a deviant group becomes even more deviant as a response to hostilities or social control efforts from outsiders, it is referred to as </w:t>
      </w:r>
      <w:r w:rsidRPr="00A35FED">
        <w:rPr>
          <w:rFonts w:ascii="Times New Roman" w:hAnsi="Times New Roman" w:cs="Times New Roman"/>
          <w:b/>
          <w:sz w:val="22"/>
          <w:szCs w:val="20"/>
        </w:rPr>
        <w:t>deviancy amplification</w:t>
      </w:r>
    </w:p>
    <w:p w14:paraId="0E6CB5FC" w14:textId="77777777" w:rsidR="00997A75" w:rsidRPr="00A35FED" w:rsidRDefault="00C93FBA" w:rsidP="00C93FBA">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Cults</w:t>
      </w:r>
      <w:r w:rsidRPr="00A35FED">
        <w:rPr>
          <w:rFonts w:ascii="Times New Roman" w:hAnsi="Times New Roman" w:cs="Times New Roman"/>
          <w:sz w:val="22"/>
          <w:szCs w:val="20"/>
        </w:rPr>
        <w:t xml:space="preserve"> – are usually smaller than sects, frequently having only a handful of members. Their doctrine is even more reactionary and oppositional, and intense levels of commitment are required of members</w:t>
      </w:r>
    </w:p>
    <w:p w14:paraId="17E27837" w14:textId="77777777" w:rsidR="00215683" w:rsidRPr="00A35FED" w:rsidRDefault="00997A75" w:rsidP="00997A7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More than 2,000 different cults exist in the US alone</w:t>
      </w:r>
      <w:r w:rsidR="00215683" w:rsidRPr="00A35FED">
        <w:rPr>
          <w:rFonts w:ascii="Times New Roman" w:hAnsi="Times New Roman" w:cs="Times New Roman"/>
          <w:sz w:val="22"/>
          <w:szCs w:val="20"/>
        </w:rPr>
        <w:t xml:space="preserve"> – only a handful have been involved with violence</w:t>
      </w:r>
    </w:p>
    <w:p w14:paraId="0A71ED76" w14:textId="77777777" w:rsidR="00215683" w:rsidRPr="00A35FED" w:rsidRDefault="00215683" w:rsidP="00997A7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In the public mind, cults are associated with mind control, violence, mental illness, sexual deviance, and the sexual abuse of children</w:t>
      </w:r>
    </w:p>
    <w:p w14:paraId="398D59D5" w14:textId="77777777" w:rsidR="00215683" w:rsidRPr="00A35FED" w:rsidRDefault="00215683" w:rsidP="00997A75">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Characterized by diversity in beliefs and practices, as well as the level of overt tension that exists in society</w:t>
      </w:r>
    </w:p>
    <w:p w14:paraId="5C170053" w14:textId="77777777" w:rsidR="002E24F1" w:rsidRPr="00A35FED" w:rsidRDefault="00215683" w:rsidP="0021568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For both cults and sects, these tensions are played out in the “deviance dance”—the various means of social control of these deviant religions and the corresponding resistance to those means of control </w:t>
      </w:r>
    </w:p>
    <w:p w14:paraId="39812DFE" w14:textId="77777777" w:rsidR="002E24F1" w:rsidRPr="00A35FED" w:rsidRDefault="002E24F1" w:rsidP="002E24F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During the 60s-70s the </w:t>
      </w:r>
      <w:r w:rsidRPr="00A35FED">
        <w:rPr>
          <w:rFonts w:ascii="Times New Roman" w:hAnsi="Times New Roman" w:cs="Times New Roman"/>
          <w:b/>
          <w:sz w:val="22"/>
          <w:szCs w:val="20"/>
        </w:rPr>
        <w:t>anti-cult movement</w:t>
      </w:r>
      <w:r w:rsidRPr="00A35FED">
        <w:rPr>
          <w:rFonts w:ascii="Times New Roman" w:hAnsi="Times New Roman" w:cs="Times New Roman"/>
          <w:sz w:val="22"/>
          <w:szCs w:val="20"/>
        </w:rPr>
        <w:t xml:space="preserve"> materialized – initially consisted of parents whose hippie children had joined small, new religious groups that were part of the broader countercultural movement</w:t>
      </w:r>
    </w:p>
    <w:p w14:paraId="07683DC5" w14:textId="77777777" w:rsidR="002E24F1" w:rsidRPr="00A35FED" w:rsidRDefault="002E24F1" w:rsidP="002E24F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Ant-cult groups today, or what Barker calls </w:t>
      </w:r>
      <w:r w:rsidRPr="00A35FED">
        <w:rPr>
          <w:rFonts w:ascii="Times New Roman" w:hAnsi="Times New Roman" w:cs="Times New Roman"/>
          <w:b/>
          <w:sz w:val="22"/>
          <w:szCs w:val="20"/>
        </w:rPr>
        <w:t>cult awareness groups</w:t>
      </w:r>
      <w:r w:rsidRPr="00A35FED">
        <w:rPr>
          <w:rFonts w:ascii="Times New Roman" w:hAnsi="Times New Roman" w:cs="Times New Roman"/>
          <w:sz w:val="22"/>
          <w:szCs w:val="20"/>
        </w:rPr>
        <w:t>, engage in measures to warn everyone about the dangers of cults and to control their activities through lobbying governments and other organizations</w:t>
      </w:r>
    </w:p>
    <w:p w14:paraId="1569118C" w14:textId="77777777" w:rsidR="00CE2D25" w:rsidRPr="00A35FED" w:rsidRDefault="002E24F1" w:rsidP="002E24F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The </w:t>
      </w:r>
      <w:r w:rsidRPr="00A35FED">
        <w:rPr>
          <w:rFonts w:ascii="Times New Roman" w:hAnsi="Times New Roman" w:cs="Times New Roman"/>
          <w:b/>
          <w:sz w:val="22"/>
          <w:szCs w:val="20"/>
        </w:rPr>
        <w:t>counter-cult movement</w:t>
      </w:r>
      <w:r w:rsidRPr="00A35FED">
        <w:rPr>
          <w:rFonts w:ascii="Times New Roman" w:hAnsi="Times New Roman" w:cs="Times New Roman"/>
          <w:sz w:val="22"/>
          <w:szCs w:val="20"/>
        </w:rPr>
        <w:t xml:space="preserve"> members of this are overwhelmingly opposed to religious freedom itself </w:t>
      </w:r>
    </w:p>
    <w:p w14:paraId="2D531310" w14:textId="77777777" w:rsidR="00B71581" w:rsidRPr="00A35FED" w:rsidRDefault="00CE2D25" w:rsidP="00CE2D25">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Some scholars who wish to distinguish the world’s major religions from more recent religious groups that may exist in some tension with society use the term </w:t>
      </w:r>
      <w:r w:rsidRPr="00A35FED">
        <w:rPr>
          <w:rFonts w:ascii="Times New Roman" w:hAnsi="Times New Roman" w:cs="Times New Roman"/>
          <w:b/>
          <w:sz w:val="22"/>
          <w:szCs w:val="20"/>
        </w:rPr>
        <w:t xml:space="preserve">new religious movements </w:t>
      </w:r>
    </w:p>
    <w:p w14:paraId="49ED660D" w14:textId="77777777" w:rsidR="00B71581" w:rsidRPr="00A35FED" w:rsidRDefault="00B71581" w:rsidP="00CE2D25">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Religion as a Social </w:t>
      </w:r>
      <w:proofErr w:type="spellStart"/>
      <w:r w:rsidRPr="00A35FED">
        <w:rPr>
          <w:rFonts w:ascii="Times New Roman" w:hAnsi="Times New Roman" w:cs="Times New Roman"/>
          <w:sz w:val="22"/>
          <w:szCs w:val="20"/>
        </w:rPr>
        <w:t>Typer</w:t>
      </w:r>
      <w:proofErr w:type="spellEnd"/>
      <w:r w:rsidRPr="00A35FED">
        <w:rPr>
          <w:rFonts w:ascii="Times New Roman" w:hAnsi="Times New Roman" w:cs="Times New Roman"/>
          <w:sz w:val="22"/>
          <w:szCs w:val="20"/>
        </w:rPr>
        <w:t xml:space="preserve"> of Deviance:</w:t>
      </w:r>
    </w:p>
    <w:p w14:paraId="0E99D42A" w14:textId="77777777" w:rsidR="00B71581" w:rsidRPr="00A35FED" w:rsidRDefault="00B71581" w:rsidP="00B7158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The Witch Persecutions</w:t>
      </w:r>
    </w:p>
    <w:p w14:paraId="7864C893" w14:textId="77777777" w:rsidR="00B71581" w:rsidRPr="00A35FED" w:rsidRDefault="00B71581" w:rsidP="00B7158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Residential Schooling </w:t>
      </w:r>
    </w:p>
    <w:p w14:paraId="51DE7167" w14:textId="2287CD10" w:rsidR="00B71581" w:rsidRPr="00A35FED" w:rsidRDefault="00B71581" w:rsidP="00B71581">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The Victorian Child-Savers</w:t>
      </w:r>
      <w:r w:rsidRPr="00A35FED">
        <w:rPr>
          <w:rFonts w:ascii="Times New Roman" w:hAnsi="Times New Roman" w:cs="Times New Roman"/>
          <w:sz w:val="22"/>
          <w:szCs w:val="20"/>
        </w:rPr>
        <w:tab/>
      </w:r>
    </w:p>
    <w:p w14:paraId="08B04000" w14:textId="44E817D8" w:rsidR="00C93FBA" w:rsidRPr="00A35FED" w:rsidRDefault="00B71581" w:rsidP="00B71581">
      <w:pPr>
        <w:pStyle w:val="ListParagraph"/>
        <w:numPr>
          <w:ilvl w:val="2"/>
          <w:numId w:val="2"/>
        </w:numPr>
        <w:rPr>
          <w:rFonts w:ascii="Times New Roman" w:hAnsi="Times New Roman" w:cs="Times New Roman"/>
          <w:sz w:val="22"/>
          <w:szCs w:val="20"/>
        </w:rPr>
      </w:pPr>
      <w:r w:rsidRPr="00A35FED">
        <w:rPr>
          <w:rFonts w:ascii="Times New Roman" w:hAnsi="Times New Roman" w:cs="Times New Roman"/>
          <w:b/>
          <w:sz w:val="22"/>
          <w:szCs w:val="20"/>
        </w:rPr>
        <w:t>Child-savers</w:t>
      </w:r>
      <w:r w:rsidRPr="00A35FED">
        <w:rPr>
          <w:rFonts w:ascii="Times New Roman" w:hAnsi="Times New Roman" w:cs="Times New Roman"/>
          <w:sz w:val="22"/>
          <w:szCs w:val="20"/>
        </w:rPr>
        <w:t xml:space="preserve"> </w:t>
      </w:r>
      <w:r w:rsidRPr="00A35FED">
        <w:rPr>
          <w:rFonts w:ascii="Times New Roman" w:hAnsi="Times New Roman" w:cs="Times New Roman"/>
          <w:b/>
          <w:sz w:val="22"/>
          <w:szCs w:val="20"/>
        </w:rPr>
        <w:t>movement</w:t>
      </w:r>
      <w:r w:rsidRPr="00A35FED">
        <w:rPr>
          <w:rFonts w:ascii="Times New Roman" w:hAnsi="Times New Roman" w:cs="Times New Roman"/>
          <w:sz w:val="22"/>
          <w:szCs w:val="20"/>
        </w:rPr>
        <w:t xml:space="preserve"> – was another example of religious belief systems influencing political belief systems – this movement played an essential role in child welfare reforms, compulsory education legislation, prohibition, and many other government policies in Canada, the US, and Britain </w:t>
      </w:r>
    </w:p>
    <w:p w14:paraId="7E56D05B" w14:textId="464FA80F" w:rsidR="00C31753" w:rsidRPr="00A35FED" w:rsidRDefault="00C31753" w:rsidP="00C3175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Using what have been called </w:t>
      </w:r>
      <w:r w:rsidRPr="00A35FED">
        <w:rPr>
          <w:rFonts w:ascii="Times New Roman" w:hAnsi="Times New Roman" w:cs="Times New Roman"/>
          <w:b/>
          <w:sz w:val="22"/>
          <w:szCs w:val="20"/>
        </w:rPr>
        <w:t>stealth tactics</w:t>
      </w:r>
      <w:r w:rsidRPr="00A35FED">
        <w:rPr>
          <w:rFonts w:ascii="Times New Roman" w:hAnsi="Times New Roman" w:cs="Times New Roman"/>
          <w:sz w:val="22"/>
          <w:szCs w:val="20"/>
        </w:rPr>
        <w:t xml:space="preserve">, during election time political candidates avoid religious agendas and focus on non-religious issues </w:t>
      </w:r>
    </w:p>
    <w:p w14:paraId="629094E2" w14:textId="77777777" w:rsidR="003C3802" w:rsidRPr="00A35FED" w:rsidRDefault="003C3802">
      <w:pPr>
        <w:rPr>
          <w:rFonts w:ascii="Times New Roman" w:hAnsi="Times New Roman" w:cs="Times New Roman"/>
          <w:b/>
          <w:sz w:val="22"/>
          <w:szCs w:val="20"/>
          <w:u w:val="single"/>
        </w:rPr>
      </w:pPr>
      <w:r w:rsidRPr="00A35FED">
        <w:rPr>
          <w:rFonts w:ascii="Times New Roman" w:hAnsi="Times New Roman" w:cs="Times New Roman"/>
          <w:b/>
          <w:sz w:val="22"/>
          <w:szCs w:val="20"/>
          <w:u w:val="single"/>
        </w:rPr>
        <w:t>Deviant Science</w:t>
      </w:r>
    </w:p>
    <w:p w14:paraId="5FAC89CD" w14:textId="43147253" w:rsidR="003C3802" w:rsidRPr="00A35FED" w:rsidRDefault="00C20223" w:rsidP="00116F75">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Science serves a social control function, dictating to us what is deviant and providing a means for controlling that deviance. It is also made subject to social control itself in order to prevent and resolve deviance. There are two different relationships between deviance and science</w:t>
      </w:r>
    </w:p>
    <w:p w14:paraId="7994936C" w14:textId="7546D305" w:rsidR="00C20223" w:rsidRPr="00A35FED" w:rsidRDefault="00C20223" w:rsidP="00C20223">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Science as deviance</w:t>
      </w:r>
      <w:r w:rsidRPr="00A35FED">
        <w:rPr>
          <w:rFonts w:ascii="Times New Roman" w:hAnsi="Times New Roman" w:cs="Times New Roman"/>
          <w:sz w:val="22"/>
          <w:szCs w:val="20"/>
        </w:rPr>
        <w:t xml:space="preserve"> – when deviance occurs within science</w:t>
      </w:r>
    </w:p>
    <w:p w14:paraId="074612B9" w14:textId="75FE95FA" w:rsidR="00C20223" w:rsidRPr="00A35FED" w:rsidRDefault="00C20223" w:rsidP="00C20223">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Science as a social </w:t>
      </w:r>
      <w:proofErr w:type="spellStart"/>
      <w:r w:rsidRPr="00A35FED">
        <w:rPr>
          <w:rFonts w:ascii="Times New Roman" w:hAnsi="Times New Roman" w:cs="Times New Roman"/>
          <w:b/>
          <w:sz w:val="22"/>
          <w:szCs w:val="20"/>
        </w:rPr>
        <w:t>typer</w:t>
      </w:r>
      <w:proofErr w:type="spellEnd"/>
      <w:r w:rsidRPr="00A35FED">
        <w:rPr>
          <w:rFonts w:ascii="Times New Roman" w:hAnsi="Times New Roman" w:cs="Times New Roman"/>
          <w:b/>
          <w:sz w:val="22"/>
          <w:szCs w:val="20"/>
        </w:rPr>
        <w:t xml:space="preserve"> of deviance</w:t>
      </w:r>
      <w:r w:rsidRPr="00A35FED">
        <w:rPr>
          <w:rFonts w:ascii="Times New Roman" w:hAnsi="Times New Roman" w:cs="Times New Roman"/>
          <w:sz w:val="22"/>
          <w:szCs w:val="20"/>
        </w:rPr>
        <w:t xml:space="preserve"> – when science tells us what is or what should be considered deviant </w:t>
      </w:r>
    </w:p>
    <w:p w14:paraId="558F500B" w14:textId="356080CF" w:rsidR="00C20223" w:rsidRPr="00A35FED" w:rsidRDefault="00C20223" w:rsidP="00C2022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Science consists of both </w:t>
      </w:r>
      <w:r w:rsidRPr="00A35FED">
        <w:rPr>
          <w:rFonts w:ascii="Times New Roman" w:hAnsi="Times New Roman" w:cs="Times New Roman"/>
          <w:b/>
          <w:sz w:val="22"/>
          <w:szCs w:val="20"/>
        </w:rPr>
        <w:t>scientific belief systems</w:t>
      </w:r>
      <w:r w:rsidRPr="00A35FED">
        <w:rPr>
          <w:rFonts w:ascii="Times New Roman" w:hAnsi="Times New Roman" w:cs="Times New Roman"/>
          <w:sz w:val="22"/>
          <w:szCs w:val="20"/>
        </w:rPr>
        <w:t xml:space="preserve"> (proclaimed truths) and </w:t>
      </w:r>
      <w:r w:rsidRPr="00A35FED">
        <w:rPr>
          <w:rFonts w:ascii="Times New Roman" w:hAnsi="Times New Roman" w:cs="Times New Roman"/>
          <w:b/>
          <w:sz w:val="22"/>
          <w:szCs w:val="20"/>
        </w:rPr>
        <w:t>technologies</w:t>
      </w:r>
      <w:r w:rsidRPr="00A35FED">
        <w:rPr>
          <w:rFonts w:ascii="Times New Roman" w:hAnsi="Times New Roman" w:cs="Times New Roman"/>
          <w:sz w:val="22"/>
          <w:szCs w:val="20"/>
        </w:rPr>
        <w:t xml:space="preserve"> (techniques and methods used to obtain that knowledge)</w:t>
      </w:r>
    </w:p>
    <w:p w14:paraId="55DDB473" w14:textId="0EB9AB4D" w:rsidR="00C20223" w:rsidRPr="00A35FED" w:rsidRDefault="00C20223" w:rsidP="00C2022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Belief systems in science are twofold. First there are claims about the nature of reality (the way the world works) and second, there are ethical and moral claims embedded in the scientific belief system</w:t>
      </w:r>
    </w:p>
    <w:p w14:paraId="5416EE1D" w14:textId="2ED17F63" w:rsidR="00C20223" w:rsidRPr="00A35FED" w:rsidRDefault="00C20223" w:rsidP="00C2022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There are two instances where scientists can be thought of as deviant:</w:t>
      </w:r>
    </w:p>
    <w:p w14:paraId="2FB78762" w14:textId="753314DF" w:rsidR="00C20223" w:rsidRPr="00A35FED" w:rsidRDefault="00C20223" w:rsidP="00C20223">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First, scientists may be socially typed when they engage in scientific misconduct or violate ethical guidelines—this is </w:t>
      </w:r>
      <w:r w:rsidRPr="00A35FED">
        <w:rPr>
          <w:rFonts w:ascii="Times New Roman" w:hAnsi="Times New Roman" w:cs="Times New Roman"/>
          <w:b/>
          <w:sz w:val="22"/>
          <w:szCs w:val="20"/>
        </w:rPr>
        <w:t>deviance in science</w:t>
      </w:r>
    </w:p>
    <w:p w14:paraId="443B8F44" w14:textId="55283645" w:rsidR="00C20223" w:rsidRPr="00A35FED" w:rsidRDefault="00C20223" w:rsidP="00C20223">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Second, scientists may be considered deviant when they are part of a discipline that is not recognized by the scientific community as being real science—this can be called </w:t>
      </w:r>
      <w:r w:rsidRPr="00A35FED">
        <w:rPr>
          <w:rFonts w:ascii="Times New Roman" w:hAnsi="Times New Roman" w:cs="Times New Roman"/>
          <w:b/>
          <w:sz w:val="22"/>
          <w:szCs w:val="20"/>
        </w:rPr>
        <w:t>deviant science</w:t>
      </w:r>
    </w:p>
    <w:p w14:paraId="286F6952" w14:textId="1E243278" w:rsidR="00C20223" w:rsidRPr="00A35FED" w:rsidRDefault="00C20223" w:rsidP="00C20223">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Charles Babbage identified several forms of behaviour that are commonly considered deviant in the scientific community. Fist is </w:t>
      </w:r>
      <w:r w:rsidRPr="00A35FED">
        <w:rPr>
          <w:rFonts w:ascii="Times New Roman" w:hAnsi="Times New Roman" w:cs="Times New Roman"/>
          <w:b/>
          <w:sz w:val="22"/>
          <w:szCs w:val="20"/>
        </w:rPr>
        <w:t>forging</w:t>
      </w:r>
      <w:r w:rsidRPr="00A35FED">
        <w:rPr>
          <w:rFonts w:ascii="Times New Roman" w:hAnsi="Times New Roman" w:cs="Times New Roman"/>
          <w:sz w:val="22"/>
          <w:szCs w:val="20"/>
        </w:rPr>
        <w:t xml:space="preserve">, which refers to scientists who falsify their data, reporting observations that never really occurred. Forging is involved in a second form of deviance in science, </w:t>
      </w:r>
      <w:r w:rsidRPr="00A35FED">
        <w:rPr>
          <w:rFonts w:ascii="Times New Roman" w:hAnsi="Times New Roman" w:cs="Times New Roman"/>
          <w:b/>
          <w:sz w:val="22"/>
          <w:szCs w:val="20"/>
        </w:rPr>
        <w:t>hoaxes</w:t>
      </w:r>
      <w:r w:rsidRPr="00A35FED">
        <w:rPr>
          <w:rFonts w:ascii="Times New Roman" w:hAnsi="Times New Roman" w:cs="Times New Roman"/>
          <w:sz w:val="22"/>
          <w:szCs w:val="20"/>
        </w:rPr>
        <w:t>, but hoaxes are distinct in that it is expected they will be discovered, or they are intended to be similar to practical jokes</w:t>
      </w:r>
      <w:r w:rsidR="00F97ABC" w:rsidRPr="00A35FED">
        <w:rPr>
          <w:rFonts w:ascii="Times New Roman" w:hAnsi="Times New Roman" w:cs="Times New Roman"/>
          <w:sz w:val="22"/>
          <w:szCs w:val="20"/>
        </w:rPr>
        <w:t xml:space="preserve">. Third type is </w:t>
      </w:r>
      <w:r w:rsidR="00F97ABC" w:rsidRPr="00A35FED">
        <w:rPr>
          <w:rFonts w:ascii="Times New Roman" w:hAnsi="Times New Roman" w:cs="Times New Roman"/>
          <w:b/>
          <w:sz w:val="22"/>
          <w:szCs w:val="20"/>
        </w:rPr>
        <w:t>trimming</w:t>
      </w:r>
      <w:r w:rsidR="00F97ABC" w:rsidRPr="00A35FED">
        <w:rPr>
          <w:rFonts w:ascii="Times New Roman" w:hAnsi="Times New Roman" w:cs="Times New Roman"/>
          <w:sz w:val="22"/>
          <w:szCs w:val="20"/>
        </w:rPr>
        <w:t xml:space="preserve">, which means manipulating real observations so that they will support a theory in question. Fourth is </w:t>
      </w:r>
      <w:r w:rsidR="00F97ABC" w:rsidRPr="00A35FED">
        <w:rPr>
          <w:rFonts w:ascii="Times New Roman" w:hAnsi="Times New Roman" w:cs="Times New Roman"/>
          <w:b/>
          <w:sz w:val="22"/>
          <w:szCs w:val="20"/>
        </w:rPr>
        <w:t>cooking</w:t>
      </w:r>
      <w:r w:rsidR="00F97ABC" w:rsidRPr="00A35FED">
        <w:rPr>
          <w:rFonts w:ascii="Times New Roman" w:hAnsi="Times New Roman" w:cs="Times New Roman"/>
          <w:sz w:val="22"/>
          <w:szCs w:val="20"/>
        </w:rPr>
        <w:t xml:space="preserve">—selectively reporting only the data that supports a theory in question and suppressing or ignoring remaining data </w:t>
      </w:r>
    </w:p>
    <w:p w14:paraId="1C69B3D2" w14:textId="1EF4F750"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Some scholars mention </w:t>
      </w:r>
      <w:r w:rsidRPr="00A35FED">
        <w:rPr>
          <w:rFonts w:ascii="Times New Roman" w:hAnsi="Times New Roman" w:cs="Times New Roman"/>
          <w:b/>
          <w:sz w:val="22"/>
          <w:szCs w:val="20"/>
        </w:rPr>
        <w:t>ethical violations</w:t>
      </w:r>
      <w:r w:rsidRPr="00A35FED">
        <w:rPr>
          <w:rFonts w:ascii="Times New Roman" w:hAnsi="Times New Roman" w:cs="Times New Roman"/>
          <w:sz w:val="22"/>
          <w:szCs w:val="20"/>
        </w:rPr>
        <w:t xml:space="preserve"> as another form of scientific deviance</w:t>
      </w:r>
    </w:p>
    <w:p w14:paraId="2D688CF9" w14:textId="59451A46"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Scientific misconduct</w:t>
      </w:r>
      <w:r w:rsidRPr="00A35FED">
        <w:rPr>
          <w:rFonts w:ascii="Times New Roman" w:hAnsi="Times New Roman" w:cs="Times New Roman"/>
          <w:sz w:val="22"/>
          <w:szCs w:val="20"/>
        </w:rPr>
        <w:t xml:space="preserve"> can be used as the umbrella term to refer to fabrication, falsification, breaches of ethics, plagiarism, and any other scientific practices deemed unacceptable or inappropriate </w:t>
      </w:r>
    </w:p>
    <w:p w14:paraId="4B0DCF1D" w14:textId="621EA09A"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Junk science</w:t>
      </w:r>
      <w:r w:rsidRPr="00A35FED">
        <w:rPr>
          <w:rFonts w:ascii="Times New Roman" w:hAnsi="Times New Roman" w:cs="Times New Roman"/>
          <w:sz w:val="22"/>
          <w:szCs w:val="20"/>
        </w:rPr>
        <w:t xml:space="preserve"> – refers to the ungrounded claims of people with little or no scientific background or people using their scientific credentials alone to try to convince people of the validity of their claims </w:t>
      </w:r>
    </w:p>
    <w:p w14:paraId="4C39D7F5" w14:textId="664C9BBB"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The essence of the debate over why scientific misconduct occurs lies in the contrast between </w:t>
      </w:r>
      <w:r w:rsidRPr="00A35FED">
        <w:rPr>
          <w:rFonts w:ascii="Times New Roman" w:hAnsi="Times New Roman" w:cs="Times New Roman"/>
          <w:b/>
          <w:sz w:val="22"/>
          <w:szCs w:val="20"/>
        </w:rPr>
        <w:t>bad apple/bad person theory</w:t>
      </w:r>
      <w:r w:rsidRPr="00A35FED">
        <w:rPr>
          <w:rFonts w:ascii="Times New Roman" w:hAnsi="Times New Roman" w:cs="Times New Roman"/>
          <w:sz w:val="22"/>
          <w:szCs w:val="20"/>
        </w:rPr>
        <w:t xml:space="preserve"> and </w:t>
      </w:r>
      <w:r w:rsidRPr="00A35FED">
        <w:rPr>
          <w:rFonts w:ascii="Times New Roman" w:hAnsi="Times New Roman" w:cs="Times New Roman"/>
          <w:b/>
          <w:sz w:val="22"/>
          <w:szCs w:val="20"/>
        </w:rPr>
        <w:t>iceberg theory</w:t>
      </w:r>
    </w:p>
    <w:p w14:paraId="23FF518B" w14:textId="32BD49B6"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This theory suggests that we need to find those few bad apples and throw them out so they do not spoil the whole barrel</w:t>
      </w:r>
    </w:p>
    <w:p w14:paraId="7EC1838F" w14:textId="7C1613E1"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The </w:t>
      </w:r>
      <w:r w:rsidRPr="00A35FED">
        <w:rPr>
          <w:rFonts w:ascii="Times New Roman" w:hAnsi="Times New Roman" w:cs="Times New Roman"/>
          <w:i/>
          <w:sz w:val="22"/>
          <w:szCs w:val="20"/>
        </w:rPr>
        <w:t>iceberg theory</w:t>
      </w:r>
      <w:r w:rsidRPr="00A35FED">
        <w:rPr>
          <w:rFonts w:ascii="Times New Roman" w:hAnsi="Times New Roman" w:cs="Times New Roman"/>
          <w:sz w:val="22"/>
          <w:szCs w:val="20"/>
        </w:rPr>
        <w:t xml:space="preserve"> of scientific deviance claims that the structure within which scientists work actually encourages deviance, making it likely to occur </w:t>
      </w:r>
    </w:p>
    <w:p w14:paraId="7079649F" w14:textId="7C13736C"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One distinct form of deviance in science that is suggested to be quite prevalent in research sponsored by pharmaceutical companies is that of </w:t>
      </w:r>
      <w:r w:rsidRPr="00A35FED">
        <w:rPr>
          <w:rFonts w:ascii="Times New Roman" w:hAnsi="Times New Roman" w:cs="Times New Roman"/>
          <w:b/>
          <w:sz w:val="22"/>
          <w:szCs w:val="20"/>
        </w:rPr>
        <w:t xml:space="preserve">ghostwriting </w:t>
      </w:r>
    </w:p>
    <w:p w14:paraId="113FDF36" w14:textId="1E4C6094"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Robert Merton described the institutional logic as the normative structure of science, and listed four norms of science:</w:t>
      </w:r>
    </w:p>
    <w:p w14:paraId="5A62E086" w14:textId="3E3A48B2"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Communism</w:t>
      </w:r>
      <w:r w:rsidRPr="00A35FED">
        <w:rPr>
          <w:rFonts w:ascii="Times New Roman" w:hAnsi="Times New Roman" w:cs="Times New Roman"/>
          <w:sz w:val="22"/>
          <w:szCs w:val="20"/>
        </w:rPr>
        <w:t xml:space="preserve"> – the idea that scientists freely give up rights to the knowledge that they create so that this knowledge can be shared by all</w:t>
      </w:r>
    </w:p>
    <w:p w14:paraId="7321D6D1" w14:textId="0F7B2EA2"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Scepticism</w:t>
      </w:r>
      <w:r w:rsidRPr="00A35FED">
        <w:rPr>
          <w:rFonts w:ascii="Times New Roman" w:hAnsi="Times New Roman" w:cs="Times New Roman"/>
          <w:sz w:val="22"/>
          <w:szCs w:val="20"/>
        </w:rPr>
        <w:t xml:space="preserve"> – all ideas must be subjected to rigorous scrutiny </w:t>
      </w:r>
    </w:p>
    <w:p w14:paraId="1BE5023E" w14:textId="16408FA4"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Disinterestedness</w:t>
      </w:r>
      <w:r w:rsidRPr="00A35FED">
        <w:rPr>
          <w:rFonts w:ascii="Times New Roman" w:hAnsi="Times New Roman" w:cs="Times New Roman"/>
          <w:sz w:val="22"/>
          <w:szCs w:val="20"/>
        </w:rPr>
        <w:t xml:space="preserve"> – scientific work is done in the name of truth rather than for any personal gain or vested interests </w:t>
      </w:r>
    </w:p>
    <w:p w14:paraId="4447018E" w14:textId="2E317AEC"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b/>
          <w:sz w:val="22"/>
          <w:szCs w:val="20"/>
        </w:rPr>
        <w:t xml:space="preserve">Universalism </w:t>
      </w:r>
      <w:r w:rsidRPr="00A35FED">
        <w:rPr>
          <w:rFonts w:ascii="Times New Roman" w:hAnsi="Times New Roman" w:cs="Times New Roman"/>
          <w:sz w:val="22"/>
          <w:szCs w:val="20"/>
        </w:rPr>
        <w:t xml:space="preserve">– knowledge is free from any biases based on characteristics such as race, gender, or religion </w:t>
      </w:r>
    </w:p>
    <w:p w14:paraId="758FF185" w14:textId="33858F56" w:rsidR="00F97ABC" w:rsidRPr="00A35FED" w:rsidRDefault="00F97ABC" w:rsidP="00F97ABC">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Astrology purposes that people’s personalities, interests, strengths, and weaknesses are determined by the position of the various planets at the time of birth</w:t>
      </w:r>
    </w:p>
    <w:p w14:paraId="25D8976F" w14:textId="3A97F830" w:rsidR="00F97ABC" w:rsidRPr="00A35FED" w:rsidRDefault="00F97ABC" w:rsidP="00F97ABC">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Some ancient scientists and philosophers (Aristotle) were proponents of astrology, but today astrology is perceived as a pseudo-science or anti-science</w:t>
      </w:r>
    </w:p>
    <w:p w14:paraId="0886445B" w14:textId="3EBC8E59" w:rsidR="00BF723E" w:rsidRPr="00A35FED" w:rsidRDefault="00F97ABC" w:rsidP="00BF723E">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Some scientists have begun using scientific methods to study whether some of the claims of astrology might actually be valid</w:t>
      </w:r>
    </w:p>
    <w:p w14:paraId="62ADCE1D" w14:textId="2AABF338" w:rsidR="00BF723E" w:rsidRPr="00A35FED" w:rsidRDefault="00BF723E" w:rsidP="00BF723E">
      <w:pPr>
        <w:pStyle w:val="ListParagraph"/>
        <w:numPr>
          <w:ilvl w:val="0"/>
          <w:numId w:val="2"/>
        </w:numPr>
        <w:rPr>
          <w:rFonts w:ascii="Times New Roman" w:hAnsi="Times New Roman" w:cs="Times New Roman"/>
          <w:sz w:val="22"/>
          <w:szCs w:val="20"/>
        </w:rPr>
      </w:pPr>
      <w:r w:rsidRPr="00A35FED">
        <w:rPr>
          <w:rFonts w:ascii="Times New Roman" w:hAnsi="Times New Roman" w:cs="Times New Roman"/>
          <w:b/>
          <w:sz w:val="22"/>
          <w:szCs w:val="20"/>
        </w:rPr>
        <w:t>Social Darwinism</w:t>
      </w:r>
      <w:r w:rsidRPr="00A35FED">
        <w:rPr>
          <w:rFonts w:ascii="Times New Roman" w:hAnsi="Times New Roman" w:cs="Times New Roman"/>
          <w:sz w:val="22"/>
          <w:szCs w:val="20"/>
        </w:rPr>
        <w:t xml:space="preserve"> – applied the Darwinism concept of </w:t>
      </w:r>
      <w:r w:rsidRPr="00A35FED">
        <w:rPr>
          <w:rFonts w:ascii="Times New Roman" w:hAnsi="Times New Roman" w:cs="Times New Roman"/>
          <w:i/>
          <w:sz w:val="22"/>
          <w:szCs w:val="20"/>
        </w:rPr>
        <w:t>evolution</w:t>
      </w:r>
      <w:r w:rsidRPr="00A35FED">
        <w:rPr>
          <w:rFonts w:ascii="Times New Roman" w:hAnsi="Times New Roman" w:cs="Times New Roman"/>
          <w:sz w:val="22"/>
          <w:szCs w:val="20"/>
        </w:rPr>
        <w:t xml:space="preserve"> to an understanding of history and society – the theory proposed that just as biological species evolve over time, so do human societies, from “primitive” to “civilized” – social Darwinism was soon popularized as the science of </w:t>
      </w:r>
      <w:r w:rsidR="00AA690B" w:rsidRPr="00A35FED">
        <w:rPr>
          <w:rFonts w:ascii="Times New Roman" w:hAnsi="Times New Roman" w:cs="Times New Roman"/>
          <w:b/>
          <w:sz w:val="22"/>
          <w:szCs w:val="20"/>
        </w:rPr>
        <w:t>eugenics</w:t>
      </w:r>
    </w:p>
    <w:p w14:paraId="24A66353" w14:textId="39D895AD" w:rsidR="00AA690B" w:rsidRPr="00A35FED" w:rsidRDefault="00AA690B" w:rsidP="00BF723E">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 xml:space="preserve">Medical science, in particular, plays a central role; in fact, some scholars claim that medicine is the form of science that most underlies our culture’s dominant moral codes </w:t>
      </w:r>
    </w:p>
    <w:p w14:paraId="09E88F92" w14:textId="6B3165D7" w:rsidR="00AA690B" w:rsidRPr="00A35FED" w:rsidRDefault="00AA690B" w:rsidP="00AA690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This concern in particular is illustrated by the practice of giving liposuction to patients solely for the purpose of</w:t>
      </w:r>
      <w:bookmarkStart w:id="0" w:name="_GoBack"/>
      <w:bookmarkEnd w:id="0"/>
      <w:r w:rsidRPr="00A35FED">
        <w:rPr>
          <w:rFonts w:ascii="Times New Roman" w:hAnsi="Times New Roman" w:cs="Times New Roman"/>
          <w:sz w:val="22"/>
          <w:szCs w:val="20"/>
        </w:rPr>
        <w:t xml:space="preserve"> physical appearance – today, concerns about the possible implications of the social nature of medicalization are especially widespread, particularly with regard to genetic testing and genetic manipulation </w:t>
      </w:r>
    </w:p>
    <w:p w14:paraId="611CC8A3" w14:textId="3ACE9671" w:rsidR="00AA690B" w:rsidRPr="00A35FED" w:rsidRDefault="00AA690B" w:rsidP="00AA690B">
      <w:pPr>
        <w:pStyle w:val="ListParagraph"/>
        <w:numPr>
          <w:ilvl w:val="0"/>
          <w:numId w:val="2"/>
        </w:numPr>
        <w:rPr>
          <w:rFonts w:ascii="Times New Roman" w:hAnsi="Times New Roman" w:cs="Times New Roman"/>
          <w:sz w:val="22"/>
          <w:szCs w:val="20"/>
        </w:rPr>
      </w:pPr>
      <w:r w:rsidRPr="00A35FED">
        <w:rPr>
          <w:rFonts w:ascii="Times New Roman" w:hAnsi="Times New Roman" w:cs="Times New Roman"/>
          <w:sz w:val="22"/>
          <w:szCs w:val="20"/>
        </w:rPr>
        <w:t>Individual governments have also developed guidelines for genetic research and its application</w:t>
      </w:r>
    </w:p>
    <w:p w14:paraId="284A05D5" w14:textId="3033CF71" w:rsidR="00AA690B" w:rsidRPr="00A35FED" w:rsidRDefault="00AA690B" w:rsidP="00AA690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Respect for human dignity</w:t>
      </w:r>
    </w:p>
    <w:p w14:paraId="78500098" w14:textId="4B2689B7" w:rsidR="00AA690B" w:rsidRPr="00A35FED" w:rsidRDefault="00AA690B" w:rsidP="00AA690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The right to genetic privacy</w:t>
      </w:r>
    </w:p>
    <w:p w14:paraId="5F2936C2" w14:textId="0E7966BF" w:rsidR="00AA690B" w:rsidRPr="00A35FED" w:rsidRDefault="00AA690B" w:rsidP="00AA690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Health protection and promotion</w:t>
      </w:r>
    </w:p>
    <w:p w14:paraId="520B16E0" w14:textId="123A2103" w:rsidR="00AA690B" w:rsidRPr="00A35FED" w:rsidRDefault="00AA690B" w:rsidP="00AA690B">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Genetic equality</w:t>
      </w:r>
    </w:p>
    <w:p w14:paraId="792F71C2" w14:textId="486084D8" w:rsidR="003C3802" w:rsidRPr="00A35FED" w:rsidRDefault="00AA690B" w:rsidP="007906C2">
      <w:pPr>
        <w:pStyle w:val="ListParagraph"/>
        <w:numPr>
          <w:ilvl w:val="1"/>
          <w:numId w:val="2"/>
        </w:numPr>
        <w:rPr>
          <w:rFonts w:ascii="Times New Roman" w:hAnsi="Times New Roman" w:cs="Times New Roman"/>
          <w:sz w:val="22"/>
          <w:szCs w:val="20"/>
        </w:rPr>
      </w:pPr>
      <w:r w:rsidRPr="00A35FED">
        <w:rPr>
          <w:rFonts w:ascii="Times New Roman" w:hAnsi="Times New Roman" w:cs="Times New Roman"/>
          <w:sz w:val="22"/>
          <w:szCs w:val="20"/>
        </w:rPr>
        <w:t xml:space="preserve">Public participation in decision-making processes </w:t>
      </w:r>
    </w:p>
    <w:p w14:paraId="7809DB46" w14:textId="77777777" w:rsidR="00D14A74" w:rsidRPr="00A35FED" w:rsidRDefault="00D14A74" w:rsidP="00A35FED">
      <w:pPr>
        <w:rPr>
          <w:rFonts w:ascii="Times New Roman" w:hAnsi="Times New Roman" w:cs="Times New Roman"/>
          <w:sz w:val="22"/>
          <w:szCs w:val="20"/>
        </w:rPr>
      </w:pPr>
    </w:p>
    <w:sectPr w:rsidR="00D14A74" w:rsidRPr="00A35FED" w:rsidSect="004064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D5AD7"/>
    <w:multiLevelType w:val="hybridMultilevel"/>
    <w:tmpl w:val="6FB4D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2F3476"/>
    <w:multiLevelType w:val="hybridMultilevel"/>
    <w:tmpl w:val="1D92E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1226FD"/>
    <w:multiLevelType w:val="hybridMultilevel"/>
    <w:tmpl w:val="CFC68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802"/>
    <w:rsid w:val="00025B0E"/>
    <w:rsid w:val="000307A8"/>
    <w:rsid w:val="000E5308"/>
    <w:rsid w:val="00113319"/>
    <w:rsid w:val="00116F75"/>
    <w:rsid w:val="00164268"/>
    <w:rsid w:val="00191738"/>
    <w:rsid w:val="001A5F22"/>
    <w:rsid w:val="001C3230"/>
    <w:rsid w:val="00205CCB"/>
    <w:rsid w:val="00215683"/>
    <w:rsid w:val="002923F6"/>
    <w:rsid w:val="002E24F1"/>
    <w:rsid w:val="00342D24"/>
    <w:rsid w:val="003432B5"/>
    <w:rsid w:val="00363AE8"/>
    <w:rsid w:val="00365DE1"/>
    <w:rsid w:val="0036739C"/>
    <w:rsid w:val="003859F3"/>
    <w:rsid w:val="003C3802"/>
    <w:rsid w:val="0040642B"/>
    <w:rsid w:val="004440E3"/>
    <w:rsid w:val="00496D5A"/>
    <w:rsid w:val="0052220B"/>
    <w:rsid w:val="0052494F"/>
    <w:rsid w:val="00645ED0"/>
    <w:rsid w:val="006A7774"/>
    <w:rsid w:val="006D6925"/>
    <w:rsid w:val="006E2ADF"/>
    <w:rsid w:val="007301E2"/>
    <w:rsid w:val="007906C2"/>
    <w:rsid w:val="008C189C"/>
    <w:rsid w:val="00923F95"/>
    <w:rsid w:val="0093206D"/>
    <w:rsid w:val="00997A75"/>
    <w:rsid w:val="00A35FED"/>
    <w:rsid w:val="00AA690B"/>
    <w:rsid w:val="00B4693D"/>
    <w:rsid w:val="00B54065"/>
    <w:rsid w:val="00B71581"/>
    <w:rsid w:val="00BF723E"/>
    <w:rsid w:val="00C20223"/>
    <w:rsid w:val="00C31753"/>
    <w:rsid w:val="00C401BA"/>
    <w:rsid w:val="00C879A8"/>
    <w:rsid w:val="00C93FBA"/>
    <w:rsid w:val="00CE2D25"/>
    <w:rsid w:val="00D035CB"/>
    <w:rsid w:val="00D14A74"/>
    <w:rsid w:val="00D35CCF"/>
    <w:rsid w:val="00DE26D6"/>
    <w:rsid w:val="00DF14DE"/>
    <w:rsid w:val="00E3271D"/>
    <w:rsid w:val="00F418D8"/>
    <w:rsid w:val="00F92920"/>
    <w:rsid w:val="00F97ABC"/>
    <w:rsid w:val="00FC5333"/>
    <w:rsid w:val="00FE1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3E2E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8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8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6</Pages>
  <Words>2680</Words>
  <Characters>15280</Characters>
  <Application>Microsoft Macintosh Word</Application>
  <DocSecurity>0</DocSecurity>
  <Lines>127</Lines>
  <Paragraphs>35</Paragraphs>
  <ScaleCrop>false</ScaleCrop>
  <Company/>
  <LinksUpToDate>false</LinksUpToDate>
  <CharactersWithSpaces>17925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Jordon Newlands</dc:creator>
  <cp:keywords/>
  <dc:description/>
  <cp:lastModifiedBy>Jordon Newlands</cp:lastModifiedBy>
  <cp:revision>46</cp:revision>
  <dcterms:created xsi:type="dcterms:W3CDTF">2013-04-16T14:45:00Z</dcterms:created>
  <dcterms:modified xsi:type="dcterms:W3CDTF">2013-04-17T14:20:00Z</dcterms:modified>
</cp:coreProperties>
</file>