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501" w:rsidRDefault="00520F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13</w:t>
      </w:r>
    </w:p>
    <w:p w:rsidR="00520FAB" w:rsidRDefault="00520F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Vocational Choice</w:t>
      </w:r>
    </w:p>
    <w:p w:rsidR="00520FAB" w:rsidRDefault="00520F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a vocation</w:t>
      </w:r>
    </w:p>
    <w:p w:rsidR="00520FAB" w:rsidRDefault="00520FAB" w:rsidP="00520F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Fantasy period= in early and middle childhood, children gain insight into career options by fantasizing about them,</w:t>
      </w:r>
    </w:p>
    <w:p w:rsidR="00520FAB" w:rsidRDefault="00520FAB" w:rsidP="00520F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Tentative period= between age 11 and 16 adolescents think about careers in more complex ways, at first in terms of their interests, and soon-as they become more aware of personal and educational requirements for different vocations-in terms of their abilities and values.</w:t>
      </w:r>
    </w:p>
    <w:p w:rsidR="00520FAB" w:rsidRDefault="00520FAB" w:rsidP="00520F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Realistic period=by the late teens and early twenties with the economic and practical realities of adulthood just around the corner, young people start to narrow their options. A first step is often further exploration-gathering more info about possibilities that blend with their personal characteristics. In the final phase, crystallization, they focus on a general vocational category and experiment for a time before settling on a single occupation.</w:t>
      </w:r>
    </w:p>
    <w:p w:rsidR="00520FAB" w:rsidRDefault="00520FAB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20FAB" w:rsidRDefault="00520FAB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influencing vocational choice</w:t>
      </w:r>
    </w:p>
    <w:p w:rsidR="00520FAB" w:rsidRDefault="00520FAB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Personality- attracted to occupations that complement their personalities. </w:t>
      </w:r>
      <w:r w:rsidR="00006651">
        <w:rPr>
          <w:rFonts w:ascii="Times New Roman" w:hAnsi="Times New Roman" w:cs="Times New Roman"/>
          <w:sz w:val="24"/>
          <w:szCs w:val="24"/>
        </w:rPr>
        <w:t>Different types on slides</w:t>
      </w:r>
    </w:p>
    <w:p w:rsidR="00006651" w:rsidRDefault="00006651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06651" w:rsidRDefault="00006651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influences</w:t>
      </w:r>
    </w:p>
    <w:p w:rsidR="00006651" w:rsidRDefault="00006651" w:rsidP="00520FA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Parent-child vocational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similiarity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partly a function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similiarity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personality, intellectual abilities and educational attainment</w:t>
      </w:r>
    </w:p>
    <w:p w:rsidR="00C83315" w:rsidRDefault="00C83315" w:rsidP="00C833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Parenting practices also shape work related values</w:t>
      </w:r>
    </w:p>
    <w:p w:rsidR="00C83315" w:rsidRDefault="00C83315" w:rsidP="00C833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SES parents are more likely to emphasize conformity and obedience</w:t>
      </w:r>
    </w:p>
    <w:p w:rsidR="00B06AA9" w:rsidRDefault="00B06AA9" w:rsidP="00B06AA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B06AA9" w:rsidRDefault="00B06AA9" w:rsidP="00B06AA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Teachers</w:t>
      </w:r>
    </w:p>
    <w:p w:rsidR="00B06AA9" w:rsidRDefault="00B06AA9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College bound high school students tend to have closer relationships with teachers</w:t>
      </w:r>
    </w:p>
    <w:p w:rsidR="00B06AA9" w:rsidRDefault="00B06AA9" w:rsidP="00B06AA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B06AA9" w:rsidRDefault="00B06AA9" w:rsidP="00B06AA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 stereotypes</w:t>
      </w:r>
    </w:p>
    <w:p w:rsidR="00B06AA9" w:rsidRDefault="00CC76FF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Women remain concentrated in less well-paid traditionally feminine professions</w:t>
      </w:r>
    </w:p>
    <w:p w:rsidR="00CC76FF" w:rsidRDefault="00CC76FF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virtually all fields their achievements lag behind those of men</w:t>
      </w:r>
    </w:p>
    <w:p w:rsidR="00CC76FF" w:rsidRDefault="00CC76FF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cannot account for these dramatic sex differences</w:t>
      </w:r>
    </w:p>
    <w:p w:rsidR="00D45395" w:rsidRDefault="00D45395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girls earn higher grades than boys they reach secondary school less confident of their abilities</w:t>
      </w:r>
    </w:p>
    <w:p w:rsidR="00D45395" w:rsidRDefault="00D45395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math talented college women settle on </w:t>
      </w:r>
      <w:proofErr w:type="spellStart"/>
      <w:r>
        <w:rPr>
          <w:rFonts w:ascii="Times New Roman" w:hAnsi="Times New Roman" w:cs="Times New Roman"/>
          <w:sz w:val="24"/>
          <w:szCs w:val="24"/>
        </w:rPr>
        <w:t>nonscience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majors</w:t>
      </w:r>
    </w:p>
    <w:p w:rsidR="001F0046" w:rsidRDefault="001F0046" w:rsidP="00B06A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experiences in common who continue to achieve: a college environment that values </w:t>
      </w:r>
      <w:proofErr w:type="spellStart"/>
      <w:r>
        <w:rPr>
          <w:rFonts w:ascii="Times New Roman" w:hAnsi="Times New Roman" w:cs="Times New Roman"/>
          <w:sz w:val="24"/>
          <w:szCs w:val="24"/>
        </w:rPr>
        <w:t>womens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accomplishment and attempts to enhance women’s experiences in its </w:t>
      </w:r>
      <w:r>
        <w:rPr>
          <w:rFonts w:ascii="Times New Roman" w:hAnsi="Times New Roman" w:cs="Times New Roman"/>
          <w:sz w:val="24"/>
          <w:szCs w:val="24"/>
        </w:rPr>
        <w:lastRenderedPageBreak/>
        <w:t>curriculum, frequent interactions with faculty and professionals, models of accomplished women who have successfully dealt with family-career role conflict</w:t>
      </w:r>
    </w:p>
    <w:p w:rsidR="001F0046" w:rsidRDefault="001F0046" w:rsidP="001F004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F0046" w:rsidRDefault="001F0046" w:rsidP="001F004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Vocational preparation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non college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bound young adults</w:t>
      </w:r>
    </w:p>
    <w:p w:rsidR="001F0046" w:rsidRDefault="001F0046" w:rsidP="001F00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20% of recent high school graduates who do not continue their education are unemployed</w:t>
      </w:r>
    </w:p>
    <w:p w:rsidR="00D56914" w:rsidRDefault="00D56914" w:rsidP="001F00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Germany </w:t>
      </w: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360</w:t>
      </w:r>
    </w:p>
    <w:p w:rsidR="00B05890" w:rsidRPr="00520FAB" w:rsidRDefault="00B05890" w:rsidP="001F00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Challenges with implementing an apprenticeship system p 361</w:t>
      </w:r>
      <w:bookmarkStart w:id="0" w:name="_GoBack"/>
      <w:bookmarkEnd w:id="0"/>
    </w:p>
    <w:sectPr w:rsidR="00B05890" w:rsidRPr="00520F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7FEA"/>
    <w:multiLevelType w:val="hybridMultilevel"/>
    <w:tmpl w:val="FFA85F7C"/>
    <w:lvl w:ilvl="0" w:tplc="A60228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E93F95"/>
    <w:multiLevelType w:val="hybridMultilevel"/>
    <w:tmpl w:val="80A8347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AB"/>
    <w:rsid w:val="00006651"/>
    <w:rsid w:val="001F0046"/>
    <w:rsid w:val="00307501"/>
    <w:rsid w:val="00520FAB"/>
    <w:rsid w:val="0071783D"/>
    <w:rsid w:val="007C43D7"/>
    <w:rsid w:val="00B05890"/>
    <w:rsid w:val="00B06AA9"/>
    <w:rsid w:val="00C83315"/>
    <w:rsid w:val="00CC76FF"/>
    <w:rsid w:val="00D45395"/>
    <w:rsid w:val="00D5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 wright</dc:creator>
  <cp:lastModifiedBy>kayla wright</cp:lastModifiedBy>
  <cp:revision>9</cp:revision>
  <dcterms:created xsi:type="dcterms:W3CDTF">2013-11-21T18:31:00Z</dcterms:created>
  <dcterms:modified xsi:type="dcterms:W3CDTF">2013-11-21T19:16:00Z</dcterms:modified>
</cp:coreProperties>
</file>