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703" w:rsidRPr="00935058" w:rsidRDefault="00821703" w:rsidP="00821703">
      <w:pPr>
        <w:widowControl w:val="0"/>
        <w:autoSpaceDE w:val="0"/>
        <w:autoSpaceDN w:val="0"/>
        <w:adjustRightInd w:val="0"/>
        <w:spacing w:after="100"/>
        <w:ind w:right="300"/>
        <w:rPr>
          <w:rFonts w:ascii="Times New Roman" w:hAnsi="Times New Roman" w:cs="Arial"/>
          <w:b/>
          <w:color w:val="837600"/>
          <w:sz w:val="22"/>
          <w:szCs w:val="36"/>
          <w:u w:val="single"/>
        </w:rPr>
      </w:pPr>
      <w:r w:rsidRPr="00935058">
        <w:rPr>
          <w:rFonts w:ascii="Times New Roman" w:hAnsi="Times New Roman" w:cs="Arial"/>
          <w:b/>
          <w:color w:val="837600"/>
          <w:sz w:val="22"/>
          <w:szCs w:val="36"/>
          <w:u w:val="single"/>
        </w:rPr>
        <w:t>Lesson 8: The Investment Decision: Techniques</w:t>
      </w:r>
    </w:p>
    <w:p w:rsidR="00821703" w:rsidRPr="00935058" w:rsidRDefault="00821703" w:rsidP="00821703">
      <w:pPr>
        <w:widowControl w:val="0"/>
        <w:autoSpaceDE w:val="0"/>
        <w:autoSpaceDN w:val="0"/>
        <w:adjustRightInd w:val="0"/>
        <w:spacing w:after="100"/>
        <w:ind w:right="300"/>
        <w:rPr>
          <w:rFonts w:ascii="Times New Roman" w:hAnsi="Times New Roman" w:cs="Arial"/>
          <w:color w:val="837600"/>
          <w:sz w:val="20"/>
          <w:szCs w:val="36"/>
        </w:rPr>
      </w:pPr>
      <w:r w:rsidRPr="00935058">
        <w:rPr>
          <w:rFonts w:ascii="Times New Roman" w:hAnsi="Times New Roman" w:cs="Arial"/>
          <w:color w:val="837600"/>
          <w:sz w:val="20"/>
          <w:szCs w:val="36"/>
        </w:rPr>
        <w:t>Chapter 3) Finding And Evaluating the Right Property</w:t>
      </w:r>
    </w:p>
    <w:p w:rsidR="00821703" w:rsidRPr="00935058" w:rsidRDefault="00821703" w:rsidP="00821703">
      <w:pPr>
        <w:widowControl w:val="0"/>
        <w:autoSpaceDE w:val="0"/>
        <w:autoSpaceDN w:val="0"/>
        <w:adjustRightInd w:val="0"/>
        <w:spacing w:after="100"/>
        <w:rPr>
          <w:rFonts w:ascii="Times New Roman" w:hAnsi="Times New Roman" w:cs="Verdana"/>
          <w:color w:val="2B2B2B"/>
          <w:sz w:val="20"/>
        </w:rPr>
      </w:pPr>
      <w:r w:rsidRPr="00935058">
        <w:rPr>
          <w:rFonts w:ascii="Times New Roman" w:hAnsi="Times New Roman" w:cs="Verdana"/>
          <w:b/>
          <w:bCs/>
          <w:color w:val="2B2B2B"/>
          <w:sz w:val="20"/>
        </w:rPr>
        <w:t>After completing this lesson you will be able to:</w:t>
      </w:r>
    </w:p>
    <w:p w:rsidR="00821703" w:rsidRPr="00935058" w:rsidRDefault="00821703" w:rsidP="00935058">
      <w:pPr>
        <w:pStyle w:val="ListParagraph"/>
        <w:widowControl w:val="0"/>
        <w:numPr>
          <w:ilvl w:val="0"/>
          <w:numId w:val="6"/>
        </w:numPr>
        <w:tabs>
          <w:tab w:val="left" w:pos="220"/>
          <w:tab w:val="left" w:pos="720"/>
        </w:tabs>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Calculate a real estate investment using the Cost Approach</w:t>
      </w:r>
    </w:p>
    <w:p w:rsidR="00821703" w:rsidRPr="00935058" w:rsidRDefault="00821703" w:rsidP="00935058">
      <w:pPr>
        <w:pStyle w:val="ListParagraph"/>
        <w:widowControl w:val="0"/>
        <w:numPr>
          <w:ilvl w:val="0"/>
          <w:numId w:val="6"/>
        </w:numPr>
        <w:tabs>
          <w:tab w:val="left" w:pos="220"/>
          <w:tab w:val="left" w:pos="720"/>
        </w:tabs>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Calculate a real estate investment using the Net Income Approach</w:t>
      </w:r>
    </w:p>
    <w:p w:rsidR="00821703" w:rsidRPr="00935058" w:rsidRDefault="00821703" w:rsidP="00935058">
      <w:pPr>
        <w:pStyle w:val="ListParagraph"/>
        <w:numPr>
          <w:ilvl w:val="0"/>
          <w:numId w:val="6"/>
        </w:numPr>
        <w:rPr>
          <w:rFonts w:ascii="Times New Roman" w:hAnsi="Times New Roman" w:cs="Verdana"/>
          <w:color w:val="2B2B2B"/>
          <w:sz w:val="20"/>
        </w:rPr>
      </w:pPr>
      <w:r w:rsidRPr="00935058">
        <w:rPr>
          <w:rFonts w:ascii="Times New Roman" w:hAnsi="Times New Roman" w:cs="Verdana"/>
          <w:color w:val="2B2B2B"/>
          <w:sz w:val="20"/>
        </w:rPr>
        <w:t>Calculate a real estate investment using the Sales Comparable Approach</w:t>
      </w:r>
    </w:p>
    <w:p w:rsidR="00821703" w:rsidRPr="00935058" w:rsidRDefault="00821703" w:rsidP="00935058">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Definition</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Traditional Valuation Techniques</w:t>
      </w:r>
      <w:r w:rsidRPr="00935058">
        <w:rPr>
          <w:rFonts w:ascii="Times New Roman" w:hAnsi="Times New Roman" w:cs="Verdana"/>
          <w:sz w:val="20"/>
        </w:rPr>
        <w:t xml:space="preserve"> are used to calculate the value of a property.</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They consist of three approaches:</w:t>
      </w:r>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Cost Approach</w:t>
      </w:r>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Net Income Approach (NOI)</w:t>
      </w:r>
    </w:p>
    <w:p w:rsid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Sales Comparable Approach</w:t>
      </w:r>
    </w:p>
    <w:p w:rsidR="00821703" w:rsidRPr="00935058" w:rsidRDefault="00821703" w:rsidP="00935058">
      <w:pPr>
        <w:widowControl w:val="0"/>
        <w:tabs>
          <w:tab w:val="left" w:pos="220"/>
          <w:tab w:val="left" w:pos="720"/>
        </w:tabs>
        <w:autoSpaceDE w:val="0"/>
        <w:autoSpaceDN w:val="0"/>
        <w:adjustRightInd w:val="0"/>
        <w:spacing w:after="0"/>
        <w:ind w:left="72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The Cost Approach</w:t>
      </w:r>
    </w:p>
    <w:p w:rsidR="00821703" w:rsidRPr="00935058" w:rsidRDefault="00821703" w:rsidP="00821703">
      <w:pPr>
        <w:rPr>
          <w:rFonts w:ascii="Times New Roman" w:hAnsi="Times New Roman" w:cs="Verdana"/>
          <w:sz w:val="20"/>
        </w:rPr>
      </w:pPr>
      <w:r w:rsidRPr="00935058">
        <w:rPr>
          <w:rFonts w:ascii="Times New Roman" w:hAnsi="Times New Roman" w:cs="Verdana"/>
          <w:sz w:val="20"/>
        </w:rPr>
        <w:t>Listen to your professor's introduction to this topic (video length 00:05:30)</w:t>
      </w:r>
    </w:p>
    <w:p w:rsidR="00821703" w:rsidRPr="00935058" w:rsidRDefault="00821703" w:rsidP="00821703">
      <w:pPr>
        <w:rPr>
          <w:rFonts w:ascii="Times New Roman" w:hAnsi="Times New Roman" w:cs="Verdana"/>
          <w:sz w:val="20"/>
        </w:rPr>
      </w:pPr>
      <w:r w:rsidRPr="00935058">
        <w:rPr>
          <w:rFonts w:ascii="Times New Roman" w:hAnsi="Times New Roman" w:cs="Verdana"/>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color w:val="837600"/>
          <w:sz w:val="20"/>
          <w:szCs w:val="32"/>
        </w:rPr>
        <w:t>When to Use the Cost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The Cost Approach is used:</w:t>
      </w:r>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To value unique real estate investments</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To value real estate projects with little or no depreciation</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When real estate investments do not produce income, i.e. when the Net Income Approach cannot be applied</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When real estate investments do not have any comparables, i.e. when the Sales or Market Comparable Approach cannot be applied</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By municipalities or local governments to calculate property taxes.</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5: Advantages and Disadvantages of the Cost Approach</w:t>
      </w:r>
    </w:p>
    <w:p w:rsidR="00821703" w:rsidRPr="00935058" w:rsidRDefault="00821703" w:rsidP="00821703">
      <w:pPr>
        <w:widowControl w:val="0"/>
        <w:autoSpaceDE w:val="0"/>
        <w:autoSpaceDN w:val="0"/>
        <w:adjustRightInd w:val="0"/>
        <w:spacing w:after="0"/>
        <w:rPr>
          <w:rFonts w:ascii="Times New Roman" w:hAnsi="Times New Roman" w:cs="Verdana"/>
          <w:sz w:val="20"/>
        </w:rPr>
      </w:pPr>
    </w:p>
    <w:tbl>
      <w:tblPr>
        <w:tblW w:w="10000" w:type="dxa"/>
        <w:tblBorders>
          <w:top w:val="nil"/>
          <w:left w:val="nil"/>
          <w:right w:val="nil"/>
        </w:tblBorders>
        <w:tblLayout w:type="fixed"/>
        <w:tblLook w:val="0000"/>
      </w:tblPr>
      <w:tblGrid>
        <w:gridCol w:w="4980"/>
        <w:gridCol w:w="5020"/>
      </w:tblGrid>
      <w:tr w:rsidR="00821703" w:rsidRPr="00935058">
        <w:tblPrEx>
          <w:tblCellMar>
            <w:top w:w="0" w:type="dxa"/>
            <w:bottom w:w="0" w:type="dxa"/>
          </w:tblCellMar>
        </w:tblPrEx>
        <w:tc>
          <w:tcPr>
            <w:tcW w:w="498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Advantage</w:t>
            </w:r>
          </w:p>
        </w:tc>
        <w:tc>
          <w:tcPr>
            <w:tcW w:w="502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Disadvantages</w:t>
            </w:r>
          </w:p>
        </w:tc>
      </w:tr>
      <w:tr w:rsidR="00821703" w:rsidRPr="00935058">
        <w:tblPrEx>
          <w:tblCellMar>
            <w:top w:w="0" w:type="dxa"/>
            <w:bottom w:w="0" w:type="dxa"/>
          </w:tblCellMar>
        </w:tblPrEx>
        <w:tc>
          <w:tcPr>
            <w:tcW w:w="4940" w:type="dxa"/>
            <w:tcBorders>
              <w:top w:val="single" w:sz="8" w:space="0" w:color="000000"/>
              <w:left w:val="single" w:sz="8" w:space="0" w:color="000000"/>
              <w:bottom w:val="single" w:sz="8" w:space="0" w:color="000000"/>
              <w:right w:val="single" w:sz="8" w:space="0" w:color="000000"/>
            </w:tcBorders>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Easy to apply the procedures if the information is available.</w:t>
            </w:r>
          </w:p>
        </w:tc>
        <w:tc>
          <w:tcPr>
            <w:tcW w:w="4980" w:type="dxa"/>
            <w:tcBorders>
              <w:top w:val="single" w:sz="8" w:space="0" w:color="000000"/>
              <w:left w:val="single" w:sz="8" w:space="0" w:color="000000"/>
              <w:bottom w:val="single" w:sz="8" w:space="0" w:color="000000"/>
              <w:right w:val="single" w:sz="8" w:space="0" w:color="000000"/>
            </w:tcBorders>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Difficult to evaluate depreciation.</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Depreciation calculations are very subjective.</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Different variables used to calculate value of new building, i.e</w:t>
            </w:r>
            <w:proofErr w:type="gramStart"/>
            <w:r w:rsidRPr="00935058">
              <w:rPr>
                <w:rFonts w:ascii="Times New Roman" w:hAnsi="Times New Roman" w:cs="Verdana"/>
                <w:sz w:val="20"/>
              </w:rPr>
              <w:t>.  generates</w:t>
            </w:r>
            <w:proofErr w:type="gramEnd"/>
            <w:r w:rsidRPr="00935058">
              <w:rPr>
                <w:rFonts w:ascii="Times New Roman" w:hAnsi="Times New Roman" w:cs="Verdana"/>
                <w:sz w:val="20"/>
              </w:rPr>
              <w:t xml:space="preserve"> different answers.</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6: How to Apply the Cost Approach</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Professor's Comments (audio)</w:t>
      </w: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916B9" w:rsidRPr="00935058">
        <w:rPr>
          <w:rFonts w:ascii="Times New Roman" w:hAnsi="Times New Roman" w:cs="Verdana"/>
          <w:b/>
          <w:bCs/>
          <w:color w:val="837600"/>
          <w:sz w:val="20"/>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21703" w:rsidRPr="00935058" w:rsidRDefault="00821703" w:rsidP="00821703">
      <w:pPr>
        <w:widowControl w:val="0"/>
        <w:autoSpaceDE w:val="0"/>
        <w:autoSpaceDN w:val="0"/>
        <w:adjustRightInd w:val="0"/>
        <w:spacing w:after="0"/>
        <w:rPr>
          <w:rFonts w:ascii="Times New Roman" w:hAnsi="Times New Roman" w:cs="Verdana"/>
          <w:sz w:val="20"/>
        </w:rPr>
      </w:pPr>
    </w:p>
    <w:tbl>
      <w:tblPr>
        <w:tblW w:w="10031" w:type="dxa"/>
        <w:tblBorders>
          <w:top w:val="nil"/>
          <w:left w:val="nil"/>
          <w:right w:val="nil"/>
        </w:tblBorders>
        <w:tblLayout w:type="fixed"/>
        <w:tblLook w:val="0000"/>
      </w:tblPr>
      <w:tblGrid>
        <w:gridCol w:w="1242"/>
        <w:gridCol w:w="7371"/>
        <w:gridCol w:w="1418"/>
      </w:tblGrid>
      <w:tr w:rsidR="00821703" w:rsidRPr="00935058">
        <w:tblPrEx>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737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418"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Formula</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737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Value of the building</w:t>
            </w:r>
            <w:r w:rsidRPr="00935058">
              <w:rPr>
                <w:rFonts w:ascii="Times New Roman" w:hAnsi="Times New Roman" w:cs="Verdana"/>
                <w:sz w:val="20"/>
              </w:rPr>
              <w:t xml:space="preserve">  Calculate this value, as if the building were new, using any </w:t>
            </w:r>
            <w:r w:rsidRPr="00935058">
              <w:rPr>
                <w:rFonts w:ascii="Times New Roman" w:hAnsi="Times New Roman" w:cs="Verdana"/>
                <w:b/>
                <w:bCs/>
                <w:sz w:val="20"/>
              </w:rPr>
              <w:t>one</w:t>
            </w:r>
            <w:r w:rsidRPr="00935058">
              <w:rPr>
                <w:rFonts w:ascii="Times New Roman" w:hAnsi="Times New Roman" w:cs="Verdana"/>
                <w:sz w:val="20"/>
              </w:rPr>
              <w:t xml:space="preserve"> of the following methods:</w:t>
            </w:r>
          </w:p>
          <w:p w:rsidR="00821703" w:rsidRPr="00935058" w:rsidRDefault="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Per square foot basis</w:t>
            </w:r>
          </w:p>
          <w:p w:rsidR="00821703" w:rsidRPr="00935058" w:rsidRDefault="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Quantitative survey basis</w:t>
            </w:r>
          </w:p>
          <w:p w:rsidR="00821703" w:rsidRPr="00935058" w:rsidRDefault="00821703">
            <w:pPr>
              <w:widowControl w:val="0"/>
              <w:numPr>
                <w:ilvl w:val="0"/>
                <w:numId w:val="1"/>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Put-in-place basis</w:t>
            </w:r>
          </w:p>
        </w:tc>
        <w:tc>
          <w:tcPr>
            <w:tcW w:w="141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A</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737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Depreciation</w:t>
            </w:r>
          </w:p>
          <w:p w:rsidR="00821703" w:rsidRPr="00935058" w:rsidRDefault="00821703">
            <w:pPr>
              <w:widowControl w:val="0"/>
              <w:numPr>
                <w:ilvl w:val="0"/>
                <w:numId w:val="2"/>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Physical depreciation</w:t>
            </w:r>
          </w:p>
          <w:p w:rsidR="00821703" w:rsidRPr="00935058" w:rsidRDefault="00821703">
            <w:pPr>
              <w:widowControl w:val="0"/>
              <w:numPr>
                <w:ilvl w:val="0"/>
                <w:numId w:val="2"/>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Functional depreciation</w:t>
            </w:r>
          </w:p>
          <w:p w:rsidR="00821703" w:rsidRPr="00935058" w:rsidRDefault="00821703">
            <w:pPr>
              <w:widowControl w:val="0"/>
              <w:numPr>
                <w:ilvl w:val="0"/>
                <w:numId w:val="2"/>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Location depreciation</w:t>
            </w:r>
          </w:p>
        </w:tc>
        <w:tc>
          <w:tcPr>
            <w:tcW w:w="141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B</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737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Net cost of building or book value</w:t>
            </w:r>
          </w:p>
        </w:tc>
        <w:tc>
          <w:tcPr>
            <w:tcW w:w="141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A - B = C</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737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the land as if it is vacant </w:t>
            </w:r>
          </w:p>
        </w:tc>
        <w:tc>
          <w:tcPr>
            <w:tcW w:w="141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D</w:t>
            </w:r>
          </w:p>
        </w:tc>
      </w:tr>
      <w:tr w:rsidR="00821703" w:rsidRPr="00935058">
        <w:tblPrEx>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737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the real estate investment</w:t>
            </w:r>
          </w:p>
        </w:tc>
        <w:tc>
          <w:tcPr>
            <w:tcW w:w="141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C + D = E</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7: Cost Approach - Example</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Example 1</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You are given the assignment of appraising a property. This property has </w:t>
      </w:r>
      <w:r w:rsidRPr="00935058">
        <w:rPr>
          <w:rFonts w:ascii="Times New Roman" w:hAnsi="Times New Roman" w:cs="Verdana"/>
          <w:color w:val="2B2B2B"/>
          <w:sz w:val="20"/>
        </w:rPr>
        <w:t>28,000</w:t>
      </w:r>
      <w:r w:rsidRPr="00935058">
        <w:rPr>
          <w:rFonts w:ascii="Times New Roman" w:hAnsi="Times New Roman" w:cs="Verdana"/>
          <w:sz w:val="20"/>
        </w:rPr>
        <w:t xml:space="preserve"> square feet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of usable space. Analysis of construction costs indicate a per square-foot cost of </w:t>
      </w:r>
      <w:r w:rsidRPr="00935058">
        <w:rPr>
          <w:rFonts w:ascii="Times New Roman" w:hAnsi="Times New Roman" w:cs="Verdana"/>
          <w:color w:val="2B2B2B"/>
          <w:sz w:val="20"/>
        </w:rPr>
        <w:t>$27</w:t>
      </w:r>
      <w:r w:rsidRPr="00935058">
        <w:rPr>
          <w:rFonts w:ascii="Times New Roman" w:hAnsi="Times New Roman" w:cs="Verdana"/>
          <w:sz w:val="20"/>
        </w:rPr>
        <w:t xml:space="preserve"> for the first </w:t>
      </w:r>
      <w:r w:rsidRPr="00935058">
        <w:rPr>
          <w:rFonts w:ascii="Times New Roman" w:hAnsi="Times New Roman" w:cs="Verdana"/>
          <w:color w:val="2B2B2B"/>
          <w:sz w:val="20"/>
        </w:rPr>
        <w:t>18,000</w:t>
      </w:r>
      <w:r w:rsidRPr="00935058">
        <w:rPr>
          <w:rFonts w:ascii="Times New Roman" w:hAnsi="Times New Roman" w:cs="Verdana"/>
          <w:sz w:val="20"/>
        </w:rPr>
        <w:t xml:space="preserve"> square feet of space and </w:t>
      </w:r>
      <w:r w:rsidRPr="00935058">
        <w:rPr>
          <w:rFonts w:ascii="Times New Roman" w:hAnsi="Times New Roman" w:cs="Verdana"/>
          <w:color w:val="2B2B2B"/>
          <w:sz w:val="20"/>
        </w:rPr>
        <w:t>$5</w:t>
      </w:r>
      <w:r w:rsidRPr="00935058">
        <w:rPr>
          <w:rFonts w:ascii="Times New Roman" w:hAnsi="Times New Roman" w:cs="Verdana"/>
          <w:sz w:val="20"/>
        </w:rPr>
        <w:t xml:space="preserve"> </w:t>
      </w:r>
      <w:r w:rsidRPr="00935058">
        <w:rPr>
          <w:rFonts w:ascii="Times New Roman" w:hAnsi="Times New Roman" w:cs="Verdana"/>
          <w:b/>
          <w:bCs/>
          <w:sz w:val="20"/>
        </w:rPr>
        <w:t>more</w:t>
      </w:r>
      <w:r w:rsidRPr="00935058">
        <w:rPr>
          <w:rFonts w:ascii="Times New Roman" w:hAnsi="Times New Roman" w:cs="Verdana"/>
          <w:sz w:val="20"/>
        </w:rPr>
        <w:t xml:space="preserve"> per square foot for the remaining space. The property is twenty years old with an estimated economic life of eighty years. Changing </w:t>
      </w:r>
      <w:proofErr w:type="spellStart"/>
      <w:r w:rsidRPr="00935058">
        <w:rPr>
          <w:rFonts w:ascii="Times New Roman" w:hAnsi="Times New Roman" w:cs="Verdana"/>
          <w:sz w:val="20"/>
        </w:rPr>
        <w:t>neighbourhood</w:t>
      </w:r>
      <w:proofErr w:type="spellEnd"/>
      <w:r w:rsidRPr="00935058">
        <w:rPr>
          <w:rFonts w:ascii="Times New Roman" w:hAnsi="Times New Roman" w:cs="Verdana"/>
          <w:sz w:val="20"/>
        </w:rPr>
        <w:t xml:space="preserve"> (location depreciation) characteristics have had a </w:t>
      </w:r>
      <w:r w:rsidRPr="00935058">
        <w:rPr>
          <w:rFonts w:ascii="Times New Roman" w:hAnsi="Times New Roman" w:cs="Verdana"/>
          <w:b/>
          <w:bCs/>
          <w:sz w:val="20"/>
        </w:rPr>
        <w:t>negative</w:t>
      </w:r>
      <w:r w:rsidRPr="00935058">
        <w:rPr>
          <w:rFonts w:ascii="Times New Roman" w:hAnsi="Times New Roman" w:cs="Verdana"/>
          <w:sz w:val="20"/>
        </w:rPr>
        <w:t xml:space="preserve"> influence on the property of approximately </w:t>
      </w:r>
      <w:r w:rsidRPr="00935058">
        <w:rPr>
          <w:rFonts w:ascii="Times New Roman" w:hAnsi="Times New Roman" w:cs="Verdana"/>
          <w:color w:val="2B2B2B"/>
          <w:sz w:val="20"/>
        </w:rPr>
        <w:t>14%</w:t>
      </w:r>
      <w:r w:rsidRPr="00935058">
        <w:rPr>
          <w:rFonts w:ascii="Times New Roman" w:hAnsi="Times New Roman" w:cs="Verdana"/>
          <w:sz w:val="20"/>
        </w:rPr>
        <w:t xml:space="preserve"> of building (construction) costs. An examination of similar lots indicates a land value of </w:t>
      </w:r>
      <w:r w:rsidRPr="00935058">
        <w:rPr>
          <w:rFonts w:ascii="Times New Roman" w:hAnsi="Times New Roman" w:cs="Verdana"/>
          <w:color w:val="2B2B2B"/>
          <w:sz w:val="20"/>
        </w:rPr>
        <w:t>$17.50</w:t>
      </w:r>
      <w:r w:rsidRPr="00935058">
        <w:rPr>
          <w:rFonts w:ascii="Times New Roman" w:hAnsi="Times New Roman" w:cs="Verdana"/>
          <w:sz w:val="20"/>
        </w:rPr>
        <w:t xml:space="preserve"> per square foot and this property is on </w:t>
      </w:r>
      <w:r w:rsidRPr="00935058">
        <w:rPr>
          <w:rFonts w:ascii="Times New Roman" w:hAnsi="Times New Roman" w:cs="Verdana"/>
          <w:color w:val="2B2B2B"/>
          <w:sz w:val="20"/>
        </w:rPr>
        <w:t>55,000</w:t>
      </w:r>
      <w:r w:rsidRPr="00935058">
        <w:rPr>
          <w:rFonts w:ascii="Times New Roman" w:hAnsi="Times New Roman" w:cs="Verdana"/>
          <w:sz w:val="20"/>
        </w:rPr>
        <w:t xml:space="preserve"> square feet of land.</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w:t>
      </w:r>
    </w:p>
    <w:tbl>
      <w:tblPr>
        <w:tblW w:w="10314" w:type="dxa"/>
        <w:tblBorders>
          <w:top w:val="single" w:sz="8" w:space="0" w:color="6D6D6D"/>
          <w:left w:val="single" w:sz="8" w:space="0" w:color="6D6D6D"/>
          <w:right w:val="single" w:sz="8" w:space="0" w:color="6D6D6D"/>
        </w:tblBorders>
        <w:tblLayout w:type="fixed"/>
        <w:tblLook w:val="0000"/>
      </w:tblPr>
      <w:tblGrid>
        <w:gridCol w:w="1836"/>
        <w:gridCol w:w="1636"/>
        <w:gridCol w:w="92"/>
        <w:gridCol w:w="1728"/>
        <w:gridCol w:w="770"/>
        <w:gridCol w:w="958"/>
        <w:gridCol w:w="2586"/>
        <w:gridCol w:w="708"/>
      </w:tblGrid>
      <w:tr w:rsidR="00821703" w:rsidRPr="00935058">
        <w:tblPrEx>
          <w:tblCellMar>
            <w:top w:w="0" w:type="dxa"/>
            <w:bottom w:w="0" w:type="dxa"/>
          </w:tblCellMar>
        </w:tblPrEx>
        <w:tc>
          <w:tcPr>
            <w:tcW w:w="3472" w:type="dxa"/>
            <w:gridSpan w:val="2"/>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2590" w:type="dxa"/>
            <w:gridSpan w:val="3"/>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4252" w:type="dxa"/>
            <w:gridSpan w:val="3"/>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3472" w:type="dxa"/>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rsidP="00FA0E36">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What is the estimated market value of this property based on the Cost Approach?</w:t>
            </w:r>
          </w:p>
        </w:tc>
        <w:tc>
          <w:tcPr>
            <w:tcW w:w="2590"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4252" w:type="dxa"/>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il"/>
            <w:left w:val="nil"/>
            <w:right w:val="nil"/>
          </w:tblBorders>
          <w:tblCellMar>
            <w:top w:w="0" w:type="dxa"/>
            <w:bottom w:w="0" w:type="dxa"/>
          </w:tblCellMar>
        </w:tblPrEx>
        <w:trPr>
          <w:gridAfter w:val="1"/>
          <w:wAfter w:w="708" w:type="dxa"/>
        </w:trPr>
        <w:tc>
          <w:tcPr>
            <w:tcW w:w="1836"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5184" w:type="dxa"/>
            <w:gridSpan w:val="5"/>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2586"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restart"/>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5184" w:type="dxa"/>
            <w:gridSpan w:val="5"/>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the building</w:t>
            </w:r>
          </w:p>
        </w:tc>
        <w:tc>
          <w:tcPr>
            <w:tcW w:w="2586"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First </w:t>
            </w:r>
            <w:r w:rsidRPr="00935058">
              <w:rPr>
                <w:rFonts w:ascii="Times New Roman" w:hAnsi="Times New Roman" w:cs="Verdana"/>
                <w:color w:val="2B2B2B"/>
                <w:sz w:val="20"/>
              </w:rPr>
              <w:t>18,000</w:t>
            </w:r>
          </w:p>
        </w:tc>
        <w:tc>
          <w:tcPr>
            <w:tcW w:w="172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18,000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w:t>
            </w:r>
            <w:r w:rsidRPr="00935058">
              <w:rPr>
                <w:rFonts w:ascii="Times New Roman" w:hAnsi="Times New Roman" w:cs="Verdana"/>
                <w:color w:val="2B2B2B"/>
                <w:sz w:val="20"/>
              </w:rPr>
              <w:t xml:space="preserve"> $27</w:t>
            </w:r>
            <w:r w:rsidRPr="00935058">
              <w:rPr>
                <w:rFonts w:ascii="Times New Roman" w:hAnsi="Times New Roman" w:cs="Verdana"/>
                <w:sz w:val="20"/>
              </w:rPr>
              <w:t>/sqft =</w:t>
            </w: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486,000</w:t>
            </w:r>
          </w:p>
        </w:tc>
        <w:tc>
          <w:tcPr>
            <w:tcW w:w="2586"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Remaining </w:t>
            </w:r>
            <w:r w:rsidRPr="00935058">
              <w:rPr>
                <w:rFonts w:ascii="Times New Roman" w:hAnsi="Times New Roman" w:cs="Verdana"/>
                <w:color w:val="2B2B2B"/>
                <w:sz w:val="20"/>
              </w:rPr>
              <w:t>10,000</w:t>
            </w:r>
          </w:p>
        </w:tc>
        <w:tc>
          <w:tcPr>
            <w:tcW w:w="172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10,000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$32</w:t>
            </w:r>
            <w:r w:rsidRPr="00935058">
              <w:rPr>
                <w:rFonts w:ascii="Times New Roman" w:hAnsi="Times New Roman" w:cs="Verdana"/>
                <w:sz w:val="20"/>
              </w:rPr>
              <w:t>/sqft =</w:t>
            </w: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320,000</w:t>
            </w:r>
          </w:p>
        </w:tc>
        <w:tc>
          <w:tcPr>
            <w:tcW w:w="2586"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2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806,000</w:t>
            </w:r>
          </w:p>
        </w:tc>
        <w:tc>
          <w:tcPr>
            <w:tcW w:w="2586"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806,000</w:t>
            </w: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restart"/>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5184" w:type="dxa"/>
            <w:gridSpan w:val="5"/>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Depreciation</w:t>
            </w:r>
          </w:p>
        </w:tc>
        <w:tc>
          <w:tcPr>
            <w:tcW w:w="2586" w:type="dxa"/>
            <w:vMerge w:val="restart"/>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(314,340)</w:t>
            </w: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Physical and </w:t>
            </w:r>
          </w:p>
          <w:p w:rsidR="00821703" w:rsidRPr="00935058" w:rsidRDefault="00821703" w:rsidP="00821703">
            <w:pPr>
              <w:widowControl w:val="0"/>
              <w:autoSpaceDE w:val="0"/>
              <w:autoSpaceDN w:val="0"/>
              <w:adjustRightInd w:val="0"/>
              <w:spacing w:after="0"/>
              <w:rPr>
                <w:rFonts w:ascii="Times New Roman" w:hAnsi="Times New Roman" w:cs="Verdana"/>
                <w:sz w:val="20"/>
              </w:rPr>
            </w:pPr>
            <w:proofErr w:type="gramStart"/>
            <w:r w:rsidRPr="00935058">
              <w:rPr>
                <w:rFonts w:ascii="Times New Roman" w:hAnsi="Times New Roman" w:cs="Verdana"/>
                <w:sz w:val="20"/>
              </w:rPr>
              <w:t>functional</w:t>
            </w:r>
            <w:proofErr w:type="gramEnd"/>
            <w:r w:rsidRPr="00935058">
              <w:rPr>
                <w:rFonts w:ascii="Times New Roman" w:hAnsi="Times New Roman" w:cs="Verdana"/>
                <w:sz w:val="20"/>
              </w:rPr>
              <w:t xml:space="preserve"> depreciation:</w:t>
            </w:r>
          </w:p>
        </w:tc>
        <w:tc>
          <w:tcPr>
            <w:tcW w:w="172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20</w:t>
            </w:r>
            <w:r w:rsidRPr="00935058">
              <w:rPr>
                <w:rFonts w:ascii="Times New Roman" w:hAnsi="Times New Roman" w:cs="Verdana"/>
                <w:sz w:val="20"/>
              </w:rPr>
              <w:t>/</w:t>
            </w:r>
            <w:r w:rsidRPr="00935058">
              <w:rPr>
                <w:rFonts w:ascii="Times New Roman" w:hAnsi="Times New Roman" w:cs="Verdana"/>
                <w:color w:val="2B2B2B"/>
                <w:sz w:val="20"/>
              </w:rPr>
              <w:t>80</w:t>
            </w:r>
            <w:r w:rsidRPr="00935058">
              <w:rPr>
                <w:rFonts w:ascii="Times New Roman" w:hAnsi="Times New Roman" w:cs="Verdana"/>
                <w:sz w:val="20"/>
              </w:rPr>
              <w:t xml:space="preserve"> × </w:t>
            </w:r>
            <w:r w:rsidRPr="00935058">
              <w:rPr>
                <w:rFonts w:ascii="Times New Roman" w:hAnsi="Times New Roman" w:cs="Verdana"/>
                <w:color w:val="2B2B2B"/>
                <w:sz w:val="20"/>
              </w:rPr>
              <w:t>806,000</w:t>
            </w:r>
            <w:r w:rsidRPr="00935058">
              <w:rPr>
                <w:rFonts w:ascii="Times New Roman" w:hAnsi="Times New Roman" w:cs="Verdana"/>
                <w:sz w:val="20"/>
              </w:rPr>
              <w:t xml:space="preserve"> =</w:t>
            </w: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201,500</w:t>
            </w:r>
          </w:p>
        </w:tc>
        <w:tc>
          <w:tcPr>
            <w:tcW w:w="2586"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Location depreciation:</w:t>
            </w:r>
          </w:p>
        </w:tc>
        <w:tc>
          <w:tcPr>
            <w:tcW w:w="172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14%</w:t>
            </w:r>
            <w:r w:rsidRPr="00935058">
              <w:rPr>
                <w:rFonts w:ascii="Times New Roman" w:hAnsi="Times New Roman" w:cs="Verdana"/>
                <w:sz w:val="20"/>
              </w:rPr>
              <w:t xml:space="preserve"> × </w:t>
            </w:r>
            <w:r w:rsidRPr="00935058">
              <w:rPr>
                <w:rFonts w:ascii="Times New Roman" w:hAnsi="Times New Roman" w:cs="Verdana"/>
                <w:color w:val="2B2B2B"/>
                <w:sz w:val="20"/>
              </w:rPr>
              <w:t>806,000</w:t>
            </w:r>
            <w:r w:rsidRPr="00935058">
              <w:rPr>
                <w:rFonts w:ascii="Times New Roman" w:hAnsi="Times New Roman" w:cs="Verdana"/>
                <w:sz w:val="20"/>
              </w:rPr>
              <w:t xml:space="preserve"> =</w:t>
            </w: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112,840</w:t>
            </w:r>
          </w:p>
        </w:tc>
        <w:tc>
          <w:tcPr>
            <w:tcW w:w="2586"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2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28" w:type="dxa"/>
            <w:gridSpan w:val="2"/>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314,340</w:t>
            </w:r>
          </w:p>
        </w:tc>
        <w:tc>
          <w:tcPr>
            <w:tcW w:w="2586"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5184" w:type="dxa"/>
            <w:gridSpan w:val="5"/>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Net cost of building or book value</w:t>
            </w:r>
          </w:p>
        </w:tc>
        <w:tc>
          <w:tcPr>
            <w:tcW w:w="258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491, 660</w:t>
            </w:r>
          </w:p>
        </w:tc>
      </w:tr>
      <w:tr w:rsidR="00821703" w:rsidRPr="00935058">
        <w:tblPrEx>
          <w:tblBorders>
            <w:top w:val="none" w:sz="0" w:space="0" w:color="auto"/>
            <w:left w:val="nil"/>
            <w:right w:val="nil"/>
          </w:tblBorders>
          <w:tblCellMar>
            <w:top w:w="0" w:type="dxa"/>
            <w:bottom w:w="0" w:type="dxa"/>
          </w:tblCellMar>
        </w:tblPrEx>
        <w:trPr>
          <w:gridAfter w:val="1"/>
          <w:wAfter w:w="708" w:type="dxa"/>
        </w:trPr>
        <w:tc>
          <w:tcPr>
            <w:tcW w:w="1836"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5184" w:type="dxa"/>
            <w:gridSpan w:val="5"/>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Value the land as if it is vacant</w:t>
            </w:r>
            <w:r w:rsidRPr="00935058">
              <w:rPr>
                <w:rFonts w:ascii="Times New Roman" w:hAnsi="Times New Roman" w:cs="Verdana"/>
                <w:sz w:val="20"/>
              </w:rPr>
              <w:t>  </w:t>
            </w:r>
            <w:r w:rsidRPr="00935058">
              <w:rPr>
                <w:rFonts w:ascii="Times New Roman" w:hAnsi="Times New Roman" w:cs="Verdana"/>
                <w:color w:val="2B2B2B"/>
                <w:sz w:val="20"/>
              </w:rPr>
              <w:t>55,000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$17.50</w:t>
            </w:r>
            <w:r w:rsidRPr="00935058">
              <w:rPr>
                <w:rFonts w:ascii="Times New Roman" w:hAnsi="Times New Roman" w:cs="Verdana"/>
                <w:sz w:val="20"/>
              </w:rPr>
              <w:t>/sqft</w:t>
            </w:r>
          </w:p>
        </w:tc>
        <w:tc>
          <w:tcPr>
            <w:tcW w:w="2586"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962,500</w:t>
            </w:r>
          </w:p>
        </w:tc>
      </w:tr>
      <w:tr w:rsidR="00821703" w:rsidRPr="00935058">
        <w:tblPrEx>
          <w:tblBorders>
            <w:top w:val="nil"/>
            <w:left w:val="nil"/>
            <w:right w:val="nil"/>
          </w:tblBorders>
          <w:tblCellMar>
            <w:top w:w="0" w:type="dxa"/>
            <w:bottom w:w="0" w:type="dxa"/>
          </w:tblCellMar>
        </w:tblPrEx>
        <w:trPr>
          <w:gridAfter w:val="1"/>
          <w:wAfter w:w="708" w:type="dxa"/>
        </w:trPr>
        <w:tc>
          <w:tcPr>
            <w:tcW w:w="1836"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5184" w:type="dxa"/>
            <w:gridSpan w:val="5"/>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this real estate investment</w:t>
            </w:r>
          </w:p>
        </w:tc>
        <w:tc>
          <w:tcPr>
            <w:tcW w:w="258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b/>
                <w:bCs/>
                <w:color w:val="2B2B2B"/>
                <w:sz w:val="20"/>
              </w:rPr>
              <w:t>1,454,160</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8: Practice the Application of the Cost Approach</w:t>
      </w:r>
    </w:p>
    <w:p w:rsidR="00821703" w:rsidRPr="00935058" w:rsidRDefault="00821703" w:rsidP="00FA0E36">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Using the </w:t>
      </w:r>
      <w:hyperlink r:id="rId5" w:history="1">
        <w:r w:rsidRPr="00935058">
          <w:rPr>
            <w:rFonts w:ascii="Times New Roman" w:hAnsi="Times New Roman" w:cs="Verdana"/>
            <w:color w:val="48698B"/>
            <w:sz w:val="20"/>
            <w:u w:val="single" w:color="48698B"/>
          </w:rPr>
          <w:t>sample problem</w:t>
        </w:r>
      </w:hyperlink>
      <w:r w:rsidRPr="00935058">
        <w:rPr>
          <w:rFonts w:ascii="Times New Roman" w:hAnsi="Times New Roman" w:cs="Verdana"/>
          <w:sz w:val="20"/>
        </w:rPr>
        <w:t xml:space="preserve"> from the previous slide, what is the estimated market value of the property based on the Cost Approach if:</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1</w:t>
      </w:r>
    </w:p>
    <w:tbl>
      <w:tblPr>
        <w:tblW w:w="10173" w:type="dxa"/>
        <w:tblBorders>
          <w:top w:val="single" w:sz="8" w:space="0" w:color="6D6D6D"/>
          <w:left w:val="single" w:sz="8" w:space="0" w:color="6D6D6D"/>
          <w:right w:val="single" w:sz="8" w:space="0" w:color="6D6D6D"/>
        </w:tblBorders>
        <w:tblLayout w:type="fixed"/>
        <w:tblLook w:val="0000"/>
      </w:tblPr>
      <w:tblGrid>
        <w:gridCol w:w="2376"/>
        <w:gridCol w:w="3119"/>
        <w:gridCol w:w="4678"/>
      </w:tblGrid>
      <w:tr w:rsidR="00821703" w:rsidRPr="00935058">
        <w:tblPrEx>
          <w:tblCellMar>
            <w:top w:w="0" w:type="dxa"/>
            <w:bottom w:w="0" w:type="dxa"/>
          </w:tblCellMar>
        </w:tblPrEx>
        <w:tc>
          <w:tcPr>
            <w:tcW w:w="2376"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3119"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4678"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237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 xml:space="preserve">The construction costs </w:t>
            </w:r>
            <w:r w:rsidRPr="00935058">
              <w:rPr>
                <w:rFonts w:ascii="Times New Roman" w:hAnsi="Times New Roman" w:cs="Verdana"/>
                <w:b/>
                <w:bCs/>
                <w:color w:val="2B2B2B"/>
                <w:sz w:val="20"/>
                <w:szCs w:val="32"/>
              </w:rPr>
              <w:t>$25.00</w:t>
            </w:r>
            <w:r w:rsidRPr="00935058">
              <w:rPr>
                <w:rFonts w:ascii="Times New Roman" w:hAnsi="Times New Roman" w:cs="Verdana"/>
                <w:b/>
                <w:bCs/>
                <w:color w:val="837600"/>
                <w:sz w:val="20"/>
                <w:szCs w:val="32"/>
              </w:rPr>
              <w:t xml:space="preserve"> per square foot and</w:t>
            </w:r>
            <w:r w:rsidRPr="00935058">
              <w:rPr>
                <w:rFonts w:ascii="Times New Roman" w:hAnsi="Times New Roman" w:cs="Verdana"/>
                <w:b/>
                <w:bCs/>
                <w:color w:val="2B2B2B"/>
                <w:sz w:val="20"/>
                <w:szCs w:val="32"/>
              </w:rPr>
              <w:t xml:space="preserve"> $7.00</w:t>
            </w:r>
            <w:r w:rsidRPr="00935058">
              <w:rPr>
                <w:rFonts w:ascii="Times New Roman" w:hAnsi="Times New Roman" w:cs="Verdana"/>
                <w:b/>
                <w:bCs/>
                <w:color w:val="837600"/>
                <w:sz w:val="20"/>
                <w:szCs w:val="32"/>
              </w:rPr>
              <w:t xml:space="preserve"> more per square foot for the remaining space?</w:t>
            </w:r>
          </w:p>
        </w:tc>
        <w:tc>
          <w:tcPr>
            <w:tcW w:w="311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467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bl>
    <w:p w:rsidR="00821703" w:rsidRPr="00935058" w:rsidRDefault="00821703" w:rsidP="00821703">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32"/>
        </w:rPr>
        <w:t>Answer</w:t>
      </w:r>
    </w:p>
    <w:tbl>
      <w:tblPr>
        <w:tblW w:w="9889" w:type="dxa"/>
        <w:tblBorders>
          <w:top w:val="nil"/>
          <w:left w:val="nil"/>
          <w:right w:val="nil"/>
        </w:tblBorders>
        <w:tblLayout w:type="fixed"/>
        <w:tblLook w:val="0000"/>
      </w:tblPr>
      <w:tblGrid>
        <w:gridCol w:w="1100"/>
        <w:gridCol w:w="2552"/>
        <w:gridCol w:w="3346"/>
        <w:gridCol w:w="1332"/>
        <w:gridCol w:w="1559"/>
      </w:tblGrid>
      <w:tr w:rsidR="00821703" w:rsidRPr="00935058">
        <w:tblPrEx>
          <w:tblCellMar>
            <w:top w:w="0" w:type="dxa"/>
            <w:bottom w:w="0" w:type="dxa"/>
          </w:tblCellMar>
        </w:tblPrEx>
        <w:tc>
          <w:tcPr>
            <w:tcW w:w="110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7230" w:type="dxa"/>
            <w:gridSpan w:val="3"/>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559"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tblBorders>
          <w:tblCellMar>
            <w:top w:w="0" w:type="dxa"/>
            <w:bottom w:w="0" w:type="dxa"/>
          </w:tblCellMar>
        </w:tblPrEx>
        <w:tc>
          <w:tcPr>
            <w:tcW w:w="1100" w:type="dxa"/>
            <w:vMerge w:val="restart"/>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7230"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the building</w:t>
            </w:r>
          </w:p>
        </w:tc>
        <w:tc>
          <w:tcPr>
            <w:tcW w:w="1559"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tblBorders>
          <w:tblCellMar>
            <w:top w:w="0" w:type="dxa"/>
            <w:bottom w:w="0" w:type="dxa"/>
          </w:tblCellMar>
        </w:tblPrEx>
        <w:tc>
          <w:tcPr>
            <w:tcW w:w="110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255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First </w:t>
            </w:r>
            <w:r w:rsidRPr="00935058">
              <w:rPr>
                <w:rFonts w:ascii="Times New Roman" w:hAnsi="Times New Roman" w:cs="Verdana"/>
                <w:color w:val="2B2B2B"/>
                <w:sz w:val="20"/>
              </w:rPr>
              <w:t>18,000</w:t>
            </w:r>
          </w:p>
        </w:tc>
        <w:tc>
          <w:tcPr>
            <w:tcW w:w="334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18,000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w:t>
            </w:r>
            <w:r w:rsidRPr="00935058">
              <w:rPr>
                <w:rFonts w:ascii="Times New Roman" w:hAnsi="Times New Roman" w:cs="Verdana"/>
                <w:color w:val="2B2B2B"/>
                <w:sz w:val="20"/>
              </w:rPr>
              <w:t xml:space="preserve"> $25</w:t>
            </w:r>
            <w:r w:rsidRPr="00935058">
              <w:rPr>
                <w:rFonts w:ascii="Times New Roman" w:hAnsi="Times New Roman" w:cs="Verdana"/>
                <w:sz w:val="20"/>
              </w:rPr>
              <w:t>/sqft =</w:t>
            </w:r>
          </w:p>
        </w:tc>
        <w:tc>
          <w:tcPr>
            <w:tcW w:w="133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450,000</w:t>
            </w:r>
          </w:p>
        </w:tc>
        <w:tc>
          <w:tcPr>
            <w:tcW w:w="1559"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tblBorders>
          <w:tblCellMar>
            <w:top w:w="0" w:type="dxa"/>
            <w:bottom w:w="0" w:type="dxa"/>
          </w:tblCellMar>
        </w:tblPrEx>
        <w:tc>
          <w:tcPr>
            <w:tcW w:w="110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255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Remaining </w:t>
            </w:r>
            <w:r w:rsidRPr="00935058">
              <w:rPr>
                <w:rFonts w:ascii="Times New Roman" w:hAnsi="Times New Roman" w:cs="Verdana"/>
                <w:color w:val="2B2B2B"/>
                <w:sz w:val="20"/>
              </w:rPr>
              <w:t>10,000</w:t>
            </w:r>
          </w:p>
        </w:tc>
        <w:tc>
          <w:tcPr>
            <w:tcW w:w="334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10,000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$32</w:t>
            </w:r>
            <w:r w:rsidRPr="00935058">
              <w:rPr>
                <w:rFonts w:ascii="Times New Roman" w:hAnsi="Times New Roman" w:cs="Verdana"/>
                <w:sz w:val="20"/>
              </w:rPr>
              <w:t>/sqft =</w:t>
            </w:r>
          </w:p>
        </w:tc>
        <w:tc>
          <w:tcPr>
            <w:tcW w:w="133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320,000</w:t>
            </w:r>
          </w:p>
        </w:tc>
        <w:tc>
          <w:tcPr>
            <w:tcW w:w="1559"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tblBorders>
          <w:tblCellMar>
            <w:top w:w="0" w:type="dxa"/>
            <w:bottom w:w="0" w:type="dxa"/>
          </w:tblCellMar>
        </w:tblPrEx>
        <w:tc>
          <w:tcPr>
            <w:tcW w:w="110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255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334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33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770,000</w:t>
            </w:r>
          </w:p>
        </w:tc>
        <w:tc>
          <w:tcPr>
            <w:tcW w:w="1559"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770,000</w:t>
            </w:r>
          </w:p>
        </w:tc>
      </w:tr>
      <w:tr w:rsidR="00821703" w:rsidRPr="00935058">
        <w:tblPrEx>
          <w:tblBorders>
            <w:top w:val="none" w:sz="0" w:space="0" w:color="auto"/>
          </w:tblBorders>
          <w:tblCellMar>
            <w:top w:w="0" w:type="dxa"/>
            <w:bottom w:w="0" w:type="dxa"/>
          </w:tblCellMar>
        </w:tblPrEx>
        <w:tc>
          <w:tcPr>
            <w:tcW w:w="1100" w:type="dxa"/>
            <w:vMerge w:val="restart"/>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7230"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Depreciation</w:t>
            </w:r>
          </w:p>
        </w:tc>
        <w:tc>
          <w:tcPr>
            <w:tcW w:w="1559" w:type="dxa"/>
            <w:vMerge w:val="restart"/>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(300,300)</w:t>
            </w:r>
          </w:p>
        </w:tc>
      </w:tr>
      <w:tr w:rsidR="00821703" w:rsidRPr="00935058">
        <w:tblPrEx>
          <w:tblBorders>
            <w:top w:val="none" w:sz="0" w:space="0" w:color="auto"/>
          </w:tblBorders>
          <w:tblCellMar>
            <w:top w:w="0" w:type="dxa"/>
            <w:bottom w:w="0" w:type="dxa"/>
          </w:tblCellMar>
        </w:tblPrEx>
        <w:tc>
          <w:tcPr>
            <w:tcW w:w="110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255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Physical and </w:t>
            </w:r>
          </w:p>
          <w:p w:rsidR="00821703" w:rsidRPr="00935058" w:rsidRDefault="00821703" w:rsidP="00821703">
            <w:pPr>
              <w:widowControl w:val="0"/>
              <w:autoSpaceDE w:val="0"/>
              <w:autoSpaceDN w:val="0"/>
              <w:adjustRightInd w:val="0"/>
              <w:spacing w:after="0"/>
              <w:rPr>
                <w:rFonts w:ascii="Times New Roman" w:hAnsi="Times New Roman" w:cs="Verdana"/>
                <w:sz w:val="20"/>
              </w:rPr>
            </w:pPr>
            <w:proofErr w:type="gramStart"/>
            <w:r w:rsidRPr="00935058">
              <w:rPr>
                <w:rFonts w:ascii="Times New Roman" w:hAnsi="Times New Roman" w:cs="Verdana"/>
                <w:sz w:val="20"/>
              </w:rPr>
              <w:t>functional</w:t>
            </w:r>
            <w:proofErr w:type="gramEnd"/>
            <w:r w:rsidRPr="00935058">
              <w:rPr>
                <w:rFonts w:ascii="Times New Roman" w:hAnsi="Times New Roman" w:cs="Verdana"/>
                <w:sz w:val="20"/>
              </w:rPr>
              <w:t xml:space="preserve"> depreciation:</w:t>
            </w:r>
          </w:p>
        </w:tc>
        <w:tc>
          <w:tcPr>
            <w:tcW w:w="334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20</w:t>
            </w:r>
            <w:r w:rsidRPr="00935058">
              <w:rPr>
                <w:rFonts w:ascii="Times New Roman" w:hAnsi="Times New Roman" w:cs="Verdana"/>
                <w:sz w:val="20"/>
              </w:rPr>
              <w:t>/</w:t>
            </w:r>
            <w:r w:rsidRPr="00935058">
              <w:rPr>
                <w:rFonts w:ascii="Times New Roman" w:hAnsi="Times New Roman" w:cs="Verdana"/>
                <w:color w:val="2B2B2B"/>
                <w:sz w:val="20"/>
              </w:rPr>
              <w:t>80</w:t>
            </w:r>
            <w:r w:rsidRPr="00935058">
              <w:rPr>
                <w:rFonts w:ascii="Times New Roman" w:hAnsi="Times New Roman" w:cs="Verdana"/>
                <w:sz w:val="20"/>
              </w:rPr>
              <w:t xml:space="preserve"> × </w:t>
            </w:r>
            <w:r w:rsidRPr="00935058">
              <w:rPr>
                <w:rFonts w:ascii="Times New Roman" w:hAnsi="Times New Roman" w:cs="Verdana"/>
                <w:color w:val="2B2B2B"/>
                <w:sz w:val="20"/>
              </w:rPr>
              <w:t>770,000</w:t>
            </w:r>
            <w:r w:rsidRPr="00935058">
              <w:rPr>
                <w:rFonts w:ascii="Times New Roman" w:hAnsi="Times New Roman" w:cs="Verdana"/>
                <w:sz w:val="20"/>
              </w:rPr>
              <w:t xml:space="preserve"> =</w:t>
            </w:r>
          </w:p>
        </w:tc>
        <w:tc>
          <w:tcPr>
            <w:tcW w:w="133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192,500</w:t>
            </w:r>
          </w:p>
        </w:tc>
        <w:tc>
          <w:tcPr>
            <w:tcW w:w="1559"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10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255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Location depreciation:</w:t>
            </w:r>
          </w:p>
        </w:tc>
        <w:tc>
          <w:tcPr>
            <w:tcW w:w="334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14%</w:t>
            </w:r>
            <w:r w:rsidRPr="00935058">
              <w:rPr>
                <w:rFonts w:ascii="Times New Roman" w:hAnsi="Times New Roman" w:cs="Verdana"/>
                <w:sz w:val="20"/>
              </w:rPr>
              <w:t xml:space="preserve"> × </w:t>
            </w:r>
            <w:r w:rsidRPr="00935058">
              <w:rPr>
                <w:rFonts w:ascii="Times New Roman" w:hAnsi="Times New Roman" w:cs="Verdana"/>
                <w:color w:val="2B2B2B"/>
                <w:sz w:val="20"/>
              </w:rPr>
              <w:t>770,000</w:t>
            </w:r>
            <w:r w:rsidRPr="00935058">
              <w:rPr>
                <w:rFonts w:ascii="Times New Roman" w:hAnsi="Times New Roman" w:cs="Verdana"/>
                <w:sz w:val="20"/>
              </w:rPr>
              <w:t xml:space="preserve"> =</w:t>
            </w:r>
          </w:p>
        </w:tc>
        <w:tc>
          <w:tcPr>
            <w:tcW w:w="133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107,800</w:t>
            </w:r>
          </w:p>
        </w:tc>
        <w:tc>
          <w:tcPr>
            <w:tcW w:w="1559"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10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255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3346"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33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300,300</w:t>
            </w:r>
          </w:p>
        </w:tc>
        <w:tc>
          <w:tcPr>
            <w:tcW w:w="1559"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10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7230"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Net cost of building or book value</w:t>
            </w:r>
          </w:p>
        </w:tc>
        <w:tc>
          <w:tcPr>
            <w:tcW w:w="155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469,700</w:t>
            </w:r>
          </w:p>
        </w:tc>
      </w:tr>
      <w:tr w:rsidR="00821703" w:rsidRPr="00935058">
        <w:tblPrEx>
          <w:tblBorders>
            <w:top w:val="none" w:sz="0" w:space="0" w:color="auto"/>
          </w:tblBorders>
          <w:tblCellMar>
            <w:top w:w="0" w:type="dxa"/>
            <w:bottom w:w="0" w:type="dxa"/>
          </w:tblCellMar>
        </w:tblPrEx>
        <w:tc>
          <w:tcPr>
            <w:tcW w:w="110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7230"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Value the land as if it is vacant</w:t>
            </w:r>
            <w:r w:rsidRPr="00935058">
              <w:rPr>
                <w:rFonts w:ascii="Times New Roman" w:hAnsi="Times New Roman" w:cs="Verdana"/>
                <w:sz w:val="20"/>
              </w:rPr>
              <w:t>  </w:t>
            </w:r>
            <w:r w:rsidRPr="00935058">
              <w:rPr>
                <w:rFonts w:ascii="Times New Roman" w:hAnsi="Times New Roman" w:cs="Verdana"/>
                <w:color w:val="2B2B2B"/>
                <w:sz w:val="20"/>
              </w:rPr>
              <w:t>55,000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$17.50</w:t>
            </w:r>
            <w:r w:rsidRPr="00935058">
              <w:rPr>
                <w:rFonts w:ascii="Times New Roman" w:hAnsi="Times New Roman" w:cs="Verdana"/>
                <w:sz w:val="20"/>
              </w:rPr>
              <w:t>/sqft</w:t>
            </w:r>
          </w:p>
        </w:tc>
        <w:tc>
          <w:tcPr>
            <w:tcW w:w="1559"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962,500</w:t>
            </w:r>
          </w:p>
        </w:tc>
      </w:tr>
      <w:tr w:rsidR="00821703" w:rsidRPr="00935058">
        <w:tblPrEx>
          <w:tblCellMar>
            <w:top w:w="0" w:type="dxa"/>
            <w:bottom w:w="0" w:type="dxa"/>
          </w:tblCellMar>
        </w:tblPrEx>
        <w:tc>
          <w:tcPr>
            <w:tcW w:w="110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7230"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this real estate investment</w:t>
            </w:r>
          </w:p>
        </w:tc>
        <w:tc>
          <w:tcPr>
            <w:tcW w:w="155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jc w:val="center"/>
              <w:rPr>
                <w:rFonts w:ascii="Times New Roman" w:hAnsi="Times New Roman" w:cs="Verdana"/>
                <w:b/>
                <w:bCs/>
                <w:color w:val="2B2B2B"/>
                <w:sz w:val="20"/>
              </w:rPr>
            </w:pPr>
            <w:r w:rsidRPr="00935058">
              <w:rPr>
                <w:rFonts w:ascii="Times New Roman" w:hAnsi="Times New Roman" w:cs="Verdana"/>
                <w:b/>
                <w:bCs/>
                <w:color w:val="2B2B2B"/>
                <w:sz w:val="20"/>
              </w:rPr>
              <w:t>$1,432,200</w:t>
            </w:r>
          </w:p>
        </w:tc>
      </w:tr>
    </w:tbl>
    <w:p w:rsidR="004916B9" w:rsidRPr="00935058" w:rsidRDefault="00821703" w:rsidP="004916B9">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w:t>
      </w:r>
    </w:p>
    <w:p w:rsidR="00821703" w:rsidRPr="00935058" w:rsidRDefault="00821703" w:rsidP="004916B9">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2</w:t>
      </w:r>
    </w:p>
    <w:tbl>
      <w:tblPr>
        <w:tblW w:w="9889" w:type="dxa"/>
        <w:tblBorders>
          <w:top w:val="single" w:sz="8" w:space="0" w:color="6D6D6D"/>
          <w:left w:val="single" w:sz="8" w:space="0" w:color="6D6D6D"/>
          <w:right w:val="single" w:sz="8" w:space="0" w:color="6D6D6D"/>
        </w:tblBorders>
        <w:tblLayout w:type="fixed"/>
        <w:tblLook w:val="0000"/>
      </w:tblPr>
      <w:tblGrid>
        <w:gridCol w:w="3085"/>
        <w:gridCol w:w="3260"/>
        <w:gridCol w:w="3544"/>
      </w:tblGrid>
      <w:tr w:rsidR="00821703" w:rsidRPr="00935058">
        <w:tblPrEx>
          <w:tblCellMar>
            <w:top w:w="0" w:type="dxa"/>
            <w:bottom w:w="0" w:type="dxa"/>
          </w:tblCellMar>
        </w:tblPrEx>
        <w:tc>
          <w:tcPr>
            <w:tcW w:w="3085"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326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3544"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30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rsidP="00FA0E36">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 xml:space="preserve">The property is </w:t>
            </w:r>
            <w:r w:rsidRPr="00935058">
              <w:rPr>
                <w:rFonts w:ascii="Times New Roman" w:hAnsi="Times New Roman" w:cs="Verdana"/>
                <w:b/>
                <w:bCs/>
                <w:color w:val="2B2B2B"/>
                <w:sz w:val="20"/>
                <w:szCs w:val="32"/>
              </w:rPr>
              <w:t>25</w:t>
            </w:r>
            <w:r w:rsidRPr="00935058">
              <w:rPr>
                <w:rFonts w:ascii="Times New Roman" w:hAnsi="Times New Roman" w:cs="Verdana"/>
                <w:b/>
                <w:bCs/>
                <w:color w:val="837600"/>
                <w:sz w:val="20"/>
                <w:szCs w:val="32"/>
              </w:rPr>
              <w:t xml:space="preserve"> years old with an estimated economic life of </w:t>
            </w:r>
            <w:r w:rsidRPr="00935058">
              <w:rPr>
                <w:rFonts w:ascii="Times New Roman" w:hAnsi="Times New Roman" w:cs="Verdana"/>
                <w:b/>
                <w:bCs/>
                <w:color w:val="2B2B2B"/>
                <w:sz w:val="20"/>
                <w:szCs w:val="32"/>
              </w:rPr>
              <w:t>75</w:t>
            </w:r>
            <w:r w:rsidRPr="00935058">
              <w:rPr>
                <w:rFonts w:ascii="Times New Roman" w:hAnsi="Times New Roman" w:cs="Verdana"/>
                <w:b/>
                <w:bCs/>
                <w:color w:val="837600"/>
                <w:sz w:val="20"/>
                <w:szCs w:val="32"/>
              </w:rPr>
              <w:t xml:space="preserve"> years. Changing </w:t>
            </w:r>
            <w:proofErr w:type="spellStart"/>
            <w:r w:rsidRPr="00935058">
              <w:rPr>
                <w:rFonts w:ascii="Times New Roman" w:hAnsi="Times New Roman" w:cs="Verdana"/>
                <w:b/>
                <w:bCs/>
                <w:color w:val="837600"/>
                <w:sz w:val="20"/>
                <w:szCs w:val="32"/>
              </w:rPr>
              <w:t>neighbourhood</w:t>
            </w:r>
            <w:proofErr w:type="spellEnd"/>
            <w:r w:rsidRPr="00935058">
              <w:rPr>
                <w:rFonts w:ascii="Times New Roman" w:hAnsi="Times New Roman" w:cs="Verdana"/>
                <w:b/>
                <w:bCs/>
                <w:color w:val="837600"/>
                <w:sz w:val="20"/>
                <w:szCs w:val="32"/>
              </w:rPr>
              <w:t xml:space="preserve"> (location depreciation) characteristics have had a negative influence on the property of approximately </w:t>
            </w:r>
            <w:r w:rsidRPr="00935058">
              <w:rPr>
                <w:rFonts w:ascii="Times New Roman" w:hAnsi="Times New Roman" w:cs="Verdana"/>
                <w:b/>
                <w:bCs/>
                <w:color w:val="2B2B2B"/>
                <w:sz w:val="20"/>
                <w:szCs w:val="32"/>
              </w:rPr>
              <w:t>12%</w:t>
            </w:r>
            <w:r w:rsidRPr="00935058">
              <w:rPr>
                <w:rFonts w:ascii="Times New Roman" w:hAnsi="Times New Roman" w:cs="Verdana"/>
                <w:b/>
                <w:bCs/>
                <w:color w:val="837600"/>
                <w:sz w:val="20"/>
                <w:szCs w:val="32"/>
              </w:rPr>
              <w:t xml:space="preserve"> of building (construction) costs.</w:t>
            </w:r>
          </w:p>
        </w:tc>
        <w:tc>
          <w:tcPr>
            <w:tcW w:w="3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3544"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bl>
    <w:p w:rsidR="00821703" w:rsidRPr="00935058" w:rsidRDefault="00821703" w:rsidP="00821703">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32"/>
        </w:rPr>
        <w:t>Answer</w:t>
      </w:r>
    </w:p>
    <w:tbl>
      <w:tblPr>
        <w:tblW w:w="9889" w:type="dxa"/>
        <w:tblBorders>
          <w:top w:val="nil"/>
          <w:left w:val="nil"/>
          <w:right w:val="nil"/>
        </w:tblBorders>
        <w:tblLayout w:type="fixed"/>
        <w:tblLook w:val="0000"/>
      </w:tblPr>
      <w:tblGrid>
        <w:gridCol w:w="1080"/>
        <w:gridCol w:w="2572"/>
        <w:gridCol w:w="3163"/>
        <w:gridCol w:w="1231"/>
        <w:gridCol w:w="1843"/>
      </w:tblGrid>
      <w:tr w:rsidR="00821703" w:rsidRPr="00935058">
        <w:tblPrEx>
          <w:tblCellMar>
            <w:top w:w="0" w:type="dxa"/>
            <w:bottom w:w="0" w:type="dxa"/>
          </w:tblCellMar>
        </w:tblPrEx>
        <w:tc>
          <w:tcPr>
            <w:tcW w:w="108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6966" w:type="dxa"/>
            <w:gridSpan w:val="3"/>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843"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tblBorders>
          <w:tblCellMar>
            <w:top w:w="0" w:type="dxa"/>
            <w:bottom w:w="0" w:type="dxa"/>
          </w:tblCellMar>
        </w:tblPrEx>
        <w:tc>
          <w:tcPr>
            <w:tcW w:w="1080" w:type="dxa"/>
            <w:vMerge w:val="restart"/>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6966"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the building</w:t>
            </w:r>
          </w:p>
        </w:tc>
        <w:tc>
          <w:tcPr>
            <w:tcW w:w="1843"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tblBorders>
          <w:tblCellMar>
            <w:top w:w="0" w:type="dxa"/>
            <w:bottom w:w="0" w:type="dxa"/>
          </w:tblCellMar>
        </w:tblPrEx>
        <w:tc>
          <w:tcPr>
            <w:tcW w:w="108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257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First </w:t>
            </w:r>
            <w:r w:rsidRPr="00935058">
              <w:rPr>
                <w:rFonts w:ascii="Times New Roman" w:hAnsi="Times New Roman" w:cs="Verdana"/>
                <w:color w:val="2B2B2B"/>
                <w:sz w:val="20"/>
              </w:rPr>
              <w:t>18,000</w:t>
            </w:r>
          </w:p>
        </w:tc>
        <w:tc>
          <w:tcPr>
            <w:tcW w:w="316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18,000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w:t>
            </w:r>
            <w:r w:rsidRPr="00935058">
              <w:rPr>
                <w:rFonts w:ascii="Times New Roman" w:hAnsi="Times New Roman" w:cs="Verdana"/>
                <w:color w:val="2B2B2B"/>
                <w:sz w:val="20"/>
              </w:rPr>
              <w:t xml:space="preserve"> $27</w:t>
            </w:r>
            <w:r w:rsidRPr="00935058">
              <w:rPr>
                <w:rFonts w:ascii="Times New Roman" w:hAnsi="Times New Roman" w:cs="Verdana"/>
                <w:sz w:val="20"/>
              </w:rPr>
              <w:t>/sqft =</w:t>
            </w:r>
          </w:p>
        </w:tc>
        <w:tc>
          <w:tcPr>
            <w:tcW w:w="12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486,000</w:t>
            </w:r>
          </w:p>
        </w:tc>
        <w:tc>
          <w:tcPr>
            <w:tcW w:w="1843"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tblBorders>
          <w:tblCellMar>
            <w:top w:w="0" w:type="dxa"/>
            <w:bottom w:w="0" w:type="dxa"/>
          </w:tblCellMar>
        </w:tblPrEx>
        <w:tc>
          <w:tcPr>
            <w:tcW w:w="108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257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Remaining </w:t>
            </w:r>
            <w:r w:rsidRPr="00935058">
              <w:rPr>
                <w:rFonts w:ascii="Times New Roman" w:hAnsi="Times New Roman" w:cs="Verdana"/>
                <w:color w:val="2B2B2B"/>
                <w:sz w:val="20"/>
              </w:rPr>
              <w:t>10,000</w:t>
            </w:r>
          </w:p>
        </w:tc>
        <w:tc>
          <w:tcPr>
            <w:tcW w:w="316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10,000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$32</w:t>
            </w:r>
            <w:r w:rsidRPr="00935058">
              <w:rPr>
                <w:rFonts w:ascii="Times New Roman" w:hAnsi="Times New Roman" w:cs="Verdana"/>
                <w:sz w:val="20"/>
              </w:rPr>
              <w:t>/sqft =</w:t>
            </w:r>
          </w:p>
        </w:tc>
        <w:tc>
          <w:tcPr>
            <w:tcW w:w="12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320,000</w:t>
            </w:r>
          </w:p>
        </w:tc>
        <w:tc>
          <w:tcPr>
            <w:tcW w:w="1843"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sz w:val="20"/>
              </w:rPr>
            </w:pPr>
          </w:p>
        </w:tc>
      </w:tr>
      <w:tr w:rsidR="00821703" w:rsidRPr="00935058">
        <w:tblPrEx>
          <w:tblBorders>
            <w:top w:val="none" w:sz="0" w:space="0" w:color="auto"/>
          </w:tblBorders>
          <w:tblCellMar>
            <w:top w:w="0" w:type="dxa"/>
            <w:bottom w:w="0" w:type="dxa"/>
          </w:tblCellMar>
        </w:tblPrEx>
        <w:tc>
          <w:tcPr>
            <w:tcW w:w="108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p>
        </w:tc>
        <w:tc>
          <w:tcPr>
            <w:tcW w:w="257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316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2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806,000</w:t>
            </w:r>
          </w:p>
        </w:tc>
        <w:tc>
          <w:tcPr>
            <w:tcW w:w="1843"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806,000</w:t>
            </w:r>
          </w:p>
        </w:tc>
      </w:tr>
      <w:tr w:rsidR="00821703" w:rsidRPr="00935058">
        <w:tblPrEx>
          <w:tblBorders>
            <w:top w:val="none" w:sz="0" w:space="0" w:color="auto"/>
          </w:tblBorders>
          <w:tblCellMar>
            <w:top w:w="0" w:type="dxa"/>
            <w:bottom w:w="0" w:type="dxa"/>
          </w:tblCellMar>
        </w:tblPrEx>
        <w:tc>
          <w:tcPr>
            <w:tcW w:w="1080" w:type="dxa"/>
            <w:vMerge w:val="restart"/>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6966"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Depreciation</w:t>
            </w:r>
          </w:p>
        </w:tc>
        <w:tc>
          <w:tcPr>
            <w:tcW w:w="1843" w:type="dxa"/>
            <w:vMerge w:val="restart"/>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(365,387)</w:t>
            </w:r>
          </w:p>
        </w:tc>
      </w:tr>
      <w:tr w:rsidR="00821703" w:rsidRPr="00935058">
        <w:tblPrEx>
          <w:tblBorders>
            <w:top w:val="none" w:sz="0" w:space="0" w:color="auto"/>
          </w:tblBorders>
          <w:tblCellMar>
            <w:top w:w="0" w:type="dxa"/>
            <w:bottom w:w="0" w:type="dxa"/>
          </w:tblCellMar>
        </w:tblPrEx>
        <w:tc>
          <w:tcPr>
            <w:tcW w:w="108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257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Physical and </w:t>
            </w:r>
          </w:p>
          <w:p w:rsidR="00821703" w:rsidRPr="00935058" w:rsidRDefault="00821703" w:rsidP="00821703">
            <w:pPr>
              <w:widowControl w:val="0"/>
              <w:autoSpaceDE w:val="0"/>
              <w:autoSpaceDN w:val="0"/>
              <w:adjustRightInd w:val="0"/>
              <w:spacing w:after="0"/>
              <w:rPr>
                <w:rFonts w:ascii="Times New Roman" w:hAnsi="Times New Roman" w:cs="Verdana"/>
                <w:sz w:val="20"/>
              </w:rPr>
            </w:pPr>
            <w:proofErr w:type="gramStart"/>
            <w:r w:rsidRPr="00935058">
              <w:rPr>
                <w:rFonts w:ascii="Times New Roman" w:hAnsi="Times New Roman" w:cs="Verdana"/>
                <w:sz w:val="20"/>
              </w:rPr>
              <w:t>functional</w:t>
            </w:r>
            <w:proofErr w:type="gramEnd"/>
            <w:r w:rsidRPr="00935058">
              <w:rPr>
                <w:rFonts w:ascii="Times New Roman" w:hAnsi="Times New Roman" w:cs="Verdana"/>
                <w:sz w:val="20"/>
              </w:rPr>
              <w:t xml:space="preserve"> depreciation:</w:t>
            </w:r>
          </w:p>
        </w:tc>
        <w:tc>
          <w:tcPr>
            <w:tcW w:w="316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25</w:t>
            </w:r>
            <w:r w:rsidRPr="00935058">
              <w:rPr>
                <w:rFonts w:ascii="Times New Roman" w:hAnsi="Times New Roman" w:cs="Verdana"/>
                <w:sz w:val="20"/>
              </w:rPr>
              <w:t>/</w:t>
            </w:r>
            <w:r w:rsidRPr="00935058">
              <w:rPr>
                <w:rFonts w:ascii="Times New Roman" w:hAnsi="Times New Roman" w:cs="Verdana"/>
                <w:color w:val="2B2B2B"/>
                <w:sz w:val="20"/>
              </w:rPr>
              <w:t>75</w:t>
            </w:r>
            <w:r w:rsidRPr="00935058">
              <w:rPr>
                <w:rFonts w:ascii="Times New Roman" w:hAnsi="Times New Roman" w:cs="Verdana"/>
                <w:sz w:val="20"/>
              </w:rPr>
              <w:t xml:space="preserve"> × </w:t>
            </w:r>
            <w:r w:rsidRPr="00935058">
              <w:rPr>
                <w:rFonts w:ascii="Times New Roman" w:hAnsi="Times New Roman" w:cs="Verdana"/>
                <w:color w:val="2B2B2B"/>
                <w:sz w:val="20"/>
              </w:rPr>
              <w:t>806,000</w:t>
            </w:r>
            <w:r w:rsidRPr="00935058">
              <w:rPr>
                <w:rFonts w:ascii="Times New Roman" w:hAnsi="Times New Roman" w:cs="Verdana"/>
                <w:sz w:val="20"/>
              </w:rPr>
              <w:t xml:space="preserve"> =</w:t>
            </w:r>
          </w:p>
        </w:tc>
        <w:tc>
          <w:tcPr>
            <w:tcW w:w="12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268,667</w:t>
            </w:r>
          </w:p>
        </w:tc>
        <w:tc>
          <w:tcPr>
            <w:tcW w:w="1843"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08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257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Location depreciation:</w:t>
            </w:r>
          </w:p>
        </w:tc>
        <w:tc>
          <w:tcPr>
            <w:tcW w:w="316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12%</w:t>
            </w:r>
            <w:r w:rsidRPr="00935058">
              <w:rPr>
                <w:rFonts w:ascii="Times New Roman" w:hAnsi="Times New Roman" w:cs="Verdana"/>
                <w:sz w:val="20"/>
              </w:rPr>
              <w:t xml:space="preserve"> × </w:t>
            </w:r>
            <w:r w:rsidRPr="00935058">
              <w:rPr>
                <w:rFonts w:ascii="Times New Roman" w:hAnsi="Times New Roman" w:cs="Verdana"/>
                <w:color w:val="2B2B2B"/>
                <w:sz w:val="20"/>
              </w:rPr>
              <w:t>806,000</w:t>
            </w:r>
            <w:r w:rsidRPr="00935058">
              <w:rPr>
                <w:rFonts w:ascii="Times New Roman" w:hAnsi="Times New Roman" w:cs="Verdana"/>
                <w:sz w:val="20"/>
              </w:rPr>
              <w:t xml:space="preserve"> =</w:t>
            </w:r>
          </w:p>
        </w:tc>
        <w:tc>
          <w:tcPr>
            <w:tcW w:w="12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96,720</w:t>
            </w:r>
          </w:p>
        </w:tc>
        <w:tc>
          <w:tcPr>
            <w:tcW w:w="1843"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080" w:type="dxa"/>
            <w:vMerge/>
            <w:vAlign w:val="center"/>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c>
          <w:tcPr>
            <w:tcW w:w="257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316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2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365,387</w:t>
            </w:r>
          </w:p>
        </w:tc>
        <w:tc>
          <w:tcPr>
            <w:tcW w:w="1843" w:type="dxa"/>
            <w:vMerge/>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0"/>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08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6966"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Net cost of building or book value</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440,613</w:t>
            </w:r>
          </w:p>
        </w:tc>
      </w:tr>
      <w:tr w:rsidR="00821703" w:rsidRPr="00935058">
        <w:tblPrEx>
          <w:tblBorders>
            <w:top w:val="none" w:sz="0" w:space="0" w:color="auto"/>
          </w:tblBorders>
          <w:tblCellMar>
            <w:top w:w="0" w:type="dxa"/>
            <w:bottom w:w="0" w:type="dxa"/>
          </w:tblCellMar>
        </w:tblPrEx>
        <w:tc>
          <w:tcPr>
            <w:tcW w:w="108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6966"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Value the land as if it is vacant</w:t>
            </w:r>
            <w:r w:rsidRPr="00935058">
              <w:rPr>
                <w:rFonts w:ascii="Times New Roman" w:hAnsi="Times New Roman" w:cs="Verdana"/>
                <w:sz w:val="20"/>
              </w:rPr>
              <w:t>  </w:t>
            </w:r>
            <w:r w:rsidRPr="00935058">
              <w:rPr>
                <w:rFonts w:ascii="Times New Roman" w:hAnsi="Times New Roman" w:cs="Verdana"/>
                <w:color w:val="2B2B2B"/>
                <w:sz w:val="20"/>
              </w:rPr>
              <w:t>55,000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$17.50</w:t>
            </w:r>
            <w:r w:rsidRPr="00935058">
              <w:rPr>
                <w:rFonts w:ascii="Times New Roman" w:hAnsi="Times New Roman" w:cs="Verdana"/>
                <w:sz w:val="20"/>
              </w:rPr>
              <w:t>/sqft</w:t>
            </w:r>
          </w:p>
        </w:tc>
        <w:tc>
          <w:tcPr>
            <w:tcW w:w="1843"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962,500</w:t>
            </w:r>
          </w:p>
        </w:tc>
      </w:tr>
      <w:tr w:rsidR="00821703" w:rsidRPr="00935058">
        <w:tblPrEx>
          <w:tblCellMar>
            <w:top w:w="0" w:type="dxa"/>
            <w:bottom w:w="0" w:type="dxa"/>
          </w:tblCellMar>
        </w:tblPrEx>
        <w:tc>
          <w:tcPr>
            <w:tcW w:w="1080" w:type="dxa"/>
            <w:vAlign w:val="center"/>
          </w:tcPr>
          <w:p w:rsidR="00821703" w:rsidRPr="00935058" w:rsidRDefault="00821703" w:rsidP="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6966" w:type="dxa"/>
            <w:gridSpan w:val="3"/>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this real estate investment</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rsidP="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$1,403,113</w:t>
            </w:r>
          </w:p>
        </w:tc>
      </w:tr>
    </w:tbl>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 </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3</w:t>
      </w: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9: The Net Income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Listen to your professor's introduction to this topic (video length 00:06:26)</w:t>
      </w:r>
    </w:p>
    <w:p w:rsidR="00821703" w:rsidRPr="00935058" w:rsidRDefault="004916B9"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color w:val="837600"/>
          <w:sz w:val="20"/>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35058" w:rsidRPr="00935058">
        <w:rPr>
          <w:rFonts w:ascii="Times New Roman" w:hAnsi="Times New Roman" w:cs="Verdana"/>
          <w:b/>
          <w:bCs/>
          <w:color w:val="837600"/>
          <w:sz w:val="20"/>
          <w:szCs w:val="32"/>
        </w:rPr>
        <w:t>______</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935058">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10: When to Use the Net Income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The Net Income Approach is used:</w:t>
      </w:r>
    </w:p>
    <w:p w:rsidR="00821703" w:rsidRPr="00935058" w:rsidRDefault="00821703" w:rsidP="00821703">
      <w:pPr>
        <w:widowControl w:val="0"/>
        <w:numPr>
          <w:ilvl w:val="0"/>
          <w:numId w:val="3"/>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To value real estate investments that generate income</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0"/>
          <w:numId w:val="3"/>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To value real estate investments when the Cost Approach is difficult to apply</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0"/>
          <w:numId w:val="3"/>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To value real estate investments when there are few or no comparables on the market, i.e. when Sales Comparable cannot be applied.</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11: Advantages and Disadvantages of the Net Income Approach</w:t>
      </w:r>
    </w:p>
    <w:p w:rsidR="00821703" w:rsidRPr="00935058" w:rsidRDefault="00821703" w:rsidP="00821703">
      <w:pPr>
        <w:widowControl w:val="0"/>
        <w:autoSpaceDE w:val="0"/>
        <w:autoSpaceDN w:val="0"/>
        <w:adjustRightInd w:val="0"/>
        <w:spacing w:after="0"/>
        <w:rPr>
          <w:rFonts w:ascii="Times New Roman" w:hAnsi="Times New Roman" w:cs="Verdana"/>
          <w:sz w:val="20"/>
        </w:rPr>
      </w:pPr>
    </w:p>
    <w:tbl>
      <w:tblPr>
        <w:tblW w:w="10173" w:type="dxa"/>
        <w:tblBorders>
          <w:top w:val="single" w:sz="8" w:space="0" w:color="6D6D6D"/>
          <w:left w:val="single" w:sz="8" w:space="0" w:color="6D6D6D"/>
          <w:right w:val="single" w:sz="8" w:space="0" w:color="6D6D6D"/>
        </w:tblBorders>
        <w:tblLayout w:type="fixed"/>
        <w:tblLook w:val="0000"/>
      </w:tblPr>
      <w:tblGrid>
        <w:gridCol w:w="2518"/>
        <w:gridCol w:w="2693"/>
        <w:gridCol w:w="4962"/>
      </w:tblGrid>
      <w:tr w:rsidR="00821703" w:rsidRPr="00935058">
        <w:tblPrEx>
          <w:tblCellMar>
            <w:top w:w="0" w:type="dxa"/>
            <w:bottom w:w="0" w:type="dxa"/>
          </w:tblCellMar>
        </w:tblPrEx>
        <w:tc>
          <w:tcPr>
            <w:tcW w:w="2518"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2693"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4962"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251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rsidP="00FA0E36">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 xml:space="preserve">The property is </w:t>
            </w:r>
            <w:r w:rsidRPr="00935058">
              <w:rPr>
                <w:rFonts w:ascii="Times New Roman" w:hAnsi="Times New Roman" w:cs="Verdana"/>
                <w:b/>
                <w:bCs/>
                <w:color w:val="2B2B2B"/>
                <w:sz w:val="20"/>
                <w:szCs w:val="32"/>
              </w:rPr>
              <w:t>16</w:t>
            </w:r>
            <w:r w:rsidRPr="00935058">
              <w:rPr>
                <w:rFonts w:ascii="Times New Roman" w:hAnsi="Times New Roman" w:cs="Verdana"/>
                <w:b/>
                <w:bCs/>
                <w:color w:val="837600"/>
                <w:sz w:val="20"/>
                <w:szCs w:val="32"/>
              </w:rPr>
              <w:t xml:space="preserve"> years old with an estimated economic life of </w:t>
            </w:r>
            <w:r w:rsidRPr="00935058">
              <w:rPr>
                <w:rFonts w:ascii="Times New Roman" w:hAnsi="Times New Roman" w:cs="Verdana"/>
                <w:b/>
                <w:bCs/>
                <w:color w:val="2B2B2B"/>
                <w:sz w:val="20"/>
                <w:szCs w:val="32"/>
              </w:rPr>
              <w:t>80</w:t>
            </w:r>
            <w:r w:rsidRPr="00935058">
              <w:rPr>
                <w:rFonts w:ascii="Times New Roman" w:hAnsi="Times New Roman" w:cs="Verdana"/>
                <w:b/>
                <w:bCs/>
                <w:color w:val="837600"/>
                <w:sz w:val="20"/>
                <w:szCs w:val="32"/>
              </w:rPr>
              <w:t xml:space="preserve"> years. Changing </w:t>
            </w:r>
            <w:proofErr w:type="spellStart"/>
            <w:r w:rsidRPr="00935058">
              <w:rPr>
                <w:rFonts w:ascii="Times New Roman" w:hAnsi="Times New Roman" w:cs="Verdana"/>
                <w:b/>
                <w:bCs/>
                <w:color w:val="837600"/>
                <w:sz w:val="20"/>
                <w:szCs w:val="32"/>
              </w:rPr>
              <w:t>neighbourhood</w:t>
            </w:r>
            <w:proofErr w:type="spellEnd"/>
            <w:r w:rsidRPr="00935058">
              <w:rPr>
                <w:rFonts w:ascii="Times New Roman" w:hAnsi="Times New Roman" w:cs="Verdana"/>
                <w:b/>
                <w:bCs/>
                <w:color w:val="837600"/>
                <w:sz w:val="20"/>
                <w:szCs w:val="32"/>
              </w:rPr>
              <w:t xml:space="preserve"> (location depreciation) characteristics have had a negative influence on the property of approximately </w:t>
            </w:r>
            <w:r w:rsidRPr="00935058">
              <w:rPr>
                <w:rFonts w:ascii="Times New Roman" w:hAnsi="Times New Roman" w:cs="Verdana"/>
                <w:b/>
                <w:bCs/>
                <w:color w:val="2B2B2B"/>
                <w:sz w:val="20"/>
                <w:szCs w:val="32"/>
              </w:rPr>
              <w:t>12%</w:t>
            </w:r>
            <w:r w:rsidRPr="00935058">
              <w:rPr>
                <w:rFonts w:ascii="Times New Roman" w:hAnsi="Times New Roman" w:cs="Verdana"/>
                <w:b/>
                <w:bCs/>
                <w:color w:val="837600"/>
                <w:sz w:val="20"/>
                <w:szCs w:val="32"/>
              </w:rPr>
              <w:t xml:space="preserve"> of building (construction) costs. The land costs </w:t>
            </w:r>
            <w:r w:rsidRPr="00935058">
              <w:rPr>
                <w:rFonts w:ascii="Times New Roman" w:hAnsi="Times New Roman" w:cs="Verdana"/>
                <w:b/>
                <w:bCs/>
                <w:color w:val="2B2B2B"/>
                <w:sz w:val="20"/>
                <w:szCs w:val="32"/>
              </w:rPr>
              <w:t>$21.00</w:t>
            </w:r>
            <w:r w:rsidRPr="00935058">
              <w:rPr>
                <w:rFonts w:ascii="Times New Roman" w:hAnsi="Times New Roman" w:cs="Verdana"/>
                <w:b/>
                <w:bCs/>
                <w:color w:val="837600"/>
                <w:sz w:val="20"/>
                <w:szCs w:val="32"/>
              </w:rPr>
              <w:t xml:space="preserve"> per square foot and this property is </w:t>
            </w:r>
            <w:r w:rsidRPr="00935058">
              <w:rPr>
                <w:rFonts w:ascii="Times New Roman" w:hAnsi="Times New Roman" w:cs="Verdana"/>
                <w:b/>
                <w:bCs/>
                <w:color w:val="2B2B2B"/>
                <w:sz w:val="20"/>
                <w:szCs w:val="32"/>
              </w:rPr>
              <w:t>60,000</w:t>
            </w:r>
            <w:r w:rsidRPr="00935058">
              <w:rPr>
                <w:rFonts w:ascii="Times New Roman" w:hAnsi="Times New Roman" w:cs="Verdana"/>
                <w:b/>
                <w:bCs/>
                <w:color w:val="837600"/>
                <w:sz w:val="20"/>
                <w:szCs w:val="32"/>
              </w:rPr>
              <w:t xml:space="preserve"> square feet on land.</w:t>
            </w:r>
          </w:p>
        </w:tc>
        <w:tc>
          <w:tcPr>
            <w:tcW w:w="269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496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917B04" w:rsidRPr="00935058" w:rsidRDefault="00917B04" w:rsidP="00917B04">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32"/>
        </w:rPr>
        <w:t>Answer</w:t>
      </w:r>
    </w:p>
    <w:tbl>
      <w:tblPr>
        <w:tblW w:w="10456" w:type="dxa"/>
        <w:tblBorders>
          <w:top w:val="nil"/>
          <w:left w:val="nil"/>
          <w:right w:val="nil"/>
        </w:tblBorders>
        <w:tblLayout w:type="fixed"/>
        <w:tblLook w:val="0000"/>
      </w:tblPr>
      <w:tblGrid>
        <w:gridCol w:w="1080"/>
        <w:gridCol w:w="2147"/>
        <w:gridCol w:w="1201"/>
        <w:gridCol w:w="2484"/>
        <w:gridCol w:w="1276"/>
        <w:gridCol w:w="1701"/>
        <w:gridCol w:w="567"/>
      </w:tblGrid>
      <w:tr w:rsidR="00917B04" w:rsidRPr="00935058">
        <w:tblPrEx>
          <w:tblCellMar>
            <w:top w:w="0" w:type="dxa"/>
            <w:bottom w:w="0" w:type="dxa"/>
          </w:tblCellMar>
        </w:tblPrEx>
        <w:trPr>
          <w:gridAfter w:val="1"/>
          <w:wAfter w:w="567" w:type="dxa"/>
        </w:trPr>
        <w:tc>
          <w:tcPr>
            <w:tcW w:w="1080" w:type="dxa"/>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7108" w:type="dxa"/>
            <w:gridSpan w:val="4"/>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701" w:type="dxa"/>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917B04" w:rsidRPr="00935058">
        <w:tblPrEx>
          <w:tblBorders>
            <w:top w:val="none" w:sz="0" w:space="0" w:color="auto"/>
          </w:tblBorders>
          <w:tblCellMar>
            <w:top w:w="0" w:type="dxa"/>
            <w:bottom w:w="0" w:type="dxa"/>
          </w:tblCellMar>
        </w:tblPrEx>
        <w:trPr>
          <w:gridAfter w:val="1"/>
          <w:wAfter w:w="567" w:type="dxa"/>
        </w:trPr>
        <w:tc>
          <w:tcPr>
            <w:tcW w:w="1080" w:type="dxa"/>
            <w:vMerge w:val="restart"/>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7108" w:type="dxa"/>
            <w:gridSpan w:val="4"/>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the building</w:t>
            </w:r>
          </w:p>
        </w:tc>
        <w:tc>
          <w:tcPr>
            <w:tcW w:w="1701" w:type="dxa"/>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jc w:val="center"/>
              <w:rPr>
                <w:rFonts w:ascii="Times New Roman" w:hAnsi="Times New Roman" w:cs="Verdana"/>
                <w:sz w:val="20"/>
              </w:rPr>
            </w:pPr>
          </w:p>
        </w:tc>
      </w:tr>
      <w:tr w:rsidR="00917B04" w:rsidRPr="00935058">
        <w:tblPrEx>
          <w:tblBorders>
            <w:top w:val="none" w:sz="0" w:space="0" w:color="auto"/>
          </w:tblBorders>
          <w:tblCellMar>
            <w:top w:w="0" w:type="dxa"/>
            <w:bottom w:w="0" w:type="dxa"/>
          </w:tblCellMar>
        </w:tblPrEx>
        <w:trPr>
          <w:gridAfter w:val="1"/>
          <w:wAfter w:w="567" w:type="dxa"/>
        </w:trPr>
        <w:tc>
          <w:tcPr>
            <w:tcW w:w="1080" w:type="dxa"/>
            <w:vMerge/>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p>
        </w:tc>
        <w:tc>
          <w:tcPr>
            <w:tcW w:w="2147"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First </w:t>
            </w:r>
            <w:r w:rsidRPr="00935058">
              <w:rPr>
                <w:rFonts w:ascii="Times New Roman" w:hAnsi="Times New Roman" w:cs="Verdana"/>
                <w:color w:val="2B2B2B"/>
                <w:sz w:val="20"/>
              </w:rPr>
              <w:t>18,000</w:t>
            </w:r>
          </w:p>
        </w:tc>
        <w:tc>
          <w:tcPr>
            <w:tcW w:w="3685" w:type="dxa"/>
            <w:gridSpan w:val="2"/>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18,000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w:t>
            </w:r>
            <w:r w:rsidRPr="00935058">
              <w:rPr>
                <w:rFonts w:ascii="Times New Roman" w:hAnsi="Times New Roman" w:cs="Verdana"/>
                <w:color w:val="2B2B2B"/>
                <w:sz w:val="20"/>
              </w:rPr>
              <w:t xml:space="preserve"> $27</w:t>
            </w:r>
            <w:r w:rsidRPr="00935058">
              <w:rPr>
                <w:rFonts w:ascii="Times New Roman" w:hAnsi="Times New Roman" w:cs="Verdana"/>
                <w:sz w:val="20"/>
              </w:rPr>
              <w:t>/sqft =</w:t>
            </w:r>
          </w:p>
        </w:tc>
        <w:tc>
          <w:tcPr>
            <w:tcW w:w="1276"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486,000</w:t>
            </w:r>
          </w:p>
        </w:tc>
        <w:tc>
          <w:tcPr>
            <w:tcW w:w="1701" w:type="dxa"/>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jc w:val="center"/>
              <w:rPr>
                <w:rFonts w:ascii="Times New Roman" w:hAnsi="Times New Roman" w:cs="Verdana"/>
                <w:sz w:val="20"/>
              </w:rPr>
            </w:pPr>
          </w:p>
        </w:tc>
      </w:tr>
      <w:tr w:rsidR="00917B04" w:rsidRPr="00935058">
        <w:tblPrEx>
          <w:tblBorders>
            <w:top w:val="none" w:sz="0" w:space="0" w:color="auto"/>
          </w:tblBorders>
          <w:tblCellMar>
            <w:top w:w="0" w:type="dxa"/>
            <w:bottom w:w="0" w:type="dxa"/>
          </w:tblCellMar>
        </w:tblPrEx>
        <w:trPr>
          <w:gridAfter w:val="1"/>
          <w:wAfter w:w="567" w:type="dxa"/>
        </w:trPr>
        <w:tc>
          <w:tcPr>
            <w:tcW w:w="1080" w:type="dxa"/>
            <w:vMerge/>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p>
        </w:tc>
        <w:tc>
          <w:tcPr>
            <w:tcW w:w="2147"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Remaining </w:t>
            </w:r>
            <w:r w:rsidRPr="00935058">
              <w:rPr>
                <w:rFonts w:ascii="Times New Roman" w:hAnsi="Times New Roman" w:cs="Verdana"/>
                <w:color w:val="2B2B2B"/>
                <w:sz w:val="20"/>
              </w:rPr>
              <w:t>10,000</w:t>
            </w:r>
          </w:p>
        </w:tc>
        <w:tc>
          <w:tcPr>
            <w:tcW w:w="3685" w:type="dxa"/>
            <w:gridSpan w:val="2"/>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10,000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$32</w:t>
            </w:r>
            <w:r w:rsidRPr="00935058">
              <w:rPr>
                <w:rFonts w:ascii="Times New Roman" w:hAnsi="Times New Roman" w:cs="Verdana"/>
                <w:sz w:val="20"/>
              </w:rPr>
              <w:t>/sqft =</w:t>
            </w:r>
          </w:p>
        </w:tc>
        <w:tc>
          <w:tcPr>
            <w:tcW w:w="1276"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320,000</w:t>
            </w:r>
          </w:p>
        </w:tc>
        <w:tc>
          <w:tcPr>
            <w:tcW w:w="1701" w:type="dxa"/>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jc w:val="center"/>
              <w:rPr>
                <w:rFonts w:ascii="Times New Roman" w:hAnsi="Times New Roman" w:cs="Verdana"/>
                <w:sz w:val="20"/>
              </w:rPr>
            </w:pPr>
          </w:p>
        </w:tc>
      </w:tr>
      <w:tr w:rsidR="00917B04" w:rsidRPr="00935058">
        <w:tblPrEx>
          <w:tblBorders>
            <w:top w:val="none" w:sz="0" w:space="0" w:color="auto"/>
          </w:tblBorders>
          <w:tblCellMar>
            <w:top w:w="0" w:type="dxa"/>
            <w:bottom w:w="0" w:type="dxa"/>
          </w:tblCellMar>
        </w:tblPrEx>
        <w:trPr>
          <w:gridAfter w:val="1"/>
          <w:wAfter w:w="567" w:type="dxa"/>
        </w:trPr>
        <w:tc>
          <w:tcPr>
            <w:tcW w:w="1080" w:type="dxa"/>
            <w:vMerge/>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p>
        </w:tc>
        <w:tc>
          <w:tcPr>
            <w:tcW w:w="2147"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3685" w:type="dxa"/>
            <w:gridSpan w:val="2"/>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276"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806,000</w:t>
            </w:r>
          </w:p>
        </w:tc>
        <w:tc>
          <w:tcPr>
            <w:tcW w:w="1701" w:type="dxa"/>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806,000</w:t>
            </w:r>
          </w:p>
        </w:tc>
      </w:tr>
      <w:tr w:rsidR="00917B04" w:rsidRPr="00935058">
        <w:tblPrEx>
          <w:tblBorders>
            <w:top w:val="none" w:sz="0" w:space="0" w:color="auto"/>
          </w:tblBorders>
          <w:tblCellMar>
            <w:top w:w="0" w:type="dxa"/>
            <w:bottom w:w="0" w:type="dxa"/>
          </w:tblCellMar>
        </w:tblPrEx>
        <w:trPr>
          <w:gridAfter w:val="1"/>
          <w:wAfter w:w="567" w:type="dxa"/>
        </w:trPr>
        <w:tc>
          <w:tcPr>
            <w:tcW w:w="1080" w:type="dxa"/>
            <w:vMerge w:val="restart"/>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7108" w:type="dxa"/>
            <w:gridSpan w:val="4"/>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Depreciation</w:t>
            </w:r>
          </w:p>
        </w:tc>
        <w:tc>
          <w:tcPr>
            <w:tcW w:w="1701" w:type="dxa"/>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(257,920)</w:t>
            </w:r>
          </w:p>
        </w:tc>
      </w:tr>
      <w:tr w:rsidR="00917B04" w:rsidRPr="00935058">
        <w:tblPrEx>
          <w:tblBorders>
            <w:top w:val="none" w:sz="0" w:space="0" w:color="auto"/>
          </w:tblBorders>
          <w:tblCellMar>
            <w:top w:w="0" w:type="dxa"/>
            <w:bottom w:w="0" w:type="dxa"/>
          </w:tblCellMar>
        </w:tblPrEx>
        <w:tc>
          <w:tcPr>
            <w:tcW w:w="1080" w:type="dxa"/>
            <w:vMerge/>
            <w:vAlign w:val="center"/>
          </w:tcPr>
          <w:p w:rsidR="00917B04" w:rsidRPr="00935058" w:rsidRDefault="00917B04" w:rsidP="00917B04">
            <w:pPr>
              <w:widowControl w:val="0"/>
              <w:autoSpaceDE w:val="0"/>
              <w:autoSpaceDN w:val="0"/>
              <w:adjustRightInd w:val="0"/>
              <w:spacing w:after="0"/>
              <w:rPr>
                <w:rFonts w:ascii="Times New Roman" w:hAnsi="Times New Roman" w:cs="Verdana"/>
                <w:color w:val="2B2B2B"/>
                <w:sz w:val="20"/>
              </w:rPr>
            </w:pPr>
          </w:p>
        </w:tc>
        <w:tc>
          <w:tcPr>
            <w:tcW w:w="2147"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Physical and </w:t>
            </w:r>
          </w:p>
          <w:p w:rsidR="00917B04" w:rsidRPr="00935058" w:rsidRDefault="00917B04" w:rsidP="00917B04">
            <w:pPr>
              <w:widowControl w:val="0"/>
              <w:autoSpaceDE w:val="0"/>
              <w:autoSpaceDN w:val="0"/>
              <w:adjustRightInd w:val="0"/>
              <w:spacing w:after="0"/>
              <w:rPr>
                <w:rFonts w:ascii="Times New Roman" w:hAnsi="Times New Roman" w:cs="Verdana"/>
                <w:sz w:val="20"/>
              </w:rPr>
            </w:pPr>
            <w:proofErr w:type="gramStart"/>
            <w:r w:rsidRPr="00935058">
              <w:rPr>
                <w:rFonts w:ascii="Times New Roman" w:hAnsi="Times New Roman" w:cs="Verdana"/>
                <w:sz w:val="20"/>
              </w:rPr>
              <w:t>functional</w:t>
            </w:r>
            <w:proofErr w:type="gramEnd"/>
            <w:r w:rsidRPr="00935058">
              <w:rPr>
                <w:rFonts w:ascii="Times New Roman" w:hAnsi="Times New Roman" w:cs="Verdana"/>
                <w:sz w:val="20"/>
              </w:rPr>
              <w:t xml:space="preserve"> depreciation:</w:t>
            </w:r>
          </w:p>
        </w:tc>
        <w:tc>
          <w:tcPr>
            <w:tcW w:w="4961" w:type="dxa"/>
            <w:gridSpan w:val="3"/>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16</w:t>
            </w:r>
            <w:r w:rsidRPr="00935058">
              <w:rPr>
                <w:rFonts w:ascii="Times New Roman" w:hAnsi="Times New Roman" w:cs="Verdana"/>
                <w:sz w:val="20"/>
              </w:rPr>
              <w:t>/</w:t>
            </w:r>
            <w:r w:rsidRPr="00935058">
              <w:rPr>
                <w:rFonts w:ascii="Times New Roman" w:hAnsi="Times New Roman" w:cs="Verdana"/>
                <w:color w:val="2B2B2B"/>
                <w:sz w:val="20"/>
              </w:rPr>
              <w:t>80</w:t>
            </w:r>
            <w:r w:rsidRPr="00935058">
              <w:rPr>
                <w:rFonts w:ascii="Times New Roman" w:hAnsi="Times New Roman" w:cs="Verdana"/>
                <w:sz w:val="20"/>
              </w:rPr>
              <w:t xml:space="preserve"> × </w:t>
            </w:r>
            <w:r w:rsidRPr="00935058">
              <w:rPr>
                <w:rFonts w:ascii="Times New Roman" w:hAnsi="Times New Roman" w:cs="Verdana"/>
                <w:color w:val="2B2B2B"/>
                <w:sz w:val="20"/>
              </w:rPr>
              <w:t>806,000</w:t>
            </w:r>
            <w:r w:rsidRPr="00935058">
              <w:rPr>
                <w:rFonts w:ascii="Times New Roman" w:hAnsi="Times New Roman" w:cs="Verdana"/>
                <w:sz w:val="20"/>
              </w:rPr>
              <w:t xml:space="preserve"> =</w:t>
            </w:r>
          </w:p>
        </w:tc>
        <w:tc>
          <w:tcPr>
            <w:tcW w:w="1701"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161,200</w:t>
            </w:r>
          </w:p>
        </w:tc>
        <w:tc>
          <w:tcPr>
            <w:tcW w:w="567" w:type="dxa"/>
            <w:vMerge w:val="restart"/>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rPr>
                <w:rFonts w:ascii="Times New Roman" w:hAnsi="Times New Roman" w:cs="Verdana"/>
                <w:color w:val="2B2B2B"/>
                <w:sz w:val="20"/>
              </w:rPr>
            </w:pPr>
          </w:p>
        </w:tc>
      </w:tr>
      <w:tr w:rsidR="00917B04" w:rsidRPr="00935058">
        <w:tblPrEx>
          <w:tblBorders>
            <w:top w:val="none" w:sz="0" w:space="0" w:color="auto"/>
          </w:tblBorders>
          <w:tblCellMar>
            <w:top w:w="0" w:type="dxa"/>
            <w:bottom w:w="0" w:type="dxa"/>
          </w:tblCellMar>
        </w:tblPrEx>
        <w:tc>
          <w:tcPr>
            <w:tcW w:w="1080" w:type="dxa"/>
            <w:vMerge/>
            <w:vAlign w:val="center"/>
          </w:tcPr>
          <w:p w:rsidR="00917B04" w:rsidRPr="00935058" w:rsidRDefault="00917B04" w:rsidP="00917B04">
            <w:pPr>
              <w:widowControl w:val="0"/>
              <w:autoSpaceDE w:val="0"/>
              <w:autoSpaceDN w:val="0"/>
              <w:adjustRightInd w:val="0"/>
              <w:spacing w:after="0"/>
              <w:rPr>
                <w:rFonts w:ascii="Times New Roman" w:hAnsi="Times New Roman" w:cs="Verdana"/>
                <w:color w:val="2B2B2B"/>
                <w:sz w:val="20"/>
              </w:rPr>
            </w:pPr>
          </w:p>
        </w:tc>
        <w:tc>
          <w:tcPr>
            <w:tcW w:w="2147"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Location depreciation:</w:t>
            </w:r>
          </w:p>
        </w:tc>
        <w:tc>
          <w:tcPr>
            <w:tcW w:w="4961" w:type="dxa"/>
            <w:gridSpan w:val="3"/>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right"/>
              <w:rPr>
                <w:rFonts w:ascii="Times New Roman" w:hAnsi="Times New Roman" w:cs="Verdana"/>
                <w:sz w:val="20"/>
              </w:rPr>
            </w:pPr>
            <w:r w:rsidRPr="00935058">
              <w:rPr>
                <w:rFonts w:ascii="Times New Roman" w:hAnsi="Times New Roman" w:cs="Verdana"/>
                <w:color w:val="2B2B2B"/>
                <w:sz w:val="20"/>
              </w:rPr>
              <w:t>12%</w:t>
            </w:r>
            <w:r w:rsidRPr="00935058">
              <w:rPr>
                <w:rFonts w:ascii="Times New Roman" w:hAnsi="Times New Roman" w:cs="Verdana"/>
                <w:sz w:val="20"/>
              </w:rPr>
              <w:t xml:space="preserve"> × </w:t>
            </w:r>
            <w:r w:rsidRPr="00935058">
              <w:rPr>
                <w:rFonts w:ascii="Times New Roman" w:hAnsi="Times New Roman" w:cs="Verdana"/>
                <w:color w:val="2B2B2B"/>
                <w:sz w:val="20"/>
              </w:rPr>
              <w:t>806,000</w:t>
            </w:r>
            <w:r w:rsidRPr="00935058">
              <w:rPr>
                <w:rFonts w:ascii="Times New Roman" w:hAnsi="Times New Roman" w:cs="Verdana"/>
                <w:sz w:val="20"/>
              </w:rPr>
              <w:t xml:space="preserve"> =</w:t>
            </w:r>
          </w:p>
        </w:tc>
        <w:tc>
          <w:tcPr>
            <w:tcW w:w="1701"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96,720</w:t>
            </w:r>
          </w:p>
        </w:tc>
        <w:tc>
          <w:tcPr>
            <w:tcW w:w="567" w:type="dxa"/>
            <w:vMerge/>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rPr>
                <w:rFonts w:ascii="Times New Roman" w:hAnsi="Times New Roman" w:cs="Verdana"/>
                <w:color w:val="2B2B2B"/>
                <w:sz w:val="20"/>
              </w:rPr>
            </w:pPr>
          </w:p>
        </w:tc>
      </w:tr>
      <w:tr w:rsidR="00917B04" w:rsidRPr="00935058">
        <w:tblPrEx>
          <w:tblBorders>
            <w:top w:val="none" w:sz="0" w:space="0" w:color="auto"/>
          </w:tblBorders>
          <w:tblCellMar>
            <w:top w:w="0" w:type="dxa"/>
            <w:bottom w:w="0" w:type="dxa"/>
          </w:tblCellMar>
        </w:tblPrEx>
        <w:tc>
          <w:tcPr>
            <w:tcW w:w="1080" w:type="dxa"/>
            <w:vMerge/>
            <w:vAlign w:val="center"/>
          </w:tcPr>
          <w:p w:rsidR="00917B04" w:rsidRPr="00935058" w:rsidRDefault="00917B04" w:rsidP="00917B04">
            <w:pPr>
              <w:widowControl w:val="0"/>
              <w:autoSpaceDE w:val="0"/>
              <w:autoSpaceDN w:val="0"/>
              <w:adjustRightInd w:val="0"/>
              <w:spacing w:after="0"/>
              <w:rPr>
                <w:rFonts w:ascii="Times New Roman" w:hAnsi="Times New Roman" w:cs="Verdana"/>
                <w:color w:val="2B2B2B"/>
                <w:sz w:val="20"/>
              </w:rPr>
            </w:pPr>
          </w:p>
        </w:tc>
        <w:tc>
          <w:tcPr>
            <w:tcW w:w="2147"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4961" w:type="dxa"/>
            <w:gridSpan w:val="3"/>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01"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257,920</w:t>
            </w:r>
          </w:p>
        </w:tc>
        <w:tc>
          <w:tcPr>
            <w:tcW w:w="567" w:type="dxa"/>
            <w:vMerge/>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0"/>
              <w:rPr>
                <w:rFonts w:ascii="Times New Roman" w:hAnsi="Times New Roman" w:cs="Verdana"/>
                <w:color w:val="2B2B2B"/>
                <w:sz w:val="20"/>
              </w:rPr>
            </w:pPr>
          </w:p>
        </w:tc>
      </w:tr>
      <w:tr w:rsidR="00917B04" w:rsidRPr="00935058">
        <w:tblPrEx>
          <w:tblBorders>
            <w:top w:val="none" w:sz="0" w:space="0" w:color="auto"/>
          </w:tblBorders>
          <w:tblCellMar>
            <w:top w:w="0" w:type="dxa"/>
            <w:bottom w:w="0" w:type="dxa"/>
          </w:tblCellMar>
        </w:tblPrEx>
        <w:trPr>
          <w:gridAfter w:val="1"/>
          <w:wAfter w:w="567" w:type="dxa"/>
        </w:trPr>
        <w:tc>
          <w:tcPr>
            <w:tcW w:w="1080" w:type="dxa"/>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7108" w:type="dxa"/>
            <w:gridSpan w:val="4"/>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Net cost of building or book value</w:t>
            </w:r>
          </w:p>
        </w:tc>
        <w:tc>
          <w:tcPr>
            <w:tcW w:w="1701"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548,080</w:t>
            </w:r>
          </w:p>
        </w:tc>
      </w:tr>
      <w:tr w:rsidR="00917B04" w:rsidRPr="00935058">
        <w:tblPrEx>
          <w:tblBorders>
            <w:top w:val="none" w:sz="0" w:space="0" w:color="auto"/>
          </w:tblBorders>
          <w:tblCellMar>
            <w:top w:w="0" w:type="dxa"/>
            <w:bottom w:w="0" w:type="dxa"/>
          </w:tblCellMar>
        </w:tblPrEx>
        <w:trPr>
          <w:gridAfter w:val="1"/>
          <w:wAfter w:w="567" w:type="dxa"/>
        </w:trPr>
        <w:tc>
          <w:tcPr>
            <w:tcW w:w="1080" w:type="dxa"/>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7108" w:type="dxa"/>
            <w:gridSpan w:val="4"/>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Value the land as if it is vacant</w:t>
            </w:r>
            <w:r w:rsidRPr="00935058">
              <w:rPr>
                <w:rFonts w:ascii="Times New Roman" w:hAnsi="Times New Roman" w:cs="Verdana"/>
                <w:sz w:val="20"/>
              </w:rPr>
              <w:t>  </w:t>
            </w:r>
            <w:r w:rsidRPr="00935058">
              <w:rPr>
                <w:rFonts w:ascii="Times New Roman" w:hAnsi="Times New Roman" w:cs="Verdana"/>
                <w:color w:val="2B2B2B"/>
                <w:sz w:val="20"/>
              </w:rPr>
              <w:t>60,000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r w:rsidRPr="00935058">
              <w:rPr>
                <w:rFonts w:ascii="Times New Roman" w:hAnsi="Times New Roman" w:cs="Verdana"/>
                <w:sz w:val="20"/>
              </w:rPr>
              <w:t xml:space="preserve"> × </w:t>
            </w:r>
            <w:r w:rsidRPr="00935058">
              <w:rPr>
                <w:rFonts w:ascii="Times New Roman" w:hAnsi="Times New Roman" w:cs="Verdana"/>
                <w:color w:val="2B2B2B"/>
                <w:sz w:val="20"/>
              </w:rPr>
              <w:t>$21.00</w:t>
            </w:r>
            <w:r w:rsidRPr="00935058">
              <w:rPr>
                <w:rFonts w:ascii="Times New Roman" w:hAnsi="Times New Roman" w:cs="Verdana"/>
                <w:sz w:val="20"/>
              </w:rPr>
              <w:t>/sqft</w:t>
            </w:r>
          </w:p>
        </w:tc>
        <w:tc>
          <w:tcPr>
            <w:tcW w:w="1701" w:type="dxa"/>
            <w:tcBorders>
              <w:top w:val="single" w:sz="8" w:space="0" w:color="000000"/>
              <w:left w:val="single" w:sz="8" w:space="0" w:color="000000"/>
              <w:bottom w:val="single" w:sz="8" w:space="0" w:color="000000"/>
              <w:right w:val="single" w:sz="8" w:space="0" w:color="000000"/>
            </w:tcBorders>
            <w:vAlign w:val="bottom"/>
          </w:tcPr>
          <w:p w:rsidR="00917B04" w:rsidRPr="00935058" w:rsidRDefault="00917B04" w:rsidP="00917B04">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1,260,000</w:t>
            </w:r>
          </w:p>
        </w:tc>
      </w:tr>
      <w:tr w:rsidR="00917B04" w:rsidRPr="00935058">
        <w:tblPrEx>
          <w:tblCellMar>
            <w:top w:w="0" w:type="dxa"/>
            <w:bottom w:w="0" w:type="dxa"/>
          </w:tblCellMar>
        </w:tblPrEx>
        <w:trPr>
          <w:gridAfter w:val="1"/>
          <w:wAfter w:w="567" w:type="dxa"/>
        </w:trPr>
        <w:tc>
          <w:tcPr>
            <w:tcW w:w="1080" w:type="dxa"/>
            <w:vAlign w:val="center"/>
          </w:tcPr>
          <w:p w:rsidR="00917B04" w:rsidRPr="00935058" w:rsidRDefault="00917B04" w:rsidP="00917B04">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7108" w:type="dxa"/>
            <w:gridSpan w:val="4"/>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Value of this real estate investment</w:t>
            </w:r>
          </w:p>
        </w:tc>
        <w:tc>
          <w:tcPr>
            <w:tcW w:w="1701" w:type="dxa"/>
            <w:tcBorders>
              <w:top w:val="single" w:sz="8" w:space="0" w:color="000000"/>
              <w:left w:val="single" w:sz="8" w:space="0" w:color="000000"/>
              <w:bottom w:val="single" w:sz="8" w:space="0" w:color="000000"/>
              <w:right w:val="single" w:sz="8" w:space="0" w:color="000000"/>
            </w:tcBorders>
            <w:vAlign w:val="center"/>
          </w:tcPr>
          <w:p w:rsidR="00917B04" w:rsidRPr="00935058" w:rsidRDefault="00917B04" w:rsidP="00917B04">
            <w:pPr>
              <w:widowControl w:val="0"/>
              <w:autoSpaceDE w:val="0"/>
              <w:autoSpaceDN w:val="0"/>
              <w:adjustRightInd w:val="0"/>
              <w:spacing w:after="100"/>
              <w:jc w:val="center"/>
              <w:rPr>
                <w:rFonts w:ascii="Times New Roman" w:hAnsi="Times New Roman" w:cs="Verdana"/>
                <w:b/>
                <w:bCs/>
                <w:color w:val="2B2B2B"/>
                <w:sz w:val="20"/>
              </w:rPr>
            </w:pPr>
            <w:r w:rsidRPr="00935058">
              <w:rPr>
                <w:rFonts w:ascii="Times New Roman" w:hAnsi="Times New Roman" w:cs="Verdana"/>
                <w:b/>
                <w:bCs/>
                <w:color w:val="2B2B2B"/>
                <w:sz w:val="20"/>
              </w:rPr>
              <w:t>1,808,080</w:t>
            </w:r>
          </w:p>
        </w:tc>
      </w:tr>
      <w:tr w:rsidR="00D1646C" w:rsidRPr="00935058">
        <w:tblPrEx>
          <w:tblCellMar>
            <w:top w:w="0" w:type="dxa"/>
            <w:bottom w:w="0" w:type="dxa"/>
          </w:tblCellMar>
        </w:tblPrEx>
        <w:trPr>
          <w:gridAfter w:val="1"/>
          <w:wAfter w:w="567" w:type="dxa"/>
        </w:trPr>
        <w:tc>
          <w:tcPr>
            <w:tcW w:w="4428" w:type="dxa"/>
            <w:gridSpan w:val="3"/>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Advantages</w:t>
            </w:r>
          </w:p>
        </w:tc>
        <w:tc>
          <w:tcPr>
            <w:tcW w:w="5461" w:type="dxa"/>
            <w:gridSpan w:val="3"/>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Disadvantages</w:t>
            </w:r>
          </w:p>
        </w:tc>
      </w:tr>
      <w:tr w:rsidR="00D1646C" w:rsidRPr="00935058">
        <w:tblPrEx>
          <w:tblCellMar>
            <w:top w:w="0" w:type="dxa"/>
            <w:bottom w:w="0" w:type="dxa"/>
          </w:tblCellMar>
        </w:tblPrEx>
        <w:trPr>
          <w:gridAfter w:val="1"/>
          <w:wAfter w:w="567" w:type="dxa"/>
        </w:trPr>
        <w:tc>
          <w:tcPr>
            <w:tcW w:w="4428" w:type="dxa"/>
            <w:gridSpan w:val="3"/>
            <w:tcBorders>
              <w:top w:val="single" w:sz="8" w:space="0" w:color="000000"/>
              <w:left w:val="single" w:sz="8" w:space="0" w:color="000000"/>
              <w:bottom w:val="single" w:sz="8" w:space="0" w:color="000000"/>
              <w:right w:val="single" w:sz="8" w:space="0" w:color="000000"/>
            </w:tcBorders>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Do not have to calculate </w:t>
            </w:r>
            <w:proofErr w:type="gramStart"/>
            <w:r w:rsidRPr="00935058">
              <w:rPr>
                <w:rFonts w:ascii="Times New Roman" w:hAnsi="Times New Roman" w:cs="Verdana"/>
                <w:sz w:val="20"/>
              </w:rPr>
              <w:t>depreciation which</w:t>
            </w:r>
            <w:proofErr w:type="gramEnd"/>
            <w:r w:rsidRPr="00935058">
              <w:rPr>
                <w:rFonts w:ascii="Times New Roman" w:hAnsi="Times New Roman" w:cs="Verdana"/>
                <w:sz w:val="20"/>
              </w:rPr>
              <w:t xml:space="preserve"> is very subjective (see cost approach).</w:t>
            </w:r>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Takes into account changes in the fiscal policy (such as supply and demand, etc.) and monetary policies (such as interest rates, inflation, etc.) of the economy.</w:t>
            </w:r>
          </w:p>
        </w:tc>
        <w:tc>
          <w:tcPr>
            <w:tcW w:w="5461" w:type="dxa"/>
            <w:gridSpan w:val="3"/>
            <w:tcBorders>
              <w:top w:val="single" w:sz="8" w:space="0" w:color="000000"/>
              <w:left w:val="single" w:sz="8" w:space="0" w:color="000000"/>
              <w:bottom w:val="single" w:sz="8" w:space="0" w:color="000000"/>
              <w:right w:val="single" w:sz="8" w:space="0" w:color="000000"/>
            </w:tcBorders>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Difficult to estimate expected vacancy and credit losses.</w:t>
            </w:r>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Difficult to estimate expected operations expenses.</w:t>
            </w:r>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Difficult to estimate Net Operating Income if vacancy and credit losses and operating expenses are difficult to estimate or sometimes subjective.</w:t>
            </w:r>
          </w:p>
        </w:tc>
      </w:tr>
    </w:tbl>
    <w:p w:rsidR="00D1646C" w:rsidRPr="00935058" w:rsidRDefault="00D1646C" w:rsidP="00D1646C">
      <w:pPr>
        <w:widowControl w:val="0"/>
        <w:autoSpaceDE w:val="0"/>
        <w:autoSpaceDN w:val="0"/>
        <w:adjustRightInd w:val="0"/>
        <w:spacing w:after="0"/>
        <w:rPr>
          <w:rFonts w:ascii="Times New Roman" w:hAnsi="Times New Roman" w:cs="Verdana"/>
          <w:sz w:val="20"/>
        </w:rPr>
      </w:pPr>
    </w:p>
    <w:p w:rsidR="00821703" w:rsidRPr="00935058" w:rsidRDefault="00821703" w:rsidP="00935058">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12: How to Apply the Net Income Approach</w:t>
      </w: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Professor's Comments (audio)</w:t>
      </w:r>
    </w:p>
    <w:p w:rsidR="00821703" w:rsidRPr="00935058" w:rsidRDefault="00821703" w:rsidP="00821703">
      <w:pPr>
        <w:widowControl w:val="0"/>
        <w:autoSpaceDE w:val="0"/>
        <w:autoSpaceDN w:val="0"/>
        <w:adjustRightInd w:val="0"/>
        <w:spacing w:after="0"/>
        <w:rPr>
          <w:rFonts w:ascii="Times New Roman" w:hAnsi="Times New Roman" w:cs="Verdana"/>
          <w:sz w:val="20"/>
        </w:rPr>
      </w:pPr>
    </w:p>
    <w:tbl>
      <w:tblPr>
        <w:tblW w:w="10031" w:type="dxa"/>
        <w:tblBorders>
          <w:top w:val="nil"/>
          <w:left w:val="nil"/>
          <w:right w:val="nil"/>
        </w:tblBorders>
        <w:tblLayout w:type="fixed"/>
        <w:tblLook w:val="0000"/>
      </w:tblPr>
      <w:tblGrid>
        <w:gridCol w:w="1242"/>
        <w:gridCol w:w="5258"/>
        <w:gridCol w:w="3531"/>
      </w:tblGrid>
      <w:tr w:rsidR="00821703" w:rsidRPr="00935058">
        <w:tblPrEx>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5258"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353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Formula</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Potential Gross Income (PGI)</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A</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Vacancy and Credit Losses (VCL)</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B</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Effective Gross Income (EGI)</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C = A - B</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Operating Expenses (OE)</w:t>
            </w:r>
          </w:p>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w:t>
            </w:r>
            <w:proofErr w:type="gramStart"/>
            <w:r w:rsidRPr="00935058">
              <w:rPr>
                <w:rFonts w:ascii="Times New Roman" w:hAnsi="Times New Roman" w:cs="Verdana"/>
                <w:sz w:val="20"/>
              </w:rPr>
              <w:t>without</w:t>
            </w:r>
            <w:proofErr w:type="gramEnd"/>
            <w:r w:rsidRPr="00935058">
              <w:rPr>
                <w:rFonts w:ascii="Times New Roman" w:hAnsi="Times New Roman" w:cs="Verdana"/>
                <w:sz w:val="20"/>
              </w:rPr>
              <w:t xml:space="preserve"> depreciation or capital cost allowance)</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D</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Net Operating Income (NOI)</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E = C - D</w:t>
            </w:r>
          </w:p>
        </w:tc>
      </w:tr>
      <w:tr w:rsidR="00821703" w:rsidRPr="00935058">
        <w:tblPrEx>
          <w:tblBorders>
            <w:top w:val="none" w:sz="0" w:space="0" w:color="auto"/>
          </w:tblBorders>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F</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b/>
                <w:bCs/>
                <w:sz w:val="20"/>
              </w:rPr>
              <w:t>Weighted Average Cost of Capital (WACC) </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w:t>
            </w:r>
            <w:proofErr w:type="gramStart"/>
            <w:r w:rsidRPr="00935058">
              <w:rPr>
                <w:rFonts w:ascii="Times New Roman" w:hAnsi="Times New Roman" w:cs="Verdana"/>
                <w:color w:val="2B2B2B"/>
                <w:sz w:val="20"/>
              </w:rPr>
              <w:t>rd</w:t>
            </w:r>
            <w:proofErr w:type="gramEnd"/>
            <w:r w:rsidRPr="00935058">
              <w:rPr>
                <w:rFonts w:ascii="Times New Roman" w:hAnsi="Times New Roman" w:cs="Verdana"/>
                <w:color w:val="2B2B2B"/>
                <w:sz w:val="20"/>
              </w:rPr>
              <w:t xml:space="preserve"> × LVR}  +  {re × (1 – LVR)}*</w:t>
            </w:r>
          </w:p>
        </w:tc>
      </w:tr>
      <w:tr w:rsidR="00821703" w:rsidRPr="00935058">
        <w:tblPrEx>
          <w:tblCellMar>
            <w:top w:w="0" w:type="dxa"/>
            <w:bottom w:w="0" w:type="dxa"/>
          </w:tblCellMar>
        </w:tblPrEx>
        <w:tc>
          <w:tcPr>
            <w:tcW w:w="124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G</w:t>
            </w:r>
          </w:p>
        </w:tc>
        <w:tc>
          <w:tcPr>
            <w:tcW w:w="525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Apply the formula</w:t>
            </w:r>
          </w:p>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NOI divided by WACC</w:t>
            </w:r>
          </w:p>
        </w:tc>
        <w:tc>
          <w:tcPr>
            <w:tcW w:w="353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E/F</w:t>
            </w:r>
          </w:p>
        </w:tc>
      </w:tr>
    </w:tbl>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Weighted Average Cost of Capital (WACC) </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0"/>
        </w:rPr>
      </w:pPr>
      <w:r w:rsidRPr="00935058">
        <w:rPr>
          <w:rFonts w:ascii="Times New Roman" w:hAnsi="Times New Roman" w:cs="Verdana"/>
          <w:b/>
          <w:bCs/>
          <w:sz w:val="20"/>
          <w:szCs w:val="20"/>
        </w:rPr>
        <w:t>{</w:t>
      </w:r>
      <w:proofErr w:type="gramStart"/>
      <w:r w:rsidRPr="00935058">
        <w:rPr>
          <w:rFonts w:ascii="Times New Roman" w:hAnsi="Times New Roman" w:cs="Verdana"/>
          <w:b/>
          <w:bCs/>
          <w:sz w:val="20"/>
          <w:szCs w:val="20"/>
        </w:rPr>
        <w:t>rd</w:t>
      </w:r>
      <w:proofErr w:type="gramEnd"/>
      <w:r w:rsidRPr="00935058">
        <w:rPr>
          <w:rFonts w:ascii="Times New Roman" w:hAnsi="Times New Roman" w:cs="Verdana"/>
          <w:b/>
          <w:bCs/>
          <w:sz w:val="20"/>
          <w:szCs w:val="20"/>
        </w:rPr>
        <w:t xml:space="preserve"> × LVR}  +  {re × (1 – LVR)}</w:t>
      </w:r>
    </w:p>
    <w:p w:rsidR="00821703" w:rsidRPr="00935058" w:rsidRDefault="00821703" w:rsidP="00821703">
      <w:pPr>
        <w:widowControl w:val="0"/>
        <w:autoSpaceDE w:val="0"/>
        <w:autoSpaceDN w:val="0"/>
        <w:adjustRightInd w:val="0"/>
        <w:spacing w:after="100"/>
        <w:rPr>
          <w:rFonts w:ascii="Times New Roman" w:hAnsi="Times New Roman" w:cs="Verdana"/>
          <w:sz w:val="20"/>
        </w:rPr>
      </w:pPr>
      <w:proofErr w:type="gramStart"/>
      <w:r w:rsidRPr="00935058">
        <w:rPr>
          <w:rFonts w:ascii="Times New Roman" w:hAnsi="Times New Roman" w:cs="Verdana"/>
          <w:b/>
          <w:bCs/>
          <w:sz w:val="20"/>
        </w:rPr>
        <w:t>rd</w:t>
      </w:r>
      <w:proofErr w:type="gramEnd"/>
      <w:r w:rsidRPr="00935058">
        <w:rPr>
          <w:rFonts w:ascii="Times New Roman" w:hAnsi="Times New Roman" w:cs="Verdana"/>
          <w:b/>
          <w:bCs/>
          <w:sz w:val="20"/>
        </w:rPr>
        <w:t xml:space="preserve"> = Cost of Debt</w:t>
      </w:r>
      <w:r w:rsidRPr="00935058">
        <w:rPr>
          <w:rFonts w:ascii="Times New Roman" w:hAnsi="Times New Roman" w:cs="Verdana"/>
          <w:b/>
          <w:bCs/>
          <w:i/>
          <w:iCs/>
          <w:sz w:val="20"/>
        </w:rPr>
        <w:t>:</w:t>
      </w:r>
      <w:r w:rsidRPr="00935058">
        <w:rPr>
          <w:rFonts w:ascii="Times New Roman" w:hAnsi="Times New Roman" w:cs="Verdana"/>
          <w:sz w:val="20"/>
        </w:rPr>
        <w:t xml:space="preserve"> This is the interest rate the bank charges you on the mortgage.</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LVR = Percentage of Real Estate Investment as Debt:</w:t>
      </w:r>
      <w:r w:rsidRPr="00935058">
        <w:rPr>
          <w:rFonts w:ascii="Times New Roman" w:hAnsi="Times New Roman" w:cs="Verdana"/>
          <w:sz w:val="20"/>
        </w:rPr>
        <w:t xml:space="preserve"> This is the loan amount, therefore making 1-LVR the down payment.</w:t>
      </w:r>
    </w:p>
    <w:p w:rsidR="00821703" w:rsidRPr="00935058" w:rsidRDefault="00821703" w:rsidP="00D1646C">
      <w:pPr>
        <w:widowControl w:val="0"/>
        <w:autoSpaceDE w:val="0"/>
        <w:autoSpaceDN w:val="0"/>
        <w:adjustRightInd w:val="0"/>
        <w:spacing w:after="100"/>
        <w:rPr>
          <w:rFonts w:ascii="Times New Roman" w:hAnsi="Times New Roman" w:cs="Verdana"/>
          <w:sz w:val="20"/>
        </w:rPr>
      </w:pPr>
      <w:proofErr w:type="gramStart"/>
      <w:r w:rsidRPr="00935058">
        <w:rPr>
          <w:rFonts w:ascii="Times New Roman" w:hAnsi="Times New Roman" w:cs="Verdana"/>
          <w:b/>
          <w:bCs/>
          <w:sz w:val="20"/>
        </w:rPr>
        <w:t>re</w:t>
      </w:r>
      <w:proofErr w:type="gramEnd"/>
      <w:r w:rsidRPr="00935058">
        <w:rPr>
          <w:rFonts w:ascii="Times New Roman" w:hAnsi="Times New Roman" w:cs="Verdana"/>
          <w:b/>
          <w:bCs/>
          <w:sz w:val="20"/>
        </w:rPr>
        <w:t xml:space="preserve"> =</w:t>
      </w:r>
      <w:r w:rsidRPr="00935058">
        <w:rPr>
          <w:rFonts w:ascii="Times New Roman" w:hAnsi="Times New Roman" w:cs="Verdana"/>
          <w:sz w:val="20"/>
        </w:rPr>
        <w:t xml:space="preserve"> </w:t>
      </w:r>
      <w:r w:rsidRPr="00935058">
        <w:rPr>
          <w:rFonts w:ascii="Times New Roman" w:hAnsi="Times New Roman" w:cs="Verdana"/>
          <w:b/>
          <w:bCs/>
          <w:sz w:val="20"/>
        </w:rPr>
        <w:t>Cost of Equity:</w:t>
      </w:r>
      <w:r w:rsidRPr="00935058">
        <w:rPr>
          <w:rFonts w:ascii="Times New Roman" w:hAnsi="Times New Roman" w:cs="Verdana"/>
          <w:sz w:val="20"/>
        </w:rPr>
        <w:t xml:space="preserve"> This is the opportunity cost that your equity could have earned if you did not invest in property (for example, if markets are currently yielding returns of </w:t>
      </w:r>
      <w:r w:rsidRPr="00935058">
        <w:rPr>
          <w:rFonts w:ascii="Times New Roman" w:hAnsi="Times New Roman" w:cs="Verdana"/>
          <w:color w:val="2B2B2B"/>
          <w:sz w:val="20"/>
        </w:rPr>
        <w:t>10%</w:t>
      </w:r>
      <w:r w:rsidRPr="00935058">
        <w:rPr>
          <w:rFonts w:ascii="Times New Roman" w:hAnsi="Times New Roman" w:cs="Verdana"/>
          <w:sz w:val="20"/>
        </w:rPr>
        <w:t xml:space="preserve">, then </w:t>
      </w:r>
      <w:r w:rsidRPr="00935058">
        <w:rPr>
          <w:rFonts w:ascii="Times New Roman" w:hAnsi="Times New Roman" w:cs="Verdana"/>
          <w:color w:val="2B2B2B"/>
          <w:sz w:val="20"/>
        </w:rPr>
        <w:t>10%</w:t>
      </w:r>
      <w:r w:rsidRPr="00935058">
        <w:rPr>
          <w:rFonts w:ascii="Times New Roman" w:hAnsi="Times New Roman" w:cs="Verdana"/>
          <w:sz w:val="20"/>
        </w:rPr>
        <w:t xml:space="preserve"> is your cost of equity (in economics this is referred to as an opportunity cost)).</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FA0E36" w:rsidRDefault="00FA0E36" w:rsidP="00821703">
      <w:pPr>
        <w:widowControl w:val="0"/>
        <w:autoSpaceDE w:val="0"/>
        <w:autoSpaceDN w:val="0"/>
        <w:adjustRightInd w:val="0"/>
        <w:spacing w:after="100"/>
        <w:rPr>
          <w:rFonts w:ascii="Times New Roman" w:hAnsi="Times New Roman" w:cs="Verdana"/>
          <w:b/>
          <w:bCs/>
          <w:color w:val="837600"/>
          <w:sz w:val="20"/>
          <w:szCs w:val="32"/>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13: Net Income Approach - Example</w:t>
      </w:r>
    </w:p>
    <w:p w:rsidR="00821703" w:rsidRPr="00FA0E36" w:rsidRDefault="00821703" w:rsidP="00FA0E36">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Example 2</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A property has </w:t>
      </w:r>
      <w:r w:rsidRPr="00935058">
        <w:rPr>
          <w:rFonts w:ascii="Times New Roman" w:hAnsi="Times New Roman" w:cs="Verdana"/>
          <w:color w:val="2B2B2B"/>
          <w:sz w:val="20"/>
        </w:rPr>
        <w:t>21,000</w:t>
      </w:r>
      <w:r w:rsidRPr="00935058">
        <w:rPr>
          <w:rFonts w:ascii="Times New Roman" w:hAnsi="Times New Roman" w:cs="Verdana"/>
          <w:sz w:val="20"/>
        </w:rPr>
        <w:t xml:space="preserve"> square feet of rentable space at </w:t>
      </w:r>
      <w:r w:rsidRPr="00935058">
        <w:rPr>
          <w:rFonts w:ascii="Times New Roman" w:hAnsi="Times New Roman" w:cs="Verdana"/>
          <w:color w:val="2B2B2B"/>
          <w:sz w:val="20"/>
        </w:rPr>
        <w:t>$25</w:t>
      </w:r>
      <w:r w:rsidRPr="00935058">
        <w:rPr>
          <w:rFonts w:ascii="Times New Roman" w:hAnsi="Times New Roman" w:cs="Verdana"/>
          <w:sz w:val="20"/>
        </w:rPr>
        <w:t xml:space="preserve"> per square foot. You expect a vacancy and credit loss of </w:t>
      </w:r>
      <w:r w:rsidRPr="00935058">
        <w:rPr>
          <w:rFonts w:ascii="Times New Roman" w:hAnsi="Times New Roman" w:cs="Verdana"/>
          <w:color w:val="2B2B2B"/>
          <w:sz w:val="20"/>
        </w:rPr>
        <w:t>7%</w:t>
      </w:r>
      <w:r w:rsidRPr="00935058">
        <w:rPr>
          <w:rFonts w:ascii="Times New Roman" w:hAnsi="Times New Roman" w:cs="Verdana"/>
          <w:sz w:val="20"/>
        </w:rPr>
        <w:t xml:space="preserve"> and operating expenses (without CCA) amount to </w:t>
      </w:r>
      <w:r w:rsidRPr="00935058">
        <w:rPr>
          <w:rFonts w:ascii="Times New Roman" w:hAnsi="Times New Roman" w:cs="Verdana"/>
          <w:color w:val="2B2B2B"/>
          <w:sz w:val="20"/>
        </w:rPr>
        <w:t>$128,000</w:t>
      </w:r>
      <w:r w:rsidRPr="00935058">
        <w:rPr>
          <w:rFonts w:ascii="Times New Roman" w:hAnsi="Times New Roman" w:cs="Verdana"/>
          <w:sz w:val="20"/>
        </w:rPr>
        <w:t xml:space="preserve">. Financing for this property is as follows: down payment is </w:t>
      </w:r>
      <w:r w:rsidRPr="00935058">
        <w:rPr>
          <w:rFonts w:ascii="Times New Roman" w:hAnsi="Times New Roman" w:cs="Verdana"/>
          <w:color w:val="2B2B2B"/>
          <w:sz w:val="20"/>
        </w:rPr>
        <w:t>35%</w:t>
      </w:r>
      <w:r w:rsidRPr="00935058">
        <w:rPr>
          <w:rFonts w:ascii="Times New Roman" w:hAnsi="Times New Roman" w:cs="Verdana"/>
          <w:sz w:val="20"/>
        </w:rPr>
        <w:t xml:space="preserve">; loan is </w:t>
      </w:r>
      <w:r w:rsidRPr="00935058">
        <w:rPr>
          <w:rFonts w:ascii="Times New Roman" w:hAnsi="Times New Roman" w:cs="Verdana"/>
          <w:color w:val="2B2B2B"/>
          <w:sz w:val="20"/>
        </w:rPr>
        <w:t>$360,000</w:t>
      </w:r>
      <w:r w:rsidRPr="00935058">
        <w:rPr>
          <w:rFonts w:ascii="Times New Roman" w:hAnsi="Times New Roman" w:cs="Verdana"/>
          <w:sz w:val="20"/>
        </w:rPr>
        <w:t xml:space="preserve"> at </w:t>
      </w:r>
      <w:r w:rsidRPr="00935058">
        <w:rPr>
          <w:rFonts w:ascii="Times New Roman" w:hAnsi="Times New Roman" w:cs="Verdana"/>
          <w:color w:val="2B2B2B"/>
          <w:sz w:val="20"/>
        </w:rPr>
        <w:t>8.75%</w:t>
      </w:r>
      <w:r w:rsidRPr="00935058">
        <w:rPr>
          <w:rFonts w:ascii="Times New Roman" w:hAnsi="Times New Roman" w:cs="Verdana"/>
          <w:sz w:val="20"/>
        </w:rPr>
        <w:t xml:space="preserve"> per annum compounded monthly; processing fees are </w:t>
      </w:r>
      <w:r w:rsidRPr="00935058">
        <w:rPr>
          <w:rFonts w:ascii="Times New Roman" w:hAnsi="Times New Roman" w:cs="Verdana"/>
          <w:color w:val="2B2B2B"/>
          <w:sz w:val="20"/>
        </w:rPr>
        <w:t>1.10%</w:t>
      </w:r>
      <w:r w:rsidRPr="00935058">
        <w:rPr>
          <w:rFonts w:ascii="Times New Roman" w:hAnsi="Times New Roman" w:cs="Verdana"/>
          <w:sz w:val="20"/>
        </w:rPr>
        <w:t xml:space="preserve"> of the loan and the term is </w:t>
      </w:r>
      <w:r w:rsidRPr="00935058">
        <w:rPr>
          <w:rFonts w:ascii="Times New Roman" w:hAnsi="Times New Roman" w:cs="Verdana"/>
          <w:color w:val="2B2B2B"/>
          <w:sz w:val="20"/>
        </w:rPr>
        <w:t>18</w:t>
      </w:r>
      <w:r w:rsidRPr="00935058">
        <w:rPr>
          <w:rFonts w:ascii="Times New Roman" w:hAnsi="Times New Roman" w:cs="Verdana"/>
          <w:sz w:val="20"/>
        </w:rPr>
        <w:t xml:space="preserve"> years. The opportunity costs of your down payment are </w:t>
      </w:r>
      <w:r w:rsidRPr="00935058">
        <w:rPr>
          <w:rFonts w:ascii="Times New Roman" w:hAnsi="Times New Roman" w:cs="Verdana"/>
          <w:color w:val="2B2B2B"/>
          <w:sz w:val="20"/>
        </w:rPr>
        <w:t xml:space="preserve">6.50% </w:t>
      </w:r>
      <w:r w:rsidRPr="00935058">
        <w:rPr>
          <w:rFonts w:ascii="Times New Roman" w:hAnsi="Times New Roman" w:cs="Verdana"/>
          <w:sz w:val="20"/>
        </w:rPr>
        <w:t xml:space="preserve">above the effective annual rate (EAR) of the loan. Tax rate is </w:t>
      </w:r>
      <w:r w:rsidRPr="00935058">
        <w:rPr>
          <w:rFonts w:ascii="Times New Roman" w:hAnsi="Times New Roman" w:cs="Verdana"/>
          <w:color w:val="2B2B2B"/>
          <w:sz w:val="20"/>
        </w:rPr>
        <w:t>40%</w:t>
      </w:r>
      <w:r w:rsidRPr="00935058">
        <w:rPr>
          <w:rFonts w:ascii="Times New Roman" w:hAnsi="Times New Roman" w:cs="Verdana"/>
          <w:sz w:val="20"/>
        </w:rPr>
        <w:t xml:space="preserve"> and </w:t>
      </w:r>
      <w:r w:rsidRPr="00935058">
        <w:rPr>
          <w:rFonts w:ascii="Times New Roman" w:hAnsi="Times New Roman" w:cs="Verdana"/>
          <w:color w:val="2B2B2B"/>
          <w:sz w:val="20"/>
        </w:rPr>
        <w:t>50%</w:t>
      </w:r>
      <w:r w:rsidRPr="00935058">
        <w:rPr>
          <w:rFonts w:ascii="Times New Roman" w:hAnsi="Times New Roman" w:cs="Verdana"/>
          <w:sz w:val="20"/>
        </w:rPr>
        <w:t xml:space="preserve"> of capital gains is taxed. You have cash on hand.</w:t>
      </w:r>
    </w:p>
    <w:tbl>
      <w:tblPr>
        <w:tblW w:w="10314" w:type="dxa"/>
        <w:tblBorders>
          <w:top w:val="single" w:sz="8" w:space="0" w:color="6D6D6D"/>
          <w:left w:val="single" w:sz="8" w:space="0" w:color="6D6D6D"/>
          <w:right w:val="single" w:sz="8" w:space="0" w:color="6D6D6D"/>
        </w:tblBorders>
        <w:tblLayout w:type="fixed"/>
        <w:tblLook w:val="0000"/>
      </w:tblPr>
      <w:tblGrid>
        <w:gridCol w:w="2907"/>
        <w:gridCol w:w="3722"/>
        <w:gridCol w:w="3685"/>
      </w:tblGrid>
      <w:tr w:rsidR="00821703" w:rsidRPr="00935058">
        <w:tblPrEx>
          <w:tblCellMar>
            <w:top w:w="0" w:type="dxa"/>
            <w:bottom w:w="0" w:type="dxa"/>
          </w:tblCellMar>
        </w:tblPrEx>
        <w:tc>
          <w:tcPr>
            <w:tcW w:w="2907"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3722"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3685"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What is the estimated market value of this property based on the Net Income Approach?</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Steps</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Calculate</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Result</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A</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xml:space="preserve">Potential Gross Income (PGI) 21,000 </w:t>
            </w:r>
            <w:proofErr w:type="spellStart"/>
            <w:r w:rsidRPr="00935058">
              <w:rPr>
                <w:rFonts w:ascii="Times New Roman" w:hAnsi="Times New Roman" w:cs="Verdana"/>
                <w:b/>
                <w:bCs/>
                <w:sz w:val="20"/>
              </w:rPr>
              <w:t>sqft</w:t>
            </w:r>
            <w:proofErr w:type="spellEnd"/>
            <w:r w:rsidRPr="00935058">
              <w:rPr>
                <w:rFonts w:ascii="Times New Roman" w:hAnsi="Times New Roman" w:cs="Verdana"/>
                <w:b/>
                <w:bCs/>
                <w:sz w:val="20"/>
              </w:rPr>
              <w:t xml:space="preserve"> × 25</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 525,000</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B</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Vacancy and Credit Losses (VCL) 7%</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 (36,750)</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C</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Effective Gross Income (EGI)</w:t>
            </w: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PGI – VCL</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 488,250</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D</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Operating Expenses (OE)</w:t>
            </w: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w:t>
            </w:r>
            <w:proofErr w:type="gramStart"/>
            <w:r w:rsidRPr="00935058">
              <w:rPr>
                <w:rFonts w:ascii="Times New Roman" w:hAnsi="Times New Roman" w:cs="Verdana"/>
                <w:b/>
                <w:bCs/>
                <w:sz w:val="20"/>
              </w:rPr>
              <w:t>without</w:t>
            </w:r>
            <w:proofErr w:type="gramEnd"/>
            <w:r w:rsidRPr="00935058">
              <w:rPr>
                <w:rFonts w:ascii="Times New Roman" w:hAnsi="Times New Roman" w:cs="Verdana"/>
                <w:b/>
                <w:bCs/>
                <w:sz w:val="20"/>
              </w:rPr>
              <w:t xml:space="preserve"> depreciation or capital cost allowance)</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 (128,000)</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E</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Net Operating Income (NOI)</w:t>
            </w: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EGI - OE</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 360,250</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F</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Weighted Average Cost of Capital (WACC) </w:t>
            </w: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w:t>
            </w:r>
            <w:proofErr w:type="gramStart"/>
            <w:r w:rsidRPr="00935058">
              <w:rPr>
                <w:rFonts w:ascii="Times New Roman" w:hAnsi="Times New Roman" w:cs="Verdana"/>
                <w:b/>
                <w:bCs/>
                <w:sz w:val="20"/>
              </w:rPr>
              <w:t>rd</w:t>
            </w:r>
            <w:proofErr w:type="gramEnd"/>
            <w:r w:rsidRPr="00935058">
              <w:rPr>
                <w:rFonts w:ascii="Times New Roman" w:hAnsi="Times New Roman" w:cs="Verdana"/>
                <w:b/>
                <w:bCs/>
                <w:sz w:val="20"/>
              </w:rPr>
              <w:t xml:space="preserve"> × LVR}  +  {re × (1 – LVR) }</w:t>
            </w: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proofErr w:type="gramStart"/>
            <w:r w:rsidRPr="00935058">
              <w:rPr>
                <w:rFonts w:ascii="Times New Roman" w:hAnsi="Times New Roman" w:cs="Verdana"/>
                <w:b/>
                <w:bCs/>
                <w:sz w:val="20"/>
              </w:rPr>
              <w:t>rd</w:t>
            </w:r>
            <w:proofErr w:type="gramEnd"/>
            <w:r w:rsidRPr="00935058">
              <w:rPr>
                <w:rFonts w:ascii="Times New Roman" w:hAnsi="Times New Roman" w:cs="Verdana"/>
                <w:b/>
                <w:bCs/>
                <w:sz w:val="20"/>
              </w:rPr>
              <w:t xml:space="preserve"> × LVR = 9.109582% × 65% = 5.921228%  re*(1 - LVR) = (9.109582% + 6.5% ) × 35% = 5.46335 4%</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 11.384582%</w:t>
            </w:r>
          </w:p>
        </w:tc>
      </w:tr>
      <w:tr w:rsidR="00D1646C" w:rsidRPr="00935058">
        <w:tblPrEx>
          <w:tblBorders>
            <w:top w:val="none" w:sz="0" w:space="0" w:color="auto"/>
          </w:tblBorders>
          <w:tblCellMar>
            <w:top w:w="0" w:type="dxa"/>
            <w:bottom w:w="0" w:type="dxa"/>
          </w:tblCellMar>
        </w:tblPrEx>
        <w:tc>
          <w:tcPr>
            <w:tcW w:w="290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G</w:t>
            </w:r>
          </w:p>
        </w:tc>
        <w:tc>
          <w:tcPr>
            <w:tcW w:w="3722"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xml:space="preserve">Apply the formula </w:t>
            </w:r>
          </w:p>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NOI divided by WACC</w:t>
            </w:r>
          </w:p>
        </w:tc>
        <w:tc>
          <w:tcPr>
            <w:tcW w:w="368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rPr>
            </w:pPr>
            <w:r w:rsidRPr="00935058">
              <w:rPr>
                <w:rFonts w:ascii="Times New Roman" w:hAnsi="Times New Roman" w:cs="Verdana"/>
                <w:b/>
                <w:bCs/>
                <w:sz w:val="20"/>
              </w:rPr>
              <w:t> 3,164,367</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14: Practice the Application of the Net Income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Using the </w:t>
      </w:r>
      <w:hyperlink r:id="rId6" w:history="1">
        <w:r w:rsidRPr="00935058">
          <w:rPr>
            <w:rFonts w:ascii="Times New Roman" w:hAnsi="Times New Roman" w:cs="Verdana"/>
            <w:color w:val="48698B"/>
            <w:sz w:val="20"/>
            <w:u w:val="single" w:color="48698B"/>
          </w:rPr>
          <w:t>sample problem</w:t>
        </w:r>
      </w:hyperlink>
      <w:r w:rsidRPr="00935058">
        <w:rPr>
          <w:rFonts w:ascii="Times New Roman" w:hAnsi="Times New Roman" w:cs="Verdana"/>
          <w:sz w:val="20"/>
        </w:rPr>
        <w:t xml:space="preserve"> from the previous slide, what is the estimated market value of the property based on the Net Income Approach if:</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1</w:t>
      </w:r>
    </w:p>
    <w:tbl>
      <w:tblPr>
        <w:tblW w:w="9889" w:type="dxa"/>
        <w:tblBorders>
          <w:top w:val="single" w:sz="8" w:space="0" w:color="6D6D6D"/>
          <w:left w:val="single" w:sz="8" w:space="0" w:color="6D6D6D"/>
          <w:right w:val="single" w:sz="8" w:space="0" w:color="6D6D6D"/>
        </w:tblBorders>
        <w:tblLayout w:type="fixed"/>
        <w:tblLook w:val="0000"/>
      </w:tblPr>
      <w:tblGrid>
        <w:gridCol w:w="2093"/>
        <w:gridCol w:w="3969"/>
        <w:gridCol w:w="3827"/>
      </w:tblGrid>
      <w:tr w:rsidR="00821703" w:rsidRPr="00935058">
        <w:tblPrEx>
          <w:tblCellMar>
            <w:top w:w="0" w:type="dxa"/>
            <w:bottom w:w="0" w:type="dxa"/>
          </w:tblCellMar>
        </w:tblPrEx>
        <w:tc>
          <w:tcPr>
            <w:tcW w:w="2093"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3969"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3827"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209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 xml:space="preserve">The down payment is </w:t>
            </w:r>
            <w:r w:rsidRPr="00935058">
              <w:rPr>
                <w:rFonts w:ascii="Times New Roman" w:hAnsi="Times New Roman" w:cs="Verdana"/>
                <w:b/>
                <w:bCs/>
                <w:color w:val="2B2B2B"/>
                <w:sz w:val="20"/>
                <w:szCs w:val="32"/>
              </w:rPr>
              <w:t>45%</w:t>
            </w:r>
            <w:r w:rsidRPr="00935058">
              <w:rPr>
                <w:rFonts w:ascii="Times New Roman" w:hAnsi="Times New Roman" w:cs="Verdana"/>
                <w:b/>
                <w:bCs/>
                <w:color w:val="837600"/>
                <w:sz w:val="20"/>
                <w:szCs w:val="32"/>
              </w:rPr>
              <w:t xml:space="preserve"> and the property has</w:t>
            </w:r>
            <w:r w:rsidRPr="00935058">
              <w:rPr>
                <w:rFonts w:ascii="Times New Roman" w:hAnsi="Times New Roman" w:cs="Verdana"/>
                <w:b/>
                <w:bCs/>
                <w:color w:val="2B2B2B"/>
                <w:sz w:val="20"/>
                <w:szCs w:val="32"/>
              </w:rPr>
              <w:t xml:space="preserve"> 25,000</w:t>
            </w:r>
            <w:r w:rsidRPr="00935058">
              <w:rPr>
                <w:rFonts w:ascii="Times New Roman" w:hAnsi="Times New Roman" w:cs="Verdana"/>
                <w:b/>
                <w:bCs/>
                <w:color w:val="837600"/>
                <w:sz w:val="20"/>
                <w:szCs w:val="32"/>
              </w:rPr>
              <w:t xml:space="preserve"> square feet of rentable space.</w:t>
            </w:r>
          </w:p>
        </w:tc>
        <w:tc>
          <w:tcPr>
            <w:tcW w:w="39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382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bl>
    <w:p w:rsidR="00821703" w:rsidRPr="00935058" w:rsidRDefault="00821703" w:rsidP="00821703">
      <w:pPr>
        <w:widowControl w:val="0"/>
        <w:autoSpaceDE w:val="0"/>
        <w:autoSpaceDN w:val="0"/>
        <w:adjustRightInd w:val="0"/>
        <w:spacing w:after="100"/>
        <w:rPr>
          <w:rFonts w:ascii="Times New Roman" w:hAnsi="Times New Roman" w:cs="Verdana"/>
          <w:sz w:val="20"/>
        </w:rPr>
      </w:pPr>
    </w:p>
    <w:p w:rsidR="00D1646C" w:rsidRPr="00935058" w:rsidRDefault="00821703" w:rsidP="00D1646C">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26"/>
        </w:rPr>
        <w:t> </w:t>
      </w:r>
      <w:r w:rsidR="00D1646C" w:rsidRPr="00935058">
        <w:rPr>
          <w:rFonts w:ascii="Times New Roman" w:hAnsi="Times New Roman" w:cs="Verdana"/>
          <w:b/>
          <w:bCs/>
          <w:sz w:val="20"/>
          <w:szCs w:val="32"/>
        </w:rPr>
        <w:t>Answer</w:t>
      </w:r>
    </w:p>
    <w:tbl>
      <w:tblPr>
        <w:tblW w:w="9980" w:type="dxa"/>
        <w:tblBorders>
          <w:top w:val="nil"/>
          <w:left w:val="nil"/>
          <w:right w:val="nil"/>
        </w:tblBorders>
        <w:tblLayout w:type="fixed"/>
        <w:tblLook w:val="0000"/>
      </w:tblPr>
      <w:tblGrid>
        <w:gridCol w:w="1242"/>
        <w:gridCol w:w="7078"/>
        <w:gridCol w:w="1660"/>
      </w:tblGrid>
      <w:tr w:rsidR="00D1646C" w:rsidRPr="00935058">
        <w:tblPrEx>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7078"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66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D1646C" w:rsidRPr="00935058">
        <w:tblPrEx>
          <w:tblBorders>
            <w:top w:val="none" w:sz="0" w:space="0" w:color="auto"/>
          </w:tblBorders>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Potential Gross Income (PGI)</w:t>
            </w:r>
            <w:r w:rsidRPr="00935058">
              <w:rPr>
                <w:rFonts w:ascii="Times New Roman" w:hAnsi="Times New Roman" w:cs="Verdana"/>
                <w:sz w:val="20"/>
              </w:rPr>
              <w:t> </w:t>
            </w:r>
            <w:r w:rsidRPr="00935058">
              <w:rPr>
                <w:rFonts w:ascii="Times New Roman" w:hAnsi="Times New Roman" w:cs="Verdana"/>
                <w:color w:val="2B2B2B"/>
                <w:sz w:val="20"/>
              </w:rPr>
              <w:t>25,000</w:t>
            </w:r>
            <w:r w:rsidRPr="00935058">
              <w:rPr>
                <w:rFonts w:ascii="Times New Roman" w:hAnsi="Times New Roman" w:cs="Verdana"/>
                <w:sz w:val="20"/>
              </w:rPr>
              <w:t xml:space="preserve"> × </w:t>
            </w:r>
            <w:r w:rsidRPr="00935058">
              <w:rPr>
                <w:rFonts w:ascii="Times New Roman" w:hAnsi="Times New Roman" w:cs="Verdana"/>
                <w:color w:val="2B2B2B"/>
                <w:sz w:val="20"/>
              </w:rPr>
              <w:t>$25</w:t>
            </w:r>
            <w:r w:rsidRPr="00935058">
              <w:rPr>
                <w:rFonts w:ascii="Times New Roman" w:hAnsi="Times New Roman" w:cs="Verdana"/>
                <w:sz w:val="20"/>
              </w:rPr>
              <w:t>/sqft</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 625,000</w:t>
            </w:r>
          </w:p>
        </w:tc>
      </w:tr>
      <w:tr w:rsidR="00D1646C" w:rsidRPr="00935058">
        <w:tblPrEx>
          <w:tblBorders>
            <w:top w:val="none" w:sz="0" w:space="0" w:color="auto"/>
          </w:tblBorders>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Vacancy and Credit Losses (VCL)</w:t>
            </w:r>
            <w:r w:rsidRPr="00935058">
              <w:rPr>
                <w:rFonts w:ascii="Times New Roman" w:hAnsi="Times New Roman" w:cs="Verdana"/>
                <w:sz w:val="20"/>
              </w:rPr>
              <w:t> </w:t>
            </w:r>
            <w:r w:rsidRPr="00935058">
              <w:rPr>
                <w:rFonts w:ascii="Times New Roman" w:hAnsi="Times New Roman" w:cs="Verdana"/>
                <w:color w:val="2B2B2B"/>
                <w:sz w:val="20"/>
              </w:rPr>
              <w:t>7%</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 (43,750)</w:t>
            </w:r>
          </w:p>
        </w:tc>
      </w:tr>
      <w:tr w:rsidR="00D1646C" w:rsidRPr="00935058">
        <w:tblPrEx>
          <w:tblBorders>
            <w:top w:val="none" w:sz="0" w:space="0" w:color="auto"/>
          </w:tblBorders>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Effective Gross Income (EGI)</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PGI – VCL</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 581,250</w:t>
            </w:r>
          </w:p>
        </w:tc>
      </w:tr>
      <w:tr w:rsidR="00D1646C" w:rsidRPr="00935058">
        <w:tblPrEx>
          <w:tblBorders>
            <w:top w:val="none" w:sz="0" w:space="0" w:color="auto"/>
          </w:tblBorders>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Operating Expenses (OE)</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w:t>
            </w:r>
            <w:proofErr w:type="gramStart"/>
            <w:r w:rsidRPr="00935058">
              <w:rPr>
                <w:rFonts w:ascii="Times New Roman" w:hAnsi="Times New Roman" w:cs="Verdana"/>
                <w:sz w:val="20"/>
              </w:rPr>
              <w:t>without</w:t>
            </w:r>
            <w:proofErr w:type="gramEnd"/>
            <w:r w:rsidRPr="00935058">
              <w:rPr>
                <w:rFonts w:ascii="Times New Roman" w:hAnsi="Times New Roman" w:cs="Verdana"/>
                <w:sz w:val="20"/>
              </w:rPr>
              <w:t xml:space="preserve"> depreciation or capital cost allowance)</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 (128,000)</w:t>
            </w:r>
          </w:p>
        </w:tc>
      </w:tr>
      <w:tr w:rsidR="00D1646C" w:rsidRPr="00935058">
        <w:tblPrEx>
          <w:tblBorders>
            <w:top w:val="none" w:sz="0" w:space="0" w:color="auto"/>
          </w:tblBorders>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Net Operating Income (NOI)</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EGI - OE</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 453,250</w:t>
            </w:r>
          </w:p>
        </w:tc>
      </w:tr>
      <w:tr w:rsidR="00D1646C" w:rsidRPr="00935058">
        <w:tblPrEx>
          <w:tblBorders>
            <w:top w:val="none" w:sz="0" w:space="0" w:color="auto"/>
          </w:tblBorders>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F</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Weighted Average Cost of Capital (WACC)  </w:t>
            </w:r>
            <w:r w:rsidRPr="00935058">
              <w:rPr>
                <w:rFonts w:ascii="Times New Roman" w:hAnsi="Times New Roman" w:cs="Verdana"/>
                <w:sz w:val="20"/>
              </w:rPr>
              <w:t>{rd × LVR}  +  {re × (1 – LVR</w:t>
            </w:r>
            <w:proofErr w:type="gramStart"/>
            <w:r w:rsidRPr="00935058">
              <w:rPr>
                <w:rFonts w:ascii="Times New Roman" w:hAnsi="Times New Roman" w:cs="Verdana"/>
                <w:sz w:val="20"/>
              </w:rPr>
              <w:t>) }</w:t>
            </w:r>
            <w:proofErr w:type="gramEnd"/>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WACC = </w:t>
            </w:r>
            <w:r w:rsidRPr="00935058">
              <w:rPr>
                <w:rFonts w:ascii="Times New Roman" w:hAnsi="Times New Roman" w:cs="Verdana"/>
                <w:color w:val="2B2B2B"/>
                <w:sz w:val="20"/>
              </w:rPr>
              <w:t>55%</w:t>
            </w:r>
            <w:r w:rsidRPr="00935058">
              <w:rPr>
                <w:rFonts w:ascii="Times New Roman" w:hAnsi="Times New Roman" w:cs="Verdana"/>
                <w:sz w:val="20"/>
              </w:rPr>
              <w:t xml:space="preserve"> × (</w:t>
            </w:r>
            <w:r w:rsidRPr="00935058">
              <w:rPr>
                <w:rFonts w:ascii="Times New Roman" w:hAnsi="Times New Roman" w:cs="Verdana"/>
                <w:color w:val="2B2B2B"/>
                <w:sz w:val="20"/>
              </w:rPr>
              <w:t>9.109582%</w:t>
            </w:r>
            <w:r w:rsidRPr="00935058">
              <w:rPr>
                <w:rFonts w:ascii="Times New Roman" w:hAnsi="Times New Roman" w:cs="Verdana"/>
                <w:sz w:val="20"/>
              </w:rPr>
              <w:t xml:space="preserve">) + </w:t>
            </w:r>
            <w:r w:rsidRPr="00935058">
              <w:rPr>
                <w:rFonts w:ascii="Times New Roman" w:hAnsi="Times New Roman" w:cs="Verdana"/>
                <w:color w:val="2B2B2B"/>
                <w:sz w:val="20"/>
              </w:rPr>
              <w:t>45%</w:t>
            </w:r>
            <w:r w:rsidRPr="00935058">
              <w:rPr>
                <w:rFonts w:ascii="Times New Roman" w:hAnsi="Times New Roman" w:cs="Verdana"/>
                <w:sz w:val="20"/>
              </w:rPr>
              <w:t xml:space="preserve"> (</w:t>
            </w:r>
            <w:r w:rsidRPr="00935058">
              <w:rPr>
                <w:rFonts w:ascii="Times New Roman" w:hAnsi="Times New Roman" w:cs="Verdana"/>
                <w:color w:val="2B2B2B"/>
                <w:sz w:val="20"/>
              </w:rPr>
              <w:t>9.109582%</w:t>
            </w:r>
            <w:r w:rsidRPr="00935058">
              <w:rPr>
                <w:rFonts w:ascii="Times New Roman" w:hAnsi="Times New Roman" w:cs="Verdana"/>
                <w:sz w:val="20"/>
              </w:rPr>
              <w:t xml:space="preserve"> + </w:t>
            </w:r>
            <w:r w:rsidRPr="00935058">
              <w:rPr>
                <w:rFonts w:ascii="Times New Roman" w:hAnsi="Times New Roman" w:cs="Verdana"/>
                <w:color w:val="2B2B2B"/>
                <w:sz w:val="20"/>
              </w:rPr>
              <w:t>6.50%</w:t>
            </w:r>
            <w:r w:rsidRPr="00935058">
              <w:rPr>
                <w:rFonts w:ascii="Times New Roman" w:hAnsi="Times New Roman" w:cs="Verdana"/>
                <w:sz w:val="20"/>
              </w:rPr>
              <w:t xml:space="preserve">) WACC = </w:t>
            </w:r>
            <w:r w:rsidRPr="00935058">
              <w:rPr>
                <w:rFonts w:ascii="Times New Roman" w:hAnsi="Times New Roman" w:cs="Verdana"/>
                <w:color w:val="2B2B2B"/>
                <w:sz w:val="20"/>
              </w:rPr>
              <w:t>5.010270%</w:t>
            </w:r>
            <w:r w:rsidRPr="00935058">
              <w:rPr>
                <w:rFonts w:ascii="Times New Roman" w:hAnsi="Times New Roman" w:cs="Verdana"/>
                <w:sz w:val="20"/>
              </w:rPr>
              <w:t xml:space="preserve"> + </w:t>
            </w:r>
            <w:r w:rsidRPr="00935058">
              <w:rPr>
                <w:rFonts w:ascii="Times New Roman" w:hAnsi="Times New Roman" w:cs="Verdana"/>
                <w:color w:val="2B2B2B"/>
                <w:sz w:val="20"/>
              </w:rPr>
              <w:t>7.024312%</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 12.034582%</w:t>
            </w:r>
          </w:p>
        </w:tc>
      </w:tr>
      <w:tr w:rsidR="00D1646C" w:rsidRPr="00935058">
        <w:tblPrEx>
          <w:tblCellMar>
            <w:top w:w="0" w:type="dxa"/>
            <w:bottom w:w="0" w:type="dxa"/>
          </w:tblCellMar>
        </w:tblPrEx>
        <w:tc>
          <w:tcPr>
            <w:tcW w:w="1242"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G</w:t>
            </w:r>
          </w:p>
        </w:tc>
        <w:tc>
          <w:tcPr>
            <w:tcW w:w="7078"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Apply the formula  </w:t>
            </w:r>
            <w:r w:rsidRPr="00935058">
              <w:rPr>
                <w:rFonts w:ascii="Times New Roman" w:hAnsi="Times New Roman" w:cs="Verdana"/>
                <w:sz w:val="20"/>
              </w:rPr>
              <w:t>NOI divided by WACC</w:t>
            </w:r>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453,250</w:t>
            </w:r>
            <w:r w:rsidRPr="00935058">
              <w:rPr>
                <w:rFonts w:ascii="Times New Roman" w:hAnsi="Times New Roman" w:cs="Verdana"/>
                <w:sz w:val="20"/>
              </w:rPr>
              <w:t>/</w:t>
            </w:r>
            <w:r w:rsidRPr="00935058">
              <w:rPr>
                <w:rFonts w:ascii="Times New Roman" w:hAnsi="Times New Roman" w:cs="Verdana"/>
                <w:color w:val="2B2B2B"/>
                <w:sz w:val="20"/>
              </w:rPr>
              <w:t>0.12034582</w:t>
            </w:r>
          </w:p>
        </w:tc>
        <w:tc>
          <w:tcPr>
            <w:tcW w:w="166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 3,766,230</w:t>
            </w:r>
          </w:p>
        </w:tc>
      </w:tr>
    </w:tbl>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2</w:t>
      </w:r>
    </w:p>
    <w:tbl>
      <w:tblPr>
        <w:tblW w:w="10173" w:type="dxa"/>
        <w:tblBorders>
          <w:top w:val="single" w:sz="8" w:space="0" w:color="6D6D6D"/>
          <w:left w:val="single" w:sz="8" w:space="0" w:color="6D6D6D"/>
          <w:right w:val="single" w:sz="8" w:space="0" w:color="6D6D6D"/>
        </w:tblBorders>
        <w:tblLayout w:type="fixed"/>
        <w:tblLook w:val="0000"/>
      </w:tblPr>
      <w:tblGrid>
        <w:gridCol w:w="2875"/>
        <w:gridCol w:w="2903"/>
        <w:gridCol w:w="4395"/>
      </w:tblGrid>
      <w:tr w:rsidR="00821703" w:rsidRPr="00935058">
        <w:tblPrEx>
          <w:tblCellMar>
            <w:top w:w="0" w:type="dxa"/>
            <w:bottom w:w="0" w:type="dxa"/>
          </w:tblCellMar>
        </w:tblPrEx>
        <w:tc>
          <w:tcPr>
            <w:tcW w:w="2875"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2903"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4395"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287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 xml:space="preserve">The cost of debt (rd) is </w:t>
            </w:r>
            <w:r w:rsidRPr="00935058">
              <w:rPr>
                <w:rFonts w:ascii="Times New Roman" w:hAnsi="Times New Roman" w:cs="Verdana"/>
                <w:b/>
                <w:bCs/>
                <w:color w:val="2B2B2B"/>
                <w:sz w:val="20"/>
                <w:szCs w:val="32"/>
              </w:rPr>
              <w:t>9.15%</w:t>
            </w:r>
            <w:r w:rsidRPr="00935058">
              <w:rPr>
                <w:rFonts w:ascii="Times New Roman" w:hAnsi="Times New Roman" w:cs="Verdana"/>
                <w:b/>
                <w:bCs/>
                <w:color w:val="837600"/>
                <w:sz w:val="20"/>
                <w:szCs w:val="32"/>
              </w:rPr>
              <w:t xml:space="preserve"> per annum compounded monthly, the Loan-Value ratio (LVR) is </w:t>
            </w:r>
            <w:r w:rsidRPr="00935058">
              <w:rPr>
                <w:rFonts w:ascii="Times New Roman" w:hAnsi="Times New Roman" w:cs="Verdana"/>
                <w:b/>
                <w:bCs/>
                <w:color w:val="2B2B2B"/>
                <w:sz w:val="20"/>
                <w:szCs w:val="32"/>
              </w:rPr>
              <w:t>60%</w:t>
            </w:r>
            <w:r w:rsidRPr="00935058">
              <w:rPr>
                <w:rFonts w:ascii="Times New Roman" w:hAnsi="Times New Roman" w:cs="Verdana"/>
                <w:b/>
                <w:bCs/>
                <w:color w:val="837600"/>
                <w:sz w:val="20"/>
                <w:szCs w:val="32"/>
              </w:rPr>
              <w:t xml:space="preserve"> and the property has </w:t>
            </w:r>
            <w:r w:rsidRPr="00935058">
              <w:rPr>
                <w:rFonts w:ascii="Times New Roman" w:hAnsi="Times New Roman" w:cs="Verdana"/>
                <w:b/>
                <w:bCs/>
                <w:color w:val="2B2B2B"/>
                <w:sz w:val="20"/>
                <w:szCs w:val="32"/>
              </w:rPr>
              <w:t xml:space="preserve">20,000 </w:t>
            </w:r>
            <w:r w:rsidRPr="00935058">
              <w:rPr>
                <w:rFonts w:ascii="Times New Roman" w:hAnsi="Times New Roman" w:cs="Verdana"/>
                <w:b/>
                <w:bCs/>
                <w:color w:val="837600"/>
                <w:sz w:val="20"/>
                <w:szCs w:val="32"/>
              </w:rPr>
              <w:t>square feet of space.</w:t>
            </w:r>
          </w:p>
        </w:tc>
        <w:tc>
          <w:tcPr>
            <w:tcW w:w="2903"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439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bl>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32"/>
        </w:rPr>
        <w:t>Answer</w:t>
      </w:r>
    </w:p>
    <w:tbl>
      <w:tblPr>
        <w:tblW w:w="0" w:type="auto"/>
        <w:tblBorders>
          <w:top w:val="nil"/>
          <w:left w:val="nil"/>
          <w:right w:val="nil"/>
        </w:tblBorders>
        <w:tblLayout w:type="fixed"/>
        <w:tblLook w:val="0000"/>
      </w:tblPr>
      <w:tblGrid>
        <w:gridCol w:w="740"/>
        <w:gridCol w:w="7660"/>
        <w:gridCol w:w="1660"/>
      </w:tblGrid>
      <w:tr w:rsidR="00D1646C" w:rsidRPr="00935058">
        <w:tblPrEx>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766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66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Potential Gross Income (PGI)</w:t>
            </w:r>
            <w:r w:rsidRPr="00935058">
              <w:rPr>
                <w:rFonts w:ascii="Times New Roman" w:hAnsi="Times New Roman" w:cs="Verdana"/>
                <w:sz w:val="20"/>
              </w:rPr>
              <w:t> </w:t>
            </w:r>
            <w:r w:rsidRPr="00935058">
              <w:rPr>
                <w:rFonts w:ascii="Times New Roman" w:hAnsi="Times New Roman" w:cs="Verdana"/>
                <w:color w:val="2B2B2B"/>
                <w:sz w:val="20"/>
              </w:rPr>
              <w:t>20,000</w:t>
            </w:r>
            <w:r w:rsidRPr="00935058">
              <w:rPr>
                <w:rFonts w:ascii="Times New Roman" w:hAnsi="Times New Roman" w:cs="Verdana"/>
                <w:sz w:val="20"/>
              </w:rPr>
              <w:t xml:space="preserve"> × </w:t>
            </w:r>
            <w:r w:rsidRPr="00935058">
              <w:rPr>
                <w:rFonts w:ascii="Times New Roman" w:hAnsi="Times New Roman" w:cs="Verdana"/>
                <w:color w:val="2B2B2B"/>
                <w:sz w:val="20"/>
              </w:rPr>
              <w:t>$25</w:t>
            </w:r>
            <w:r w:rsidRPr="00935058">
              <w:rPr>
                <w:rFonts w:ascii="Times New Roman" w:hAnsi="Times New Roman" w:cs="Verdana"/>
                <w:sz w:val="20"/>
              </w:rPr>
              <w:t>/sqft</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 500,000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Vacancy and Credit Losses (VCL)</w:t>
            </w:r>
            <w:r w:rsidRPr="00935058">
              <w:rPr>
                <w:rFonts w:ascii="Times New Roman" w:hAnsi="Times New Roman" w:cs="Verdana"/>
                <w:sz w:val="20"/>
              </w:rPr>
              <w:t> </w:t>
            </w:r>
            <w:r w:rsidRPr="00935058">
              <w:rPr>
                <w:rFonts w:ascii="Times New Roman" w:hAnsi="Times New Roman" w:cs="Verdana"/>
                <w:color w:val="2B2B2B"/>
                <w:sz w:val="20"/>
              </w:rPr>
              <w:t>7%</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 (35,000)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Effective Gross Income (EGI)</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PGI – VCL</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 465,000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Operating Expenses (OE)</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w:t>
            </w:r>
            <w:proofErr w:type="gramStart"/>
            <w:r w:rsidRPr="00935058">
              <w:rPr>
                <w:rFonts w:ascii="Times New Roman" w:hAnsi="Times New Roman" w:cs="Verdana"/>
                <w:sz w:val="20"/>
              </w:rPr>
              <w:t>without</w:t>
            </w:r>
            <w:proofErr w:type="gramEnd"/>
            <w:r w:rsidRPr="00935058">
              <w:rPr>
                <w:rFonts w:ascii="Times New Roman" w:hAnsi="Times New Roman" w:cs="Verdana"/>
                <w:sz w:val="20"/>
              </w:rPr>
              <w:t xml:space="preserve"> depreciation or capital cost allowance)</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 (128,000)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Net Operating Income (NOI)</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EGI - OE</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 337,000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F</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Weighted Average Cost of Capital (WACC)  </w:t>
            </w:r>
            <w:r w:rsidRPr="00935058">
              <w:rPr>
                <w:rFonts w:ascii="Times New Roman" w:hAnsi="Times New Roman" w:cs="Verdana"/>
                <w:sz w:val="20"/>
              </w:rPr>
              <w:t>{rd × LVR}  +  {re × (1 – LVR</w:t>
            </w:r>
            <w:proofErr w:type="gramStart"/>
            <w:r w:rsidRPr="00935058">
              <w:rPr>
                <w:rFonts w:ascii="Times New Roman" w:hAnsi="Times New Roman" w:cs="Verdana"/>
                <w:sz w:val="20"/>
              </w:rPr>
              <w:t>) }</w:t>
            </w:r>
            <w:proofErr w:type="gramEnd"/>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EAR = </w:t>
            </w:r>
            <w:r w:rsidRPr="00935058">
              <w:rPr>
                <w:rFonts w:ascii="Times New Roman" w:hAnsi="Times New Roman" w:cs="Verdana"/>
                <w:color w:val="2B2B2B"/>
                <w:sz w:val="20"/>
              </w:rPr>
              <w:t>9.543651%</w:t>
            </w:r>
            <w:r w:rsidRPr="00935058">
              <w:rPr>
                <w:rFonts w:ascii="Times New Roman" w:hAnsi="Times New Roman" w:cs="Verdana"/>
                <w:sz w:val="20"/>
              </w:rPr>
              <w:t xml:space="preserve"> WACC = </w:t>
            </w:r>
            <w:r w:rsidRPr="00935058">
              <w:rPr>
                <w:rFonts w:ascii="Times New Roman" w:hAnsi="Times New Roman" w:cs="Verdana"/>
                <w:color w:val="2B2B2B"/>
                <w:sz w:val="20"/>
              </w:rPr>
              <w:t>60%</w:t>
            </w:r>
            <w:r w:rsidRPr="00935058">
              <w:rPr>
                <w:rFonts w:ascii="Times New Roman" w:hAnsi="Times New Roman" w:cs="Verdana"/>
                <w:sz w:val="20"/>
              </w:rPr>
              <w:t xml:space="preserve"> × </w:t>
            </w:r>
            <w:r w:rsidRPr="00935058">
              <w:rPr>
                <w:rFonts w:ascii="Times New Roman" w:hAnsi="Times New Roman" w:cs="Verdana"/>
                <w:color w:val="2B2B2B"/>
                <w:sz w:val="20"/>
              </w:rPr>
              <w:t>9.543651%</w:t>
            </w:r>
            <w:r w:rsidRPr="00935058">
              <w:rPr>
                <w:rFonts w:ascii="Times New Roman" w:hAnsi="Times New Roman" w:cs="Verdana"/>
                <w:sz w:val="20"/>
              </w:rPr>
              <w:t xml:space="preserve"> + </w:t>
            </w:r>
            <w:r w:rsidRPr="00935058">
              <w:rPr>
                <w:rFonts w:ascii="Times New Roman" w:hAnsi="Times New Roman" w:cs="Verdana"/>
                <w:color w:val="2B2B2B"/>
                <w:sz w:val="20"/>
              </w:rPr>
              <w:t>40%</w:t>
            </w:r>
            <w:r w:rsidRPr="00935058">
              <w:rPr>
                <w:rFonts w:ascii="Times New Roman" w:hAnsi="Times New Roman" w:cs="Verdana"/>
                <w:sz w:val="20"/>
              </w:rPr>
              <w:t xml:space="preserve"> × (</w:t>
            </w:r>
            <w:r w:rsidRPr="00935058">
              <w:rPr>
                <w:rFonts w:ascii="Times New Roman" w:hAnsi="Times New Roman" w:cs="Verdana"/>
                <w:color w:val="2B2B2B"/>
                <w:sz w:val="20"/>
              </w:rPr>
              <w:t>9.543651%</w:t>
            </w:r>
            <w:r w:rsidRPr="00935058">
              <w:rPr>
                <w:rFonts w:ascii="Times New Roman" w:hAnsi="Times New Roman" w:cs="Verdana"/>
                <w:sz w:val="20"/>
              </w:rPr>
              <w:t xml:space="preserve"> + </w:t>
            </w:r>
            <w:r w:rsidRPr="00935058">
              <w:rPr>
                <w:rFonts w:ascii="Times New Roman" w:hAnsi="Times New Roman" w:cs="Verdana"/>
                <w:color w:val="2B2B2B"/>
                <w:sz w:val="20"/>
              </w:rPr>
              <w:t>6.50%)</w:t>
            </w:r>
            <w:r w:rsidRPr="00935058">
              <w:rPr>
                <w:rFonts w:ascii="Times New Roman" w:hAnsi="Times New Roman" w:cs="Verdana"/>
                <w:sz w:val="20"/>
              </w:rPr>
              <w:t xml:space="preserve"> WACC = </w:t>
            </w:r>
            <w:r w:rsidRPr="00935058">
              <w:rPr>
                <w:rFonts w:ascii="Times New Roman" w:hAnsi="Times New Roman" w:cs="Verdana"/>
                <w:color w:val="2B2B2B"/>
                <w:sz w:val="20"/>
              </w:rPr>
              <w:t>5.726191%</w:t>
            </w:r>
            <w:r w:rsidRPr="00935058">
              <w:rPr>
                <w:rFonts w:ascii="Times New Roman" w:hAnsi="Times New Roman" w:cs="Verdana"/>
                <w:sz w:val="20"/>
              </w:rPr>
              <w:t xml:space="preserve"> + </w:t>
            </w:r>
            <w:r w:rsidRPr="00935058">
              <w:rPr>
                <w:rFonts w:ascii="Times New Roman" w:hAnsi="Times New Roman" w:cs="Verdana"/>
                <w:color w:val="2B2B2B"/>
                <w:sz w:val="20"/>
              </w:rPr>
              <w:t>6.417460%</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 12.143651%</w:t>
            </w:r>
          </w:p>
        </w:tc>
      </w:tr>
      <w:tr w:rsidR="00D1646C" w:rsidRPr="00935058">
        <w:tblPrEx>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G</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Apply the formula  </w:t>
            </w:r>
            <w:r w:rsidRPr="00935058">
              <w:rPr>
                <w:rFonts w:ascii="Times New Roman" w:hAnsi="Times New Roman" w:cs="Verdana"/>
                <w:sz w:val="20"/>
              </w:rPr>
              <w:t>NOI divided by WACC</w:t>
            </w:r>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337,000</w:t>
            </w:r>
            <w:r w:rsidRPr="00935058">
              <w:rPr>
                <w:rFonts w:ascii="Times New Roman" w:hAnsi="Times New Roman" w:cs="Verdana"/>
                <w:sz w:val="20"/>
              </w:rPr>
              <w:t>/</w:t>
            </w:r>
            <w:r w:rsidRPr="00935058">
              <w:rPr>
                <w:rFonts w:ascii="Times New Roman" w:hAnsi="Times New Roman" w:cs="Verdana"/>
                <w:color w:val="2B2B2B"/>
                <w:sz w:val="20"/>
              </w:rPr>
              <w:t>0.12143651</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 2,775,113</w:t>
            </w:r>
          </w:p>
        </w:tc>
      </w:tr>
    </w:tbl>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3</w:t>
      </w:r>
    </w:p>
    <w:tbl>
      <w:tblPr>
        <w:tblW w:w="9889" w:type="dxa"/>
        <w:tblBorders>
          <w:top w:val="single" w:sz="8" w:space="0" w:color="6D6D6D"/>
          <w:left w:val="single" w:sz="8" w:space="0" w:color="6D6D6D"/>
          <w:right w:val="single" w:sz="8" w:space="0" w:color="6D6D6D"/>
        </w:tblBorders>
        <w:tblLayout w:type="fixed"/>
        <w:tblLook w:val="0000"/>
      </w:tblPr>
      <w:tblGrid>
        <w:gridCol w:w="2875"/>
        <w:gridCol w:w="4888"/>
        <w:gridCol w:w="2126"/>
      </w:tblGrid>
      <w:tr w:rsidR="00821703" w:rsidRPr="00935058">
        <w:tblPrEx>
          <w:tblCellMar>
            <w:top w:w="0" w:type="dxa"/>
            <w:bottom w:w="0" w:type="dxa"/>
          </w:tblCellMar>
        </w:tblPrEx>
        <w:tc>
          <w:tcPr>
            <w:tcW w:w="2875" w:type="dxa"/>
            <w:tcBorders>
              <w:top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1</w:t>
            </w:r>
          </w:p>
        </w:tc>
        <w:tc>
          <w:tcPr>
            <w:tcW w:w="4888"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2</w:t>
            </w:r>
          </w:p>
        </w:tc>
        <w:tc>
          <w:tcPr>
            <w:tcW w:w="2126" w:type="dxa"/>
            <w:tcBorders>
              <w:top w:val="single" w:sz="8" w:space="0" w:color="6D6D6D"/>
              <w:left w:val="single" w:sz="8" w:space="0" w:color="6D6D6D"/>
              <w:bottom w:val="single" w:sz="8" w:space="0" w:color="6D6D6D"/>
            </w:tcBorders>
            <w:tcMar>
              <w:top w:w="20" w:type="nil"/>
              <w:left w:w="20" w:type="nil"/>
              <w:bottom w:w="20" w:type="nil"/>
              <w:right w:w="20" w:type="nil"/>
            </w:tcMar>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 3</w:t>
            </w:r>
          </w:p>
        </w:tc>
      </w:tr>
      <w:tr w:rsidR="00821703" w:rsidRPr="00935058">
        <w:tblPrEx>
          <w:tblBorders>
            <w:top w:val="none" w:sz="0" w:space="0" w:color="auto"/>
          </w:tblBorders>
          <w:tblCellMar>
            <w:top w:w="0" w:type="dxa"/>
            <w:bottom w:w="0" w:type="dxa"/>
          </w:tblCellMar>
        </w:tblPrEx>
        <w:tc>
          <w:tcPr>
            <w:tcW w:w="2875"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Question:</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100"/>
              <w:jc w:val="center"/>
              <w:rPr>
                <w:rFonts w:ascii="Times New Roman" w:hAnsi="Times New Roman" w:cs="Verdana"/>
                <w:b/>
                <w:bCs/>
                <w:color w:val="837600"/>
                <w:sz w:val="20"/>
                <w:szCs w:val="32"/>
              </w:rPr>
            </w:pPr>
            <w:r w:rsidRPr="00935058">
              <w:rPr>
                <w:rFonts w:ascii="Times New Roman" w:hAnsi="Times New Roman" w:cs="Verdana"/>
                <w:b/>
                <w:bCs/>
                <w:color w:val="837600"/>
                <w:sz w:val="20"/>
                <w:szCs w:val="32"/>
              </w:rPr>
              <w:t xml:space="preserve">The vacancy and credit losses (VCL) </w:t>
            </w:r>
            <w:proofErr w:type="gramStart"/>
            <w:r w:rsidRPr="00935058">
              <w:rPr>
                <w:rFonts w:ascii="Times New Roman" w:hAnsi="Times New Roman" w:cs="Verdana"/>
                <w:b/>
                <w:bCs/>
                <w:color w:val="837600"/>
                <w:sz w:val="20"/>
                <w:szCs w:val="32"/>
              </w:rPr>
              <w:t>is</w:t>
            </w:r>
            <w:proofErr w:type="gramEnd"/>
            <w:r w:rsidRPr="00935058">
              <w:rPr>
                <w:rFonts w:ascii="Times New Roman" w:hAnsi="Times New Roman" w:cs="Verdana"/>
                <w:b/>
                <w:bCs/>
                <w:color w:val="837600"/>
                <w:sz w:val="20"/>
                <w:szCs w:val="32"/>
              </w:rPr>
              <w:t xml:space="preserve"> </w:t>
            </w:r>
            <w:r w:rsidRPr="00935058">
              <w:rPr>
                <w:rFonts w:ascii="Times New Roman" w:hAnsi="Times New Roman" w:cs="Verdana"/>
                <w:b/>
                <w:bCs/>
                <w:color w:val="2B2B2B"/>
                <w:sz w:val="20"/>
                <w:szCs w:val="32"/>
              </w:rPr>
              <w:t>8%</w:t>
            </w:r>
            <w:r w:rsidRPr="00935058">
              <w:rPr>
                <w:rFonts w:ascii="Times New Roman" w:hAnsi="Times New Roman" w:cs="Verdana"/>
                <w:b/>
                <w:bCs/>
                <w:color w:val="837600"/>
                <w:sz w:val="20"/>
                <w:szCs w:val="32"/>
              </w:rPr>
              <w:t xml:space="preserve"> and the cost of your down payment is </w:t>
            </w:r>
            <w:r w:rsidRPr="00935058">
              <w:rPr>
                <w:rFonts w:ascii="Times New Roman" w:hAnsi="Times New Roman" w:cs="Verdana"/>
                <w:b/>
                <w:bCs/>
                <w:color w:val="2B2B2B"/>
                <w:sz w:val="20"/>
                <w:szCs w:val="32"/>
              </w:rPr>
              <w:t>5.75%</w:t>
            </w:r>
            <w:r w:rsidRPr="00935058">
              <w:rPr>
                <w:rFonts w:ascii="Times New Roman" w:hAnsi="Times New Roman" w:cs="Verdana"/>
                <w:b/>
                <w:bCs/>
                <w:color w:val="837600"/>
                <w:sz w:val="20"/>
                <w:szCs w:val="32"/>
              </w:rPr>
              <w:t xml:space="preserve"> above the effective annual rate (EAR) of loan. Use the information from Scenario 2 to solve this question.</w:t>
            </w:r>
          </w:p>
        </w:tc>
        <w:tc>
          <w:tcPr>
            <w:tcW w:w="488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b/>
                <w:bCs/>
                <w:sz w:val="20"/>
              </w:rPr>
              <w:t>Try on your own:</w:t>
            </w:r>
          </w:p>
          <w:p w:rsidR="00821703" w:rsidRPr="00935058" w:rsidRDefault="00821703">
            <w:pPr>
              <w:widowControl w:val="0"/>
              <w:autoSpaceDE w:val="0"/>
              <w:autoSpaceDN w:val="0"/>
              <w:adjustRightInd w:val="0"/>
              <w:spacing w:after="100"/>
              <w:jc w:val="center"/>
              <w:rPr>
                <w:rFonts w:ascii="Times New Roman" w:hAnsi="Times New Roman" w:cs="Verdana"/>
                <w:sz w:val="20"/>
              </w:rPr>
            </w:pPr>
          </w:p>
        </w:tc>
        <w:tc>
          <w:tcPr>
            <w:tcW w:w="212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rsidR="00821703" w:rsidRPr="00935058" w:rsidRDefault="00821703" w:rsidP="00D1646C">
            <w:pPr>
              <w:widowControl w:val="0"/>
              <w:autoSpaceDE w:val="0"/>
              <w:autoSpaceDN w:val="0"/>
              <w:adjustRightInd w:val="0"/>
              <w:spacing w:after="100"/>
              <w:ind w:left="-88" w:firstLine="88"/>
              <w:jc w:val="center"/>
              <w:rPr>
                <w:rFonts w:ascii="Times New Roman" w:hAnsi="Times New Roman" w:cs="Verdana"/>
                <w:sz w:val="20"/>
              </w:rPr>
            </w:pPr>
            <w:r w:rsidRPr="00935058">
              <w:rPr>
                <w:rFonts w:ascii="Times New Roman" w:hAnsi="Times New Roman" w:cs="Verdana"/>
                <w:b/>
                <w:bCs/>
                <w:sz w:val="20"/>
              </w:rPr>
              <w:t>Compare your results  with the right answer:</w:t>
            </w:r>
          </w:p>
          <w:p w:rsidR="00821703" w:rsidRPr="00935058" w:rsidRDefault="00821703">
            <w:pPr>
              <w:widowControl w:val="0"/>
              <w:autoSpaceDE w:val="0"/>
              <w:autoSpaceDN w:val="0"/>
              <w:adjustRightInd w:val="0"/>
              <w:spacing w:after="100"/>
              <w:jc w:val="center"/>
              <w:rPr>
                <w:rFonts w:ascii="Times New Roman" w:hAnsi="Times New Roman" w:cs="Verdana"/>
                <w:sz w:val="20"/>
              </w:rPr>
            </w:pPr>
            <w:r w:rsidRPr="00935058">
              <w:rPr>
                <w:rFonts w:ascii="Times New Roman" w:hAnsi="Times New Roman" w:cs="Verdana"/>
                <w:sz w:val="20"/>
              </w:rPr>
              <w:t> </w:t>
            </w:r>
          </w:p>
          <w:p w:rsidR="00821703" w:rsidRPr="00935058" w:rsidRDefault="00821703">
            <w:pPr>
              <w:widowControl w:val="0"/>
              <w:autoSpaceDE w:val="0"/>
              <w:autoSpaceDN w:val="0"/>
              <w:adjustRightInd w:val="0"/>
              <w:spacing w:after="0"/>
              <w:jc w:val="center"/>
              <w:rPr>
                <w:rFonts w:ascii="Times New Roman" w:hAnsi="Times New Roman" w:cs="Verdana"/>
                <w:sz w:val="20"/>
              </w:rPr>
            </w:pPr>
          </w:p>
        </w:tc>
      </w:tr>
    </w:tbl>
    <w:p w:rsidR="00D1646C" w:rsidRPr="00935058" w:rsidRDefault="00D1646C" w:rsidP="00D1646C">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32"/>
        </w:rPr>
        <w:t>Answer</w:t>
      </w:r>
    </w:p>
    <w:tbl>
      <w:tblPr>
        <w:tblW w:w="0" w:type="auto"/>
        <w:tblBorders>
          <w:top w:val="nil"/>
          <w:left w:val="nil"/>
          <w:right w:val="nil"/>
        </w:tblBorders>
        <w:tblLayout w:type="fixed"/>
        <w:tblLook w:val="0000"/>
      </w:tblPr>
      <w:tblGrid>
        <w:gridCol w:w="740"/>
        <w:gridCol w:w="7660"/>
        <w:gridCol w:w="1660"/>
      </w:tblGrid>
      <w:tr w:rsidR="00D1646C" w:rsidRPr="00935058">
        <w:tblPrEx>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Steps</w:t>
            </w:r>
          </w:p>
        </w:tc>
        <w:tc>
          <w:tcPr>
            <w:tcW w:w="766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Calculate</w:t>
            </w:r>
          </w:p>
        </w:tc>
        <w:tc>
          <w:tcPr>
            <w:tcW w:w="166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Potential Gross Income (PGI)</w:t>
            </w:r>
            <w:r w:rsidRPr="00935058">
              <w:rPr>
                <w:rFonts w:ascii="Times New Roman" w:hAnsi="Times New Roman" w:cs="Verdana"/>
                <w:sz w:val="20"/>
              </w:rPr>
              <w:t> </w:t>
            </w:r>
            <w:r w:rsidRPr="00935058">
              <w:rPr>
                <w:rFonts w:ascii="Times New Roman" w:hAnsi="Times New Roman" w:cs="Verdana"/>
                <w:color w:val="2B2B2B"/>
                <w:sz w:val="20"/>
              </w:rPr>
              <w:t>20,000</w:t>
            </w:r>
            <w:r w:rsidRPr="00935058">
              <w:rPr>
                <w:rFonts w:ascii="Times New Roman" w:hAnsi="Times New Roman" w:cs="Verdana"/>
                <w:sz w:val="20"/>
              </w:rPr>
              <w:t xml:space="preserve"> × </w:t>
            </w:r>
            <w:r w:rsidRPr="00935058">
              <w:rPr>
                <w:rFonts w:ascii="Times New Roman" w:hAnsi="Times New Roman" w:cs="Verdana"/>
                <w:color w:val="2B2B2B"/>
                <w:sz w:val="20"/>
              </w:rPr>
              <w:t>$25</w:t>
            </w:r>
            <w:r w:rsidRPr="00935058">
              <w:rPr>
                <w:rFonts w:ascii="Times New Roman" w:hAnsi="Times New Roman" w:cs="Verdana"/>
                <w:sz w:val="20"/>
              </w:rPr>
              <w:t>/sqft</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 500,000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B</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Vacancy and Credit Losses (VCL)</w:t>
            </w:r>
            <w:r w:rsidRPr="00935058">
              <w:rPr>
                <w:rFonts w:ascii="Times New Roman" w:hAnsi="Times New Roman" w:cs="Verdana"/>
                <w:sz w:val="20"/>
              </w:rPr>
              <w:t> </w:t>
            </w:r>
            <w:r w:rsidRPr="00935058">
              <w:rPr>
                <w:rFonts w:ascii="Times New Roman" w:hAnsi="Times New Roman" w:cs="Verdana"/>
                <w:color w:val="2B2B2B"/>
                <w:sz w:val="20"/>
              </w:rPr>
              <w:t>8%</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 (40,000)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Effective Gross Income (EGI)</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PGI – VCL</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 460,000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Operating Expenses (OE)</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w:t>
            </w:r>
            <w:proofErr w:type="gramStart"/>
            <w:r w:rsidRPr="00935058">
              <w:rPr>
                <w:rFonts w:ascii="Times New Roman" w:hAnsi="Times New Roman" w:cs="Verdana"/>
                <w:sz w:val="20"/>
              </w:rPr>
              <w:t>without</w:t>
            </w:r>
            <w:proofErr w:type="gramEnd"/>
            <w:r w:rsidRPr="00935058">
              <w:rPr>
                <w:rFonts w:ascii="Times New Roman" w:hAnsi="Times New Roman" w:cs="Verdana"/>
                <w:sz w:val="20"/>
              </w:rPr>
              <w:t xml:space="preserve"> depreciation or capital cost allowance)</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 (128,000)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E</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Net Operating Income (NOI)</w:t>
            </w:r>
          </w:p>
          <w:p w:rsidR="00D1646C" w:rsidRPr="00935058" w:rsidRDefault="00D1646C" w:rsidP="00D1646C">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EGI - OE</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 332,000</w:t>
            </w:r>
          </w:p>
        </w:tc>
      </w:tr>
      <w:tr w:rsidR="00D1646C" w:rsidRPr="00935058">
        <w:tblPrEx>
          <w:tblBorders>
            <w:top w:val="none" w:sz="0" w:space="0" w:color="auto"/>
          </w:tblBorders>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F</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Weighted Average Cost of Capital (WACC)  </w:t>
            </w:r>
            <w:r w:rsidRPr="00935058">
              <w:rPr>
                <w:rFonts w:ascii="Times New Roman" w:hAnsi="Times New Roman" w:cs="Verdana"/>
                <w:sz w:val="20"/>
              </w:rPr>
              <w:t>{rd × LVR}  +  {re × (1 – LVR</w:t>
            </w:r>
            <w:proofErr w:type="gramStart"/>
            <w:r w:rsidRPr="00935058">
              <w:rPr>
                <w:rFonts w:ascii="Times New Roman" w:hAnsi="Times New Roman" w:cs="Verdana"/>
                <w:sz w:val="20"/>
              </w:rPr>
              <w:t>) }</w:t>
            </w:r>
            <w:proofErr w:type="gramEnd"/>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EAR = </w:t>
            </w:r>
            <w:r w:rsidRPr="00935058">
              <w:rPr>
                <w:rFonts w:ascii="Times New Roman" w:hAnsi="Times New Roman" w:cs="Verdana"/>
                <w:color w:val="2B2B2B"/>
                <w:sz w:val="20"/>
              </w:rPr>
              <w:t>9.543651%</w:t>
            </w:r>
            <w:r w:rsidRPr="00935058">
              <w:rPr>
                <w:rFonts w:ascii="Times New Roman" w:hAnsi="Times New Roman" w:cs="Verdana"/>
                <w:sz w:val="20"/>
              </w:rPr>
              <w:t xml:space="preserve"> WACC = </w:t>
            </w:r>
            <w:r w:rsidRPr="00935058">
              <w:rPr>
                <w:rFonts w:ascii="Times New Roman" w:hAnsi="Times New Roman" w:cs="Verdana"/>
                <w:color w:val="2B2B2B"/>
                <w:sz w:val="20"/>
              </w:rPr>
              <w:t>60%</w:t>
            </w:r>
            <w:r w:rsidRPr="00935058">
              <w:rPr>
                <w:rFonts w:ascii="Times New Roman" w:hAnsi="Times New Roman" w:cs="Verdana"/>
                <w:sz w:val="20"/>
              </w:rPr>
              <w:t xml:space="preserve"> × </w:t>
            </w:r>
            <w:r w:rsidRPr="00935058">
              <w:rPr>
                <w:rFonts w:ascii="Times New Roman" w:hAnsi="Times New Roman" w:cs="Verdana"/>
                <w:color w:val="2B2B2B"/>
                <w:sz w:val="20"/>
              </w:rPr>
              <w:t>9.543651%</w:t>
            </w:r>
            <w:r w:rsidRPr="00935058">
              <w:rPr>
                <w:rFonts w:ascii="Times New Roman" w:hAnsi="Times New Roman" w:cs="Verdana"/>
                <w:sz w:val="20"/>
              </w:rPr>
              <w:t xml:space="preserve"> + </w:t>
            </w:r>
            <w:r w:rsidRPr="00935058">
              <w:rPr>
                <w:rFonts w:ascii="Times New Roman" w:hAnsi="Times New Roman" w:cs="Verdana"/>
                <w:color w:val="2B2B2B"/>
                <w:sz w:val="20"/>
              </w:rPr>
              <w:t>40%</w:t>
            </w:r>
            <w:r w:rsidRPr="00935058">
              <w:rPr>
                <w:rFonts w:ascii="Times New Roman" w:hAnsi="Times New Roman" w:cs="Verdana"/>
                <w:sz w:val="20"/>
              </w:rPr>
              <w:t xml:space="preserve"> × (</w:t>
            </w:r>
            <w:r w:rsidRPr="00935058">
              <w:rPr>
                <w:rFonts w:ascii="Times New Roman" w:hAnsi="Times New Roman" w:cs="Verdana"/>
                <w:color w:val="2B2B2B"/>
                <w:sz w:val="20"/>
              </w:rPr>
              <w:t>9.543651%</w:t>
            </w:r>
            <w:r w:rsidRPr="00935058">
              <w:rPr>
                <w:rFonts w:ascii="Times New Roman" w:hAnsi="Times New Roman" w:cs="Verdana"/>
                <w:sz w:val="20"/>
              </w:rPr>
              <w:t xml:space="preserve"> + </w:t>
            </w:r>
            <w:r w:rsidRPr="00935058">
              <w:rPr>
                <w:rFonts w:ascii="Times New Roman" w:hAnsi="Times New Roman" w:cs="Verdana"/>
                <w:color w:val="2B2B2B"/>
                <w:sz w:val="20"/>
              </w:rPr>
              <w:t>5.75%</w:t>
            </w:r>
            <w:r w:rsidRPr="00935058">
              <w:rPr>
                <w:rFonts w:ascii="Times New Roman" w:hAnsi="Times New Roman" w:cs="Verdana"/>
                <w:sz w:val="20"/>
              </w:rPr>
              <w:t xml:space="preserve">) WACC = </w:t>
            </w:r>
            <w:r w:rsidRPr="00935058">
              <w:rPr>
                <w:rFonts w:ascii="Times New Roman" w:hAnsi="Times New Roman" w:cs="Verdana"/>
                <w:color w:val="2B2B2B"/>
                <w:sz w:val="20"/>
              </w:rPr>
              <w:t>5.726191%</w:t>
            </w:r>
            <w:r w:rsidRPr="00935058">
              <w:rPr>
                <w:rFonts w:ascii="Times New Roman" w:hAnsi="Times New Roman" w:cs="Verdana"/>
                <w:sz w:val="20"/>
              </w:rPr>
              <w:t xml:space="preserve"> + </w:t>
            </w:r>
            <w:r w:rsidRPr="00935058">
              <w:rPr>
                <w:rFonts w:ascii="Times New Roman" w:hAnsi="Times New Roman" w:cs="Verdana"/>
                <w:color w:val="2B2B2B"/>
                <w:sz w:val="20"/>
              </w:rPr>
              <w:t>6.117460%</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 11.843651%</w:t>
            </w:r>
          </w:p>
        </w:tc>
      </w:tr>
      <w:tr w:rsidR="00D1646C" w:rsidRPr="00935058">
        <w:tblPrEx>
          <w:tblCellMar>
            <w:top w:w="0" w:type="dxa"/>
            <w:bottom w:w="0" w:type="dxa"/>
          </w:tblCellMar>
        </w:tblPrEx>
        <w:tc>
          <w:tcPr>
            <w:tcW w:w="740" w:type="dxa"/>
            <w:vAlign w:val="center"/>
          </w:tcPr>
          <w:p w:rsidR="00D1646C" w:rsidRPr="00935058" w:rsidRDefault="00D1646C" w:rsidP="00D1646C">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G</w:t>
            </w:r>
          </w:p>
        </w:tc>
        <w:tc>
          <w:tcPr>
            <w:tcW w:w="7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Apply the formula  </w:t>
            </w:r>
            <w:r w:rsidRPr="00935058">
              <w:rPr>
                <w:rFonts w:ascii="Times New Roman" w:hAnsi="Times New Roman" w:cs="Verdana"/>
                <w:sz w:val="20"/>
              </w:rPr>
              <w:t>NOI divided by WACC</w:t>
            </w:r>
          </w:p>
          <w:p w:rsidR="00D1646C" w:rsidRPr="00935058" w:rsidRDefault="00D1646C"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332,000</w:t>
            </w:r>
            <w:r w:rsidRPr="00935058">
              <w:rPr>
                <w:rFonts w:ascii="Times New Roman" w:hAnsi="Times New Roman" w:cs="Verdana"/>
                <w:sz w:val="20"/>
              </w:rPr>
              <w:t>/</w:t>
            </w:r>
            <w:r w:rsidRPr="00935058">
              <w:rPr>
                <w:rFonts w:ascii="Times New Roman" w:hAnsi="Times New Roman" w:cs="Verdana"/>
                <w:color w:val="2B2B2B"/>
                <w:sz w:val="20"/>
              </w:rPr>
              <w:t>0.11843651</w:t>
            </w:r>
          </w:p>
        </w:tc>
        <w:tc>
          <w:tcPr>
            <w:tcW w:w="1620" w:type="dxa"/>
            <w:tcBorders>
              <w:top w:val="single" w:sz="8" w:space="0" w:color="000000"/>
              <w:left w:val="single" w:sz="8" w:space="0" w:color="000000"/>
              <w:bottom w:val="single" w:sz="8" w:space="0" w:color="000000"/>
              <w:right w:val="single" w:sz="8" w:space="0" w:color="000000"/>
            </w:tcBorders>
            <w:vAlign w:val="center"/>
          </w:tcPr>
          <w:p w:rsidR="00D1646C" w:rsidRPr="00935058" w:rsidRDefault="00D1646C" w:rsidP="00D1646C">
            <w:pPr>
              <w:widowControl w:val="0"/>
              <w:autoSpaceDE w:val="0"/>
              <w:autoSpaceDN w:val="0"/>
              <w:adjustRightInd w:val="0"/>
              <w:spacing w:after="100"/>
              <w:jc w:val="center"/>
              <w:rPr>
                <w:rFonts w:ascii="Times New Roman" w:hAnsi="Times New Roman" w:cs="Verdana"/>
                <w:color w:val="2B2B2B"/>
                <w:sz w:val="20"/>
              </w:rPr>
            </w:pPr>
            <w:r w:rsidRPr="00935058">
              <w:rPr>
                <w:rFonts w:ascii="Times New Roman" w:hAnsi="Times New Roman" w:cs="Verdana"/>
                <w:color w:val="2B2B2B"/>
                <w:sz w:val="20"/>
              </w:rPr>
              <w:t> 2,803,190</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15: The Sales Comparable Approach</w:t>
      </w:r>
    </w:p>
    <w:p w:rsidR="00935058" w:rsidRPr="00935058" w:rsidRDefault="00821703" w:rsidP="00935058">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Listen to your professor's introduction to this topic (video length 00:04:01)</w:t>
      </w:r>
    </w:p>
    <w:p w:rsidR="00821703" w:rsidRPr="00935058" w:rsidRDefault="00935058"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color w:val="837600"/>
          <w:sz w:val="20"/>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21703" w:rsidRPr="00935058">
        <w:rPr>
          <w:rFonts w:ascii="Times New Roman" w:hAnsi="Times New Roman" w:cs="Verdana"/>
          <w:b/>
          <w:bCs/>
          <w:color w:val="837600"/>
          <w:sz w:val="20"/>
          <w:szCs w:val="32"/>
        </w:rPr>
        <w:t>Slide 16: When to Use the Sales Comparable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The Sales Comparable Approach is used:</w:t>
      </w:r>
    </w:p>
    <w:p w:rsidR="00821703" w:rsidRPr="00935058" w:rsidRDefault="00821703" w:rsidP="00821703">
      <w:pPr>
        <w:widowControl w:val="0"/>
        <w:numPr>
          <w:ilvl w:val="0"/>
          <w:numId w:val="4"/>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To value real estate investments that have many comparables, such as residential properties</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1"/>
          <w:numId w:val="4"/>
        </w:numPr>
        <w:tabs>
          <w:tab w:val="left" w:pos="940"/>
          <w:tab w:val="left" w:pos="1440"/>
        </w:tabs>
        <w:autoSpaceDE w:val="0"/>
        <w:autoSpaceDN w:val="0"/>
        <w:adjustRightInd w:val="0"/>
        <w:spacing w:after="0"/>
        <w:ind w:hanging="1440"/>
        <w:rPr>
          <w:rFonts w:ascii="Times New Roman" w:hAnsi="Times New Roman" w:cs="Verdana"/>
          <w:sz w:val="20"/>
        </w:rPr>
      </w:pPr>
      <w:r w:rsidRPr="00935058">
        <w:rPr>
          <w:rFonts w:ascii="Times New Roman" w:hAnsi="Times New Roman" w:cs="Verdana"/>
          <w:sz w:val="20"/>
        </w:rPr>
        <w:t>Residential properties are bought and sold every day</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1"/>
          <w:numId w:val="4"/>
        </w:numPr>
        <w:tabs>
          <w:tab w:val="left" w:pos="940"/>
          <w:tab w:val="left" w:pos="1440"/>
        </w:tabs>
        <w:autoSpaceDE w:val="0"/>
        <w:autoSpaceDN w:val="0"/>
        <w:adjustRightInd w:val="0"/>
        <w:spacing w:after="0"/>
        <w:ind w:hanging="1440"/>
        <w:rPr>
          <w:rFonts w:ascii="Times New Roman" w:hAnsi="Times New Roman" w:cs="Verdana"/>
          <w:sz w:val="20"/>
        </w:rPr>
      </w:pPr>
      <w:r w:rsidRPr="00935058">
        <w:rPr>
          <w:rFonts w:ascii="Times New Roman" w:hAnsi="Times New Roman" w:cs="Verdana"/>
          <w:sz w:val="20"/>
        </w:rPr>
        <w:t>Comparable properties used for comparison have few differences for adjustments</w:t>
      </w:r>
      <w:proofErr w:type="gramStart"/>
      <w:r w:rsidRPr="00935058">
        <w:rPr>
          <w:rFonts w:ascii="Times New Roman" w:hAnsi="Times New Roman" w:cs="Verdana"/>
          <w:sz w:val="20"/>
        </w:rPr>
        <w:t>. </w:t>
      </w:r>
      <w:proofErr w:type="gramEnd"/>
    </w:p>
    <w:p w:rsidR="00821703" w:rsidRPr="00935058" w:rsidRDefault="00821703" w:rsidP="00821703">
      <w:pPr>
        <w:widowControl w:val="0"/>
        <w:numPr>
          <w:ilvl w:val="1"/>
          <w:numId w:val="4"/>
        </w:numPr>
        <w:tabs>
          <w:tab w:val="left" w:pos="940"/>
          <w:tab w:val="left" w:pos="1440"/>
        </w:tabs>
        <w:autoSpaceDE w:val="0"/>
        <w:autoSpaceDN w:val="0"/>
        <w:adjustRightInd w:val="0"/>
        <w:spacing w:after="0"/>
        <w:ind w:hanging="1440"/>
        <w:rPr>
          <w:rFonts w:ascii="Times New Roman" w:hAnsi="Times New Roman" w:cs="Verdana"/>
          <w:sz w:val="20"/>
        </w:rPr>
      </w:pPr>
      <w:r w:rsidRPr="00935058">
        <w:rPr>
          <w:rFonts w:ascii="Times New Roman" w:hAnsi="Times New Roman" w:cs="Verdana"/>
          <w:sz w:val="20"/>
        </w:rPr>
        <w:t>Adjustments are usually required with reference to Time (inflation); Location (location or middle or across); Size (square feet); Age (number of years); Garage (number of garages); type of Financing used; and Others (such as swimming pool, etc.)</w:t>
      </w:r>
      <w:proofErr w:type="gramStart"/>
      <w:r w:rsidRPr="00935058">
        <w:rPr>
          <w:rFonts w:ascii="Times New Roman" w:hAnsi="Times New Roman" w:cs="Verdana"/>
          <w:sz w:val="20"/>
        </w:rPr>
        <w:t>.</w:t>
      </w:r>
      <w:proofErr w:type="gramEnd"/>
      <w:r w:rsidRPr="00935058">
        <w:rPr>
          <w:rFonts w:ascii="Times New Roman" w:hAnsi="Times New Roman" w:cs="Verdana"/>
          <w:sz w:val="20"/>
        </w:rPr>
        <w:t> </w:t>
      </w:r>
    </w:p>
    <w:p w:rsidR="00821703" w:rsidRPr="00935058" w:rsidRDefault="00821703" w:rsidP="00821703">
      <w:pPr>
        <w:widowControl w:val="0"/>
        <w:numPr>
          <w:ilvl w:val="0"/>
          <w:numId w:val="4"/>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When the Cost Approach and Net Income Approach are not applicable.</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17: Advantages and Disadvantages of the Sales Comparable Approach</w:t>
      </w:r>
    </w:p>
    <w:p w:rsidR="00821703" w:rsidRPr="00935058" w:rsidRDefault="00821703" w:rsidP="00821703">
      <w:pPr>
        <w:widowControl w:val="0"/>
        <w:autoSpaceDE w:val="0"/>
        <w:autoSpaceDN w:val="0"/>
        <w:adjustRightInd w:val="0"/>
        <w:spacing w:after="0"/>
        <w:rPr>
          <w:rFonts w:ascii="Times New Roman" w:hAnsi="Times New Roman" w:cs="Verdana"/>
          <w:sz w:val="20"/>
        </w:rPr>
      </w:pPr>
    </w:p>
    <w:tbl>
      <w:tblPr>
        <w:tblW w:w="10000" w:type="dxa"/>
        <w:tblBorders>
          <w:top w:val="nil"/>
          <w:left w:val="nil"/>
          <w:right w:val="nil"/>
        </w:tblBorders>
        <w:tblLayout w:type="fixed"/>
        <w:tblLook w:val="0000"/>
      </w:tblPr>
      <w:tblGrid>
        <w:gridCol w:w="5000"/>
        <w:gridCol w:w="5000"/>
      </w:tblGrid>
      <w:tr w:rsidR="00821703" w:rsidRPr="00935058">
        <w:tblPrEx>
          <w:tblCellMar>
            <w:top w:w="0" w:type="dxa"/>
            <w:bottom w:w="0" w:type="dxa"/>
          </w:tblCellMar>
        </w:tblPrEx>
        <w:tc>
          <w:tcPr>
            <w:tcW w:w="500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Advantages</w:t>
            </w:r>
          </w:p>
        </w:tc>
        <w:tc>
          <w:tcPr>
            <w:tcW w:w="500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Disadvantages</w:t>
            </w:r>
          </w:p>
        </w:tc>
      </w:tr>
      <w:tr w:rsidR="00821703" w:rsidRPr="00935058">
        <w:tblPrEx>
          <w:tblCellMar>
            <w:top w:w="0" w:type="dxa"/>
            <w:bottom w:w="0" w:type="dxa"/>
          </w:tblCellMar>
        </w:tblPrEx>
        <w:tc>
          <w:tcPr>
            <w:tcW w:w="4960" w:type="dxa"/>
            <w:tcBorders>
              <w:top w:val="single" w:sz="8" w:space="0" w:color="000000"/>
              <w:left w:val="single" w:sz="8" w:space="0" w:color="000000"/>
              <w:bottom w:val="single" w:sz="8" w:space="0" w:color="000000"/>
              <w:right w:val="single" w:sz="8" w:space="0" w:color="000000"/>
            </w:tcBorders>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Easy to find comparables.</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Comparables are bought and sold every day.</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Takes into account changes in the fiscal policy (such as supply and demand, etc.) and monetary policies (such as interest rates, inflation, etc.) of the economy.</w:t>
            </w:r>
          </w:p>
        </w:tc>
        <w:tc>
          <w:tcPr>
            <w:tcW w:w="4960" w:type="dxa"/>
            <w:tcBorders>
              <w:top w:val="single" w:sz="8" w:space="0" w:color="000000"/>
              <w:left w:val="single" w:sz="8" w:space="0" w:color="000000"/>
              <w:bottom w:val="single" w:sz="8" w:space="0" w:color="000000"/>
              <w:right w:val="single" w:sz="8" w:space="0" w:color="000000"/>
            </w:tcBorders>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Difficult to find comparables with no adjustments; no two properties are exactly the same.</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Difficult to estimate the required adjustments, very subjective depending on buyer or seller’s point of </w:t>
            </w:r>
            <w:proofErr w:type="gramStart"/>
            <w:r w:rsidRPr="00935058">
              <w:rPr>
                <w:rFonts w:ascii="Times New Roman" w:hAnsi="Times New Roman" w:cs="Verdana"/>
                <w:sz w:val="20"/>
              </w:rPr>
              <w:t>view,</w:t>
            </w:r>
            <w:proofErr w:type="gramEnd"/>
            <w:r w:rsidRPr="00935058">
              <w:rPr>
                <w:rFonts w:ascii="Times New Roman" w:hAnsi="Times New Roman" w:cs="Verdana"/>
                <w:sz w:val="20"/>
              </w:rPr>
              <w:t xml:space="preserve"> very biased.</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Standard estimates (biased downwards) suggested by appraisers to make adjustments.</w:t>
            </w:r>
          </w:p>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Difficult to quantify or to put a dollar amount on </w:t>
            </w:r>
            <w:r w:rsidRPr="00935058">
              <w:rPr>
                <w:rFonts w:ascii="Times New Roman" w:hAnsi="Times New Roman" w:cs="Verdana"/>
                <w:b/>
                <w:bCs/>
                <w:sz w:val="20"/>
              </w:rPr>
              <w:t>all</w:t>
            </w:r>
            <w:r w:rsidRPr="00935058">
              <w:rPr>
                <w:rFonts w:ascii="Times New Roman" w:hAnsi="Times New Roman" w:cs="Verdana"/>
                <w:sz w:val="20"/>
              </w:rPr>
              <w:t xml:space="preserve"> the differences between subject property and comparables.</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18: How to Apply the Sales Comparable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Using the selling price of the comparables, the subject property is used to incorporate the difference between the subject property and the comparable, with positive or negative or no adjustments, depending on what is necessary.</w:t>
      </w:r>
    </w:p>
    <w:tbl>
      <w:tblPr>
        <w:tblW w:w="10031" w:type="dxa"/>
        <w:tblBorders>
          <w:top w:val="nil"/>
          <w:left w:val="nil"/>
          <w:right w:val="nil"/>
        </w:tblBorders>
        <w:tblLayout w:type="fixed"/>
        <w:tblLook w:val="0000"/>
      </w:tblPr>
      <w:tblGrid>
        <w:gridCol w:w="2093"/>
        <w:gridCol w:w="7938"/>
      </w:tblGrid>
      <w:tr w:rsidR="00821703" w:rsidRPr="00935058">
        <w:tblPrEx>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Selling Price of Comparable</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Selling price of property used as comparable.</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Adjustments</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Time</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Always increases (positive adjustment) the value of real estate because of inflation.</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Location</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A corner property gets a positive adjustment and </w:t>
            </w:r>
            <w:proofErr w:type="gramStart"/>
            <w:r w:rsidRPr="00935058">
              <w:rPr>
                <w:rFonts w:ascii="Times New Roman" w:hAnsi="Times New Roman" w:cs="Verdana"/>
                <w:sz w:val="20"/>
              </w:rPr>
              <w:t>a middle</w:t>
            </w:r>
            <w:proofErr w:type="gramEnd"/>
            <w:r w:rsidRPr="00935058">
              <w:rPr>
                <w:rFonts w:ascii="Times New Roman" w:hAnsi="Times New Roman" w:cs="Verdana"/>
                <w:sz w:val="20"/>
              </w:rPr>
              <w:t xml:space="preserve"> or across gets a negative adjustment.</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Size</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More useable space (square feet) </w:t>
            </w:r>
            <w:proofErr w:type="gramStart"/>
            <w:r w:rsidRPr="00935058">
              <w:rPr>
                <w:rFonts w:ascii="Times New Roman" w:hAnsi="Times New Roman" w:cs="Verdana"/>
                <w:sz w:val="20"/>
              </w:rPr>
              <w:t>get</w:t>
            </w:r>
            <w:proofErr w:type="gramEnd"/>
            <w:r w:rsidRPr="00935058">
              <w:rPr>
                <w:rFonts w:ascii="Times New Roman" w:hAnsi="Times New Roman" w:cs="Verdana"/>
                <w:sz w:val="20"/>
              </w:rPr>
              <w:t xml:space="preserve"> a positive adjustment and vice versa.</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Age</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An older property (age) gets a negative adjustment and vice versa.</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Garage</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Garages (two, one or no garage) get a positive adjustment, and more garages get a more positive adjustment and vice versa.</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Financing</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Financing gets a positive or negative adjustment or is ignored if conventional mortgage is used.</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Others</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xml:space="preserve">Others (such as swimming pool, sauna, etc.) may get a positive or negative adjustment or they may be ignored depending on </w:t>
            </w:r>
            <w:proofErr w:type="spellStart"/>
            <w:r w:rsidRPr="00935058">
              <w:rPr>
                <w:rFonts w:ascii="Times New Roman" w:hAnsi="Times New Roman" w:cs="Verdana"/>
                <w:sz w:val="20"/>
              </w:rPr>
              <w:t>neighbourhoods</w:t>
            </w:r>
            <w:proofErr w:type="spellEnd"/>
            <w:r w:rsidRPr="00935058">
              <w:rPr>
                <w:rFonts w:ascii="Times New Roman" w:hAnsi="Times New Roman" w:cs="Verdana"/>
                <w:sz w:val="20"/>
              </w:rPr>
              <w:t>.</w:t>
            </w:r>
          </w:p>
        </w:tc>
      </w:tr>
      <w:tr w:rsidR="00821703" w:rsidRPr="00935058">
        <w:tblPrEx>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Estimated Selling Price of Subject Property</w:t>
            </w:r>
          </w:p>
        </w:tc>
        <w:tc>
          <w:tcPr>
            <w:tcW w:w="793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The selling price of the comparable plus the above adjustments (positive, negative or not applicable) is the estimated price of the subject property. Compare this estimate with the asking price and decide or negotiate.</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19: Sales Comparable Approach - Example</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Example 3</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A potential buyer offers you </w:t>
      </w:r>
      <w:r w:rsidRPr="00935058">
        <w:rPr>
          <w:rFonts w:ascii="Times New Roman" w:hAnsi="Times New Roman" w:cs="Verdana"/>
          <w:color w:val="2B2B2B"/>
          <w:sz w:val="20"/>
        </w:rPr>
        <w:t>$450,000</w:t>
      </w:r>
      <w:r w:rsidRPr="00935058">
        <w:rPr>
          <w:rFonts w:ascii="Times New Roman" w:hAnsi="Times New Roman" w:cs="Verdana"/>
          <w:sz w:val="20"/>
        </w:rPr>
        <w:t> for your property today and you have the following information to evaluate the offer.</w:t>
      </w:r>
    </w:p>
    <w:p w:rsidR="00821703" w:rsidRPr="00935058" w:rsidRDefault="00821703" w:rsidP="00821703">
      <w:pPr>
        <w:widowControl w:val="0"/>
        <w:numPr>
          <w:ilvl w:val="0"/>
          <w:numId w:val="5"/>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 xml:space="preserve">Housing prices are increasing at </w:t>
      </w:r>
      <w:r w:rsidRPr="00935058">
        <w:rPr>
          <w:rFonts w:ascii="Times New Roman" w:hAnsi="Times New Roman" w:cs="Verdana"/>
          <w:color w:val="2B2B2B"/>
          <w:sz w:val="20"/>
        </w:rPr>
        <w:t>2.60%</w:t>
      </w:r>
      <w:r w:rsidRPr="00935058">
        <w:rPr>
          <w:rFonts w:ascii="Times New Roman" w:hAnsi="Times New Roman" w:cs="Verdana"/>
          <w:sz w:val="20"/>
        </w:rPr>
        <w:t xml:space="preserve"> per annum</w:t>
      </w:r>
    </w:p>
    <w:p w:rsidR="00821703" w:rsidRPr="00935058" w:rsidRDefault="00821703" w:rsidP="00821703">
      <w:pPr>
        <w:widowControl w:val="0"/>
        <w:numPr>
          <w:ilvl w:val="0"/>
          <w:numId w:val="5"/>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color w:val="2B2B2B"/>
          <w:sz w:val="20"/>
        </w:rPr>
        <w:t>$56</w:t>
      </w:r>
      <w:r w:rsidRPr="00935058">
        <w:rPr>
          <w:rFonts w:ascii="Times New Roman" w:hAnsi="Times New Roman" w:cs="Verdana"/>
          <w:sz w:val="20"/>
        </w:rPr>
        <w:t xml:space="preserve"> per square foot</w:t>
      </w:r>
    </w:p>
    <w:p w:rsidR="00821703" w:rsidRPr="00935058" w:rsidRDefault="00821703" w:rsidP="00821703">
      <w:pPr>
        <w:widowControl w:val="0"/>
        <w:numPr>
          <w:ilvl w:val="0"/>
          <w:numId w:val="5"/>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color w:val="2B2B2B"/>
          <w:sz w:val="20"/>
        </w:rPr>
        <w:t>$22,000</w:t>
      </w:r>
      <w:r w:rsidRPr="00935058">
        <w:rPr>
          <w:rFonts w:ascii="Times New Roman" w:hAnsi="Times New Roman" w:cs="Verdana"/>
          <w:sz w:val="20"/>
        </w:rPr>
        <w:t xml:space="preserve"> per year reduction for age</w:t>
      </w:r>
    </w:p>
    <w:p w:rsidR="00821703" w:rsidRPr="00935058" w:rsidRDefault="00821703" w:rsidP="00821703">
      <w:pPr>
        <w:widowControl w:val="0"/>
        <w:numPr>
          <w:ilvl w:val="0"/>
          <w:numId w:val="5"/>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 xml:space="preserve">Two-car garage valued at </w:t>
      </w:r>
      <w:r w:rsidRPr="00935058">
        <w:rPr>
          <w:rFonts w:ascii="Times New Roman" w:hAnsi="Times New Roman" w:cs="Verdana"/>
          <w:color w:val="2B2B2B"/>
          <w:sz w:val="20"/>
        </w:rPr>
        <w:t>$42,000</w:t>
      </w:r>
      <w:r w:rsidRPr="00935058">
        <w:rPr>
          <w:rFonts w:ascii="Times New Roman" w:hAnsi="Times New Roman" w:cs="Verdana"/>
          <w:sz w:val="20"/>
        </w:rPr>
        <w:t xml:space="preserve"> compared to </w:t>
      </w:r>
      <w:r w:rsidRPr="00935058">
        <w:rPr>
          <w:rFonts w:ascii="Times New Roman" w:hAnsi="Times New Roman" w:cs="Verdana"/>
          <w:color w:val="2B2B2B"/>
          <w:sz w:val="20"/>
        </w:rPr>
        <w:t>$25,000</w:t>
      </w:r>
      <w:r w:rsidRPr="00935058">
        <w:rPr>
          <w:rFonts w:ascii="Times New Roman" w:hAnsi="Times New Roman" w:cs="Verdana"/>
          <w:sz w:val="20"/>
        </w:rPr>
        <w:t xml:space="preserve"> for a one-car garage</w:t>
      </w:r>
    </w:p>
    <w:p w:rsidR="00821703" w:rsidRPr="00935058" w:rsidRDefault="00821703" w:rsidP="00821703">
      <w:pPr>
        <w:widowControl w:val="0"/>
        <w:numPr>
          <w:ilvl w:val="0"/>
          <w:numId w:val="5"/>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 xml:space="preserve">Corner property warrants a </w:t>
      </w:r>
      <w:r w:rsidRPr="00935058">
        <w:rPr>
          <w:rFonts w:ascii="Times New Roman" w:hAnsi="Times New Roman" w:cs="Verdana"/>
          <w:color w:val="2B2B2B"/>
          <w:sz w:val="20"/>
        </w:rPr>
        <w:t>15</w:t>
      </w:r>
      <w:r w:rsidRPr="00935058">
        <w:rPr>
          <w:rFonts w:ascii="Times New Roman" w:hAnsi="Times New Roman" w:cs="Verdana"/>
          <w:sz w:val="20"/>
        </w:rPr>
        <w:t xml:space="preserve"> percent premium</w:t>
      </w:r>
    </w:p>
    <w:p w:rsidR="00821703" w:rsidRPr="00935058" w:rsidRDefault="00821703" w:rsidP="00821703">
      <w:pPr>
        <w:widowControl w:val="0"/>
        <w:numPr>
          <w:ilvl w:val="0"/>
          <w:numId w:val="5"/>
        </w:numPr>
        <w:tabs>
          <w:tab w:val="left" w:pos="220"/>
          <w:tab w:val="left" w:pos="720"/>
        </w:tabs>
        <w:autoSpaceDE w:val="0"/>
        <w:autoSpaceDN w:val="0"/>
        <w:adjustRightInd w:val="0"/>
        <w:spacing w:after="0"/>
        <w:ind w:hanging="720"/>
        <w:rPr>
          <w:rFonts w:ascii="Times New Roman" w:hAnsi="Times New Roman" w:cs="Verdana"/>
          <w:sz w:val="20"/>
        </w:rPr>
      </w:pPr>
      <w:r w:rsidRPr="00935058">
        <w:rPr>
          <w:rFonts w:ascii="Times New Roman" w:hAnsi="Times New Roman" w:cs="Verdana"/>
          <w:sz w:val="20"/>
        </w:rPr>
        <w:t xml:space="preserve">Swimming pool worth approximately </w:t>
      </w:r>
      <w:r w:rsidRPr="00935058">
        <w:rPr>
          <w:rFonts w:ascii="Times New Roman" w:hAnsi="Times New Roman" w:cs="Verdana"/>
          <w:color w:val="2B2B2B"/>
          <w:sz w:val="20"/>
        </w:rPr>
        <w:t>$30,000</w:t>
      </w:r>
      <w:r w:rsidRPr="00935058">
        <w:rPr>
          <w:rFonts w:ascii="Times New Roman" w:hAnsi="Times New Roman" w:cs="Verdana"/>
          <w:sz w:val="20"/>
        </w:rPr>
        <w:t xml:space="preserve"> considered a </w:t>
      </w:r>
      <w:r w:rsidRPr="00935058">
        <w:rPr>
          <w:rFonts w:ascii="Times New Roman" w:hAnsi="Times New Roman" w:cs="Verdana"/>
          <w:b/>
          <w:bCs/>
          <w:sz w:val="20"/>
        </w:rPr>
        <w:t>good</w:t>
      </w:r>
      <w:r w:rsidRPr="00935058">
        <w:rPr>
          <w:rFonts w:ascii="Times New Roman" w:hAnsi="Times New Roman" w:cs="Verdana"/>
          <w:sz w:val="20"/>
        </w:rPr>
        <w:t xml:space="preserve"> selling point in your </w:t>
      </w:r>
      <w:proofErr w:type="spellStart"/>
      <w:r w:rsidRPr="00935058">
        <w:rPr>
          <w:rFonts w:ascii="Times New Roman" w:hAnsi="Times New Roman" w:cs="Verdana"/>
          <w:sz w:val="20"/>
        </w:rPr>
        <w:t>neighbourhood</w:t>
      </w:r>
      <w:proofErr w:type="spellEnd"/>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b/>
          <w:bCs/>
          <w:sz w:val="20"/>
        </w:rPr>
        <w:t>What is the estimated value of the subject property based on the comparable approach?</w:t>
      </w:r>
    </w:p>
    <w:p w:rsidR="00821703" w:rsidRPr="00935058" w:rsidRDefault="00821703" w:rsidP="00935058">
      <w:pPr>
        <w:widowControl w:val="0"/>
        <w:autoSpaceDE w:val="0"/>
        <w:autoSpaceDN w:val="0"/>
        <w:adjustRightInd w:val="0"/>
        <w:spacing w:after="100"/>
        <w:jc w:val="center"/>
        <w:rPr>
          <w:rFonts w:ascii="Times New Roman" w:hAnsi="Times New Roman" w:cs="Verdana"/>
          <w:b/>
          <w:bCs/>
          <w:sz w:val="20"/>
          <w:szCs w:val="32"/>
        </w:rPr>
      </w:pPr>
      <w:r w:rsidRPr="00935058">
        <w:rPr>
          <w:rFonts w:ascii="Times New Roman" w:hAnsi="Times New Roman" w:cs="Verdana"/>
          <w:b/>
          <w:bCs/>
          <w:sz w:val="20"/>
          <w:szCs w:val="32"/>
        </w:rPr>
        <w:t>Solution</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Professor's Comments (audio)</w:t>
      </w:r>
    </w:p>
    <w:p w:rsidR="00821703" w:rsidRPr="00935058" w:rsidRDefault="00821703" w:rsidP="00821703">
      <w:pPr>
        <w:widowControl w:val="0"/>
        <w:autoSpaceDE w:val="0"/>
        <w:autoSpaceDN w:val="0"/>
        <w:adjustRightInd w:val="0"/>
        <w:spacing w:after="0"/>
        <w:rPr>
          <w:rFonts w:ascii="Times New Roman" w:hAnsi="Times New Roman" w:cs="Verdana"/>
          <w:sz w:val="20"/>
        </w:rPr>
      </w:pPr>
    </w:p>
    <w:tbl>
      <w:tblPr>
        <w:tblW w:w="9606" w:type="dxa"/>
        <w:tblBorders>
          <w:top w:val="nil"/>
          <w:left w:val="nil"/>
          <w:right w:val="nil"/>
        </w:tblBorders>
        <w:tblLayout w:type="fixed"/>
        <w:tblLook w:val="0000"/>
      </w:tblPr>
      <w:tblGrid>
        <w:gridCol w:w="1951"/>
        <w:gridCol w:w="2509"/>
        <w:gridCol w:w="1460"/>
        <w:gridCol w:w="1955"/>
        <w:gridCol w:w="1731"/>
      </w:tblGrid>
      <w:tr w:rsidR="00821703" w:rsidRPr="00935058">
        <w:tblPrEx>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 </w:t>
            </w:r>
          </w:p>
        </w:tc>
        <w:tc>
          <w:tcPr>
            <w:tcW w:w="2509"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Comparable</w:t>
            </w:r>
          </w:p>
        </w:tc>
        <w:tc>
          <w:tcPr>
            <w:tcW w:w="146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Subject Property</w:t>
            </w:r>
          </w:p>
        </w:tc>
        <w:tc>
          <w:tcPr>
            <w:tcW w:w="1955"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Adjustments</w:t>
            </w:r>
          </w:p>
        </w:tc>
        <w:tc>
          <w:tcPr>
            <w:tcW w:w="173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Selling Price of Comparable</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$800,000</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sz w:val="20"/>
              </w:rPr>
            </w:pPr>
            <w:r w:rsidRPr="00935058">
              <w:rPr>
                <w:rFonts w:ascii="Times New Roman" w:hAnsi="Times New Roman" w:cs="Verdana"/>
                <w:color w:val="2B2B2B"/>
                <w:sz w:val="20"/>
              </w:rPr>
              <w:t>$800,000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Time</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Three months ago</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3</w:t>
            </w:r>
            <w:r w:rsidRPr="00935058">
              <w:rPr>
                <w:rFonts w:ascii="Times New Roman" w:hAnsi="Times New Roman" w:cs="Verdana"/>
                <w:sz w:val="20"/>
              </w:rPr>
              <w:t>/</w:t>
            </w:r>
            <w:r w:rsidRPr="00935058">
              <w:rPr>
                <w:rFonts w:ascii="Times New Roman" w:hAnsi="Times New Roman" w:cs="Verdana"/>
                <w:color w:val="2B2B2B"/>
                <w:sz w:val="20"/>
              </w:rPr>
              <w:t>12</w:t>
            </w:r>
            <w:r w:rsidRPr="00935058">
              <w:rPr>
                <w:rFonts w:ascii="Times New Roman" w:hAnsi="Times New Roman" w:cs="Verdana"/>
                <w:sz w:val="20"/>
              </w:rPr>
              <w:t xml:space="preserve"> × </w:t>
            </w:r>
            <w:r w:rsidRPr="00935058">
              <w:rPr>
                <w:rFonts w:ascii="Times New Roman" w:hAnsi="Times New Roman" w:cs="Verdana"/>
                <w:color w:val="2B2B2B"/>
                <w:sz w:val="20"/>
              </w:rPr>
              <w:t>2.60%</w:t>
            </w:r>
            <w:r w:rsidRPr="00935058">
              <w:rPr>
                <w:rFonts w:ascii="Times New Roman" w:hAnsi="Times New Roman" w:cs="Verdana"/>
                <w:sz w:val="20"/>
              </w:rPr>
              <w:t xml:space="preserve"> × </w:t>
            </w:r>
            <w:r w:rsidRPr="00935058">
              <w:rPr>
                <w:rFonts w:ascii="Times New Roman" w:hAnsi="Times New Roman" w:cs="Verdana"/>
                <w:color w:val="2B2B2B"/>
                <w:sz w:val="20"/>
              </w:rPr>
              <w:t>800,000</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5,200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Location</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Corner</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Middle</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15%</w:t>
            </w:r>
            <w:r w:rsidRPr="00935058">
              <w:rPr>
                <w:rFonts w:ascii="Times New Roman" w:hAnsi="Times New Roman" w:cs="Verdana"/>
                <w:sz w:val="20"/>
              </w:rPr>
              <w:t xml:space="preserve"> × </w:t>
            </w:r>
            <w:r w:rsidRPr="00935058">
              <w:rPr>
                <w:rFonts w:ascii="Times New Roman" w:hAnsi="Times New Roman" w:cs="Verdana"/>
                <w:color w:val="2B2B2B"/>
                <w:sz w:val="20"/>
              </w:rPr>
              <w:t>800,000</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(120,000)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Size</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 xml:space="preserve">16,600 </w:t>
            </w:r>
            <w:proofErr w:type="spellStart"/>
            <w:r w:rsidRPr="00935058">
              <w:rPr>
                <w:rFonts w:ascii="Times New Roman" w:hAnsi="Times New Roman" w:cs="Verdana"/>
                <w:sz w:val="20"/>
              </w:rPr>
              <w:t>sqft</w:t>
            </w:r>
            <w:proofErr w:type="spellEnd"/>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14,200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2,400</w:t>
            </w:r>
            <w:r w:rsidRPr="00935058">
              <w:rPr>
                <w:rFonts w:ascii="Times New Roman" w:hAnsi="Times New Roman" w:cs="Verdana"/>
                <w:sz w:val="20"/>
              </w:rPr>
              <w:t xml:space="preserve"> square feet less:</w:t>
            </w:r>
          </w:p>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2,400</w:t>
            </w:r>
            <w:r w:rsidRPr="00935058">
              <w:rPr>
                <w:rFonts w:ascii="Times New Roman" w:hAnsi="Times New Roman" w:cs="Verdana"/>
                <w:sz w:val="20"/>
              </w:rPr>
              <w:t xml:space="preserve"> × </w:t>
            </w:r>
            <w:r w:rsidRPr="00935058">
              <w:rPr>
                <w:rFonts w:ascii="Times New Roman" w:hAnsi="Times New Roman" w:cs="Verdana"/>
                <w:color w:val="2B2B2B"/>
                <w:sz w:val="20"/>
              </w:rPr>
              <w:t>56</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(134,400)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Age</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13</w:t>
            </w:r>
            <w:r w:rsidRPr="00935058">
              <w:rPr>
                <w:rFonts w:ascii="Times New Roman" w:hAnsi="Times New Roman" w:cs="Verdana"/>
                <w:sz w:val="20"/>
              </w:rPr>
              <w:t xml:space="preserve"> years</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20</w:t>
            </w:r>
            <w:r w:rsidRPr="00935058">
              <w:rPr>
                <w:rFonts w:ascii="Times New Roman" w:hAnsi="Times New Roman" w:cs="Verdana"/>
                <w:sz w:val="20"/>
              </w:rPr>
              <w:t xml:space="preserve"> years</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7</w:t>
            </w:r>
            <w:r w:rsidRPr="00935058">
              <w:rPr>
                <w:rFonts w:ascii="Times New Roman" w:hAnsi="Times New Roman" w:cs="Verdana"/>
                <w:sz w:val="20"/>
              </w:rPr>
              <w:t xml:space="preserve"> years older: </w:t>
            </w:r>
          </w:p>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7</w:t>
            </w:r>
            <w:r w:rsidRPr="00935058">
              <w:rPr>
                <w:rFonts w:ascii="Times New Roman" w:hAnsi="Times New Roman" w:cs="Verdana"/>
                <w:sz w:val="20"/>
              </w:rPr>
              <w:t xml:space="preserve"> × </w:t>
            </w:r>
            <w:r w:rsidRPr="00935058">
              <w:rPr>
                <w:rFonts w:ascii="Times New Roman" w:hAnsi="Times New Roman" w:cs="Verdana"/>
                <w:color w:val="2B2B2B"/>
                <w:sz w:val="20"/>
              </w:rPr>
              <w:t>22,000</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(154,000)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Garage</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Two-car garage</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One-car garage</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42,000</w:t>
            </w:r>
            <w:r w:rsidRPr="00935058">
              <w:rPr>
                <w:rFonts w:ascii="Times New Roman" w:hAnsi="Times New Roman" w:cs="Verdana"/>
                <w:sz w:val="20"/>
              </w:rPr>
              <w:t xml:space="preserve"> minus </w:t>
            </w:r>
            <w:r w:rsidRPr="00935058">
              <w:rPr>
                <w:rFonts w:ascii="Times New Roman" w:hAnsi="Times New Roman" w:cs="Verdana"/>
                <w:color w:val="2B2B2B"/>
                <w:sz w:val="20"/>
              </w:rPr>
              <w:t>25,000</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(17,000)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Financing</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Conventional</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Conventional</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Others</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No</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Swimming pool</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30,000</w:t>
            </w:r>
          </w:p>
        </w:tc>
      </w:tr>
      <w:tr w:rsidR="00821703" w:rsidRPr="00935058">
        <w:tblPrEx>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Estimated Selling Price of Subject Property</w:t>
            </w:r>
          </w:p>
        </w:tc>
        <w:tc>
          <w:tcPr>
            <w:tcW w:w="2509"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46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95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3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409,800</w:t>
            </w:r>
          </w:p>
        </w:tc>
      </w:tr>
    </w:tbl>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w:t>
      </w:r>
    </w:p>
    <w:p w:rsidR="00821703" w:rsidRPr="00935058" w:rsidRDefault="00821703" w:rsidP="00D1646C">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Should </w:t>
      </w:r>
      <w:r w:rsidRPr="00935058">
        <w:rPr>
          <w:rFonts w:ascii="Times New Roman" w:hAnsi="Times New Roman" w:cs="Verdana"/>
          <w:b/>
          <w:bCs/>
          <w:sz w:val="20"/>
        </w:rPr>
        <w:t xml:space="preserve">you </w:t>
      </w:r>
      <w:r w:rsidRPr="00935058">
        <w:rPr>
          <w:rFonts w:ascii="Times New Roman" w:hAnsi="Times New Roman" w:cs="Verdana"/>
          <w:sz w:val="20"/>
        </w:rPr>
        <w:t>accept the offer? Yes, because the offer (</w:t>
      </w:r>
      <w:r w:rsidRPr="00935058">
        <w:rPr>
          <w:rFonts w:ascii="Times New Roman" w:hAnsi="Times New Roman" w:cs="Verdana"/>
          <w:color w:val="2B2B2B"/>
          <w:sz w:val="20"/>
        </w:rPr>
        <w:t>$450,000</w:t>
      </w:r>
      <w:r w:rsidRPr="00935058">
        <w:rPr>
          <w:rFonts w:ascii="Times New Roman" w:hAnsi="Times New Roman" w:cs="Verdana"/>
          <w:sz w:val="20"/>
        </w:rPr>
        <w:t>) is greater than the estimated value (</w:t>
      </w:r>
      <w:r w:rsidRPr="00935058">
        <w:rPr>
          <w:rFonts w:ascii="Times New Roman" w:hAnsi="Times New Roman" w:cs="Verdana"/>
          <w:color w:val="2B2B2B"/>
          <w:sz w:val="20"/>
        </w:rPr>
        <w:t>$409,800</w:t>
      </w:r>
      <w:r w:rsidRPr="00935058">
        <w:rPr>
          <w:rFonts w:ascii="Times New Roman" w:hAnsi="Times New Roman" w:cs="Verdana"/>
          <w:sz w:val="20"/>
        </w:rPr>
        <w:t>).</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20: Practice the Application of the Sales Comparable Approach</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Using the </w:t>
      </w:r>
      <w:hyperlink r:id="rId7" w:history="1">
        <w:r w:rsidRPr="00935058">
          <w:rPr>
            <w:rFonts w:ascii="Times New Roman" w:hAnsi="Times New Roman" w:cs="Verdana"/>
            <w:color w:val="48698B"/>
            <w:sz w:val="20"/>
            <w:u w:val="single" w:color="48698B"/>
          </w:rPr>
          <w:t>sample problem</w:t>
        </w:r>
      </w:hyperlink>
      <w:r w:rsidRPr="00935058">
        <w:rPr>
          <w:rFonts w:ascii="Times New Roman" w:hAnsi="Times New Roman" w:cs="Verdana"/>
          <w:sz w:val="20"/>
        </w:rPr>
        <w:t xml:space="preserve"> from the previous slide, what is the estimated value of the subject property based on the Sales Comparable Approach if:</w:t>
      </w: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1</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The comparable was sold for </w:t>
      </w:r>
      <w:r w:rsidRPr="00935058">
        <w:rPr>
          <w:rFonts w:ascii="Times New Roman" w:hAnsi="Times New Roman" w:cs="Verdana"/>
          <w:color w:val="2B2B2B"/>
          <w:sz w:val="20"/>
        </w:rPr>
        <w:t>$750,000</w:t>
      </w:r>
      <w:r w:rsidRPr="00935058">
        <w:rPr>
          <w:rFonts w:ascii="Times New Roman" w:hAnsi="Times New Roman" w:cs="Verdana"/>
          <w:sz w:val="20"/>
        </w:rPr>
        <w:t xml:space="preserve"> and the subject property has </w:t>
      </w:r>
      <w:r w:rsidRPr="00935058">
        <w:rPr>
          <w:rFonts w:ascii="Times New Roman" w:hAnsi="Times New Roman" w:cs="Verdana"/>
          <w:color w:val="2B2B2B"/>
          <w:sz w:val="20"/>
        </w:rPr>
        <w:t>17,200</w:t>
      </w:r>
      <w:r w:rsidRPr="00935058">
        <w:rPr>
          <w:rFonts w:ascii="Times New Roman" w:hAnsi="Times New Roman" w:cs="Verdana"/>
          <w:sz w:val="20"/>
        </w:rPr>
        <w:t xml:space="preserve"> square feet of space. Should you accept the offer?</w:t>
      </w:r>
    </w:p>
    <w:p w:rsidR="00821703" w:rsidRPr="00935058" w:rsidRDefault="00821703" w:rsidP="00821703">
      <w:pPr>
        <w:widowControl w:val="0"/>
        <w:autoSpaceDE w:val="0"/>
        <w:autoSpaceDN w:val="0"/>
        <w:adjustRightInd w:val="0"/>
        <w:spacing w:after="100"/>
        <w:rPr>
          <w:rFonts w:ascii="Times New Roman" w:hAnsi="Times New Roman" w:cs="Verdana"/>
          <w:sz w:val="20"/>
        </w:rPr>
      </w:pPr>
    </w:p>
    <w:tbl>
      <w:tblPr>
        <w:tblW w:w="9889" w:type="dxa"/>
        <w:tblBorders>
          <w:top w:val="nil"/>
          <w:left w:val="nil"/>
          <w:right w:val="nil"/>
        </w:tblBorders>
        <w:tblLayout w:type="fixed"/>
        <w:tblLook w:val="0000"/>
      </w:tblPr>
      <w:tblGrid>
        <w:gridCol w:w="2093"/>
        <w:gridCol w:w="2410"/>
        <w:gridCol w:w="1984"/>
        <w:gridCol w:w="1701"/>
        <w:gridCol w:w="1701"/>
      </w:tblGrid>
      <w:tr w:rsidR="00821703" w:rsidRPr="00935058">
        <w:tblPrEx>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 </w:t>
            </w:r>
          </w:p>
        </w:tc>
        <w:tc>
          <w:tcPr>
            <w:tcW w:w="241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Comparable</w:t>
            </w:r>
          </w:p>
        </w:tc>
        <w:tc>
          <w:tcPr>
            <w:tcW w:w="1984"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Subject Property</w:t>
            </w:r>
          </w:p>
        </w:tc>
        <w:tc>
          <w:tcPr>
            <w:tcW w:w="170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Adjustments</w:t>
            </w:r>
          </w:p>
        </w:tc>
        <w:tc>
          <w:tcPr>
            <w:tcW w:w="170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Selling Price of Comparable</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$750,000</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sz w:val="20"/>
              </w:rPr>
            </w:pPr>
            <w:r w:rsidRPr="00935058">
              <w:rPr>
                <w:rFonts w:ascii="Times New Roman" w:hAnsi="Times New Roman" w:cs="Verdana"/>
                <w:sz w:val="20"/>
              </w:rPr>
              <w:t>$750,000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Time</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Three months ago</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3</w:t>
            </w:r>
            <w:r w:rsidRPr="00935058">
              <w:rPr>
                <w:rFonts w:ascii="Times New Roman" w:hAnsi="Times New Roman" w:cs="Verdana"/>
                <w:sz w:val="20"/>
              </w:rPr>
              <w:t>/</w:t>
            </w:r>
            <w:r w:rsidRPr="00935058">
              <w:rPr>
                <w:rFonts w:ascii="Times New Roman" w:hAnsi="Times New Roman" w:cs="Verdana"/>
                <w:color w:val="2B2B2B"/>
                <w:sz w:val="20"/>
              </w:rPr>
              <w:t>12</w:t>
            </w:r>
            <w:r w:rsidRPr="00935058">
              <w:rPr>
                <w:rFonts w:ascii="Times New Roman" w:hAnsi="Times New Roman" w:cs="Verdana"/>
                <w:sz w:val="20"/>
              </w:rPr>
              <w:t xml:space="preserve"> × </w:t>
            </w:r>
            <w:r w:rsidRPr="00935058">
              <w:rPr>
                <w:rFonts w:ascii="Times New Roman" w:hAnsi="Times New Roman" w:cs="Verdana"/>
                <w:color w:val="2B2B2B"/>
                <w:sz w:val="20"/>
              </w:rPr>
              <w:t>2.60%</w:t>
            </w:r>
            <w:r w:rsidRPr="00935058">
              <w:rPr>
                <w:rFonts w:ascii="Times New Roman" w:hAnsi="Times New Roman" w:cs="Verdana"/>
                <w:sz w:val="20"/>
              </w:rPr>
              <w:t xml:space="preserve"> × </w:t>
            </w:r>
            <w:r w:rsidRPr="00935058">
              <w:rPr>
                <w:rFonts w:ascii="Times New Roman" w:hAnsi="Times New Roman" w:cs="Verdana"/>
                <w:color w:val="2B2B2B"/>
                <w:sz w:val="20"/>
              </w:rPr>
              <w:t>750,000</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4875</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Location</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Corner</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Middle</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15%</w:t>
            </w:r>
            <w:r w:rsidRPr="00935058">
              <w:rPr>
                <w:rFonts w:ascii="Times New Roman" w:hAnsi="Times New Roman" w:cs="Verdana"/>
                <w:sz w:val="20"/>
              </w:rPr>
              <w:t xml:space="preserve"> × </w:t>
            </w:r>
            <w:r w:rsidRPr="00935058">
              <w:rPr>
                <w:rFonts w:ascii="Times New Roman" w:hAnsi="Times New Roman" w:cs="Verdana"/>
                <w:color w:val="2B2B2B"/>
                <w:sz w:val="20"/>
              </w:rPr>
              <w:t>750,000</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(112,500)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Size</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 xml:space="preserve">16,600 </w:t>
            </w:r>
            <w:proofErr w:type="spellStart"/>
            <w:r w:rsidRPr="00935058">
              <w:rPr>
                <w:rFonts w:ascii="Times New Roman" w:hAnsi="Times New Roman" w:cs="Verdana"/>
                <w:sz w:val="20"/>
              </w:rPr>
              <w:t>sqft</w:t>
            </w:r>
            <w:proofErr w:type="spellEnd"/>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17,200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w:t>
            </w:r>
            <w:r w:rsidRPr="00935058">
              <w:rPr>
                <w:rFonts w:ascii="Times New Roman" w:hAnsi="Times New Roman" w:cs="Verdana"/>
                <w:color w:val="2B2B2B"/>
                <w:sz w:val="20"/>
              </w:rPr>
              <w:t xml:space="preserve">17,200 </w:t>
            </w:r>
            <w:r w:rsidRPr="00935058">
              <w:rPr>
                <w:rFonts w:ascii="Times New Roman" w:hAnsi="Times New Roman" w:cs="Verdana"/>
                <w:sz w:val="20"/>
              </w:rPr>
              <w:t xml:space="preserve">- </w:t>
            </w:r>
            <w:r w:rsidRPr="00935058">
              <w:rPr>
                <w:rFonts w:ascii="Times New Roman" w:hAnsi="Times New Roman" w:cs="Verdana"/>
                <w:color w:val="2B2B2B"/>
                <w:sz w:val="20"/>
              </w:rPr>
              <w:t>16,600</w:t>
            </w:r>
            <w:r w:rsidRPr="00935058">
              <w:rPr>
                <w:rFonts w:ascii="Times New Roman" w:hAnsi="Times New Roman" w:cs="Verdana"/>
                <w:sz w:val="20"/>
              </w:rPr>
              <w:t xml:space="preserve">) × </w:t>
            </w:r>
            <w:r w:rsidRPr="00935058">
              <w:rPr>
                <w:rFonts w:ascii="Times New Roman" w:hAnsi="Times New Roman" w:cs="Verdana"/>
                <w:color w:val="2B2B2B"/>
                <w:sz w:val="20"/>
              </w:rPr>
              <w:t>$56.00</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33,600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Age</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13</w:t>
            </w:r>
            <w:r w:rsidRPr="00935058">
              <w:rPr>
                <w:rFonts w:ascii="Times New Roman" w:hAnsi="Times New Roman" w:cs="Verdana"/>
                <w:sz w:val="20"/>
              </w:rPr>
              <w:t xml:space="preserve"> years</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20</w:t>
            </w:r>
            <w:r w:rsidRPr="00935058">
              <w:rPr>
                <w:rFonts w:ascii="Times New Roman" w:hAnsi="Times New Roman" w:cs="Verdana"/>
                <w:sz w:val="20"/>
              </w:rPr>
              <w:t xml:space="preserve"> years</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w:t>
            </w:r>
            <w:r w:rsidRPr="00935058">
              <w:rPr>
                <w:rFonts w:ascii="Times New Roman" w:hAnsi="Times New Roman" w:cs="Verdana"/>
                <w:color w:val="2B2B2B"/>
                <w:sz w:val="20"/>
              </w:rPr>
              <w:t>20</w:t>
            </w:r>
            <w:r w:rsidRPr="00935058">
              <w:rPr>
                <w:rFonts w:ascii="Times New Roman" w:hAnsi="Times New Roman" w:cs="Verdana"/>
                <w:sz w:val="20"/>
              </w:rPr>
              <w:t xml:space="preserve"> - </w:t>
            </w:r>
            <w:r w:rsidRPr="00935058">
              <w:rPr>
                <w:rFonts w:ascii="Times New Roman" w:hAnsi="Times New Roman" w:cs="Verdana"/>
                <w:color w:val="2B2B2B"/>
                <w:sz w:val="20"/>
              </w:rPr>
              <w:t>13</w:t>
            </w:r>
            <w:r w:rsidRPr="00935058">
              <w:rPr>
                <w:rFonts w:ascii="Times New Roman" w:hAnsi="Times New Roman" w:cs="Verdana"/>
                <w:sz w:val="20"/>
              </w:rPr>
              <w:t xml:space="preserve">) × </w:t>
            </w:r>
            <w:r w:rsidRPr="00935058">
              <w:rPr>
                <w:rFonts w:ascii="Times New Roman" w:hAnsi="Times New Roman" w:cs="Verdana"/>
                <w:color w:val="2B2B2B"/>
                <w:sz w:val="20"/>
              </w:rPr>
              <w:t>22,000</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(154,000)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Garage</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Two-car garage</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One-car garage</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 xml:space="preserve">42,000 </w:t>
            </w:r>
            <w:r w:rsidRPr="00935058">
              <w:rPr>
                <w:rFonts w:ascii="Times New Roman" w:hAnsi="Times New Roman" w:cs="Verdana"/>
                <w:sz w:val="20"/>
              </w:rPr>
              <w:t xml:space="preserve">- </w:t>
            </w:r>
            <w:r w:rsidRPr="00935058">
              <w:rPr>
                <w:rFonts w:ascii="Times New Roman" w:hAnsi="Times New Roman" w:cs="Verdana"/>
                <w:color w:val="2B2B2B"/>
                <w:sz w:val="20"/>
              </w:rPr>
              <w:t>25,000</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(17,000)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Financing</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Conventional</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Conventional</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color w:val="2B2B2B"/>
                <w:sz w:val="20"/>
              </w:rPr>
            </w:pPr>
            <w:r w:rsidRPr="00935058">
              <w:rPr>
                <w:rFonts w:ascii="Times New Roman" w:hAnsi="Times New Roman" w:cs="Verdana"/>
                <w:color w:val="2B2B2B"/>
                <w:sz w:val="20"/>
              </w:rPr>
              <w:t>0</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Others</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No</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Swimming pool</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30,000</w:t>
            </w:r>
          </w:p>
        </w:tc>
      </w:tr>
      <w:tr w:rsidR="00821703" w:rsidRPr="00935058">
        <w:tblPrEx>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Estimated Selling Price of Subject Property</w:t>
            </w:r>
          </w:p>
        </w:tc>
        <w:tc>
          <w:tcPr>
            <w:tcW w:w="2410"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984"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01"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70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534,975</w:t>
            </w:r>
          </w:p>
        </w:tc>
      </w:tr>
    </w:tbl>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 </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2</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The inflation rate is now </w:t>
      </w:r>
      <w:r w:rsidRPr="00935058">
        <w:rPr>
          <w:rFonts w:ascii="Times New Roman" w:hAnsi="Times New Roman" w:cs="Verdana"/>
          <w:color w:val="2B2B2B"/>
          <w:sz w:val="20"/>
        </w:rPr>
        <w:t>2.25%</w:t>
      </w:r>
      <w:r w:rsidRPr="00935058">
        <w:rPr>
          <w:rFonts w:ascii="Times New Roman" w:hAnsi="Times New Roman" w:cs="Verdana"/>
          <w:sz w:val="20"/>
        </w:rPr>
        <w:t xml:space="preserve"> per annum; the comparable was sold for </w:t>
      </w:r>
      <w:r w:rsidRPr="00935058">
        <w:rPr>
          <w:rFonts w:ascii="Times New Roman" w:hAnsi="Times New Roman" w:cs="Verdana"/>
          <w:color w:val="2B2B2B"/>
          <w:sz w:val="20"/>
        </w:rPr>
        <w:t>$700,000</w:t>
      </w:r>
      <w:r w:rsidRPr="00935058">
        <w:rPr>
          <w:rFonts w:ascii="Times New Roman" w:hAnsi="Times New Roman" w:cs="Verdana"/>
          <w:sz w:val="20"/>
        </w:rPr>
        <w:t xml:space="preserve">; and a one-car garage costs </w:t>
      </w:r>
      <w:r w:rsidRPr="00935058">
        <w:rPr>
          <w:rFonts w:ascii="Times New Roman" w:hAnsi="Times New Roman" w:cs="Verdana"/>
          <w:color w:val="2B2B2B"/>
          <w:sz w:val="20"/>
        </w:rPr>
        <w:t>$35,000</w:t>
      </w:r>
      <w:r w:rsidRPr="00935058">
        <w:rPr>
          <w:rFonts w:ascii="Times New Roman" w:hAnsi="Times New Roman" w:cs="Verdana"/>
          <w:sz w:val="20"/>
        </w:rPr>
        <w:t>.</w:t>
      </w:r>
    </w:p>
    <w:tbl>
      <w:tblPr>
        <w:tblW w:w="9464" w:type="dxa"/>
        <w:tblBorders>
          <w:top w:val="nil"/>
          <w:left w:val="nil"/>
          <w:right w:val="nil"/>
        </w:tblBorders>
        <w:tblLayout w:type="fixed"/>
        <w:tblLook w:val="0000"/>
      </w:tblPr>
      <w:tblGrid>
        <w:gridCol w:w="2093"/>
        <w:gridCol w:w="1843"/>
        <w:gridCol w:w="1565"/>
        <w:gridCol w:w="2002"/>
        <w:gridCol w:w="1961"/>
      </w:tblGrid>
      <w:tr w:rsidR="00821703" w:rsidRPr="00935058">
        <w:tblPrEx>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 </w:t>
            </w:r>
          </w:p>
        </w:tc>
        <w:tc>
          <w:tcPr>
            <w:tcW w:w="1843"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Comparable</w:t>
            </w:r>
          </w:p>
        </w:tc>
        <w:tc>
          <w:tcPr>
            <w:tcW w:w="1565"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Subject Property</w:t>
            </w:r>
          </w:p>
        </w:tc>
        <w:tc>
          <w:tcPr>
            <w:tcW w:w="2002"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Adjustments</w:t>
            </w:r>
          </w:p>
        </w:tc>
        <w:tc>
          <w:tcPr>
            <w:tcW w:w="196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Selling Price of Comparable</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$700,000</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sz w:val="20"/>
              </w:rPr>
            </w:pPr>
            <w:r w:rsidRPr="00935058">
              <w:rPr>
                <w:rFonts w:ascii="Times New Roman" w:hAnsi="Times New Roman" w:cs="Verdana"/>
                <w:sz w:val="20"/>
              </w:rPr>
              <w:t>$700,000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Time</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Three months ago</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3</w:t>
            </w:r>
            <w:r w:rsidRPr="00935058">
              <w:rPr>
                <w:rFonts w:ascii="Times New Roman" w:hAnsi="Times New Roman" w:cs="Verdana"/>
                <w:sz w:val="20"/>
              </w:rPr>
              <w:t>/</w:t>
            </w:r>
            <w:r w:rsidRPr="00935058">
              <w:rPr>
                <w:rFonts w:ascii="Times New Roman" w:hAnsi="Times New Roman" w:cs="Verdana"/>
                <w:color w:val="2B2B2B"/>
                <w:sz w:val="20"/>
              </w:rPr>
              <w:t>12</w:t>
            </w:r>
            <w:r w:rsidRPr="00935058">
              <w:rPr>
                <w:rFonts w:ascii="Times New Roman" w:hAnsi="Times New Roman" w:cs="Verdana"/>
                <w:sz w:val="20"/>
              </w:rPr>
              <w:t xml:space="preserve"> × </w:t>
            </w:r>
            <w:r w:rsidRPr="00935058">
              <w:rPr>
                <w:rFonts w:ascii="Times New Roman" w:hAnsi="Times New Roman" w:cs="Verdana"/>
                <w:color w:val="2B2B2B"/>
                <w:sz w:val="20"/>
              </w:rPr>
              <w:t>2.25%</w:t>
            </w:r>
            <w:r w:rsidRPr="00935058">
              <w:rPr>
                <w:rFonts w:ascii="Times New Roman" w:hAnsi="Times New Roman" w:cs="Verdana"/>
                <w:sz w:val="20"/>
              </w:rPr>
              <w:t xml:space="preserve"> × </w:t>
            </w:r>
            <w:r w:rsidRPr="00935058">
              <w:rPr>
                <w:rFonts w:ascii="Times New Roman" w:hAnsi="Times New Roman" w:cs="Verdana"/>
                <w:color w:val="2B2B2B"/>
                <w:sz w:val="20"/>
              </w:rPr>
              <w:t>700,000</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3,938</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Location</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Corner</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Middle</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15%</w:t>
            </w:r>
            <w:r w:rsidRPr="00935058">
              <w:rPr>
                <w:rFonts w:ascii="Times New Roman" w:hAnsi="Times New Roman" w:cs="Verdana"/>
                <w:sz w:val="20"/>
              </w:rPr>
              <w:t xml:space="preserve"> × </w:t>
            </w:r>
            <w:r w:rsidRPr="00935058">
              <w:rPr>
                <w:rFonts w:ascii="Times New Roman" w:hAnsi="Times New Roman" w:cs="Verdana"/>
                <w:color w:val="2B2B2B"/>
                <w:sz w:val="20"/>
              </w:rPr>
              <w:t>700,000</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(105,000)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Size</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 xml:space="preserve">16,600 </w:t>
            </w:r>
            <w:proofErr w:type="spellStart"/>
            <w:r w:rsidRPr="00935058">
              <w:rPr>
                <w:rFonts w:ascii="Times New Roman" w:hAnsi="Times New Roman" w:cs="Verdana"/>
                <w:sz w:val="20"/>
              </w:rPr>
              <w:t>sqft</w:t>
            </w:r>
            <w:proofErr w:type="spellEnd"/>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17,200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w:t>
            </w:r>
            <w:r w:rsidRPr="00935058">
              <w:rPr>
                <w:rFonts w:ascii="Times New Roman" w:hAnsi="Times New Roman" w:cs="Verdana"/>
                <w:color w:val="2B2B2B"/>
                <w:sz w:val="20"/>
              </w:rPr>
              <w:t>17,200</w:t>
            </w:r>
            <w:r w:rsidRPr="00935058">
              <w:rPr>
                <w:rFonts w:ascii="Times New Roman" w:hAnsi="Times New Roman" w:cs="Verdana"/>
                <w:sz w:val="20"/>
              </w:rPr>
              <w:t xml:space="preserve"> - </w:t>
            </w:r>
            <w:r w:rsidRPr="00935058">
              <w:rPr>
                <w:rFonts w:ascii="Times New Roman" w:hAnsi="Times New Roman" w:cs="Verdana"/>
                <w:color w:val="2B2B2B"/>
                <w:sz w:val="20"/>
              </w:rPr>
              <w:t>16,600</w:t>
            </w:r>
            <w:r w:rsidRPr="00935058">
              <w:rPr>
                <w:rFonts w:ascii="Times New Roman" w:hAnsi="Times New Roman" w:cs="Verdana"/>
                <w:sz w:val="20"/>
              </w:rPr>
              <w:t xml:space="preserve">) × </w:t>
            </w:r>
            <w:r w:rsidRPr="00935058">
              <w:rPr>
                <w:rFonts w:ascii="Times New Roman" w:hAnsi="Times New Roman" w:cs="Verdana"/>
                <w:color w:val="2B2B2B"/>
                <w:sz w:val="20"/>
              </w:rPr>
              <w:t>$56.00</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33,600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Age</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13</w:t>
            </w:r>
            <w:r w:rsidRPr="00935058">
              <w:rPr>
                <w:rFonts w:ascii="Times New Roman" w:hAnsi="Times New Roman" w:cs="Verdana"/>
                <w:sz w:val="20"/>
              </w:rPr>
              <w:t xml:space="preserve"> years</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20</w:t>
            </w:r>
            <w:r w:rsidRPr="00935058">
              <w:rPr>
                <w:rFonts w:ascii="Times New Roman" w:hAnsi="Times New Roman" w:cs="Verdana"/>
                <w:sz w:val="20"/>
              </w:rPr>
              <w:t xml:space="preserve"> years</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w:t>
            </w:r>
            <w:r w:rsidRPr="00935058">
              <w:rPr>
                <w:rFonts w:ascii="Times New Roman" w:hAnsi="Times New Roman" w:cs="Verdana"/>
                <w:color w:val="2B2B2B"/>
                <w:sz w:val="20"/>
              </w:rPr>
              <w:t>20</w:t>
            </w:r>
            <w:r w:rsidRPr="00935058">
              <w:rPr>
                <w:rFonts w:ascii="Times New Roman" w:hAnsi="Times New Roman" w:cs="Verdana"/>
                <w:sz w:val="20"/>
              </w:rPr>
              <w:t xml:space="preserve"> - </w:t>
            </w:r>
            <w:r w:rsidRPr="00935058">
              <w:rPr>
                <w:rFonts w:ascii="Times New Roman" w:hAnsi="Times New Roman" w:cs="Verdana"/>
                <w:color w:val="2B2B2B"/>
                <w:sz w:val="20"/>
              </w:rPr>
              <w:t>13</w:t>
            </w:r>
            <w:r w:rsidRPr="00935058">
              <w:rPr>
                <w:rFonts w:ascii="Times New Roman" w:hAnsi="Times New Roman" w:cs="Verdana"/>
                <w:sz w:val="20"/>
              </w:rPr>
              <w:t xml:space="preserve">) × </w:t>
            </w:r>
            <w:r w:rsidRPr="00935058">
              <w:rPr>
                <w:rFonts w:ascii="Times New Roman" w:hAnsi="Times New Roman" w:cs="Verdana"/>
                <w:color w:val="2B2B2B"/>
                <w:sz w:val="20"/>
              </w:rPr>
              <w:t>22,000</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(154,000)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Garage</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Two-car garage</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One-car garage</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42,000</w:t>
            </w:r>
            <w:r w:rsidRPr="00935058">
              <w:rPr>
                <w:rFonts w:ascii="Times New Roman" w:hAnsi="Times New Roman" w:cs="Verdana"/>
                <w:sz w:val="20"/>
              </w:rPr>
              <w:t xml:space="preserve"> -</w:t>
            </w:r>
            <w:r w:rsidRPr="00935058">
              <w:rPr>
                <w:rFonts w:ascii="Times New Roman" w:hAnsi="Times New Roman" w:cs="Verdana"/>
                <w:color w:val="2B2B2B"/>
                <w:sz w:val="20"/>
              </w:rPr>
              <w:t xml:space="preserve"> 35,000</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(7,000)</w:t>
            </w: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Financing</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Conventional</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Conventional</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color w:val="2B2B2B"/>
                <w:sz w:val="20"/>
              </w:rPr>
            </w:pPr>
            <w:r w:rsidRPr="00935058">
              <w:rPr>
                <w:rFonts w:ascii="Times New Roman" w:hAnsi="Times New Roman" w:cs="Verdana"/>
                <w:color w:val="2B2B2B"/>
                <w:sz w:val="20"/>
              </w:rPr>
              <w:t>0</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Others</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No</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Swimming pool</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30,000</w:t>
            </w:r>
          </w:p>
        </w:tc>
      </w:tr>
      <w:tr w:rsidR="00821703" w:rsidRPr="00935058">
        <w:tblPrEx>
          <w:tblCellMar>
            <w:top w:w="0" w:type="dxa"/>
            <w:bottom w:w="0" w:type="dxa"/>
          </w:tblCellMar>
        </w:tblPrEx>
        <w:tc>
          <w:tcPr>
            <w:tcW w:w="2093"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Estimated Selling Price of Subject Property</w:t>
            </w:r>
          </w:p>
        </w:tc>
        <w:tc>
          <w:tcPr>
            <w:tcW w:w="1843"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56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2002"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961"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501,538</w:t>
            </w:r>
          </w:p>
        </w:tc>
      </w:tr>
    </w:tbl>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 </w:t>
      </w:r>
    </w:p>
    <w:p w:rsidR="00821703" w:rsidRPr="00935058" w:rsidRDefault="00821703" w:rsidP="00821703">
      <w:pPr>
        <w:widowControl w:val="0"/>
        <w:autoSpaceDE w:val="0"/>
        <w:autoSpaceDN w:val="0"/>
        <w:adjustRightInd w:val="0"/>
        <w:spacing w:after="100"/>
        <w:rPr>
          <w:rFonts w:ascii="Times New Roman" w:hAnsi="Times New Roman" w:cs="Verdana"/>
          <w:b/>
          <w:bCs/>
          <w:sz w:val="20"/>
          <w:szCs w:val="26"/>
        </w:rPr>
      </w:pPr>
      <w:r w:rsidRPr="00935058">
        <w:rPr>
          <w:rFonts w:ascii="Times New Roman" w:hAnsi="Times New Roman" w:cs="Verdana"/>
          <w:b/>
          <w:bCs/>
          <w:sz w:val="20"/>
          <w:szCs w:val="26"/>
        </w:rPr>
        <w:t>Scenario 3</w:t>
      </w:r>
    </w:p>
    <w:p w:rsidR="00821703" w:rsidRPr="00935058" w:rsidRDefault="00821703" w:rsidP="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 xml:space="preserve">The comparable had no garage, is </w:t>
      </w:r>
      <w:r w:rsidRPr="00935058">
        <w:rPr>
          <w:rFonts w:ascii="Times New Roman" w:hAnsi="Times New Roman" w:cs="Verdana"/>
          <w:color w:val="2B2B2B"/>
          <w:sz w:val="20"/>
        </w:rPr>
        <w:t>25</w:t>
      </w:r>
      <w:r w:rsidRPr="00935058">
        <w:rPr>
          <w:rFonts w:ascii="Times New Roman" w:hAnsi="Times New Roman" w:cs="Verdana"/>
          <w:sz w:val="20"/>
        </w:rPr>
        <w:t xml:space="preserve"> years old, was sold six months ago and the comparable price is </w:t>
      </w:r>
      <w:r w:rsidRPr="00935058">
        <w:rPr>
          <w:rFonts w:ascii="Times New Roman" w:hAnsi="Times New Roman" w:cs="Verdana"/>
          <w:color w:val="2B2B2B"/>
          <w:sz w:val="20"/>
        </w:rPr>
        <w:t>$600,000</w:t>
      </w:r>
      <w:r w:rsidRPr="00935058">
        <w:rPr>
          <w:rFonts w:ascii="Times New Roman" w:hAnsi="Times New Roman" w:cs="Verdana"/>
          <w:sz w:val="20"/>
        </w:rPr>
        <w:t>.</w:t>
      </w:r>
    </w:p>
    <w:p w:rsidR="00821703" w:rsidRPr="00935058" w:rsidRDefault="00821703" w:rsidP="00821703">
      <w:pPr>
        <w:widowControl w:val="0"/>
        <w:autoSpaceDE w:val="0"/>
        <w:autoSpaceDN w:val="0"/>
        <w:adjustRightInd w:val="0"/>
        <w:spacing w:after="100"/>
        <w:rPr>
          <w:rFonts w:ascii="Times New Roman" w:hAnsi="Times New Roman" w:cs="Verdana"/>
          <w:sz w:val="20"/>
        </w:rPr>
      </w:pPr>
    </w:p>
    <w:tbl>
      <w:tblPr>
        <w:tblW w:w="9712" w:type="dxa"/>
        <w:tblBorders>
          <w:top w:val="nil"/>
          <w:left w:val="nil"/>
          <w:right w:val="nil"/>
        </w:tblBorders>
        <w:tblLayout w:type="fixed"/>
        <w:tblLook w:val="0000"/>
      </w:tblPr>
      <w:tblGrid>
        <w:gridCol w:w="1951"/>
        <w:gridCol w:w="2268"/>
        <w:gridCol w:w="1985"/>
        <w:gridCol w:w="2268"/>
        <w:gridCol w:w="1240"/>
      </w:tblGrid>
      <w:tr w:rsidR="00821703" w:rsidRPr="00935058">
        <w:tblPrEx>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 </w:t>
            </w:r>
          </w:p>
        </w:tc>
        <w:tc>
          <w:tcPr>
            <w:tcW w:w="2268"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Comparable</w:t>
            </w:r>
          </w:p>
        </w:tc>
        <w:tc>
          <w:tcPr>
            <w:tcW w:w="1985"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Subject Property</w:t>
            </w:r>
          </w:p>
        </w:tc>
        <w:tc>
          <w:tcPr>
            <w:tcW w:w="2268"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Adjustments</w:t>
            </w:r>
          </w:p>
        </w:tc>
        <w:tc>
          <w:tcPr>
            <w:tcW w:w="1240" w:type="dxa"/>
            <w:vAlign w:val="center"/>
          </w:tcPr>
          <w:p w:rsidR="00821703" w:rsidRPr="00935058" w:rsidRDefault="00821703">
            <w:pPr>
              <w:widowControl w:val="0"/>
              <w:autoSpaceDE w:val="0"/>
              <w:autoSpaceDN w:val="0"/>
              <w:adjustRightInd w:val="0"/>
              <w:spacing w:after="0"/>
              <w:jc w:val="center"/>
              <w:rPr>
                <w:rFonts w:ascii="Times New Roman" w:hAnsi="Times New Roman" w:cs="Verdana"/>
                <w:b/>
                <w:bCs/>
                <w:sz w:val="20"/>
              </w:rPr>
            </w:pPr>
            <w:r w:rsidRPr="00935058">
              <w:rPr>
                <w:rFonts w:ascii="Times New Roman" w:hAnsi="Times New Roman" w:cs="Verdana"/>
                <w:b/>
                <w:bCs/>
                <w:sz w:val="20"/>
              </w:rPr>
              <w:t>Result</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Selling Price of Comparable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$600,000</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sz w:val="20"/>
              </w:rPr>
            </w:pPr>
            <w:r w:rsidRPr="00935058">
              <w:rPr>
                <w:rFonts w:ascii="Times New Roman" w:hAnsi="Times New Roman" w:cs="Verdana"/>
                <w:sz w:val="20"/>
              </w:rPr>
              <w:t>$600,000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Time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Three months ago</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i/>
                <w:iCs/>
                <w:sz w:val="20"/>
              </w:rPr>
              <w:t>See above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6</w:t>
            </w:r>
            <w:r w:rsidRPr="00935058">
              <w:rPr>
                <w:rFonts w:ascii="Times New Roman" w:hAnsi="Times New Roman" w:cs="Verdana"/>
                <w:sz w:val="20"/>
              </w:rPr>
              <w:t>/</w:t>
            </w:r>
            <w:r w:rsidRPr="00935058">
              <w:rPr>
                <w:rFonts w:ascii="Times New Roman" w:hAnsi="Times New Roman" w:cs="Verdana"/>
                <w:color w:val="2B2B2B"/>
                <w:sz w:val="20"/>
              </w:rPr>
              <w:t>12</w:t>
            </w:r>
            <w:r w:rsidRPr="00935058">
              <w:rPr>
                <w:rFonts w:ascii="Times New Roman" w:hAnsi="Times New Roman" w:cs="Verdana"/>
                <w:sz w:val="20"/>
              </w:rPr>
              <w:t xml:space="preserve"> × </w:t>
            </w:r>
            <w:r w:rsidRPr="00935058">
              <w:rPr>
                <w:rFonts w:ascii="Times New Roman" w:hAnsi="Times New Roman" w:cs="Verdana"/>
                <w:color w:val="2B2B2B"/>
                <w:sz w:val="20"/>
              </w:rPr>
              <w:t>2.60%</w:t>
            </w:r>
            <w:r w:rsidRPr="00935058">
              <w:rPr>
                <w:rFonts w:ascii="Times New Roman" w:hAnsi="Times New Roman" w:cs="Verdana"/>
                <w:sz w:val="20"/>
              </w:rPr>
              <w:t xml:space="preserve"> × </w:t>
            </w:r>
            <w:r w:rsidRPr="00935058">
              <w:rPr>
                <w:rFonts w:ascii="Times New Roman" w:hAnsi="Times New Roman" w:cs="Verdana"/>
                <w:color w:val="2B2B2B"/>
                <w:sz w:val="20"/>
              </w:rPr>
              <w:t>600,000</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7800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Location</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Corner</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Middle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color w:val="2B2B2B"/>
                <w:sz w:val="20"/>
              </w:rPr>
              <w:t>15%</w:t>
            </w:r>
            <w:r w:rsidRPr="00935058">
              <w:rPr>
                <w:rFonts w:ascii="Times New Roman" w:hAnsi="Times New Roman" w:cs="Verdana"/>
                <w:sz w:val="20"/>
              </w:rPr>
              <w:t xml:space="preserve"> × </w:t>
            </w:r>
            <w:r w:rsidRPr="00935058">
              <w:rPr>
                <w:rFonts w:ascii="Times New Roman" w:hAnsi="Times New Roman" w:cs="Verdana"/>
                <w:color w:val="2B2B2B"/>
                <w:sz w:val="20"/>
              </w:rPr>
              <w:t>600,000</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(90,000)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Size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 xml:space="preserve">16,600 </w:t>
            </w:r>
            <w:proofErr w:type="spellStart"/>
            <w:r w:rsidRPr="00935058">
              <w:rPr>
                <w:rFonts w:ascii="Times New Roman" w:hAnsi="Times New Roman" w:cs="Verdana"/>
                <w:sz w:val="20"/>
              </w:rPr>
              <w:t>sqft</w:t>
            </w:r>
            <w:proofErr w:type="spellEnd"/>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17,200</w:t>
            </w:r>
            <w:r w:rsidRPr="00935058">
              <w:rPr>
                <w:rFonts w:ascii="Times New Roman" w:hAnsi="Times New Roman" w:cs="Verdana"/>
                <w:sz w:val="20"/>
              </w:rPr>
              <w:t xml:space="preserve"> </w:t>
            </w:r>
            <w:proofErr w:type="spellStart"/>
            <w:r w:rsidRPr="00935058">
              <w:rPr>
                <w:rFonts w:ascii="Times New Roman" w:hAnsi="Times New Roman" w:cs="Verdana"/>
                <w:sz w:val="20"/>
              </w:rPr>
              <w:t>sqft</w:t>
            </w:r>
            <w:proofErr w:type="spellEnd"/>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w:t>
            </w:r>
            <w:r w:rsidRPr="00935058">
              <w:rPr>
                <w:rFonts w:ascii="Times New Roman" w:hAnsi="Times New Roman" w:cs="Verdana"/>
                <w:color w:val="2B2B2B"/>
                <w:sz w:val="20"/>
              </w:rPr>
              <w:t>17,200</w:t>
            </w:r>
            <w:r w:rsidRPr="00935058">
              <w:rPr>
                <w:rFonts w:ascii="Times New Roman" w:hAnsi="Times New Roman" w:cs="Verdana"/>
                <w:sz w:val="20"/>
              </w:rPr>
              <w:t xml:space="preserve">- </w:t>
            </w:r>
            <w:r w:rsidRPr="00935058">
              <w:rPr>
                <w:rFonts w:ascii="Times New Roman" w:hAnsi="Times New Roman" w:cs="Verdana"/>
                <w:color w:val="2B2B2B"/>
                <w:sz w:val="20"/>
              </w:rPr>
              <w:t>16,600</w:t>
            </w:r>
            <w:r w:rsidRPr="00935058">
              <w:rPr>
                <w:rFonts w:ascii="Times New Roman" w:hAnsi="Times New Roman" w:cs="Verdana"/>
                <w:sz w:val="20"/>
              </w:rPr>
              <w:t xml:space="preserve">) × </w:t>
            </w:r>
            <w:r w:rsidRPr="00935058">
              <w:rPr>
                <w:rFonts w:ascii="Times New Roman" w:hAnsi="Times New Roman" w:cs="Verdana"/>
                <w:color w:val="2B2B2B"/>
                <w:sz w:val="20"/>
              </w:rPr>
              <w:t>$56.00</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33,600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Age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25</w:t>
            </w:r>
            <w:r w:rsidRPr="00935058">
              <w:rPr>
                <w:rFonts w:ascii="Times New Roman" w:hAnsi="Times New Roman" w:cs="Verdana"/>
                <w:sz w:val="20"/>
              </w:rPr>
              <w:t xml:space="preserve"> years</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color w:val="2B2B2B"/>
                <w:sz w:val="20"/>
              </w:rPr>
              <w:t>20</w:t>
            </w:r>
            <w:r w:rsidRPr="00935058">
              <w:rPr>
                <w:rFonts w:ascii="Times New Roman" w:hAnsi="Times New Roman" w:cs="Verdana"/>
                <w:sz w:val="20"/>
              </w:rPr>
              <w:t xml:space="preserve"> years</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w:t>
            </w:r>
            <w:r w:rsidRPr="00935058">
              <w:rPr>
                <w:rFonts w:ascii="Times New Roman" w:hAnsi="Times New Roman" w:cs="Verdana"/>
                <w:color w:val="2B2B2B"/>
                <w:sz w:val="20"/>
              </w:rPr>
              <w:t>25</w:t>
            </w:r>
            <w:r w:rsidRPr="00935058">
              <w:rPr>
                <w:rFonts w:ascii="Times New Roman" w:hAnsi="Times New Roman" w:cs="Verdana"/>
                <w:sz w:val="20"/>
              </w:rPr>
              <w:t xml:space="preserve"> - </w:t>
            </w:r>
            <w:r w:rsidRPr="00935058">
              <w:rPr>
                <w:rFonts w:ascii="Times New Roman" w:hAnsi="Times New Roman" w:cs="Verdana"/>
                <w:color w:val="2B2B2B"/>
                <w:sz w:val="20"/>
              </w:rPr>
              <w:t>20</w:t>
            </w:r>
            <w:r w:rsidRPr="00935058">
              <w:rPr>
                <w:rFonts w:ascii="Times New Roman" w:hAnsi="Times New Roman" w:cs="Verdana"/>
                <w:sz w:val="20"/>
              </w:rPr>
              <w:t xml:space="preserve">) × </w:t>
            </w:r>
            <w:r w:rsidRPr="00935058">
              <w:rPr>
                <w:rFonts w:ascii="Times New Roman" w:hAnsi="Times New Roman" w:cs="Verdana"/>
                <w:color w:val="2B2B2B"/>
                <w:sz w:val="20"/>
              </w:rPr>
              <w:t>22,000</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110,000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Garage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No garage</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One-car garage</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color w:val="2B2B2B"/>
                <w:sz w:val="20"/>
              </w:rPr>
            </w:pPr>
            <w:r w:rsidRPr="00935058">
              <w:rPr>
                <w:rFonts w:ascii="Times New Roman" w:hAnsi="Times New Roman" w:cs="Verdana"/>
                <w:color w:val="2B2B2B"/>
                <w:sz w:val="20"/>
              </w:rPr>
              <w:t>0</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25,000</w:t>
            </w: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Financing</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Conventional</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Conventional</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color w:val="2B2B2B"/>
                <w:sz w:val="20"/>
              </w:rPr>
            </w:pPr>
            <w:r w:rsidRPr="00935058">
              <w:rPr>
                <w:rFonts w:ascii="Times New Roman" w:hAnsi="Times New Roman" w:cs="Verdana"/>
                <w:color w:val="2B2B2B"/>
                <w:sz w:val="20"/>
              </w:rPr>
              <w:t>0</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p>
        </w:tc>
      </w:tr>
      <w:tr w:rsidR="00821703" w:rsidRPr="00935058">
        <w:tblPrEx>
          <w:tblBorders>
            <w:top w:val="none" w:sz="0" w:space="0" w:color="auto"/>
          </w:tblBorders>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Others</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100"/>
              <w:rPr>
                <w:rFonts w:ascii="Times New Roman" w:hAnsi="Times New Roman" w:cs="Verdana"/>
                <w:sz w:val="20"/>
              </w:rPr>
            </w:pPr>
            <w:r w:rsidRPr="00935058">
              <w:rPr>
                <w:rFonts w:ascii="Times New Roman" w:hAnsi="Times New Roman" w:cs="Verdana"/>
                <w:sz w:val="20"/>
              </w:rPr>
              <w:t>No</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Swimming pool</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30,000</w:t>
            </w:r>
          </w:p>
        </w:tc>
      </w:tr>
      <w:tr w:rsidR="00821703" w:rsidRPr="00935058">
        <w:tblPrEx>
          <w:tblCellMar>
            <w:top w:w="0" w:type="dxa"/>
            <w:bottom w:w="0" w:type="dxa"/>
          </w:tblCellMar>
        </w:tblPrEx>
        <w:tc>
          <w:tcPr>
            <w:tcW w:w="1951" w:type="dxa"/>
            <w:vAlign w:val="center"/>
          </w:tcPr>
          <w:p w:rsidR="00821703" w:rsidRPr="00935058" w:rsidRDefault="00821703">
            <w:pPr>
              <w:widowControl w:val="0"/>
              <w:autoSpaceDE w:val="0"/>
              <w:autoSpaceDN w:val="0"/>
              <w:adjustRightInd w:val="0"/>
              <w:spacing w:after="0"/>
              <w:rPr>
                <w:rFonts w:ascii="Times New Roman" w:hAnsi="Times New Roman" w:cs="Verdana"/>
                <w:b/>
                <w:bCs/>
                <w:sz w:val="20"/>
              </w:rPr>
            </w:pPr>
            <w:r w:rsidRPr="00935058">
              <w:rPr>
                <w:rFonts w:ascii="Times New Roman" w:hAnsi="Times New Roman" w:cs="Verdana"/>
                <w:b/>
                <w:bCs/>
                <w:sz w:val="20"/>
              </w:rPr>
              <w:t>Estimated Selling Price of Subject Property</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985"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2268" w:type="dxa"/>
            <w:tcBorders>
              <w:top w:val="single" w:sz="8" w:space="0" w:color="000000"/>
              <w:left w:val="single" w:sz="8" w:space="0" w:color="000000"/>
              <w:bottom w:val="single" w:sz="8" w:space="0" w:color="000000"/>
              <w:right w:val="single" w:sz="8" w:space="0" w:color="000000"/>
            </w:tcBorders>
            <w:vAlign w:val="center"/>
          </w:tcPr>
          <w:p w:rsidR="00821703" w:rsidRPr="00935058" w:rsidRDefault="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 </w:t>
            </w:r>
          </w:p>
        </w:tc>
        <w:tc>
          <w:tcPr>
            <w:tcW w:w="1240" w:type="dxa"/>
            <w:tcBorders>
              <w:top w:val="single" w:sz="8" w:space="0" w:color="000000"/>
              <w:left w:val="single" w:sz="8" w:space="0" w:color="000000"/>
              <w:bottom w:val="single" w:sz="8" w:space="0" w:color="000000"/>
              <w:right w:val="single" w:sz="8" w:space="0" w:color="000000"/>
            </w:tcBorders>
            <w:vAlign w:val="bottom"/>
          </w:tcPr>
          <w:p w:rsidR="00821703" w:rsidRPr="00935058" w:rsidRDefault="00821703">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716,400</w:t>
            </w:r>
          </w:p>
        </w:tc>
      </w:tr>
    </w:tbl>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0"/>
        <w:rPr>
          <w:rFonts w:ascii="Times New Roman" w:hAnsi="Times New Roman" w:cs="Verdana"/>
          <w:sz w:val="20"/>
        </w:rPr>
      </w:pPr>
    </w:p>
    <w:p w:rsidR="00821703" w:rsidRPr="00935058" w:rsidRDefault="00821703" w:rsidP="00821703">
      <w:pPr>
        <w:widowControl w:val="0"/>
        <w:autoSpaceDE w:val="0"/>
        <w:autoSpaceDN w:val="0"/>
        <w:adjustRightInd w:val="0"/>
        <w:spacing w:after="100"/>
        <w:rPr>
          <w:rFonts w:ascii="Times New Roman" w:hAnsi="Times New Roman" w:cs="Verdana"/>
          <w:b/>
          <w:bCs/>
          <w:color w:val="837600"/>
          <w:sz w:val="20"/>
          <w:szCs w:val="32"/>
        </w:rPr>
      </w:pPr>
      <w:r w:rsidRPr="00935058">
        <w:rPr>
          <w:rFonts w:ascii="Times New Roman" w:hAnsi="Times New Roman" w:cs="Verdana"/>
          <w:b/>
          <w:bCs/>
          <w:color w:val="837600"/>
          <w:sz w:val="20"/>
          <w:szCs w:val="32"/>
        </w:rPr>
        <w:t>Slide 21: Approach to Use When Buying a Residential Property</w:t>
      </w:r>
    </w:p>
    <w:p w:rsidR="00821703" w:rsidRPr="00935058" w:rsidRDefault="00821703" w:rsidP="00821703">
      <w:pPr>
        <w:widowControl w:val="0"/>
        <w:autoSpaceDE w:val="0"/>
        <w:autoSpaceDN w:val="0"/>
        <w:adjustRightInd w:val="0"/>
        <w:spacing w:after="0"/>
        <w:rPr>
          <w:rFonts w:ascii="Times New Roman" w:hAnsi="Times New Roman" w:cs="Verdana"/>
          <w:sz w:val="20"/>
        </w:rPr>
      </w:pPr>
      <w:r w:rsidRPr="00935058">
        <w:rPr>
          <w:rFonts w:ascii="Times New Roman" w:hAnsi="Times New Roman" w:cs="Verdana"/>
          <w:sz w:val="20"/>
        </w:rPr>
        <w:t>Listen to your professor's introduction to this topic (video length 00:01:53)</w:t>
      </w:r>
    </w:p>
    <w:p w:rsidR="00821703" w:rsidRPr="00935058" w:rsidRDefault="00821703" w:rsidP="00821703">
      <w:pPr>
        <w:rPr>
          <w:rFonts w:ascii="Times New Roman" w:hAnsi="Times New Roman" w:cs="Verdana"/>
          <w:sz w:val="20"/>
        </w:rPr>
      </w:pPr>
    </w:p>
    <w:p w:rsidR="00935058" w:rsidRPr="00935058" w:rsidRDefault="00935058" w:rsidP="00821703">
      <w:pPr>
        <w:rPr>
          <w:rFonts w:ascii="Times New Roman" w:hAnsi="Times New Roman" w:cs="Verdana"/>
          <w:sz w:val="20"/>
        </w:rPr>
      </w:pPr>
      <w:r w:rsidRPr="00935058">
        <w:rPr>
          <w:rFonts w:ascii="Times New Roman" w:hAnsi="Times New Roman" w:cs="Verdana"/>
          <w:sz w:val="20"/>
        </w:rPr>
        <w:t>Questions:</w:t>
      </w: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1. You constructed your residence 15 years ago. Your house is 15,000 square feet (it was built on 30,000 square feet of land), and the contractor at the time charged you $35/sq. ft. Since you moved in (15 years ago), your </w:t>
            </w:r>
            <w:proofErr w:type="spellStart"/>
            <w:r w:rsidRPr="00935058">
              <w:rPr>
                <w:rFonts w:ascii="Times New Roman" w:hAnsi="Times New Roman" w:cs="Verdana"/>
                <w:color w:val="2B2B2B"/>
                <w:sz w:val="20"/>
              </w:rPr>
              <w:t>neighbourhood</w:t>
            </w:r>
            <w:proofErr w:type="spellEnd"/>
            <w:r w:rsidRPr="00935058">
              <w:rPr>
                <w:rFonts w:ascii="Times New Roman" w:hAnsi="Times New Roman" w:cs="Verdana"/>
                <w:color w:val="2B2B2B"/>
                <w:sz w:val="20"/>
              </w:rPr>
              <w:t xml:space="preserve"> has repeatedly been making the daily news due to crime. This negative impact is said to reduce the value of your residence by 15% of the construction costs. Vacant land in the area is currently being sold for $20/sq. ft. Your house has an economic life of 60 years. </w:t>
            </w:r>
            <w:r w:rsidRPr="00935058">
              <w:rPr>
                <w:rFonts w:ascii="Times New Roman" w:hAnsi="Times New Roman" w:cs="Verdana"/>
                <w:b/>
                <w:bCs/>
                <w:color w:val="2B2B2B"/>
                <w:sz w:val="20"/>
              </w:rPr>
              <w:t>The costs of the new building equal:</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$600,000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$1,050,000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$300,000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$525,000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Insufficient information</w:t>
            </w:r>
          </w:p>
        </w:tc>
      </w:tr>
    </w:tbl>
    <w:p w:rsidR="00821703" w:rsidRPr="00935058" w:rsidRDefault="00821703" w:rsidP="00821703">
      <w:pPr>
        <w:rPr>
          <w:rFonts w:ascii="Times New Roman" w:hAnsi="Times New Roman" w:cs="Verdana"/>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2. You constructed your residence 15 years ago. Your house is 15,000 square feet (it was built on 30,000 square feet of land), and the contractor at the time charged you $35/sq. ft. Since you moved in (15 years ago), your </w:t>
            </w:r>
            <w:proofErr w:type="spellStart"/>
            <w:r w:rsidRPr="00935058">
              <w:rPr>
                <w:rFonts w:ascii="Times New Roman" w:hAnsi="Times New Roman" w:cs="Verdana"/>
                <w:color w:val="2B2B2B"/>
                <w:sz w:val="20"/>
              </w:rPr>
              <w:t>neighbourhood</w:t>
            </w:r>
            <w:proofErr w:type="spellEnd"/>
            <w:r w:rsidRPr="00935058">
              <w:rPr>
                <w:rFonts w:ascii="Times New Roman" w:hAnsi="Times New Roman" w:cs="Verdana"/>
                <w:color w:val="2B2B2B"/>
                <w:sz w:val="20"/>
              </w:rPr>
              <w:t xml:space="preserve"> has repeatedly been making the daily news due to crime. This negative impact is said to reduce the value of your residence by 15% of the construction costs. Vacant land in the area is currently being sold for $20/sq. ft. Your house has an economic life of 60 years. </w:t>
            </w:r>
            <w:r w:rsidRPr="00935058">
              <w:rPr>
                <w:rFonts w:ascii="Times New Roman" w:hAnsi="Times New Roman" w:cs="Verdana"/>
                <w:b/>
                <w:bCs/>
                <w:color w:val="2B2B2B"/>
                <w:sz w:val="20"/>
              </w:rPr>
              <w:t>The location depreciation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$78,750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$157,500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$45,000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$90,000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Insufficient information</w:t>
            </w:r>
          </w:p>
        </w:tc>
      </w:tr>
    </w:tbl>
    <w:p w:rsidR="00821703" w:rsidRPr="00935058" w:rsidRDefault="00821703" w:rsidP="00821703">
      <w:pPr>
        <w:rPr>
          <w:rFonts w:ascii="Times New Roman" w:hAnsi="Times New Roman" w:cs="Verdana"/>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3. You constructed your residence 15 years ago. Your house is 15,000 square feet (it was built on 30,000 square feet of land), and the contractor at the time charged you $35/sq. ft. Since you moved in (15 years ago), your </w:t>
            </w:r>
            <w:proofErr w:type="spellStart"/>
            <w:r w:rsidRPr="00935058">
              <w:rPr>
                <w:rFonts w:ascii="Times New Roman" w:hAnsi="Times New Roman" w:cs="Verdana"/>
                <w:color w:val="2B2B2B"/>
                <w:sz w:val="20"/>
              </w:rPr>
              <w:t>neighbourhood</w:t>
            </w:r>
            <w:proofErr w:type="spellEnd"/>
            <w:r w:rsidRPr="00935058">
              <w:rPr>
                <w:rFonts w:ascii="Times New Roman" w:hAnsi="Times New Roman" w:cs="Verdana"/>
                <w:color w:val="2B2B2B"/>
                <w:sz w:val="20"/>
              </w:rPr>
              <w:t xml:space="preserve"> has repeatedly been making the daily news due to crime. This negative impact is said to reduce the value of your residence by 15% of the construction costs. Vacant land in the area is currently being sold for $20/sq. ft. Your house has an economic life of 60 years. </w:t>
            </w:r>
            <w:r w:rsidRPr="00935058">
              <w:rPr>
                <w:rFonts w:ascii="Times New Roman" w:hAnsi="Times New Roman" w:cs="Verdana"/>
                <w:b/>
                <w:bCs/>
                <w:color w:val="2B2B2B"/>
                <w:sz w:val="20"/>
              </w:rPr>
              <w:t>The physical and functional depreciation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$150,000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$75,000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$131,250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$262,500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Insufficient information</w:t>
            </w:r>
          </w:p>
        </w:tc>
      </w:tr>
    </w:tbl>
    <w:p w:rsidR="00821703" w:rsidRPr="00935058" w:rsidRDefault="00821703" w:rsidP="00821703">
      <w:pPr>
        <w:rPr>
          <w:rFonts w:ascii="Times New Roman" w:hAnsi="Times New Roman" w:cs="Verdana"/>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4. You constructed your residence 15 years ago. Your house is 15,000 square feet (it was built on 30,000 square feet of land), and the contractor at the time charged you $35/sq. ft. Since you moved in (15 years ago), your </w:t>
            </w:r>
            <w:proofErr w:type="spellStart"/>
            <w:r w:rsidRPr="00935058">
              <w:rPr>
                <w:rFonts w:ascii="Times New Roman" w:hAnsi="Times New Roman" w:cs="Verdana"/>
                <w:color w:val="2B2B2B"/>
                <w:sz w:val="20"/>
              </w:rPr>
              <w:t>neighbourhood</w:t>
            </w:r>
            <w:proofErr w:type="spellEnd"/>
            <w:r w:rsidRPr="00935058">
              <w:rPr>
                <w:rFonts w:ascii="Times New Roman" w:hAnsi="Times New Roman" w:cs="Verdana"/>
                <w:color w:val="2B2B2B"/>
                <w:sz w:val="20"/>
              </w:rPr>
              <w:t xml:space="preserve"> has repeatedly been making the daily news due to crime. This negative impact is said to reduce the value of your residence by 15% of the construction costs. Vacant land in the area is currently being sold for $20/sq. ft. Your house has an economic life of 60 years. </w:t>
            </w:r>
            <w:r w:rsidRPr="00935058">
              <w:rPr>
                <w:rFonts w:ascii="Times New Roman" w:hAnsi="Times New Roman" w:cs="Verdana"/>
                <w:b/>
                <w:bCs/>
                <w:color w:val="2B2B2B"/>
                <w:sz w:val="20"/>
              </w:rPr>
              <w:t>The value of the vacant land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$600,000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$1,050,000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$300,000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$525,000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Insufficient information</w:t>
            </w:r>
          </w:p>
        </w:tc>
      </w:tr>
    </w:tbl>
    <w:p w:rsidR="00935058" w:rsidRPr="00935058" w:rsidRDefault="00935058" w:rsidP="00821703">
      <w:pPr>
        <w:rPr>
          <w:rFonts w:ascii="Times New Roman" w:hAnsi="Times New Roman"/>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5. You constructed your residence 15 years ago. Your house is 15,000 square feet (it was built on 30,000 square feet of land), and the contractor at the time charged you $35/sq. ft. Since you moved in (15 years ago), your </w:t>
            </w:r>
            <w:proofErr w:type="spellStart"/>
            <w:r w:rsidRPr="00935058">
              <w:rPr>
                <w:rFonts w:ascii="Times New Roman" w:hAnsi="Times New Roman" w:cs="Verdana"/>
                <w:color w:val="2B2B2B"/>
                <w:sz w:val="20"/>
              </w:rPr>
              <w:t>neighbourhood</w:t>
            </w:r>
            <w:proofErr w:type="spellEnd"/>
            <w:r w:rsidRPr="00935058">
              <w:rPr>
                <w:rFonts w:ascii="Times New Roman" w:hAnsi="Times New Roman" w:cs="Verdana"/>
                <w:color w:val="2B2B2B"/>
                <w:sz w:val="20"/>
              </w:rPr>
              <w:t xml:space="preserve"> has repeatedly been making the daily news due to crime. This negative impact is said to reduce the value of your residence by 15% of the construction costs. Vacant land in the area is currently being sold for $20/sq. ft. Your house has an economic life of 60 years. </w:t>
            </w:r>
            <w:r w:rsidRPr="00935058">
              <w:rPr>
                <w:rFonts w:ascii="Times New Roman" w:hAnsi="Times New Roman" w:cs="Verdana"/>
                <w:b/>
                <w:bCs/>
                <w:color w:val="2B2B2B"/>
                <w:sz w:val="20"/>
              </w:rPr>
              <w:t>The value of the property using the cost approach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$930,000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$915,000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1,046,250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$925,000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935058" w:rsidRPr="00935058" w:rsidRDefault="00935058" w:rsidP="00821703">
      <w:pPr>
        <w:rPr>
          <w:rFonts w:ascii="Times New Roman" w:hAnsi="Times New Roman"/>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6. You own an apartment building that has 22,000 sq. ft. of rentable space at $28/sq. ft. You expect a vacancy and credit loss of 6% and operating expenses (without CCA) amount to $120,000. Financing for this property is as follows: Down payment is 35%; Loan is $360,000 at 8.25% per annum compounded monthly; processing fees is 1.50% of the loan and the term is 20 years. The opportunity cost of your down payment is 4% above the effective annual rate (EAR) of debt. Tax rate is 40%, and 50% of the capital gains is taxed. You have cash on hand. </w:t>
            </w:r>
            <w:r w:rsidRPr="00935058">
              <w:rPr>
                <w:rFonts w:ascii="Times New Roman" w:hAnsi="Times New Roman" w:cs="Verdana"/>
                <w:b/>
                <w:bCs/>
                <w:color w:val="2B2B2B"/>
                <w:sz w:val="20"/>
              </w:rPr>
              <w:t>The Net Operating Income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$579,040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$459,040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$616,000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Insufficient Information</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935058" w:rsidRPr="00935058" w:rsidRDefault="00935058" w:rsidP="00821703">
      <w:pPr>
        <w:rPr>
          <w:rFonts w:ascii="Times New Roman" w:hAnsi="Times New Roman"/>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7. You own an apartment building that has 22,000 sq. ft. of rentable space at $28/sq. ft. You expect a vacancy and credit loss of 6% and operating expenses (without CCA) amount to $120,000. Financing for this property is as follows: Down payment is 35%; Loan is $360,000 at 8.25% per annum compounded monthly; processing fees is 1.50% of the loan and the term is 20 years. The opportunity cost of your down payment is 4% above the effective annual rate (EAR) of debt. Tax rate is 40%, and 50% of the capital gains is taxed. You have cash on hand. </w:t>
            </w:r>
            <w:r w:rsidRPr="00935058">
              <w:rPr>
                <w:rFonts w:ascii="Times New Roman" w:hAnsi="Times New Roman" w:cs="Verdana"/>
                <w:b/>
                <w:bCs/>
                <w:color w:val="2B2B2B"/>
                <w:sz w:val="20"/>
              </w:rPr>
              <w:t>The cost of debt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9.75%</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8.57%</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8.25%</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Insufficient Information</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935058" w:rsidRPr="00935058" w:rsidRDefault="00935058" w:rsidP="00821703">
      <w:pPr>
        <w:rPr>
          <w:rFonts w:ascii="Times New Roman" w:hAnsi="Times New Roman"/>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8. You own an apartment building that has 22,000 sq. ft. of rentable space at $28/sq. ft. You expect a vacancy and credit loss of 6% and operating expenses (without CCA) amount to $120,000. Financing for this property is as follows: Down payment is 35%; Loan is $360,000 at 8.25% per annum compounded monthly; processing fees is 1.50% of the loan and the term is 20 years. The opportunity cost of your down payment is 4% above the effective annual rate (EAR) of debt. Tax rate is 40%, and 50% of the capital gains is taxed. You have cash on hand. </w:t>
            </w:r>
            <w:r w:rsidRPr="00935058">
              <w:rPr>
                <w:rFonts w:ascii="Times New Roman" w:hAnsi="Times New Roman" w:cs="Verdana"/>
                <w:b/>
                <w:bCs/>
                <w:color w:val="2B2B2B"/>
                <w:sz w:val="20"/>
              </w:rPr>
              <w:t>The cost of equity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12.57%</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12.25%</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13.75%</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Insufficient information</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935058" w:rsidRPr="00935058" w:rsidRDefault="00935058" w:rsidP="00821703">
      <w:pPr>
        <w:rPr>
          <w:rFonts w:ascii="Times New Roman" w:hAnsi="Times New Roman"/>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9. You own an apartment building that has 22,000 sq. ft. of rentable space at $28/sq. ft. You expect a vacancy and credit loss of 6% and operating expenses (without CCA) amount to $120,000. Financing for this property is as follows: Down payment is 35%; Loan is $360,000 at 8.25% per annum compounded monthly; processing fees is 1.50% of the loan and the term is 20 years. The opportunity cost of your down payment is 4% above the effective annual rate (EAR) of debt. Tax rate is 40%, and 50% of the capital gains is taxed. You have cash on hand. </w:t>
            </w:r>
            <w:r w:rsidRPr="00935058">
              <w:rPr>
                <w:rFonts w:ascii="Times New Roman" w:hAnsi="Times New Roman" w:cs="Verdana"/>
                <w:b/>
                <w:bCs/>
                <w:color w:val="2B2B2B"/>
                <w:sz w:val="20"/>
              </w:rPr>
              <w:t>The weighted average cost of capital (before tax)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9.97%</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10.63%</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10.17%</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Insufficient Information</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935058" w:rsidRPr="00935058" w:rsidRDefault="00935058" w:rsidP="00821703">
      <w:pPr>
        <w:rPr>
          <w:rFonts w:ascii="Times New Roman" w:hAnsi="Times New Roman"/>
          <w:sz w:val="20"/>
        </w:rPr>
      </w:pPr>
    </w:p>
    <w:tbl>
      <w:tblPr>
        <w:tblW w:w="9889" w:type="dxa"/>
        <w:tblBorders>
          <w:top w:val="nil"/>
          <w:left w:val="nil"/>
          <w:right w:val="nil"/>
        </w:tblBorders>
        <w:tblLayout w:type="fixed"/>
        <w:tblLook w:val="0000"/>
      </w:tblPr>
      <w:tblGrid>
        <w:gridCol w:w="400"/>
        <w:gridCol w:w="9489"/>
      </w:tblGrid>
      <w:tr w:rsidR="00935058" w:rsidRPr="00935058">
        <w:tblPrEx>
          <w:tblCellMar>
            <w:top w:w="0" w:type="dxa"/>
            <w:bottom w:w="0" w:type="dxa"/>
          </w:tblCellMar>
        </w:tblPrEx>
        <w:tc>
          <w:tcPr>
            <w:tcW w:w="9889"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10. You own an apartment building that has 22,000 sq. ft. of rentable space at $28/sq. ft. You expect a vacancy and credit loss of 6% and operating expenses (without CCA) amount to $120,000. Financing for this property is as follows: Down payment is 35%; Loan is $360,000 at 8.25% per annum compounded monthly; processing fees is 1.50% of the loan and the term is 20 years. The opportunity cost of your down payment is 4% above the effective annual rate (EAR) of debt. Tax rate is 40%, and 50% of the capital gains is taxed. You have cash on hand. </w:t>
            </w:r>
            <w:r w:rsidRPr="00935058">
              <w:rPr>
                <w:rFonts w:ascii="Times New Roman" w:hAnsi="Times New Roman" w:cs="Verdana"/>
                <w:b/>
                <w:bCs/>
                <w:color w:val="2B2B2B"/>
                <w:sz w:val="20"/>
              </w:rPr>
              <w:t>The value of the property, using the net income approach, is: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$4,604,576</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$467,800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$4,513,668</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d) Insufficient information</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489"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935058" w:rsidRPr="00935058" w:rsidRDefault="00935058" w:rsidP="00821703">
      <w:pPr>
        <w:rPr>
          <w:rFonts w:ascii="Times New Roman" w:hAnsi="Times New Roman"/>
          <w:sz w:val="20"/>
        </w:rPr>
      </w:pPr>
    </w:p>
    <w:tbl>
      <w:tblPr>
        <w:tblW w:w="10031" w:type="dxa"/>
        <w:tblBorders>
          <w:top w:val="nil"/>
          <w:left w:val="nil"/>
          <w:right w:val="nil"/>
        </w:tblBorders>
        <w:tblLayout w:type="fixed"/>
        <w:tblLook w:val="0000"/>
      </w:tblPr>
      <w:tblGrid>
        <w:gridCol w:w="400"/>
        <w:gridCol w:w="9631"/>
      </w:tblGrid>
      <w:tr w:rsidR="00935058" w:rsidRPr="00935058">
        <w:tblPrEx>
          <w:tblCellMar>
            <w:top w:w="0" w:type="dxa"/>
            <w:bottom w:w="0" w:type="dxa"/>
          </w:tblCellMar>
        </w:tblPrEx>
        <w:tc>
          <w:tcPr>
            <w:tcW w:w="10031"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11. Using the cost approach technique, the contractor could use one of the following methods: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Depreciation basis</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Per square foot basis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631"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Location basis</w:t>
            </w:r>
          </w:p>
        </w:tc>
      </w:tr>
    </w:tbl>
    <w:p w:rsidR="00935058" w:rsidRPr="00935058" w:rsidRDefault="00935058" w:rsidP="00821703">
      <w:pPr>
        <w:rPr>
          <w:rFonts w:ascii="Times New Roman" w:hAnsi="Times New Roman"/>
          <w:sz w:val="20"/>
        </w:rPr>
      </w:pPr>
    </w:p>
    <w:tbl>
      <w:tblPr>
        <w:tblW w:w="10173" w:type="dxa"/>
        <w:tblBorders>
          <w:top w:val="nil"/>
          <w:left w:val="nil"/>
          <w:right w:val="nil"/>
        </w:tblBorders>
        <w:tblLayout w:type="fixed"/>
        <w:tblLook w:val="0000"/>
      </w:tblPr>
      <w:tblGrid>
        <w:gridCol w:w="400"/>
        <w:gridCol w:w="9773"/>
      </w:tblGrid>
      <w:tr w:rsidR="00935058" w:rsidRPr="00935058">
        <w:tblPrEx>
          <w:tblCellMar>
            <w:top w:w="0" w:type="dxa"/>
            <w:bottom w:w="0" w:type="dxa"/>
          </w:tblCellMar>
        </w:tblPrEx>
        <w:tc>
          <w:tcPr>
            <w:tcW w:w="10173"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12. Using the cost approach technique, the contractor could use one of the following methods: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Functional basis</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Quality basis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Quantitative survey basis</w:t>
            </w:r>
          </w:p>
        </w:tc>
      </w:tr>
    </w:tbl>
    <w:p w:rsidR="00935058" w:rsidRPr="00935058" w:rsidRDefault="00935058" w:rsidP="00821703">
      <w:pPr>
        <w:rPr>
          <w:rFonts w:ascii="Times New Roman" w:hAnsi="Times New Roman"/>
          <w:sz w:val="20"/>
        </w:rPr>
      </w:pPr>
    </w:p>
    <w:tbl>
      <w:tblPr>
        <w:tblW w:w="10173" w:type="dxa"/>
        <w:tblBorders>
          <w:top w:val="nil"/>
          <w:left w:val="nil"/>
          <w:right w:val="nil"/>
        </w:tblBorders>
        <w:tblLayout w:type="fixed"/>
        <w:tblLook w:val="0000"/>
      </w:tblPr>
      <w:tblGrid>
        <w:gridCol w:w="400"/>
        <w:gridCol w:w="9773"/>
      </w:tblGrid>
      <w:tr w:rsidR="00935058" w:rsidRPr="00935058">
        <w:tblPrEx>
          <w:tblCellMar>
            <w:top w:w="0" w:type="dxa"/>
            <w:bottom w:w="0" w:type="dxa"/>
          </w:tblCellMar>
        </w:tblPrEx>
        <w:tc>
          <w:tcPr>
            <w:tcW w:w="10173"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13. Using the cost approach technique, the contractor could use one of the following methods: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Put-in-place basis</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CCA basis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9773"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Location basis</w:t>
            </w:r>
          </w:p>
        </w:tc>
      </w:tr>
    </w:tbl>
    <w:p w:rsidR="00935058" w:rsidRPr="00935058" w:rsidRDefault="00935058" w:rsidP="00821703">
      <w:pPr>
        <w:rPr>
          <w:rFonts w:ascii="Times New Roman" w:hAnsi="Times New Roman"/>
          <w:sz w:val="20"/>
        </w:rPr>
      </w:pPr>
    </w:p>
    <w:p w:rsidR="00935058" w:rsidRPr="00935058" w:rsidRDefault="00935058" w:rsidP="00821703">
      <w:pPr>
        <w:rPr>
          <w:rFonts w:ascii="Times New Roman" w:hAnsi="Times New Roman" w:cs="Verdana"/>
          <w:color w:val="2B2B2B"/>
          <w:sz w:val="20"/>
        </w:rPr>
      </w:pPr>
      <w:r w:rsidRPr="00935058">
        <w:rPr>
          <w:rFonts w:ascii="Times New Roman" w:hAnsi="Times New Roman" w:cs="Verdana"/>
          <w:color w:val="2B2B2B"/>
          <w:sz w:val="20"/>
        </w:rPr>
        <w:t>14. You are currently interested in a property that has characteristics mentioned in the table below (subject property).</w:t>
      </w:r>
    </w:p>
    <w:tbl>
      <w:tblPr>
        <w:tblW w:w="9889" w:type="dxa"/>
        <w:tblBorders>
          <w:top w:val="single" w:sz="8" w:space="0" w:color="B3B3B3"/>
          <w:left w:val="single" w:sz="8" w:space="0" w:color="B3B3B3"/>
          <w:right w:val="single" w:sz="8" w:space="0" w:color="B3B3B3"/>
        </w:tblBorders>
        <w:tblLayout w:type="fixed"/>
        <w:tblLook w:val="0000"/>
      </w:tblPr>
      <w:tblGrid>
        <w:gridCol w:w="5070"/>
        <w:gridCol w:w="4819"/>
      </w:tblGrid>
      <w:tr w:rsidR="00935058" w:rsidRPr="00935058">
        <w:tblPrEx>
          <w:tblCellMar>
            <w:top w:w="0" w:type="dxa"/>
            <w:bottom w:w="0" w:type="dxa"/>
          </w:tblCellMar>
        </w:tblPrEx>
        <w:tc>
          <w:tcPr>
            <w:tcW w:w="9889" w:type="dxa"/>
            <w:gridSpan w:val="2"/>
            <w:tcBorders>
              <w:top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Subject Property</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Age</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10 years old</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Area</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2,000 sq. ft.</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Garage</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One-car garage</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Pool</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No swimming pool</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Location</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Corner property</w:t>
            </w:r>
          </w:p>
        </w:tc>
      </w:tr>
      <w:tr w:rsidR="00935058" w:rsidRPr="00935058">
        <w:tblPrEx>
          <w:tblBorders>
            <w:top w:val="none" w:sz="0" w:space="0" w:color="auto"/>
          </w:tblBorders>
          <w:tblCellMar>
            <w:top w:w="0" w:type="dxa"/>
            <w:bottom w:w="0" w:type="dxa"/>
          </w:tblCellMar>
        </w:tblPrEx>
        <w:tc>
          <w:tcPr>
            <w:tcW w:w="9889" w:type="dxa"/>
            <w:gridSpan w:val="2"/>
            <w:tcBorders>
              <w:top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Comparable Property</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Age</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8 years old</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Selling Price</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$300,000</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Sold</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6 months ago</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Location</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Middle</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Area</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1,900 sq. ft.</w:t>
            </w:r>
          </w:p>
        </w:tc>
      </w:tr>
      <w:tr w:rsidR="00935058" w:rsidRPr="00935058">
        <w:tblPrEx>
          <w:tblBorders>
            <w:top w:val="none" w:sz="0" w:space="0" w:color="auto"/>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Garage</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Two-car garage</w:t>
            </w:r>
          </w:p>
        </w:tc>
      </w:tr>
      <w:tr w:rsidR="00935058" w:rsidRPr="00935058">
        <w:tblPrEx>
          <w:tblBorders>
            <w:top w:val="none" w:sz="0" w:space="0" w:color="auto"/>
            <w:bottom w:val="single" w:sz="8" w:space="0" w:color="B3B3B3"/>
          </w:tblBorders>
          <w:tblCellMar>
            <w:top w:w="0" w:type="dxa"/>
            <w:bottom w:w="0" w:type="dxa"/>
          </w:tblCellMar>
        </w:tblPrEx>
        <w:tc>
          <w:tcPr>
            <w:tcW w:w="507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Pool</w:t>
            </w:r>
          </w:p>
        </w:tc>
        <w:tc>
          <w:tcPr>
            <w:tcW w:w="4819"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No swimming pool</w:t>
            </w:r>
          </w:p>
        </w:tc>
      </w:tr>
    </w:tbl>
    <w:p w:rsidR="00935058" w:rsidRPr="00935058" w:rsidRDefault="00935058" w:rsidP="00821703">
      <w:pPr>
        <w:rPr>
          <w:rFonts w:ascii="Times New Roman" w:hAnsi="Times New Roman" w:cs="Verdana"/>
          <w:color w:val="2B2B2B"/>
          <w:sz w:val="20"/>
        </w:rPr>
      </w:pPr>
      <w:r w:rsidRPr="00935058">
        <w:rPr>
          <w:rFonts w:ascii="Times New Roman" w:hAnsi="Times New Roman" w:cs="Verdana"/>
          <w:color w:val="2B2B2B"/>
          <w:sz w:val="20"/>
        </w:rPr>
        <w:t>An appraiser provides you with the following information:</w:t>
      </w:r>
    </w:p>
    <w:tbl>
      <w:tblPr>
        <w:tblW w:w="9889" w:type="dxa"/>
        <w:tblBorders>
          <w:top w:val="single" w:sz="8" w:space="0" w:color="B3B3B3"/>
          <w:left w:val="single" w:sz="8" w:space="0" w:color="B3B3B3"/>
          <w:right w:val="single" w:sz="8" w:space="0" w:color="B3B3B3"/>
        </w:tblBorders>
        <w:tblLayout w:type="fixed"/>
        <w:tblLook w:val="0000"/>
      </w:tblPr>
      <w:tblGrid>
        <w:gridCol w:w="3794"/>
        <w:gridCol w:w="634"/>
        <w:gridCol w:w="4320"/>
        <w:gridCol w:w="1141"/>
      </w:tblGrid>
      <w:tr w:rsidR="00935058" w:rsidRPr="00935058">
        <w:tblPrEx>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Inflation:</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 per annum</w:t>
            </w:r>
          </w:p>
        </w:tc>
      </w:tr>
      <w:tr w:rsidR="00935058" w:rsidRPr="00935058">
        <w:tblPrEx>
          <w:tblBorders>
            <w:top w:val="none" w:sz="0" w:space="0" w:color="auto"/>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Age:</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$10,000 reduction per year</w:t>
            </w:r>
          </w:p>
        </w:tc>
      </w:tr>
      <w:tr w:rsidR="00935058" w:rsidRPr="00935058">
        <w:tblPrEx>
          <w:tblBorders>
            <w:top w:val="none" w:sz="0" w:space="0" w:color="auto"/>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Price per sq. ft.</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w:t>
            </w:r>
          </w:p>
        </w:tc>
      </w:tr>
      <w:tr w:rsidR="00935058" w:rsidRPr="00935058">
        <w:tblPrEx>
          <w:tblBorders>
            <w:top w:val="none" w:sz="0" w:space="0" w:color="auto"/>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Cost of a one-car garage:</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$20,000</w:t>
            </w:r>
          </w:p>
        </w:tc>
      </w:tr>
      <w:tr w:rsidR="00935058" w:rsidRPr="00935058">
        <w:tblPrEx>
          <w:tblBorders>
            <w:top w:val="none" w:sz="0" w:space="0" w:color="auto"/>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Cost or a two-car garage:</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$35,000</w:t>
            </w:r>
          </w:p>
        </w:tc>
      </w:tr>
      <w:tr w:rsidR="00935058" w:rsidRPr="00935058">
        <w:tblPrEx>
          <w:tblBorders>
            <w:top w:val="none" w:sz="0" w:space="0" w:color="auto"/>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Cost for second garage:</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($35,000 - $20,000) = $15,000</w:t>
            </w:r>
          </w:p>
        </w:tc>
      </w:tr>
      <w:tr w:rsidR="00935058" w:rsidRPr="00935058">
        <w:tblPrEx>
          <w:tblBorders>
            <w:top w:val="none" w:sz="0" w:space="0" w:color="auto"/>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Corner property has:</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10% premium</w:t>
            </w:r>
          </w:p>
        </w:tc>
      </w:tr>
      <w:tr w:rsidR="00935058" w:rsidRPr="00935058">
        <w:tblPrEx>
          <w:tblBorders>
            <w:top w:val="none" w:sz="0" w:space="0" w:color="auto"/>
            <w:bottom w:val="single" w:sz="8" w:space="0" w:color="B3B3B3"/>
          </w:tblBorders>
          <w:tblCellMar>
            <w:top w:w="0" w:type="dxa"/>
            <w:bottom w:w="0" w:type="dxa"/>
          </w:tblCellMar>
        </w:tblPrEx>
        <w:tc>
          <w:tcPr>
            <w:tcW w:w="3794"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b/>
                <w:bCs/>
                <w:color w:val="2B2B2B"/>
                <w:sz w:val="20"/>
              </w:rPr>
              <w:t>Swimming pool:</w:t>
            </w:r>
          </w:p>
        </w:tc>
        <w:tc>
          <w:tcPr>
            <w:tcW w:w="6095" w:type="dxa"/>
            <w:gridSpan w:val="3"/>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35058" w:rsidRPr="00935058" w:rsidRDefault="00935058" w:rsidP="00935058">
            <w:pPr>
              <w:widowControl w:val="0"/>
              <w:autoSpaceDE w:val="0"/>
              <w:autoSpaceDN w:val="0"/>
              <w:adjustRightInd w:val="0"/>
              <w:spacing w:after="0"/>
              <w:jc w:val="center"/>
              <w:rPr>
                <w:rFonts w:ascii="Times New Roman" w:hAnsi="Times New Roman" w:cs="Verdana"/>
                <w:color w:val="2B2B2B"/>
                <w:sz w:val="20"/>
              </w:rPr>
            </w:pPr>
            <w:r w:rsidRPr="00935058">
              <w:rPr>
                <w:rFonts w:ascii="Times New Roman" w:hAnsi="Times New Roman" w:cs="Verdana"/>
                <w:color w:val="2B2B2B"/>
                <w:sz w:val="20"/>
              </w:rPr>
              <w:t>$30,000 and is considered a BAD idea where you plan to live</w:t>
            </w:r>
          </w:p>
        </w:tc>
      </w:tr>
      <w:tr w:rsidR="00935058" w:rsidRPr="00935058">
        <w:tblPrEx>
          <w:tblBorders>
            <w:top w:val="nil"/>
            <w:left w:val="nil"/>
            <w:right w:val="nil"/>
          </w:tblBorders>
          <w:tblCellMar>
            <w:top w:w="0" w:type="dxa"/>
            <w:bottom w:w="0" w:type="dxa"/>
          </w:tblCellMar>
        </w:tblPrEx>
        <w:trPr>
          <w:gridAfter w:val="1"/>
          <w:wAfter w:w="1141" w:type="dxa"/>
        </w:trPr>
        <w:tc>
          <w:tcPr>
            <w:tcW w:w="8748" w:type="dxa"/>
            <w:gridSpan w:val="3"/>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inflation adjustment equals:</w:t>
            </w:r>
          </w:p>
        </w:tc>
      </w:tr>
      <w:tr w:rsidR="00935058" w:rsidRPr="00935058">
        <w:tblPrEx>
          <w:tblBorders>
            <w:top w:val="nil"/>
            <w:left w:val="nil"/>
            <w:right w:val="nil"/>
          </w:tblBorders>
          <w:tblCellMar>
            <w:top w:w="0" w:type="dxa"/>
            <w:bottom w:w="0" w:type="dxa"/>
          </w:tblCellMar>
        </w:tblPrEx>
        <w:trPr>
          <w:gridAfter w:val="1"/>
          <w:wAfter w:w="1141" w:type="dxa"/>
        </w:trPr>
        <w:tc>
          <w:tcPr>
            <w:tcW w:w="4428" w:type="dxa"/>
            <w:gridSpan w:val="2"/>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($4,500)</w:t>
            </w:r>
          </w:p>
        </w:tc>
      </w:tr>
      <w:tr w:rsidR="00935058" w:rsidRPr="00935058">
        <w:tblPrEx>
          <w:tblBorders>
            <w:top w:val="none" w:sz="0" w:space="0" w:color="auto"/>
            <w:left w:val="nil"/>
            <w:right w:val="nil"/>
          </w:tblBorders>
          <w:tblCellMar>
            <w:top w:w="0" w:type="dxa"/>
            <w:bottom w:w="0" w:type="dxa"/>
          </w:tblCellMar>
        </w:tblPrEx>
        <w:trPr>
          <w:gridAfter w:val="1"/>
          <w:wAfter w:w="1141" w:type="dxa"/>
        </w:trPr>
        <w:tc>
          <w:tcPr>
            <w:tcW w:w="4428" w:type="dxa"/>
            <w:gridSpan w:val="2"/>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$4,500</w:t>
            </w:r>
          </w:p>
        </w:tc>
      </w:tr>
      <w:tr w:rsidR="00935058" w:rsidRPr="00935058">
        <w:tblPrEx>
          <w:tblBorders>
            <w:top w:val="nil"/>
            <w:left w:val="nil"/>
            <w:right w:val="nil"/>
          </w:tblBorders>
          <w:tblCellMar>
            <w:top w:w="0" w:type="dxa"/>
            <w:bottom w:w="0" w:type="dxa"/>
          </w:tblCellMar>
        </w:tblPrEx>
        <w:trPr>
          <w:gridAfter w:val="1"/>
          <w:wAfter w:w="1141" w:type="dxa"/>
        </w:trPr>
        <w:tc>
          <w:tcPr>
            <w:tcW w:w="4428" w:type="dxa"/>
            <w:gridSpan w:val="2"/>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432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Insufficient information</w:t>
            </w:r>
          </w:p>
        </w:tc>
      </w:tr>
    </w:tbl>
    <w:p w:rsidR="00935058" w:rsidRPr="00935058" w:rsidRDefault="00935058" w:rsidP="00821703">
      <w:pPr>
        <w:rPr>
          <w:rFonts w:ascii="Times New Roman" w:hAnsi="Times New Roman"/>
          <w:sz w:val="20"/>
        </w:rPr>
      </w:pPr>
      <w:r w:rsidRPr="00935058">
        <w:rPr>
          <w:rFonts w:ascii="Times New Roman" w:hAnsi="Times New Roman"/>
          <w:sz w:val="20"/>
        </w:rPr>
        <w:t xml:space="preserve">15. </w:t>
      </w:r>
    </w:p>
    <w:tbl>
      <w:tblPr>
        <w:tblW w:w="0" w:type="auto"/>
        <w:tblBorders>
          <w:top w:val="nil"/>
          <w:left w:val="nil"/>
          <w:right w:val="nil"/>
        </w:tblBorders>
        <w:tblLayout w:type="fixed"/>
        <w:tblLook w:val="0000"/>
      </w:tblPr>
      <w:tblGrid>
        <w:gridCol w:w="400"/>
        <w:gridCol w:w="13740"/>
      </w:tblGrid>
      <w:tr w:rsidR="00935058" w:rsidRPr="00935058">
        <w:tblPrEx>
          <w:tblCellMar>
            <w:top w:w="0" w:type="dxa"/>
            <w:bottom w:w="0" w:type="dxa"/>
          </w:tblCellMar>
        </w:tblPrEx>
        <w:tc>
          <w:tcPr>
            <w:tcW w:w="1414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area (square feet) adjustment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$3,000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($3,000)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Insufficient information</w:t>
            </w:r>
          </w:p>
        </w:tc>
      </w:tr>
    </w:tbl>
    <w:p w:rsidR="00935058" w:rsidRPr="00935058" w:rsidRDefault="00935058" w:rsidP="00821703">
      <w:pPr>
        <w:rPr>
          <w:rFonts w:ascii="Times New Roman" w:hAnsi="Times New Roman"/>
          <w:sz w:val="20"/>
        </w:rPr>
      </w:pPr>
      <w:r w:rsidRPr="00935058">
        <w:rPr>
          <w:rFonts w:ascii="Times New Roman" w:hAnsi="Times New Roman"/>
          <w:sz w:val="20"/>
        </w:rPr>
        <w:t xml:space="preserve">16. </w:t>
      </w:r>
    </w:p>
    <w:tbl>
      <w:tblPr>
        <w:tblW w:w="0" w:type="auto"/>
        <w:tblBorders>
          <w:top w:val="nil"/>
          <w:left w:val="nil"/>
          <w:right w:val="nil"/>
        </w:tblBorders>
        <w:tblLayout w:type="fixed"/>
        <w:tblLook w:val="0000"/>
      </w:tblPr>
      <w:tblGrid>
        <w:gridCol w:w="400"/>
        <w:gridCol w:w="13740"/>
      </w:tblGrid>
      <w:tr w:rsidR="00935058" w:rsidRPr="00935058">
        <w:tblPrEx>
          <w:tblCellMar>
            <w:top w:w="0" w:type="dxa"/>
            <w:bottom w:w="0" w:type="dxa"/>
          </w:tblCellMar>
        </w:tblPrEx>
        <w:tc>
          <w:tcPr>
            <w:tcW w:w="1414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garage adjustment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(15,000)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$15,000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Insufficient information</w:t>
            </w:r>
          </w:p>
        </w:tc>
      </w:tr>
    </w:tbl>
    <w:p w:rsidR="00935058" w:rsidRPr="00935058" w:rsidRDefault="00935058" w:rsidP="00821703">
      <w:pPr>
        <w:rPr>
          <w:rFonts w:ascii="Times New Roman" w:hAnsi="Times New Roman"/>
          <w:sz w:val="20"/>
        </w:rPr>
      </w:pPr>
      <w:r w:rsidRPr="00935058">
        <w:rPr>
          <w:rFonts w:ascii="Times New Roman" w:hAnsi="Times New Roman"/>
          <w:sz w:val="20"/>
        </w:rPr>
        <w:t xml:space="preserve">17. </w:t>
      </w:r>
    </w:p>
    <w:tbl>
      <w:tblPr>
        <w:tblW w:w="0" w:type="auto"/>
        <w:tblBorders>
          <w:top w:val="nil"/>
          <w:left w:val="nil"/>
          <w:right w:val="nil"/>
        </w:tblBorders>
        <w:tblLayout w:type="fixed"/>
        <w:tblLook w:val="0000"/>
      </w:tblPr>
      <w:tblGrid>
        <w:gridCol w:w="400"/>
        <w:gridCol w:w="13740"/>
      </w:tblGrid>
      <w:tr w:rsidR="00935058" w:rsidRPr="00935058">
        <w:tblPrEx>
          <w:tblCellMar>
            <w:top w:w="0" w:type="dxa"/>
            <w:bottom w:w="0" w:type="dxa"/>
          </w:tblCellMar>
        </w:tblPrEx>
        <w:tc>
          <w:tcPr>
            <w:tcW w:w="1414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swimming pool adjustment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4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$30,000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4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($30,000)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4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No adjustment required</w:t>
            </w:r>
          </w:p>
        </w:tc>
      </w:tr>
    </w:tbl>
    <w:p w:rsidR="00935058" w:rsidRPr="00935058" w:rsidRDefault="00935058" w:rsidP="00821703">
      <w:pPr>
        <w:rPr>
          <w:rFonts w:ascii="Times New Roman" w:hAnsi="Times New Roman"/>
          <w:sz w:val="20"/>
        </w:rPr>
      </w:pPr>
      <w:r>
        <w:rPr>
          <w:rFonts w:ascii="Times New Roman" w:hAnsi="Times New Roman"/>
          <w:sz w:val="20"/>
        </w:rPr>
        <w:t>18.</w:t>
      </w:r>
    </w:p>
    <w:tbl>
      <w:tblPr>
        <w:tblW w:w="0" w:type="auto"/>
        <w:tblBorders>
          <w:top w:val="nil"/>
          <w:left w:val="nil"/>
          <w:right w:val="nil"/>
        </w:tblBorders>
        <w:tblLayout w:type="fixed"/>
        <w:tblLook w:val="0000"/>
      </w:tblPr>
      <w:tblGrid>
        <w:gridCol w:w="400"/>
        <w:gridCol w:w="13740"/>
      </w:tblGrid>
      <w:tr w:rsidR="00935058" w:rsidRPr="00935058">
        <w:tblPrEx>
          <w:tblCellMar>
            <w:top w:w="0" w:type="dxa"/>
            <w:bottom w:w="0" w:type="dxa"/>
          </w:tblCellMar>
        </w:tblPrEx>
        <w:tc>
          <w:tcPr>
            <w:tcW w:w="1414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age adjustment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($20,000)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$20,000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Insufficient information</w:t>
            </w:r>
          </w:p>
        </w:tc>
      </w:tr>
    </w:tbl>
    <w:p w:rsidR="00935058" w:rsidRPr="00935058" w:rsidRDefault="00935058" w:rsidP="00821703">
      <w:pPr>
        <w:rPr>
          <w:rFonts w:ascii="Times New Roman" w:hAnsi="Times New Roman"/>
          <w:sz w:val="20"/>
        </w:rPr>
      </w:pPr>
      <w:r>
        <w:rPr>
          <w:rFonts w:ascii="Times New Roman" w:hAnsi="Times New Roman"/>
          <w:sz w:val="20"/>
        </w:rPr>
        <w:t>19.</w:t>
      </w:r>
    </w:p>
    <w:tbl>
      <w:tblPr>
        <w:tblW w:w="0" w:type="auto"/>
        <w:tblBorders>
          <w:top w:val="nil"/>
          <w:left w:val="nil"/>
          <w:right w:val="nil"/>
        </w:tblBorders>
        <w:tblLayout w:type="fixed"/>
        <w:tblLook w:val="0000"/>
      </w:tblPr>
      <w:tblGrid>
        <w:gridCol w:w="400"/>
        <w:gridCol w:w="13740"/>
      </w:tblGrid>
      <w:tr w:rsidR="00935058" w:rsidRPr="00935058">
        <w:tblPrEx>
          <w:tblCellMar>
            <w:top w:w="0" w:type="dxa"/>
            <w:bottom w:w="0" w:type="dxa"/>
          </w:tblCellMar>
        </w:tblPrEx>
        <w:tc>
          <w:tcPr>
            <w:tcW w:w="1414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location adjustment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4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$30,000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4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($30,000)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4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No adjustment required</w:t>
            </w:r>
          </w:p>
        </w:tc>
      </w:tr>
    </w:tbl>
    <w:p w:rsidR="00935058" w:rsidRPr="00935058" w:rsidRDefault="00935058" w:rsidP="00821703">
      <w:pPr>
        <w:rPr>
          <w:rFonts w:ascii="Times New Roman" w:hAnsi="Times New Roman"/>
          <w:sz w:val="20"/>
        </w:rPr>
      </w:pPr>
      <w:r>
        <w:rPr>
          <w:rFonts w:ascii="Times New Roman" w:hAnsi="Times New Roman"/>
          <w:sz w:val="20"/>
        </w:rPr>
        <w:t>20.</w:t>
      </w:r>
    </w:p>
    <w:tbl>
      <w:tblPr>
        <w:tblW w:w="0" w:type="auto"/>
        <w:tblBorders>
          <w:top w:val="nil"/>
          <w:left w:val="nil"/>
          <w:right w:val="nil"/>
        </w:tblBorders>
        <w:tblLayout w:type="fixed"/>
        <w:tblLook w:val="0000"/>
      </w:tblPr>
      <w:tblGrid>
        <w:gridCol w:w="400"/>
        <w:gridCol w:w="13740"/>
      </w:tblGrid>
      <w:tr w:rsidR="00935058" w:rsidRPr="00935058">
        <w:tblPrEx>
          <w:tblCellMar>
            <w:top w:w="0" w:type="dxa"/>
            <w:bottom w:w="0" w:type="dxa"/>
          </w:tblCellMar>
        </w:tblPrEx>
        <w:tc>
          <w:tcPr>
            <w:tcW w:w="1414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b/>
                <w:bCs/>
                <w:color w:val="2B2B2B"/>
                <w:sz w:val="20"/>
              </w:rPr>
              <w:t>The value of the property equals:</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$302,500</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b) $315,500</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31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Insufficient information</w:t>
            </w:r>
          </w:p>
        </w:tc>
      </w:tr>
    </w:tbl>
    <w:p w:rsidR="00935058" w:rsidRPr="00935058" w:rsidRDefault="00935058" w:rsidP="00821703">
      <w:pPr>
        <w:rPr>
          <w:rFonts w:ascii="Times New Roman" w:hAnsi="Times New Roman"/>
          <w:sz w:val="20"/>
        </w:rPr>
      </w:pPr>
    </w:p>
    <w:tbl>
      <w:tblPr>
        <w:tblW w:w="0" w:type="auto"/>
        <w:tblBorders>
          <w:top w:val="nil"/>
          <w:left w:val="nil"/>
          <w:right w:val="nil"/>
        </w:tblBorders>
        <w:tblLayout w:type="fixed"/>
        <w:tblLook w:val="0000"/>
      </w:tblPr>
      <w:tblGrid>
        <w:gridCol w:w="400"/>
        <w:gridCol w:w="9020"/>
      </w:tblGrid>
      <w:tr w:rsidR="00935058" w:rsidRPr="00935058">
        <w:tblPrEx>
          <w:tblCellMar>
            <w:top w:w="0" w:type="dxa"/>
            <w:bottom w:w="0" w:type="dxa"/>
          </w:tblCellMar>
        </w:tblPrEx>
        <w:tc>
          <w:tcPr>
            <w:tcW w:w="9420" w:type="dxa"/>
            <w:gridSpan w:val="2"/>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21. What are the different types of depreciation when dealing with real estate?</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5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a) Physical and functional depreciation</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5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b) Functional and </w:t>
            </w:r>
            <w:proofErr w:type="spellStart"/>
            <w:r w:rsidRPr="00935058">
              <w:rPr>
                <w:rFonts w:ascii="Times New Roman" w:hAnsi="Times New Roman" w:cs="Verdana"/>
                <w:color w:val="2B2B2B"/>
                <w:sz w:val="20"/>
              </w:rPr>
              <w:t>locational</w:t>
            </w:r>
            <w:proofErr w:type="spellEnd"/>
            <w:r w:rsidRPr="00935058">
              <w:rPr>
                <w:rFonts w:ascii="Times New Roman" w:hAnsi="Times New Roman" w:cs="Verdana"/>
                <w:color w:val="2B2B2B"/>
                <w:sz w:val="20"/>
              </w:rPr>
              <w:t xml:space="preserve"> depreciation</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5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c) Straight-line and declining balance method</w:t>
            </w:r>
          </w:p>
        </w:tc>
      </w:tr>
      <w:tr w:rsidR="00935058" w:rsidRPr="00935058">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5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 xml:space="preserve">d) </w:t>
            </w:r>
            <w:proofErr w:type="gramStart"/>
            <w:r w:rsidRPr="00935058">
              <w:rPr>
                <w:rFonts w:ascii="Times New Roman" w:hAnsi="Times New Roman" w:cs="Verdana"/>
                <w:color w:val="2B2B2B"/>
                <w:sz w:val="20"/>
              </w:rPr>
              <w:t>a</w:t>
            </w:r>
            <w:proofErr w:type="gramEnd"/>
            <w:r w:rsidRPr="00935058">
              <w:rPr>
                <w:rFonts w:ascii="Times New Roman" w:hAnsi="Times New Roman" w:cs="Verdana"/>
                <w:color w:val="2B2B2B"/>
                <w:sz w:val="20"/>
              </w:rPr>
              <w:t xml:space="preserve"> and b</w:t>
            </w:r>
          </w:p>
        </w:tc>
      </w:tr>
      <w:tr w:rsidR="00935058" w:rsidRPr="00935058">
        <w:tblPrEx>
          <w:tblCellMar>
            <w:top w:w="0" w:type="dxa"/>
            <w:bottom w:w="0" w:type="dxa"/>
          </w:tblCellMar>
        </w:tblPrEx>
        <w:tc>
          <w:tcPr>
            <w:tcW w:w="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p>
        </w:tc>
        <w:tc>
          <w:tcPr>
            <w:tcW w:w="5400" w:type="dxa"/>
            <w:tcMar>
              <w:top w:w="40" w:type="nil"/>
              <w:left w:w="40" w:type="nil"/>
              <w:bottom w:w="40" w:type="nil"/>
              <w:right w:w="40" w:type="nil"/>
            </w:tcMar>
            <w:vAlign w:val="center"/>
          </w:tcPr>
          <w:p w:rsidR="00935058" w:rsidRPr="00935058" w:rsidRDefault="00935058" w:rsidP="00935058">
            <w:pPr>
              <w:widowControl w:val="0"/>
              <w:autoSpaceDE w:val="0"/>
              <w:autoSpaceDN w:val="0"/>
              <w:adjustRightInd w:val="0"/>
              <w:spacing w:after="0"/>
              <w:rPr>
                <w:rFonts w:ascii="Times New Roman" w:hAnsi="Times New Roman" w:cs="Verdana"/>
                <w:color w:val="2B2B2B"/>
                <w:sz w:val="20"/>
              </w:rPr>
            </w:pPr>
            <w:r w:rsidRPr="00935058">
              <w:rPr>
                <w:rFonts w:ascii="Times New Roman" w:hAnsi="Times New Roman" w:cs="Verdana"/>
                <w:color w:val="2B2B2B"/>
                <w:sz w:val="20"/>
              </w:rPr>
              <w:t>e) None of the above</w:t>
            </w:r>
          </w:p>
        </w:tc>
      </w:tr>
    </w:tbl>
    <w:p w:rsidR="00821703" w:rsidRPr="00935058" w:rsidRDefault="00821703" w:rsidP="00821703">
      <w:pPr>
        <w:rPr>
          <w:rFonts w:ascii="Times New Roman" w:hAnsi="Times New Roman"/>
          <w:sz w:val="20"/>
        </w:rPr>
      </w:pPr>
    </w:p>
    <w:sectPr w:rsidR="00821703" w:rsidRPr="00935058" w:rsidSect="00821703">
      <w:footerReference w:type="even" r:id="rId8"/>
      <w:footerReference w:type="default" r:id="rId9"/>
      <w:pgSz w:w="12240" w:h="15840"/>
      <w:pgMar w:top="1440" w:right="1041" w:bottom="1440" w:left="1800" w:gutter="0"/>
      <w:noEndnote/>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E36" w:rsidRDefault="00FA0E36" w:rsidP="009350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0E36" w:rsidRDefault="00FA0E36" w:rsidP="00935058">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E36" w:rsidRDefault="00FA0E36" w:rsidP="0093505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03C4">
      <w:rPr>
        <w:rStyle w:val="PageNumber"/>
        <w:noProof/>
      </w:rPr>
      <w:t>14</w:t>
    </w:r>
    <w:r>
      <w:rPr>
        <w:rStyle w:val="PageNumber"/>
      </w:rPr>
      <w:fldChar w:fldCharType="end"/>
    </w:r>
  </w:p>
  <w:p w:rsidR="00FA0E36" w:rsidRDefault="00FA0E36" w:rsidP="00935058">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AF6E57E"/>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726E9"/>
    <w:multiLevelType w:val="hybridMultilevel"/>
    <w:tmpl w:val="EAEE536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21703"/>
    <w:rsid w:val="004916B9"/>
    <w:rsid w:val="00821703"/>
    <w:rsid w:val="00917B04"/>
    <w:rsid w:val="00935058"/>
    <w:rsid w:val="00D1646C"/>
    <w:rsid w:val="00EF03C4"/>
    <w:rsid w:val="00FA0E3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2835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rsid w:val="00935058"/>
    <w:pPr>
      <w:tabs>
        <w:tab w:val="center" w:pos="4320"/>
        <w:tab w:val="right" w:pos="8640"/>
      </w:tabs>
      <w:spacing w:after="0"/>
    </w:pPr>
  </w:style>
  <w:style w:type="character" w:customStyle="1" w:styleId="FooterChar">
    <w:name w:val="Footer Char"/>
    <w:basedOn w:val="DefaultParagraphFont"/>
    <w:link w:val="Footer"/>
    <w:rsid w:val="00935058"/>
  </w:style>
  <w:style w:type="character" w:styleId="PageNumber">
    <w:name w:val="page number"/>
    <w:basedOn w:val="DefaultParagraphFont"/>
    <w:rsid w:val="00935058"/>
  </w:style>
  <w:style w:type="paragraph" w:styleId="ListParagraph">
    <w:name w:val="List Paragraph"/>
    <w:basedOn w:val="Normal"/>
    <w:rsid w:val="0093505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concordia.com/courses/real_estate/_lib/040.aspx" TargetMode="External"/><Relationship Id="rId6" Type="http://schemas.openxmlformats.org/officeDocument/2006/relationships/hyperlink" Target="http://www.econcordia.com/courses/real_estate/_lib/090.aspx" TargetMode="External"/><Relationship Id="rId7" Type="http://schemas.openxmlformats.org/officeDocument/2006/relationships/hyperlink" Target="http://www.econcordia.com/courses/real_estate/_lib/140.aspx"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15</Pages>
  <Words>4397</Words>
  <Characters>25065</Characters>
  <Application>Microsoft Macintosh Word</Application>
  <DocSecurity>0</DocSecurity>
  <Lines>208</Lines>
  <Paragraphs>50</Paragraphs>
  <ScaleCrop>false</ScaleCrop>
  <Company>mcgill</Company>
  <LinksUpToDate>false</LinksUpToDate>
  <CharactersWithSpaces>30781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MA</dc:creator>
  <cp:keywords/>
  <cp:lastModifiedBy>Betty MA</cp:lastModifiedBy>
  <cp:revision>1</cp:revision>
  <cp:lastPrinted>2012-11-21T03:13:00Z</cp:lastPrinted>
  <dcterms:created xsi:type="dcterms:W3CDTF">2012-11-21T02:14:00Z</dcterms:created>
  <dcterms:modified xsi:type="dcterms:W3CDTF">2012-11-21T03:42:00Z</dcterms:modified>
</cp:coreProperties>
</file>