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186" w:rsidRPr="00730186" w:rsidRDefault="00730186" w:rsidP="007301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30186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89 terms 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Main Substrates for Long Term Exercise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Lipids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 Adipocyte triglyceride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 Intramuscular triglyceride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Carbs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 Liver glycogen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 Intramuscular glycogen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Burn what is in the muscle 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first</w:t>
      </w:r>
      <w:proofErr w:type="gramEnd"/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RQ Equation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VCO2/VO2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RQ Values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0.7 - 1.0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0.7 burning all lipid - never happens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1.0 burning all carb - never happens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0.85 50-50 at rest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Resting VO2 consumption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0.25LO2/min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MET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Metabolic Equivalent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1 = 3.5mL O2/kg/min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Carbohydrate stores vs. lipid stores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Lipid stores measured in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kgs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CHO stores measured in grams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Limited by what you have less of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Better to eat more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carbs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than fats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RQ and time spent exercising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RQ decreases the longer you exercise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Burn more fat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RQ and Exercise Intensity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As intensity increases, RQ increases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Burn more carbs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Acidosis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Produced by high intensity exercise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Inhibits lipolysis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Hormonal Response to Prolonged Exercise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Norepinephrine, Epinephrine, Glucagon increases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Insulin decreases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Catecholamines</w:t>
      </w:r>
      <w:proofErr w:type="spellEnd"/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Norepinephrine and epinephrine (adrenal medulla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Represent increased sympathetic drive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Activate the breakdown of glycogen in liver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Concentration rises with exercise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Activates lipolysis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Insulin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Produced by beta cells of pancreas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Decreases because of increased sympathetic drive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Inhibits breakdown of: 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-lipids, glycogen, protein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Inhibits hormone sensitive lipase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Glucagon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Produced by alpha cells of pancreas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Activate the breakdown of glycogen in the liver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Normal Blood Glucose Concentration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mM</w:t>
      </w:r>
      <w:proofErr w:type="spellEnd"/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What happens to glucose uptake into muscles with </w:t>
      </w:r>
      <w:proofErr w:type="gram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exercise</w:t>
      </w:r>
      <w:proofErr w:type="gramEnd"/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Decreases with longer duration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Due to increased fatty acid metabolism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 xml:space="preserve">What happens to glucose output from the liver with </w:t>
      </w:r>
      <w:proofErr w:type="gram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exercise</w:t>
      </w:r>
      <w:proofErr w:type="gramEnd"/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Decreases with longer duration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Changes in blood glucose with exercise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Decreases with longer duration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After 1 hour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Optimal Concentration of Glucose in Sports Drink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4 - 6%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Two types of Glut4 pools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Insulin-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recruitable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Exercise-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recruitable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Glut4 rests on membranes inside muscle cell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Insulin-resistant states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Decreased Glut4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Decreased Insulin receptors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High blood glucose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eg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type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II diabetes or obesity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Concentration of insulin during exercise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decreases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with time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Concentration of insulin during recovery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increases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with time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Exercise improves insulin sensitivity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increase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glucose uptake by muscle during exercise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2. 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increase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insulin action up to 24hrs post exercise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3. Chronic: increased glut4 synthesis, longer lasting increase in insulin sensitivity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Glycogen Metabolism in Muscle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Epi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Norepi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binds to b2 adrenergic receptors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Activates GTP-binding protein (S or I)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Causes adenylyl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cyclase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to convert ATP to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cAMP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lastRenderedPageBreak/>
        <w:t>cAMP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activates Protein kinase A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Protein kinase A activates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phosphorylase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b kinase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Phosphorylase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b kinase activates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phosphorylase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b to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phosphorylase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Phosphorylase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a chops off one G-6-P from glycogen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mol</w:t>
      </w:r>
      <w:proofErr w:type="spellEnd"/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Calcium induced glycogen metabolism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Calcium released from sarcoplasmic reticulum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Activates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calmodulin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on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phosphorylase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b kinase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Glycogen utilization during exercise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Used faster with higher intensities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75% optimal VO2 max to use up glycogen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Glycogen Loading: 3 strategies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High CHO diet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High intensity exercise, then high CHO diet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High intensity exercise, fat and protein diet, then CHO diet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How is blood glucose maintained on low CHO </w:t>
      </w:r>
      <w:proofErr w:type="gram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diet</w:t>
      </w:r>
      <w:proofErr w:type="gramEnd"/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Insulin in blood reduced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Increases protein breakdown and lipolysis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Increased alanine and glycerol in the blood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Increased gluconeogenesis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Hormone Sensitive Lipase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Breaks down triglycerides into glycerol and fatty acids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Albumin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Carries fatty acids to muscle cells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When fatty acids get to muscle cells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Can be stored as intramuscular triglycerides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be used right away in b-oxidation and enter Krebs cycle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Citrate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By-product of </w:t>
      </w:r>
      <w:proofErr w:type="spellStart"/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krebs</w:t>
      </w:r>
      <w:proofErr w:type="spellEnd"/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cycle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Inhibits phosphofructokinase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 xml:space="preserve">Lipolysis Trained </w:t>
      </w: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vs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Untrained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More fatty acids oxidized 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Less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fatty acids in blood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Because of: less acidosis which inhibits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lypolysis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Less Storage in Trained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Stored as intramuscular triglycerides and then used in b-oxidation for unknown reasons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% of total energy used during prolonged exercise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UT T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60% carbs 40% carbs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20% IMTG 45% IMTG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20% FFA 15% FFA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Motor Neuron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Efferent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Leave through ventral column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Size Principle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Smaller motor units moved first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larger motor units are used, perception of effort is higher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Intensity vs. Fiber Type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Type I - Always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Type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IIa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- 40% on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Type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IIx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- 75% 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Type I </w:t>
      </w: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Fibres</w:t>
      </w:r>
      <w:proofErr w:type="spellEnd"/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Slow-twitch oxidative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STR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Small Motor Units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Contract/Relax Time: Slow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Fatigue Resistance: High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Capillary Fiber: High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Glycolytic Enzymes: 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Low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[Glycogen]: Low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[TG]: High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[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PCr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>]: Low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Type </w:t>
      </w: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IIa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Fibres</w:t>
      </w:r>
      <w:proofErr w:type="spellEnd"/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lastRenderedPageBreak/>
        <w:t>Fast-twitch oxidative glycolytic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FTR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Medium sized motor units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Contract/relax time: medium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Fatigue Resistance: medium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Capillary Fiber: Medium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Glycolytic Enzymes: 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medium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[Glycogen]: medium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[TG]: Medium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[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PCr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>]: Medium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Type </w:t>
      </w: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IIx</w:t>
      </w:r>
      <w:proofErr w:type="spellEnd"/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Fast-twitch glycolytic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FTW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Large motor units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Contract/relax time: fast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Fatigue Resistance: Low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Capillary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Fibre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>: Low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Glycolytic Enzymes: 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High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[Glycogen]: High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[TG]: Low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[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PCr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>]: High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Contraction Phase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Kinetics due to myosin isoform and calcium release rates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Relaxation Phase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Kinetics due to rates of calcium re-uptake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Fibre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types innervated by motor neuron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All the same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Cause of different </w:t>
      </w: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fibre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types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Myosin Heavy chain isoform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High % Type II </w:t>
      </w: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fibres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- risks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Obesity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Insulin Resistance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Hypertension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Power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Force x Velocity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Typical Causes of Fatigue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Acidosis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Glycogen Depletion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Hypoglycemia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Dehydration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Excitation-contraction coupling failure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Excitation-contraction coupling failure cause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Sarcoplasmic Reticulum cannot release any more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Not due to lack of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Endurance Training Adaptations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Smaller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fibres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Angiogenesis - formation of new capillaries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Increased mitochondria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Increased lipid use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Decreased glycogen use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Decreased lactate production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Resistance Training Adaptations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Hypertrophy - not hyperplasia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Increase in actin myosin gene expression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Concurrent strength and endurance training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VO2 max increases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Strength gains hindered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Muscle Hypertrophy Results from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Increase in protein synthesis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Nucleus donation from satellite cells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Protein Synthesis Pathway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Muscle stretch -&gt; IGF-1 - &gt;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Akt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-&gt;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mTOR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-&gt; Protein synthesis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Evidence for neural adaptations in resistance training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Train one leg, other one gains strength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Strength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gains at beginning of program independent of hypertrophy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Adaptations to muscle inactivity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Fibre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atrophy (Especially type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IIa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and type I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Less capillaries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Less mitochondria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Reliance on type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IIx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and anaerobic glycolysis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Fibre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type conversions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Type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IIa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to Type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IIx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easy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Type I to Type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IIa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hard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Conducting Zone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Trachea -&gt; Primary Bronchus -&gt; Bronchial Tree -&gt; Terminal Bronchioles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Respiratory Zone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Respiratory Bronchioles -&gt; Alveoli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Dead Space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About -mL with each breath that does not take part in gas exchange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Made of cartilage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Primary Bronchi -&gt; Tertiary Bronchi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made</w:t>
      </w:r>
      <w:proofErr w:type="gram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of smooth muscle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Bronchioles and smaller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Eupnea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and muscles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Quiet breathing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diaphragm contracts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Diaphragm relaxation and elastic recoil returns lung to FRC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Hyperpnea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and muscles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lastRenderedPageBreak/>
        <w:t>Accelerated Breathing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Inspiration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 Diaphragm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- ext.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intercostals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Expiration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 Elastic Recoil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- Int.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intercostals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 Abdominals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Parietal Pleura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Lines thoracic cavity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Visceral Pleura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Lines outside of lungs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Interpleural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Space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Space between visceral and parietal pleura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Fluid holds the two together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chest expands, the lung must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aswell</w:t>
      </w:r>
      <w:proofErr w:type="spellEnd"/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Inspiratory Reserve Volume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Max amount of air that can be inhaled after normal inhalation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Vital Capacity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Max amount of air that can be inhaled after max exhalation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Inspiratory Capacity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Max amount of air that can be inhaled after normal exhalation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Expiratory Reserve Volume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Amount of air that can be maximally exhaled after normal exhalation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Residual Volume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Amount of air left in lungs after maximal exhalation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Functional Residual Capacity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Amount of air left in lungs after normal exhalation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Difference between </w:t>
      </w: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Ve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and VO2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increases as VO2 plateaus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does not limit VO2 max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Ve</w:t>
      </w:r>
      <w:proofErr w:type="spell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lower in trained because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Decreased [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HLa</w:t>
      </w:r>
      <w:proofErr w:type="spellEnd"/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]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Decreased sensitivity to CO2 and H+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both drive </w:t>
      </w: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to increase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Change in breathing with exercise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Depth increases first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Frequency later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P(</w:t>
      </w:r>
      <w:proofErr w:type="gramEnd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barometric)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Sum of pressures of all gases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Partial Pressure of gas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Percentage of gas x 760mm Hg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Hypoxemia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Low 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P(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>arterial)O2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Hypercapnia</w:t>
      </w:r>
      <w:proofErr w:type="spellEnd"/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High </w:t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P(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>arterial)CO2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Diffusion Capacity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Volume of gas diffusing from alveoli -&gt; blood per min, per mmHg pressure difference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Barriers to diffusion of gases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Alveolar membrane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Interstitial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fluid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Capillary membrane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r w:rsidRPr="00730186">
        <w:rPr>
          <w:rFonts w:ascii="Times New Roman" w:eastAsia="Times New Roman" w:hAnsi="Times New Roman" w:cs="Times New Roman"/>
          <w:sz w:val="24"/>
          <w:szCs w:val="24"/>
        </w:rPr>
        <w:lastRenderedPageBreak/>
        <w:t>Plasma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Red blood cell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BP and capillaries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Higher blood pressure helps keep capillaries open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730186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gram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rest, more are closed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Effect of acute exercise - diffusion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Increased cardiac output -&gt; open capillaries -&gt; more surface area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Effects of chronic exercise - diffusion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Increased angiogenesis in lung -&gt; increased surface area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Transit Time and gas diffusion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CO2 diffuses faster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O2 needs only 0.3 seconds to diffuse to 100 mmHg pressure. Not limited by transit time, even during exercise, unless limitation of some sort present.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In rare cases, hypoxemia may occur in extremely fit athletes at max exercise.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Pulmonary Fibrosis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Thickening of alveolar membrane due to scar tissue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-caused by infection, or inhalation of chemicals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Leads to increased lung elasticity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-restricts airflow coming in, no problem getting air out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Pulmonary Edema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Poor LV function -&gt; Increased LA pressure -&gt; Increased pulmonary venous pressure -&gt; Forces fluid into interstitial space from pulmonary capillaries -&gt; Decreased compliance, hard to breath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Hard to get air in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Dyspnea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0186">
        <w:rPr>
          <w:rFonts w:ascii="Times New Roman" w:eastAsia="Times New Roman" w:hAnsi="Times New Roman" w:cs="Times New Roman"/>
          <w:sz w:val="24"/>
          <w:szCs w:val="24"/>
        </w:rPr>
        <w:t>Laboured</w:t>
      </w:r>
      <w:proofErr w:type="spellEnd"/>
      <w:r w:rsidRPr="00730186">
        <w:rPr>
          <w:rFonts w:ascii="Times New Roman" w:eastAsia="Times New Roman" w:hAnsi="Times New Roman" w:cs="Times New Roman"/>
          <w:sz w:val="24"/>
          <w:szCs w:val="24"/>
        </w:rPr>
        <w:t xml:space="preserve"> breathing</w:t>
      </w:r>
    </w:p>
    <w:p w:rsidR="00730186" w:rsidRPr="00730186" w:rsidRDefault="00730186" w:rsidP="00730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30186">
        <w:rPr>
          <w:rFonts w:ascii="Times New Roman" w:eastAsia="Times New Roman" w:hAnsi="Times New Roman" w:cs="Times New Roman"/>
          <w:b/>
          <w:bCs/>
          <w:sz w:val="27"/>
          <w:szCs w:val="27"/>
        </w:rPr>
        <w:t>Change in gas partial pressures with exercise</w:t>
      </w:r>
    </w:p>
    <w:p w:rsidR="00730186" w:rsidRPr="00730186" w:rsidRDefault="00730186" w:rsidP="00730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186">
        <w:rPr>
          <w:rFonts w:ascii="Times New Roman" w:eastAsia="Times New Roman" w:hAnsi="Times New Roman" w:cs="Times New Roman"/>
          <w:sz w:val="24"/>
          <w:szCs w:val="24"/>
        </w:rPr>
        <w:t>P(alveolar)O2 - Rises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P(arterial)O2 - Same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 xml:space="preserve">P(Venous)O2 - Down 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r w:rsidRPr="00730186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 xml:space="preserve">P(Arterial)CO2 - Down 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P(Venous)(CO2) - Rises</w:t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</w:r>
      <w:r w:rsidRPr="00730186">
        <w:rPr>
          <w:rFonts w:ascii="Times New Roman" w:eastAsia="Times New Roman" w:hAnsi="Times New Roman" w:cs="Times New Roman"/>
          <w:sz w:val="24"/>
          <w:szCs w:val="24"/>
        </w:rPr>
        <w:br/>
        <w:t>Gradient gets stronger in order to increase flow</w:t>
      </w:r>
    </w:p>
    <w:p w:rsidR="002E7788" w:rsidRDefault="002E7788">
      <w:bookmarkStart w:id="0" w:name="_GoBack"/>
      <w:bookmarkEnd w:id="0"/>
    </w:p>
    <w:sectPr w:rsidR="002E77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186"/>
    <w:rsid w:val="002E7788"/>
    <w:rsid w:val="0073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301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301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301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3018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um-terms">
    <w:name w:val="num-terms"/>
    <w:basedOn w:val="DefaultParagraphFont"/>
    <w:rsid w:val="00730186"/>
  </w:style>
  <w:style w:type="character" w:customStyle="1" w:styleId="qword">
    <w:name w:val="qword"/>
    <w:basedOn w:val="DefaultParagraphFont"/>
    <w:rsid w:val="00730186"/>
  </w:style>
  <w:style w:type="paragraph" w:customStyle="1" w:styleId="definition">
    <w:name w:val="definition"/>
    <w:basedOn w:val="Normal"/>
    <w:rsid w:val="00730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def">
    <w:name w:val="qdef"/>
    <w:basedOn w:val="DefaultParagraphFont"/>
    <w:rsid w:val="007301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301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301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301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3018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um-terms">
    <w:name w:val="num-terms"/>
    <w:basedOn w:val="DefaultParagraphFont"/>
    <w:rsid w:val="00730186"/>
  </w:style>
  <w:style w:type="character" w:customStyle="1" w:styleId="qword">
    <w:name w:val="qword"/>
    <w:basedOn w:val="DefaultParagraphFont"/>
    <w:rsid w:val="00730186"/>
  </w:style>
  <w:style w:type="paragraph" w:customStyle="1" w:styleId="definition">
    <w:name w:val="definition"/>
    <w:basedOn w:val="Normal"/>
    <w:rsid w:val="00730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def">
    <w:name w:val="qdef"/>
    <w:basedOn w:val="DefaultParagraphFont"/>
    <w:rsid w:val="00730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5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38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8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0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7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53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6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3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9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11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24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8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4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8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8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03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76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9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9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7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4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36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5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4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0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4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2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3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4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6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6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2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8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7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1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2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0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7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4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8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0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06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4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0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4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2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3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0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9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7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89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26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4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9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Seneca College</Company>
  <LinksUpToDate>false</LinksUpToDate>
  <CharactersWithSpaces>9496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Seneca</dc:creator>
  <cp:lastModifiedBy>Seneca</cp:lastModifiedBy>
  <cp:revision>1</cp:revision>
  <dcterms:created xsi:type="dcterms:W3CDTF">2013-11-22T20:43:00Z</dcterms:created>
  <dcterms:modified xsi:type="dcterms:W3CDTF">2013-11-22T20:44:00Z</dcterms:modified>
</cp:coreProperties>
</file>