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74" w:rsidRDefault="003A2FEC"/>
    <w:p w:rsidR="00F33CBB" w:rsidRPr="00F33CBB" w:rsidRDefault="00F33CBB" w:rsidP="00F33CBB">
      <w:pPr>
        <w:pStyle w:val="NoSpacing"/>
        <w:rPr>
          <w:b/>
          <w:u w:val="single"/>
        </w:rPr>
      </w:pPr>
      <w:r w:rsidRPr="00F33CBB">
        <w:rPr>
          <w:b/>
          <w:u w:val="single"/>
        </w:rPr>
        <w:t>Tactile Receptors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33CBB" w:rsidTr="00F33CBB">
        <w:tc>
          <w:tcPr>
            <w:tcW w:w="4788" w:type="dxa"/>
          </w:tcPr>
          <w:p w:rsidR="00F33CBB" w:rsidRPr="00F33CBB" w:rsidRDefault="00F33CBB" w:rsidP="00F33CBB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Tactile Receptor</w:t>
            </w:r>
          </w:p>
        </w:tc>
        <w:tc>
          <w:tcPr>
            <w:tcW w:w="4788" w:type="dxa"/>
          </w:tcPr>
          <w:p w:rsidR="00F33CBB" w:rsidRPr="00F33CBB" w:rsidRDefault="00F33CBB" w:rsidP="00F33CBB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Information</w:t>
            </w:r>
          </w:p>
        </w:tc>
      </w:tr>
      <w:tr w:rsidR="00F33CBB" w:rsidTr="00F33CBB">
        <w:tc>
          <w:tcPr>
            <w:tcW w:w="4788" w:type="dxa"/>
          </w:tcPr>
          <w:p w:rsidR="00F33CBB" w:rsidRDefault="00F33CBB" w:rsidP="00F33CBB">
            <w:pPr>
              <w:pStyle w:val="NoSpacing"/>
            </w:pPr>
            <w:r>
              <w:t>Free Nerve Endings</w:t>
            </w:r>
          </w:p>
        </w:tc>
        <w:tc>
          <w:tcPr>
            <w:tcW w:w="4788" w:type="dxa"/>
          </w:tcPr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mechanoreceptor proteins on dendritic membrane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among epidermal cells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slowly adapting tonic receptors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detect light touch and pressure on skin</w:t>
            </w:r>
          </w:p>
        </w:tc>
      </w:tr>
      <w:tr w:rsidR="00F33CBB" w:rsidTr="00F33CBB">
        <w:tc>
          <w:tcPr>
            <w:tcW w:w="4788" w:type="dxa"/>
          </w:tcPr>
          <w:p w:rsidR="00F33CBB" w:rsidRDefault="00F33CBB" w:rsidP="00F33CBB">
            <w:pPr>
              <w:pStyle w:val="NoSpacing"/>
            </w:pPr>
            <w:r>
              <w:t>Merkel’s Disks</w:t>
            </w:r>
          </w:p>
        </w:tc>
        <w:tc>
          <w:tcPr>
            <w:tcW w:w="4788" w:type="dxa"/>
          </w:tcPr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associated with free nerve endings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small receptive field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also slowly adapting tonic receptors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detect light touch and pressure on skin</w:t>
            </w:r>
          </w:p>
        </w:tc>
      </w:tr>
      <w:tr w:rsidR="00F33CBB" w:rsidTr="00F33CBB">
        <w:tc>
          <w:tcPr>
            <w:tcW w:w="4788" w:type="dxa"/>
          </w:tcPr>
          <w:p w:rsidR="00F33CBB" w:rsidRDefault="00F33CBB" w:rsidP="00F33CBB">
            <w:pPr>
              <w:pStyle w:val="NoSpacing"/>
            </w:pPr>
            <w:r>
              <w:t>Root hair Plexus</w:t>
            </w:r>
          </w:p>
        </w:tc>
        <w:tc>
          <w:tcPr>
            <w:tcW w:w="4788" w:type="dxa"/>
          </w:tcPr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nerve endings wrapped around base of hair follicles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respond when hair displaced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rapidly adapting phasic receptor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detect mouvement across surface</w:t>
            </w:r>
          </w:p>
        </w:tc>
      </w:tr>
      <w:tr w:rsidR="00F33CBB" w:rsidTr="00F33CBB">
        <w:tc>
          <w:tcPr>
            <w:tcW w:w="4788" w:type="dxa"/>
          </w:tcPr>
          <w:p w:rsidR="00F33CBB" w:rsidRDefault="00F33CBB" w:rsidP="00F33CBB">
            <w:pPr>
              <w:pStyle w:val="NoSpacing"/>
            </w:pPr>
            <w:proofErr w:type="spellStart"/>
            <w:r>
              <w:t>Pacinian</w:t>
            </w:r>
            <w:proofErr w:type="spellEnd"/>
            <w:r>
              <w:t xml:space="preserve"> Corpuscle</w:t>
            </w:r>
          </w:p>
        </w:tc>
        <w:tc>
          <w:tcPr>
            <w:tcW w:w="4788" w:type="dxa"/>
          </w:tcPr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proofErr w:type="spellStart"/>
            <w:r>
              <w:t>schwann</w:t>
            </w:r>
            <w:proofErr w:type="spellEnd"/>
            <w:r>
              <w:t xml:space="preserve"> cells form </w:t>
            </w:r>
            <w:proofErr w:type="spellStart"/>
            <w:r>
              <w:t>lamells</w:t>
            </w:r>
            <w:proofErr w:type="spellEnd"/>
            <w:r>
              <w:t>; onion sheets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shock absorber  with large receptive field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fast adapting tonic receptors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detect vibration</w:t>
            </w:r>
          </w:p>
        </w:tc>
      </w:tr>
      <w:tr w:rsidR="00F33CBB" w:rsidTr="00F33CBB">
        <w:tc>
          <w:tcPr>
            <w:tcW w:w="4788" w:type="dxa"/>
          </w:tcPr>
          <w:p w:rsidR="00F33CBB" w:rsidRDefault="00B50AE0" w:rsidP="00F33CBB">
            <w:pPr>
              <w:pStyle w:val="NoSpacing"/>
            </w:pPr>
            <w:r w:rsidRPr="00B50AE0">
              <w:rPr>
                <w:b/>
                <w:noProof/>
                <w:u w:val="single"/>
                <w:lang w:eastAsia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C61518" wp14:editId="7C242709">
                      <wp:simplePos x="0" y="0"/>
                      <wp:positionH relativeFrom="column">
                        <wp:posOffset>1190847</wp:posOffset>
                      </wp:positionH>
                      <wp:positionV relativeFrom="paragraph">
                        <wp:posOffset>10102</wp:posOffset>
                      </wp:positionV>
                      <wp:extent cx="2051685" cy="2243470"/>
                      <wp:effectExtent l="0" t="0" r="24765" b="2349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1685" cy="22434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50AE0" w:rsidRDefault="00B50AE0">
                                  <w:r>
                                    <w:rPr>
                                      <w:noProof/>
                                      <w:lang w:eastAsia="en-CA"/>
                                    </w:rPr>
                                    <w:drawing>
                                      <wp:inline distT="0" distB="0" distL="0" distR="0" wp14:anchorId="73783D29" wp14:editId="66CF5523">
                                        <wp:extent cx="1753301" cy="2190307"/>
                                        <wp:effectExtent l="0" t="0" r="0" b="635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56226" cy="219396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93.75pt;margin-top:.8pt;width:161.55pt;height:17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">
                      <v:textbox>
                        <w:txbxContent>
                          <w:p w:rsidR="00B50AE0" w:rsidRDefault="00B50AE0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73783D29" wp14:editId="66CF5523">
                                  <wp:extent cx="1753301" cy="2190307"/>
                                  <wp:effectExtent l="0" t="0" r="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6226" cy="21939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F33CBB">
              <w:t>Ruffini</w:t>
            </w:r>
            <w:proofErr w:type="spellEnd"/>
            <w:r w:rsidR="00F33CBB">
              <w:t xml:space="preserve"> Corpuscle</w:t>
            </w:r>
          </w:p>
        </w:tc>
        <w:tc>
          <w:tcPr>
            <w:tcW w:w="4788" w:type="dxa"/>
          </w:tcPr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in connective tissue (skin, joints, limbs)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detect body position in space</w:t>
            </w:r>
          </w:p>
        </w:tc>
      </w:tr>
    </w:tbl>
    <w:p w:rsidR="00F33CBB" w:rsidRDefault="00F33CBB" w:rsidP="00F33CBB">
      <w:pPr>
        <w:pStyle w:val="NoSpacing"/>
      </w:pPr>
    </w:p>
    <w:p w:rsidR="00B50AE0" w:rsidRDefault="00B50AE0" w:rsidP="00F33CBB">
      <w:pPr>
        <w:pStyle w:val="NoSpacing"/>
        <w:rPr>
          <w:b/>
          <w:u w:val="single"/>
        </w:rPr>
      </w:pPr>
    </w:p>
    <w:p w:rsidR="00B50AE0" w:rsidRDefault="00B50AE0" w:rsidP="00F33CBB">
      <w:pPr>
        <w:pStyle w:val="NoSpacing"/>
        <w:rPr>
          <w:b/>
          <w:u w:val="single"/>
        </w:rPr>
      </w:pPr>
    </w:p>
    <w:p w:rsidR="00B50AE0" w:rsidRDefault="00B50AE0" w:rsidP="00F33CBB">
      <w:pPr>
        <w:pStyle w:val="NoSpacing"/>
        <w:rPr>
          <w:b/>
          <w:u w:val="single"/>
        </w:rPr>
      </w:pPr>
    </w:p>
    <w:p w:rsidR="00B50AE0" w:rsidRDefault="00B50AE0" w:rsidP="00F33CBB">
      <w:pPr>
        <w:pStyle w:val="NoSpacing"/>
        <w:rPr>
          <w:b/>
          <w:u w:val="single"/>
        </w:rPr>
      </w:pPr>
    </w:p>
    <w:p w:rsidR="00B50AE0" w:rsidRDefault="00B50AE0" w:rsidP="00F33CBB">
      <w:pPr>
        <w:pStyle w:val="NoSpacing"/>
        <w:rPr>
          <w:b/>
          <w:u w:val="single"/>
        </w:rPr>
      </w:pPr>
    </w:p>
    <w:p w:rsidR="00B50AE0" w:rsidRDefault="00B50AE0" w:rsidP="00F33CBB">
      <w:pPr>
        <w:pStyle w:val="NoSpacing"/>
        <w:rPr>
          <w:b/>
          <w:u w:val="single"/>
        </w:rPr>
      </w:pPr>
    </w:p>
    <w:p w:rsidR="00B50AE0" w:rsidRDefault="00B50AE0" w:rsidP="00F33CBB">
      <w:pPr>
        <w:pStyle w:val="NoSpacing"/>
        <w:rPr>
          <w:b/>
          <w:u w:val="single"/>
        </w:rPr>
      </w:pPr>
    </w:p>
    <w:p w:rsidR="00B50AE0" w:rsidRDefault="00B50AE0" w:rsidP="00F33CBB">
      <w:pPr>
        <w:pStyle w:val="NoSpacing"/>
        <w:rPr>
          <w:b/>
          <w:u w:val="single"/>
        </w:rPr>
      </w:pPr>
    </w:p>
    <w:p w:rsidR="00B50AE0" w:rsidRDefault="00B50AE0" w:rsidP="00F33CBB">
      <w:pPr>
        <w:pStyle w:val="NoSpacing"/>
        <w:rPr>
          <w:b/>
          <w:u w:val="single"/>
        </w:rPr>
      </w:pPr>
    </w:p>
    <w:p w:rsidR="00B50AE0" w:rsidRDefault="00B50AE0" w:rsidP="00F33CBB">
      <w:pPr>
        <w:pStyle w:val="NoSpacing"/>
        <w:rPr>
          <w:b/>
          <w:u w:val="single"/>
        </w:rPr>
      </w:pPr>
    </w:p>
    <w:p w:rsidR="00F33CBB" w:rsidRDefault="00F33CBB" w:rsidP="00F33CBB">
      <w:pPr>
        <w:pStyle w:val="NoSpacing"/>
        <w:rPr>
          <w:b/>
          <w:u w:val="single"/>
        </w:rPr>
      </w:pPr>
      <w:proofErr w:type="spellStart"/>
      <w:r>
        <w:rPr>
          <w:b/>
          <w:u w:val="single"/>
        </w:rPr>
        <w:t>Proprioreceptors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33CBB" w:rsidTr="00F33CBB">
        <w:tc>
          <w:tcPr>
            <w:tcW w:w="4788" w:type="dxa"/>
          </w:tcPr>
          <w:p w:rsidR="00F33CBB" w:rsidRPr="00F33CBB" w:rsidRDefault="00F33CBB" w:rsidP="00F33CBB">
            <w:pPr>
              <w:pStyle w:val="NoSpacing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Proprioreceptor</w:t>
            </w:r>
            <w:proofErr w:type="spellEnd"/>
          </w:p>
        </w:tc>
        <w:tc>
          <w:tcPr>
            <w:tcW w:w="4788" w:type="dxa"/>
          </w:tcPr>
          <w:p w:rsidR="00F33CBB" w:rsidRPr="00F33CBB" w:rsidRDefault="00F33CBB" w:rsidP="00F33CBB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Information</w:t>
            </w:r>
          </w:p>
        </w:tc>
      </w:tr>
      <w:tr w:rsidR="00F33CBB" w:rsidTr="00F33CBB">
        <w:tc>
          <w:tcPr>
            <w:tcW w:w="4788" w:type="dxa"/>
          </w:tcPr>
          <w:p w:rsidR="00F33CBB" w:rsidRDefault="00F33CBB" w:rsidP="00F33CBB">
            <w:pPr>
              <w:pStyle w:val="NoSpacing"/>
            </w:pPr>
            <w:r>
              <w:t>Muscle Spindles</w:t>
            </w:r>
          </w:p>
        </w:tc>
        <w:tc>
          <w:tcPr>
            <w:tcW w:w="4788" w:type="dxa"/>
          </w:tcPr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r>
              <w:t>found on muscle cells</w:t>
            </w:r>
          </w:p>
          <w:p w:rsidR="00F33CBB" w:rsidRDefault="00F33CBB" w:rsidP="00F33CBB">
            <w:pPr>
              <w:pStyle w:val="NoSpacing"/>
              <w:numPr>
                <w:ilvl w:val="0"/>
                <w:numId w:val="1"/>
              </w:numPr>
            </w:pPr>
            <w:proofErr w:type="spellStart"/>
            <w:r>
              <w:t>intrafusal</w:t>
            </w:r>
            <w:proofErr w:type="spellEnd"/>
            <w:r>
              <w:t xml:space="preserve"> fibres</w:t>
            </w:r>
            <w:r w:rsidR="00E01231">
              <w:t>; modified muscle fibres enclosed in connective tissue capsule</w:t>
            </w:r>
          </w:p>
          <w:p w:rsidR="00E01231" w:rsidRDefault="00E01231" w:rsidP="00F33CBB">
            <w:pPr>
              <w:pStyle w:val="NoSpacing"/>
              <w:numPr>
                <w:ilvl w:val="0"/>
                <w:numId w:val="1"/>
              </w:numPr>
            </w:pPr>
            <w:r>
              <w:t>muscle stretch receptors</w:t>
            </w:r>
          </w:p>
        </w:tc>
      </w:tr>
      <w:tr w:rsidR="00F33CBB" w:rsidTr="00F33CBB">
        <w:tc>
          <w:tcPr>
            <w:tcW w:w="4788" w:type="dxa"/>
          </w:tcPr>
          <w:p w:rsidR="00F33CBB" w:rsidRDefault="00F33CBB" w:rsidP="00F33CBB">
            <w:pPr>
              <w:pStyle w:val="NoSpacing"/>
            </w:pPr>
            <w:r>
              <w:t>Golgi Tendon Organs</w:t>
            </w:r>
          </w:p>
        </w:tc>
        <w:tc>
          <w:tcPr>
            <w:tcW w:w="4788" w:type="dxa"/>
          </w:tcPr>
          <w:p w:rsidR="00F33CBB" w:rsidRDefault="00E01231" w:rsidP="00E01231">
            <w:pPr>
              <w:pStyle w:val="NoSpacing"/>
              <w:numPr>
                <w:ilvl w:val="0"/>
                <w:numId w:val="1"/>
              </w:numPr>
            </w:pPr>
            <w:r>
              <w:t>between skeletal muscles and tendons</w:t>
            </w:r>
          </w:p>
          <w:p w:rsidR="00E01231" w:rsidRDefault="00E01231" w:rsidP="00E01231">
            <w:pPr>
              <w:pStyle w:val="NoSpacing"/>
              <w:numPr>
                <w:ilvl w:val="0"/>
                <w:numId w:val="1"/>
              </w:numPr>
            </w:pPr>
            <w:r>
              <w:t>encode tendon tension</w:t>
            </w:r>
          </w:p>
          <w:p w:rsidR="00E01231" w:rsidRDefault="00E01231" w:rsidP="00E01231">
            <w:pPr>
              <w:pStyle w:val="NoSpacing"/>
              <w:numPr>
                <w:ilvl w:val="0"/>
                <w:numId w:val="1"/>
              </w:numPr>
            </w:pPr>
            <w:r>
              <w:t>prevent over-extension</w:t>
            </w:r>
          </w:p>
        </w:tc>
      </w:tr>
      <w:tr w:rsidR="00F33CBB" w:rsidTr="00F33CBB">
        <w:tc>
          <w:tcPr>
            <w:tcW w:w="4788" w:type="dxa"/>
          </w:tcPr>
          <w:p w:rsidR="00F33CBB" w:rsidRDefault="00F33CBB" w:rsidP="00F33CBB">
            <w:pPr>
              <w:pStyle w:val="NoSpacing"/>
            </w:pPr>
            <w:r>
              <w:t>Joint Capsule Receptors</w:t>
            </w:r>
          </w:p>
        </w:tc>
        <w:tc>
          <w:tcPr>
            <w:tcW w:w="4788" w:type="dxa"/>
          </w:tcPr>
          <w:p w:rsidR="00F33CBB" w:rsidRDefault="00E01231" w:rsidP="00E01231">
            <w:pPr>
              <w:pStyle w:val="NoSpacing"/>
              <w:numPr>
                <w:ilvl w:val="0"/>
                <w:numId w:val="1"/>
              </w:numPr>
            </w:pPr>
            <w:r>
              <w:t>in joints</w:t>
            </w:r>
          </w:p>
          <w:p w:rsidR="00E01231" w:rsidRDefault="00E01231" w:rsidP="00E01231">
            <w:pPr>
              <w:pStyle w:val="NoSpacing"/>
              <w:numPr>
                <w:ilvl w:val="0"/>
                <w:numId w:val="1"/>
              </w:numPr>
            </w:pPr>
            <w:proofErr w:type="gramStart"/>
            <w:r>
              <w:t>many</w:t>
            </w:r>
            <w:proofErr w:type="gramEnd"/>
            <w:r>
              <w:t xml:space="preserve"> types eg. </w:t>
            </w:r>
            <w:proofErr w:type="spellStart"/>
            <w:r>
              <w:t>pacinian</w:t>
            </w:r>
            <w:proofErr w:type="spellEnd"/>
            <w:r>
              <w:t xml:space="preserve"> corpuscle, </w:t>
            </w:r>
            <w:proofErr w:type="spellStart"/>
            <w:r>
              <w:t>golgi</w:t>
            </w:r>
            <w:proofErr w:type="spellEnd"/>
            <w:r>
              <w:t xml:space="preserve"> tendon organs</w:t>
            </w:r>
          </w:p>
        </w:tc>
      </w:tr>
    </w:tbl>
    <w:p w:rsidR="00B50AE0" w:rsidRDefault="00B50AE0" w:rsidP="00F33CBB">
      <w:pPr>
        <w:pStyle w:val="NoSpacing"/>
        <w:rPr>
          <w:b/>
          <w:u w:val="single"/>
        </w:rPr>
      </w:pPr>
      <w:bookmarkStart w:id="0" w:name="_GoBack"/>
      <w:bookmarkEnd w:id="0"/>
    </w:p>
    <w:p w:rsidR="00E01231" w:rsidRDefault="00E01231" w:rsidP="00F33CBB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Insect Tactile and </w:t>
      </w:r>
      <w:proofErr w:type="spellStart"/>
      <w:r>
        <w:rPr>
          <w:b/>
          <w:u w:val="single"/>
        </w:rPr>
        <w:t>Proprioreceptors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6"/>
        <w:gridCol w:w="2352"/>
        <w:gridCol w:w="5308"/>
      </w:tblGrid>
      <w:tr w:rsidR="00E01231" w:rsidTr="00E01231">
        <w:tc>
          <w:tcPr>
            <w:tcW w:w="1668" w:type="dxa"/>
          </w:tcPr>
          <w:p w:rsidR="00E01231" w:rsidRPr="00E01231" w:rsidRDefault="00E01231" w:rsidP="00E01231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Receptor Type</w:t>
            </w:r>
          </w:p>
        </w:tc>
        <w:tc>
          <w:tcPr>
            <w:tcW w:w="2409" w:type="dxa"/>
          </w:tcPr>
          <w:p w:rsidR="00E01231" w:rsidRPr="00E01231" w:rsidRDefault="00E01231" w:rsidP="00E01231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 Name</w:t>
            </w:r>
          </w:p>
        </w:tc>
        <w:tc>
          <w:tcPr>
            <w:tcW w:w="5499" w:type="dxa"/>
          </w:tcPr>
          <w:p w:rsidR="00E01231" w:rsidRPr="00E01231" w:rsidRDefault="00E01231" w:rsidP="00E01231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Information</w:t>
            </w:r>
          </w:p>
        </w:tc>
      </w:tr>
      <w:tr w:rsidR="00E01231" w:rsidTr="00E01231">
        <w:tc>
          <w:tcPr>
            <w:tcW w:w="1668" w:type="dxa"/>
          </w:tcPr>
          <w:p w:rsidR="00E01231" w:rsidRDefault="00E01231" w:rsidP="00F33CBB">
            <w:pPr>
              <w:pStyle w:val="NoSpacing"/>
            </w:pPr>
            <w:r>
              <w:t>Tactile</w:t>
            </w:r>
          </w:p>
        </w:tc>
        <w:tc>
          <w:tcPr>
            <w:tcW w:w="2409" w:type="dxa"/>
          </w:tcPr>
          <w:p w:rsidR="00E01231" w:rsidRDefault="00E01231" w:rsidP="00F33CBB">
            <w:pPr>
              <w:pStyle w:val="NoSpacing"/>
            </w:pPr>
            <w:proofErr w:type="spellStart"/>
            <w:r>
              <w:t>Trichoid</w:t>
            </w:r>
            <w:proofErr w:type="spellEnd"/>
            <w:r>
              <w:t xml:space="preserve"> </w:t>
            </w:r>
            <w:proofErr w:type="spellStart"/>
            <w:r>
              <w:t>Sensilla</w:t>
            </w:r>
            <w:proofErr w:type="spellEnd"/>
          </w:p>
        </w:tc>
        <w:tc>
          <w:tcPr>
            <w:tcW w:w="5499" w:type="dxa"/>
          </w:tcPr>
          <w:p w:rsidR="00E01231" w:rsidRDefault="00E01231" w:rsidP="00E01231">
            <w:pPr>
              <w:pStyle w:val="NoSpacing"/>
              <w:numPr>
                <w:ilvl w:val="0"/>
                <w:numId w:val="1"/>
              </w:numPr>
            </w:pPr>
            <w:r>
              <w:t>hair like projection of cuticle bends in response to mechanical stimulation</w:t>
            </w:r>
          </w:p>
          <w:p w:rsidR="00E01231" w:rsidRDefault="00E01231" w:rsidP="00E01231">
            <w:pPr>
              <w:pStyle w:val="NoSpacing"/>
              <w:numPr>
                <w:ilvl w:val="0"/>
                <w:numId w:val="1"/>
              </w:numPr>
            </w:pPr>
            <w:r>
              <w:t>accessory structure transfers mouvement to dendrite of mechanosensitive bipolar sensory neuron</w:t>
            </w:r>
          </w:p>
          <w:p w:rsidR="00E01231" w:rsidRDefault="00E01231" w:rsidP="00E01231">
            <w:pPr>
              <w:pStyle w:val="NoSpacing"/>
              <w:numPr>
                <w:ilvl w:val="0"/>
                <w:numId w:val="1"/>
              </w:numPr>
            </w:pPr>
            <w:r>
              <w:t>dendritic TRP channels open changing membrane potential</w:t>
            </w:r>
          </w:p>
          <w:p w:rsidR="00E01231" w:rsidRDefault="00E01231" w:rsidP="00E01231">
            <w:pPr>
              <w:pStyle w:val="NoSpacing"/>
              <w:numPr>
                <w:ilvl w:val="0"/>
                <w:numId w:val="1"/>
              </w:numPr>
            </w:pPr>
            <w:r>
              <w:t xml:space="preserve"> very sensitive</w:t>
            </w:r>
          </w:p>
        </w:tc>
      </w:tr>
      <w:tr w:rsidR="00E01231" w:rsidTr="00E01231">
        <w:tc>
          <w:tcPr>
            <w:tcW w:w="1668" w:type="dxa"/>
          </w:tcPr>
          <w:p w:rsidR="00E01231" w:rsidRDefault="00B50AE0" w:rsidP="00F33CBB">
            <w:pPr>
              <w:pStyle w:val="NoSpacing"/>
            </w:pPr>
            <w:proofErr w:type="spellStart"/>
            <w:r>
              <w:t>Proprioreceptor</w:t>
            </w:r>
            <w:proofErr w:type="spellEnd"/>
          </w:p>
        </w:tc>
        <w:tc>
          <w:tcPr>
            <w:tcW w:w="2409" w:type="dxa"/>
          </w:tcPr>
          <w:p w:rsidR="00E01231" w:rsidRDefault="00E01231" w:rsidP="00F33CBB">
            <w:pPr>
              <w:pStyle w:val="NoSpacing"/>
            </w:pPr>
            <w:proofErr w:type="spellStart"/>
            <w:r>
              <w:t>Campaniform</w:t>
            </w:r>
            <w:proofErr w:type="spellEnd"/>
            <w:r>
              <w:t xml:space="preserve"> </w:t>
            </w:r>
            <w:proofErr w:type="spellStart"/>
            <w:r>
              <w:t>sensilla</w:t>
            </w:r>
            <w:proofErr w:type="spellEnd"/>
          </w:p>
        </w:tc>
        <w:tc>
          <w:tcPr>
            <w:tcW w:w="5499" w:type="dxa"/>
          </w:tcPr>
          <w:p w:rsidR="00E01231" w:rsidRDefault="00E01231" w:rsidP="00E01231">
            <w:pPr>
              <w:pStyle w:val="NoSpacing"/>
              <w:numPr>
                <w:ilvl w:val="0"/>
                <w:numId w:val="1"/>
              </w:numPr>
            </w:pPr>
            <w:r>
              <w:t>covered by dome of cuticle</w:t>
            </w:r>
          </w:p>
          <w:p w:rsidR="00B50AE0" w:rsidRDefault="00B50AE0" w:rsidP="00E01231">
            <w:pPr>
              <w:pStyle w:val="NoSpacing"/>
              <w:numPr>
                <w:ilvl w:val="0"/>
                <w:numId w:val="1"/>
              </w:numPr>
            </w:pPr>
            <w:r>
              <w:t>detect cuticle deformation</w:t>
            </w:r>
          </w:p>
          <w:p w:rsidR="00B50AE0" w:rsidRDefault="00B50AE0" w:rsidP="00E01231">
            <w:pPr>
              <w:pStyle w:val="NoSpacing"/>
              <w:numPr>
                <w:ilvl w:val="0"/>
                <w:numId w:val="1"/>
              </w:numPr>
            </w:pPr>
            <w:proofErr w:type="gramStart"/>
            <w:r>
              <w:t>clustered</w:t>
            </w:r>
            <w:proofErr w:type="gramEnd"/>
            <w:r>
              <w:t xml:space="preserve"> eg. near joints</w:t>
            </w:r>
          </w:p>
        </w:tc>
      </w:tr>
      <w:tr w:rsidR="00E01231" w:rsidTr="00E01231">
        <w:tc>
          <w:tcPr>
            <w:tcW w:w="1668" w:type="dxa"/>
          </w:tcPr>
          <w:p w:rsidR="00E01231" w:rsidRDefault="00E01231" w:rsidP="00F33CBB">
            <w:pPr>
              <w:pStyle w:val="NoSpacing"/>
            </w:pPr>
            <w:proofErr w:type="spellStart"/>
            <w:r>
              <w:t>Proprioreceptor</w:t>
            </w:r>
            <w:proofErr w:type="spellEnd"/>
          </w:p>
        </w:tc>
        <w:tc>
          <w:tcPr>
            <w:tcW w:w="2409" w:type="dxa"/>
          </w:tcPr>
          <w:p w:rsidR="00E01231" w:rsidRDefault="00E01231" w:rsidP="00F33CBB">
            <w:pPr>
              <w:pStyle w:val="NoSpacing"/>
            </w:pPr>
            <w:proofErr w:type="spellStart"/>
            <w:r>
              <w:t>Scolopidia</w:t>
            </w:r>
            <w:proofErr w:type="spellEnd"/>
          </w:p>
        </w:tc>
        <w:tc>
          <w:tcPr>
            <w:tcW w:w="5499" w:type="dxa"/>
          </w:tcPr>
          <w:p w:rsidR="00E01231" w:rsidRDefault="00B50AE0" w:rsidP="00B50AE0">
            <w:pPr>
              <w:pStyle w:val="NoSpacing"/>
              <w:numPr>
                <w:ilvl w:val="0"/>
                <w:numId w:val="1"/>
              </w:numPr>
            </w:pPr>
            <w:r>
              <w:t xml:space="preserve">specialized unit consisting of ciliated bipolar cells and </w:t>
            </w:r>
            <w:proofErr w:type="spellStart"/>
            <w:r>
              <w:t>scopale</w:t>
            </w:r>
            <w:proofErr w:type="spellEnd"/>
            <w:r>
              <w:t xml:space="preserve"> (accessory cell)</w:t>
            </w:r>
          </w:p>
          <w:p w:rsidR="00B50AE0" w:rsidRDefault="00B50AE0" w:rsidP="00B50AE0">
            <w:pPr>
              <w:pStyle w:val="NoSpacing"/>
              <w:numPr>
                <w:ilvl w:val="0"/>
                <w:numId w:val="1"/>
              </w:numPr>
            </w:pPr>
            <w:r>
              <w:t>attached to cuticle via ligament or attachment cell</w:t>
            </w:r>
          </w:p>
          <w:p w:rsidR="00B50AE0" w:rsidRDefault="00B50AE0" w:rsidP="00B50AE0">
            <w:pPr>
              <w:pStyle w:val="NoSpacing"/>
              <w:numPr>
                <w:ilvl w:val="0"/>
                <w:numId w:val="1"/>
              </w:numPr>
            </w:pPr>
            <w:proofErr w:type="gramStart"/>
            <w:r>
              <w:t>isolated</w:t>
            </w:r>
            <w:proofErr w:type="gramEnd"/>
            <w:r>
              <w:t xml:space="preserve"> or in groups eg. </w:t>
            </w:r>
            <w:proofErr w:type="spellStart"/>
            <w:r>
              <w:t>chorotonal</w:t>
            </w:r>
            <w:proofErr w:type="spellEnd"/>
            <w:r>
              <w:t xml:space="preserve"> organ for hearing</w:t>
            </w:r>
          </w:p>
        </w:tc>
      </w:tr>
      <w:tr w:rsidR="00B50AE0" w:rsidTr="00E01231">
        <w:tc>
          <w:tcPr>
            <w:tcW w:w="1668" w:type="dxa"/>
          </w:tcPr>
          <w:p w:rsidR="00B50AE0" w:rsidRDefault="00B50AE0" w:rsidP="00F33CBB">
            <w:pPr>
              <w:pStyle w:val="NoSpacing"/>
            </w:pPr>
            <w:r>
              <w:t>Internal Stretch Mechanoreceptors</w:t>
            </w:r>
          </w:p>
        </w:tc>
        <w:tc>
          <w:tcPr>
            <w:tcW w:w="2409" w:type="dxa"/>
          </w:tcPr>
          <w:p w:rsidR="00B50AE0" w:rsidRDefault="00B50AE0" w:rsidP="00F33CBB">
            <w:pPr>
              <w:pStyle w:val="NoSpacing"/>
            </w:pPr>
          </w:p>
        </w:tc>
        <w:tc>
          <w:tcPr>
            <w:tcW w:w="5499" w:type="dxa"/>
          </w:tcPr>
          <w:p w:rsidR="00B50AE0" w:rsidRDefault="00B50AE0" w:rsidP="00B50AE0">
            <w:pPr>
              <w:pStyle w:val="NoSpacing"/>
              <w:numPr>
                <w:ilvl w:val="0"/>
                <w:numId w:val="1"/>
              </w:numPr>
            </w:pPr>
            <w:r>
              <w:t>associated with muscle and connective tissue</w:t>
            </w:r>
          </w:p>
          <w:p w:rsidR="00B50AE0" w:rsidRDefault="00B50AE0" w:rsidP="00B50AE0">
            <w:pPr>
              <w:pStyle w:val="NoSpacing"/>
              <w:numPr>
                <w:ilvl w:val="0"/>
                <w:numId w:val="1"/>
              </w:numPr>
            </w:pPr>
            <w:proofErr w:type="spellStart"/>
            <w:r>
              <w:t>ENaC</w:t>
            </w:r>
            <w:proofErr w:type="spellEnd"/>
            <w:r>
              <w:t xml:space="preserve"> transduce mechanical stimulus (stretch and </w:t>
            </w:r>
            <w:proofErr w:type="spellStart"/>
            <w:r>
              <w:t>proprioreceptive</w:t>
            </w:r>
            <w:proofErr w:type="spellEnd"/>
            <w:r>
              <w:t xml:space="preserve"> information)</w:t>
            </w:r>
          </w:p>
        </w:tc>
      </w:tr>
    </w:tbl>
    <w:p w:rsidR="00E01231" w:rsidRPr="00E01231" w:rsidRDefault="00B50AE0" w:rsidP="00F33CBB">
      <w:pPr>
        <w:pStyle w:val="NoSpacing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11EDA7" wp14:editId="0DD6E98D">
                <wp:simplePos x="0" y="0"/>
                <wp:positionH relativeFrom="column">
                  <wp:posOffset>4270375</wp:posOffset>
                </wp:positionH>
                <wp:positionV relativeFrom="paragraph">
                  <wp:posOffset>222250</wp:posOffset>
                </wp:positionV>
                <wp:extent cx="2374265" cy="1403985"/>
                <wp:effectExtent l="0" t="0" r="22860" b="2603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AE0" w:rsidRDefault="00B50AE0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5E02603C" wp14:editId="1C32BAC9">
                                  <wp:extent cx="2182495" cy="2426550"/>
                                  <wp:effectExtent l="0" t="0" r="825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2495" cy="2426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36.25pt;margin-top:17.5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">
                <v:textbox style="mso-fit-shape-to-text:t">
                  <w:txbxContent>
                    <w:p w:rsidR="00B50AE0" w:rsidRDefault="00B50AE0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5E02603C" wp14:editId="1C32BAC9">
                            <wp:extent cx="2182495" cy="2426550"/>
                            <wp:effectExtent l="0" t="0" r="825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2495" cy="2426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647243" wp14:editId="0C80524E">
                <wp:simplePos x="0" y="0"/>
                <wp:positionH relativeFrom="column">
                  <wp:posOffset>1814195</wp:posOffset>
                </wp:positionH>
                <wp:positionV relativeFrom="paragraph">
                  <wp:posOffset>180340</wp:posOffset>
                </wp:positionV>
                <wp:extent cx="2374265" cy="1403985"/>
                <wp:effectExtent l="0" t="0" r="22860" b="279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AE0" w:rsidRDefault="00B50AE0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08C4C349" wp14:editId="7F8487A8">
                                  <wp:extent cx="2179675" cy="2775098"/>
                                  <wp:effectExtent l="0" t="0" r="0" b="635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2495" cy="27786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42.85pt;margin-top:14.2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">
                <v:textbox style="mso-fit-shape-to-text:t">
                  <w:txbxContent>
                    <w:p w:rsidR="00B50AE0" w:rsidRDefault="00B50AE0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08C4C349" wp14:editId="7F8487A8">
                            <wp:extent cx="2179675" cy="2775098"/>
                            <wp:effectExtent l="0" t="0" r="0" b="635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2495" cy="27786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E22545" wp14:editId="4BBCA4FA">
                <wp:simplePos x="0" y="0"/>
                <wp:positionH relativeFrom="column">
                  <wp:posOffset>-637540</wp:posOffset>
                </wp:positionH>
                <wp:positionV relativeFrom="paragraph">
                  <wp:posOffset>226060</wp:posOffset>
                </wp:positionV>
                <wp:extent cx="2374265" cy="1403985"/>
                <wp:effectExtent l="0" t="0" r="22860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AE0" w:rsidRDefault="00B50AE0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556BACB8" wp14:editId="1ECDE922">
                                  <wp:extent cx="2182495" cy="2720401"/>
                                  <wp:effectExtent l="0" t="0" r="8255" b="381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2495" cy="27204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50.2pt;margin-top:17.8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">
                <v:textbox style="mso-fit-shape-to-text:t">
                  <w:txbxContent>
                    <w:p w:rsidR="00B50AE0" w:rsidRDefault="00B50AE0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556BACB8" wp14:editId="1ECDE922">
                            <wp:extent cx="2182495" cy="2720401"/>
                            <wp:effectExtent l="0" t="0" r="8255" b="381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2495" cy="27204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E01231" w:rsidRPr="00E012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65034"/>
    <w:multiLevelType w:val="hybridMultilevel"/>
    <w:tmpl w:val="B39A9D00"/>
    <w:lvl w:ilvl="0" w:tplc="EF8C584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BB"/>
    <w:rsid w:val="003A2FEC"/>
    <w:rsid w:val="00461AD9"/>
    <w:rsid w:val="00612EE6"/>
    <w:rsid w:val="00B50AE0"/>
    <w:rsid w:val="00E01231"/>
    <w:rsid w:val="00F3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CBB"/>
    <w:pPr>
      <w:spacing w:after="0" w:line="240" w:lineRule="auto"/>
    </w:pPr>
  </w:style>
  <w:style w:type="table" w:styleId="TableGrid">
    <w:name w:val="Table Grid"/>
    <w:basedOn w:val="TableNormal"/>
    <w:uiPriority w:val="59"/>
    <w:rsid w:val="00F33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0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CBB"/>
    <w:pPr>
      <w:spacing w:after="0" w:line="240" w:lineRule="auto"/>
    </w:pPr>
  </w:style>
  <w:style w:type="table" w:styleId="TableGrid">
    <w:name w:val="Table Grid"/>
    <w:basedOn w:val="TableNormal"/>
    <w:uiPriority w:val="59"/>
    <w:rsid w:val="00F33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0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Alison</cp:lastModifiedBy>
  <cp:revision>1</cp:revision>
  <cp:lastPrinted>2011-11-13T21:12:00Z</cp:lastPrinted>
  <dcterms:created xsi:type="dcterms:W3CDTF">2011-11-13T20:39:00Z</dcterms:created>
  <dcterms:modified xsi:type="dcterms:W3CDTF">2011-11-13T21:13:00Z</dcterms:modified>
</cp:coreProperties>
</file>