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74" w:rsidRDefault="00C34A5E"/>
    <w:p w:rsidR="007D6D91" w:rsidRDefault="007D6D91" w:rsidP="007D6D91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3.6 – Visual Processing</w:t>
      </w:r>
    </w:p>
    <w:p w:rsidR="007D6D91" w:rsidRDefault="007D6D91" w:rsidP="007D6D91">
      <w:pPr>
        <w:pStyle w:val="NoSpacing"/>
      </w:pPr>
      <w:r>
        <w:t>-  in light the vertebrate eye undergoes a signal cascade so there is less cGMP in the photoreceptor = closing of Na+  channels = hyperpolarization of the cell</w:t>
      </w:r>
    </w:p>
    <w:p w:rsidR="007D6D91" w:rsidRDefault="007D6D91" w:rsidP="007D6D91">
      <w:pPr>
        <w:pStyle w:val="NoSpacing"/>
        <w:numPr>
          <w:ilvl w:val="0"/>
          <w:numId w:val="2"/>
        </w:numPr>
      </w:pPr>
      <w:r>
        <w:t>for organization see Photoreception page</w:t>
      </w:r>
    </w:p>
    <w:p w:rsidR="007D6D91" w:rsidRDefault="007D6D91" w:rsidP="007D6D91">
      <w:pPr>
        <w:pStyle w:val="NoSpacing"/>
        <w:numPr>
          <w:ilvl w:val="0"/>
          <w:numId w:val="2"/>
        </w:numPr>
      </w:pPr>
      <w:r>
        <w:t>horizontal cells are found between the photoreceptors and the bipolar cells</w:t>
      </w:r>
    </w:p>
    <w:p w:rsidR="007D6D91" w:rsidRDefault="007D6D91" w:rsidP="007D6D91">
      <w:pPr>
        <w:pStyle w:val="NoSpacing"/>
        <w:numPr>
          <w:ilvl w:val="0"/>
          <w:numId w:val="2"/>
        </w:numPr>
      </w:pPr>
      <w:r>
        <w:t xml:space="preserve">amacrine cells are found between the bipolar  and ganglion cells </w:t>
      </w:r>
    </w:p>
    <w:p w:rsidR="007D6D91" w:rsidRPr="00F84E26" w:rsidRDefault="007D6D91" w:rsidP="007D6D91">
      <w:pPr>
        <w:pStyle w:val="NoSpacing"/>
        <w:ind w:left="720"/>
      </w:pPr>
      <w:r w:rsidRPr="00F84E26">
        <w:t>Horizontal Cells: play role in lateral inhibition</w:t>
      </w:r>
    </w:p>
    <w:p w:rsidR="007D6D91" w:rsidRDefault="007D6D91" w:rsidP="007D6D91">
      <w:pPr>
        <w:pStyle w:val="NoSpacing"/>
        <w:ind w:left="720"/>
      </w:pPr>
      <w:r w:rsidRPr="00F84E26">
        <w:t>Amacrine Cells:</w:t>
      </w:r>
      <w:r w:rsidR="00F84E26">
        <w:t xml:space="preserve"> influence bipolar cells and therefore the ganglion cells</w:t>
      </w:r>
    </w:p>
    <w:p w:rsidR="007D6D91" w:rsidRDefault="007D6D91" w:rsidP="007D6D91">
      <w:pPr>
        <w:pStyle w:val="NoSpacing"/>
      </w:pPr>
    </w:p>
    <w:p w:rsidR="007D6D91" w:rsidRDefault="007D6D91" w:rsidP="007D6D91">
      <w:pPr>
        <w:pStyle w:val="NoSpacing"/>
        <w:rPr>
          <w:u w:val="single"/>
        </w:rPr>
      </w:pPr>
      <w:r>
        <w:rPr>
          <w:u w:val="single"/>
        </w:rPr>
        <w:t>Vertebrate Retina Functional Organization:</w:t>
      </w:r>
    </w:p>
    <w:p w:rsidR="007D6D91" w:rsidRDefault="009F571E" w:rsidP="007D6D91">
      <w:pPr>
        <w:pStyle w:val="NoSpacing"/>
        <w:numPr>
          <w:ilvl w:val="0"/>
          <w:numId w:val="3"/>
        </w:numPr>
      </w:pPr>
      <w:r>
        <w:t>photoreceptors release glutamate onto bipolar cells during hyperpolarization</w:t>
      </w:r>
    </w:p>
    <w:p w:rsidR="009F571E" w:rsidRDefault="009F571E" w:rsidP="007D6D91">
      <w:pPr>
        <w:pStyle w:val="NoSpacing"/>
        <w:numPr>
          <w:ilvl w:val="0"/>
          <w:numId w:val="3"/>
        </w:numPr>
      </w:pPr>
      <w:r>
        <w:t>the effect of this glutamate release depends on the receptor expressed by the bipolar cell; can be excitatory or inhibitory</w:t>
      </w:r>
    </w:p>
    <w:p w:rsidR="009F571E" w:rsidRDefault="009F571E" w:rsidP="007D6D91">
      <w:pPr>
        <w:pStyle w:val="NoSpacing"/>
        <w:numPr>
          <w:ilvl w:val="0"/>
          <w:numId w:val="3"/>
        </w:numPr>
      </w:pPr>
      <w:r>
        <w:t>bipolar cells always make excitatory connections with the ganglia cells</w:t>
      </w:r>
    </w:p>
    <w:p w:rsidR="009F571E" w:rsidRDefault="009F571E" w:rsidP="009F571E">
      <w:pPr>
        <w:pStyle w:val="NoSpacing"/>
      </w:pPr>
    </w:p>
    <w:p w:rsidR="009F571E" w:rsidRPr="009F571E" w:rsidRDefault="009F571E" w:rsidP="009F571E">
      <w:pPr>
        <w:pStyle w:val="NoSpacing"/>
        <w:rPr>
          <w:i/>
          <w:u w:val="single"/>
        </w:rPr>
      </w:pPr>
      <w:r>
        <w:rPr>
          <w:u w:val="single"/>
        </w:rPr>
        <w:t xml:space="preserve">Center-Surround Receptive Fields; signal processing in the </w:t>
      </w:r>
      <w:r w:rsidRPr="009F571E">
        <w:rPr>
          <w:i/>
          <w:u w:val="single"/>
        </w:rPr>
        <w:t>retina</w:t>
      </w:r>
    </w:p>
    <w:p w:rsidR="009F571E" w:rsidRDefault="009F571E" w:rsidP="009F571E">
      <w:pPr>
        <w:pStyle w:val="NoSpacing"/>
        <w:numPr>
          <w:ilvl w:val="0"/>
          <w:numId w:val="3"/>
        </w:numPr>
      </w:pPr>
      <w:r>
        <w:t>enhances contrast and boarders</w:t>
      </w:r>
    </w:p>
    <w:p w:rsidR="009F571E" w:rsidRDefault="009F571E" w:rsidP="009F571E">
      <w:pPr>
        <w:pStyle w:val="NoSpacing"/>
        <w:numPr>
          <w:ilvl w:val="0"/>
          <w:numId w:val="3"/>
        </w:numPr>
      </w:pPr>
      <w:r>
        <w:t>receptive fields have a center-surround organization; a central region surrounded by a rind that have different responses to light</w:t>
      </w:r>
    </w:p>
    <w:p w:rsidR="009F571E" w:rsidRDefault="009F571E" w:rsidP="009F571E">
      <w:pPr>
        <w:pStyle w:val="NoSpacing"/>
        <w:ind w:left="720"/>
        <w:rPr>
          <w:u w:val="single"/>
        </w:rPr>
      </w:pPr>
      <w:r>
        <w:rPr>
          <w:u w:val="single"/>
        </w:rPr>
        <w:t>On-</w:t>
      </w:r>
      <w:r w:rsidRPr="009F571E">
        <w:rPr>
          <w:u w:val="single"/>
        </w:rPr>
        <w:t>Center Bipolar cells</w:t>
      </w:r>
    </w:p>
    <w:p w:rsidR="009F571E" w:rsidRDefault="009F571E" w:rsidP="009F571E">
      <w:pPr>
        <w:pStyle w:val="NoSpacing"/>
        <w:numPr>
          <w:ilvl w:val="0"/>
          <w:numId w:val="3"/>
        </w:numPr>
      </w:pPr>
      <w:r>
        <w:t xml:space="preserve">center photoreceptor hyperpolarization = decrease in glutamate release </w:t>
      </w:r>
    </w:p>
    <w:p w:rsidR="009F571E" w:rsidRPr="009F571E" w:rsidRDefault="009F571E" w:rsidP="009F571E">
      <w:pPr>
        <w:pStyle w:val="NoSpacing"/>
        <w:numPr>
          <w:ilvl w:val="0"/>
          <w:numId w:val="3"/>
        </w:numPr>
      </w:pPr>
      <w:r>
        <w:t xml:space="preserve">here glutamate release is </w:t>
      </w:r>
      <w:r w:rsidRPr="009F571E">
        <w:rPr>
          <w:i/>
        </w:rPr>
        <w:t>inhibitory</w:t>
      </w:r>
      <w:r>
        <w:rPr>
          <w:i/>
        </w:rPr>
        <w:t xml:space="preserve"> </w:t>
      </w:r>
      <w:r>
        <w:t xml:space="preserve">so a decrease in </w:t>
      </w:r>
      <w:r w:rsidRPr="009F571E">
        <w:t>its release ends up being</w:t>
      </w:r>
      <w:r>
        <w:rPr>
          <w:i/>
        </w:rPr>
        <w:t xml:space="preserve"> excitatory</w:t>
      </w:r>
    </w:p>
    <w:p w:rsidR="009F571E" w:rsidRDefault="007947E8" w:rsidP="009F571E">
      <w:pPr>
        <w:pStyle w:val="NoSpacing"/>
        <w:numPr>
          <w:ilvl w:val="0"/>
          <w:numId w:val="3"/>
        </w:num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9AE99F" wp14:editId="39013EE5">
                <wp:simplePos x="0" y="0"/>
                <wp:positionH relativeFrom="column">
                  <wp:posOffset>40005</wp:posOffset>
                </wp:positionH>
                <wp:positionV relativeFrom="paragraph">
                  <wp:posOffset>771525</wp:posOffset>
                </wp:positionV>
                <wp:extent cx="2374265" cy="1403985"/>
                <wp:effectExtent l="0" t="0" r="22860" b="1460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47E8" w:rsidRDefault="007947E8" w:rsidP="007947E8">
                            <w:pPr>
                              <w:pStyle w:val="NoSpacing"/>
                              <w:rPr>
                                <w:u w:val="single"/>
                              </w:rPr>
                            </w:pPr>
                            <w:r w:rsidRPr="007947E8">
                              <w:rPr>
                                <w:u w:val="single"/>
                              </w:rPr>
                              <w:t>Off Center Bipolar Cells</w:t>
                            </w:r>
                          </w:p>
                          <w:p w:rsidR="007947E8" w:rsidRDefault="007947E8" w:rsidP="007947E8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prefer dark in center and light </w:t>
                            </w:r>
                            <w:r w:rsidR="004B0380">
                              <w:t xml:space="preserve"> </w:t>
                            </w:r>
                            <w:r>
                              <w:t>surround</w:t>
                            </w:r>
                          </w:p>
                          <w:p w:rsidR="007947E8" w:rsidRDefault="007947E8" w:rsidP="007947E8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weak response to diffuse darkness</w:t>
                            </w:r>
                          </w:p>
                          <w:p w:rsidR="007947E8" w:rsidRPr="007947E8" w:rsidRDefault="007947E8" w:rsidP="007947E8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weakest response to diffuse light</w:t>
                            </w:r>
                          </w:p>
                          <w:p w:rsidR="007947E8" w:rsidRPr="007947E8" w:rsidRDefault="007947E8" w:rsidP="007947E8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15pt;margin-top:60.75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">
                <v:textbox style="mso-fit-shape-to-text:t">
                  <w:txbxContent>
                    <w:p w:rsidR="007947E8" w:rsidRDefault="007947E8" w:rsidP="007947E8">
                      <w:pPr>
                        <w:pStyle w:val="NoSpacing"/>
                        <w:rPr>
                          <w:u w:val="single"/>
                        </w:rPr>
                      </w:pPr>
                      <w:r w:rsidRPr="007947E8">
                        <w:rPr>
                          <w:u w:val="single"/>
                        </w:rPr>
                        <w:t>Off Center Bipolar Cells</w:t>
                      </w:r>
                    </w:p>
                    <w:p w:rsidR="007947E8" w:rsidRDefault="007947E8" w:rsidP="007947E8">
                      <w:pPr>
                        <w:pStyle w:val="NoSpacing"/>
                        <w:numPr>
                          <w:ilvl w:val="0"/>
                          <w:numId w:val="4"/>
                        </w:numPr>
                      </w:pPr>
                      <w:r>
                        <w:t xml:space="preserve">prefer dark in center and light </w:t>
                      </w:r>
                      <w:r w:rsidR="004B0380">
                        <w:t xml:space="preserve"> </w:t>
                      </w:r>
                      <w:r>
                        <w:t>surround</w:t>
                      </w:r>
                    </w:p>
                    <w:p w:rsidR="007947E8" w:rsidRDefault="007947E8" w:rsidP="007947E8">
                      <w:pPr>
                        <w:pStyle w:val="NoSpacing"/>
                        <w:numPr>
                          <w:ilvl w:val="0"/>
                          <w:numId w:val="4"/>
                        </w:numPr>
                      </w:pPr>
                      <w:r>
                        <w:t>weak response to diffuse darkness</w:t>
                      </w:r>
                    </w:p>
                    <w:p w:rsidR="007947E8" w:rsidRPr="007947E8" w:rsidRDefault="007947E8" w:rsidP="007947E8">
                      <w:pPr>
                        <w:pStyle w:val="NoSpacing"/>
                        <w:numPr>
                          <w:ilvl w:val="0"/>
                          <w:numId w:val="4"/>
                        </w:numPr>
                      </w:pPr>
                      <w:r>
                        <w:t>weakest response to diffuse light</w:t>
                      </w:r>
                    </w:p>
                    <w:p w:rsidR="007947E8" w:rsidRPr="007947E8" w:rsidRDefault="007947E8" w:rsidP="007947E8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D6B1A0" wp14:editId="6A69508B">
                <wp:simplePos x="0" y="0"/>
                <wp:positionH relativeFrom="column">
                  <wp:posOffset>3409950</wp:posOffset>
                </wp:positionH>
                <wp:positionV relativeFrom="paragraph">
                  <wp:posOffset>309245</wp:posOffset>
                </wp:positionV>
                <wp:extent cx="1514475" cy="1403985"/>
                <wp:effectExtent l="0" t="0" r="28575" b="234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571E" w:rsidRDefault="009F571E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04F8B502" wp14:editId="5444B450">
                                  <wp:extent cx="1283029" cy="3057525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3776" cy="30593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68.5pt;margin-top:24.35pt;width:119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">
                <v:textbox style="mso-fit-shape-to-text:t">
                  <w:txbxContent>
                    <w:p w:rsidR="009F571E" w:rsidRDefault="009F571E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04F8B502" wp14:editId="5444B450">
                            <wp:extent cx="1283029" cy="3057525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83776" cy="30593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43C36E" wp14:editId="73AD321E">
                <wp:simplePos x="0" y="0"/>
                <wp:positionH relativeFrom="column">
                  <wp:posOffset>5038725</wp:posOffset>
                </wp:positionH>
                <wp:positionV relativeFrom="paragraph">
                  <wp:posOffset>260985</wp:posOffset>
                </wp:positionV>
                <wp:extent cx="1428750" cy="1403985"/>
                <wp:effectExtent l="0" t="0" r="19050" b="139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571E" w:rsidRDefault="009F571E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290BBED1" wp14:editId="42A4228E">
                                  <wp:extent cx="1137987" cy="3524250"/>
                                  <wp:effectExtent l="0" t="0" r="508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7987" cy="3524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96.75pt;margin-top:20.55pt;width:112.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">
                <v:textbox style="mso-fit-shape-to-text:t">
                  <w:txbxContent>
                    <w:p w:rsidR="009F571E" w:rsidRDefault="009F571E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290BBED1" wp14:editId="42A4228E">
                            <wp:extent cx="1137987" cy="3524250"/>
                            <wp:effectExtent l="0" t="0" r="508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7987" cy="3524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F571E">
        <w:t>surround illuminated= increase in release of inhibitory glutamate =hyperpolarization of their bipolar cells</w:t>
      </w:r>
    </w:p>
    <w:p w:rsidR="007947E8" w:rsidRDefault="007947E8" w:rsidP="009F571E">
      <w:pPr>
        <w:pStyle w:val="NoSpacing"/>
        <w:numPr>
          <w:ilvl w:val="0"/>
          <w:numId w:val="3"/>
        </w:numPr>
      </w:pPr>
      <w:r>
        <w:t>prefer light in center and not surround</w:t>
      </w:r>
    </w:p>
    <w:p w:rsidR="007947E8" w:rsidRDefault="007947E8">
      <w:r>
        <w:br w:type="page"/>
      </w:r>
    </w:p>
    <w:p w:rsidR="007947E8" w:rsidRPr="007947E8" w:rsidRDefault="007947E8" w:rsidP="007947E8">
      <w:pPr>
        <w:pStyle w:val="NoSpacing"/>
      </w:pPr>
      <w:r>
        <w:rPr>
          <w:u w:val="single"/>
        </w:rPr>
        <w:lastRenderedPageBreak/>
        <w:t>Colour (Frequency) Detection</w:t>
      </w:r>
    </w:p>
    <w:p w:rsidR="007947E8" w:rsidRDefault="004B0380" w:rsidP="009F571E">
      <w:pPr>
        <w:pStyle w:val="NoSpacing"/>
        <w:numPr>
          <w:ilvl w:val="0"/>
          <w:numId w:val="3"/>
        </w:numPr>
      </w:pPr>
      <w:r>
        <w:t>different photoreceptors express different photopigments; variable opsin proteins bind different chromatophores</w:t>
      </w:r>
    </w:p>
    <w:p w:rsidR="004B0380" w:rsidRDefault="004B0380" w:rsidP="009F571E">
      <w:pPr>
        <w:pStyle w:val="NoSpacing"/>
        <w:numPr>
          <w:ilvl w:val="0"/>
          <w:numId w:val="3"/>
        </w:numPr>
      </w:pPr>
      <w:r>
        <w:t>different wavelengths are absorbed by each chromatophore; therefor</w:t>
      </w:r>
      <w:r w:rsidR="00F84E26">
        <w:t>e</w:t>
      </w:r>
      <w:r>
        <w:t xml:space="preserve"> each type of cone responds optimally to one wavelength/colour</w:t>
      </w:r>
    </w:p>
    <w:p w:rsidR="004B0380" w:rsidRDefault="004B0380" w:rsidP="009F571E">
      <w:pPr>
        <w:pStyle w:val="NoSpacing"/>
        <w:numPr>
          <w:ilvl w:val="0"/>
          <w:numId w:val="3"/>
        </w:numPr>
      </w:pPr>
      <w:r>
        <w:t xml:space="preserve"> colours are interpreted as ratios of responses of various cones</w:t>
      </w:r>
    </w:p>
    <w:p w:rsidR="004B0380" w:rsidRDefault="004B0380" w:rsidP="004B0380">
      <w:pPr>
        <w:pStyle w:val="NoSpacing"/>
        <w:ind w:left="720"/>
        <w:rPr>
          <w:u w:val="single"/>
        </w:rPr>
      </w:pPr>
      <w:r>
        <w:rPr>
          <w:u w:val="single"/>
        </w:rPr>
        <w:t>Diversity in Colour Detection</w:t>
      </w:r>
    </w:p>
    <w:p w:rsidR="004B0380" w:rsidRDefault="004B0380" w:rsidP="004B0380">
      <w:pPr>
        <w:pStyle w:val="NoSpacing"/>
        <w:numPr>
          <w:ilvl w:val="0"/>
          <w:numId w:val="3"/>
        </w:numPr>
      </w:pPr>
      <w:r>
        <w:t>most fish, amphibians, reptiles are tri, tetra, or pentachromatic</w:t>
      </w:r>
    </w:p>
    <w:p w:rsidR="004B0380" w:rsidRDefault="004B0380" w:rsidP="004B0380">
      <w:pPr>
        <w:pStyle w:val="NoSpacing"/>
        <w:numPr>
          <w:ilvl w:val="0"/>
          <w:numId w:val="3"/>
        </w:numPr>
      </w:pPr>
      <w:r>
        <w:t>most mammals are dichromatic; we are trichromatic</w:t>
      </w:r>
    </w:p>
    <w:p w:rsidR="004B0380" w:rsidRDefault="004B0380" w:rsidP="004B0380">
      <w:pPr>
        <w:pStyle w:val="NoSpacing"/>
        <w:numPr>
          <w:ilvl w:val="0"/>
          <w:numId w:val="3"/>
        </w:numPr>
      </w:pPr>
      <w:r>
        <w:t>nocturnal species often lack cones for colour vision</w:t>
      </w:r>
    </w:p>
    <w:p w:rsidR="004B0380" w:rsidRDefault="004B0380" w:rsidP="004B0380">
      <w:pPr>
        <w:pStyle w:val="NoSpacing"/>
        <w:numPr>
          <w:ilvl w:val="0"/>
          <w:numId w:val="3"/>
        </w:numPr>
      </w:pPr>
      <w:r>
        <w:t>some animals like bees and fish can detect UV light (outside human range) to help them find food and better mates eg. the ornament stripe in northern swordtails; detected by females as a sign off attractiveness but not seen by predators</w:t>
      </w:r>
    </w:p>
    <w:p w:rsidR="004B0380" w:rsidRPr="004B0380" w:rsidRDefault="004B0380" w:rsidP="004B0380">
      <w:pPr>
        <w:pStyle w:val="NoSpacing"/>
        <w:rPr>
          <w:u w:val="single"/>
        </w:rPr>
      </w:pPr>
    </w:p>
    <w:p w:rsidR="004B0380" w:rsidRPr="004B0380" w:rsidRDefault="004B0380" w:rsidP="004B0380">
      <w:pPr>
        <w:pStyle w:val="NoSpacing"/>
        <w:rPr>
          <w:u w:val="single"/>
        </w:rPr>
      </w:pPr>
      <w:r w:rsidRPr="004B0380">
        <w:rPr>
          <w:u w:val="single"/>
        </w:rPr>
        <w:t>Visual Field Representation</w:t>
      </w:r>
    </w:p>
    <w:p w:rsidR="004B0380" w:rsidRDefault="004B0380" w:rsidP="004B0380">
      <w:pPr>
        <w:pStyle w:val="NoSpacing"/>
      </w:pPr>
      <w:r w:rsidRPr="004B0380">
        <w:rPr>
          <w:u w:val="single"/>
        </w:rPr>
        <w:t>Visual field</w:t>
      </w:r>
      <w:r>
        <w:t>: region of space detected by the retinas of either or both eyes</w:t>
      </w:r>
    </w:p>
    <w:p w:rsidR="004B0380" w:rsidRDefault="004B0380" w:rsidP="004B0380">
      <w:pPr>
        <w:pStyle w:val="NoSpacing"/>
      </w:pPr>
      <w:r w:rsidRPr="004B0380">
        <w:rPr>
          <w:u w:val="single"/>
        </w:rPr>
        <w:t>Binocular region:</w:t>
      </w:r>
      <w:r>
        <w:t xml:space="preserve"> region where visual fields overlap, aids with depth perception by comparing the images received by each eye</w:t>
      </w:r>
    </w:p>
    <w:p w:rsidR="003E5FED" w:rsidRDefault="003E5FED" w:rsidP="003E5FED">
      <w:pPr>
        <w:pStyle w:val="NoSpacing"/>
      </w:pPr>
      <w:r>
        <w:t>Left Eye: detect the nasal region of the left visual field and the right temporal region</w:t>
      </w:r>
    </w:p>
    <w:p w:rsidR="003E5FED" w:rsidRDefault="003E5FED" w:rsidP="004B0380">
      <w:pPr>
        <w:pStyle w:val="NoSpacing"/>
      </w:pPr>
      <w:r>
        <w:t>Right Eye: detects the nasal region of the right visual field and the left temporal region</w:t>
      </w:r>
    </w:p>
    <w:p w:rsidR="003E5FED" w:rsidRDefault="003E5FED" w:rsidP="003E5FED">
      <w:pPr>
        <w:pStyle w:val="NoSpacing"/>
        <w:numPr>
          <w:ilvl w:val="0"/>
          <w:numId w:val="3"/>
        </w:numPr>
      </w:pPr>
      <w:r>
        <w:t>the nasal optic tracts cross over each other at the optic chiasm; continue in the optic tracts (not nerves)</w:t>
      </w:r>
    </w:p>
    <w:p w:rsidR="003E5FED" w:rsidRDefault="003E5FED" w:rsidP="003E5FED">
      <w:pPr>
        <w:pStyle w:val="NoSpacing"/>
        <w:numPr>
          <w:ilvl w:val="0"/>
          <w:numId w:val="3"/>
        </w:numPr>
      </w:pPr>
      <w:r>
        <w:t>all of the right visual field information is processed in the left lateral geniculate nucleus</w:t>
      </w:r>
    </w:p>
    <w:p w:rsidR="003E5FED" w:rsidRDefault="003E5FED" w:rsidP="003E5FED">
      <w:pPr>
        <w:pStyle w:val="NoSpacing"/>
        <w:numPr>
          <w:ilvl w:val="0"/>
          <w:numId w:val="3"/>
        </w:numPr>
      </w:pPr>
      <w:r>
        <w:t>all of the left visual field information is processed in the right lateral geniculate nucleus</w:t>
      </w:r>
    </w:p>
    <w:p w:rsidR="003E5FED" w:rsidRDefault="00F84E26" w:rsidP="003E5FED">
      <w:pPr>
        <w:pStyle w:val="NoSpacing"/>
        <w:numPr>
          <w:ilvl w:val="0"/>
          <w:numId w:val="3"/>
        </w:numPr>
      </w:pPr>
      <w:r w:rsidRPr="00F84E26">
        <w:rPr>
          <w:noProof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C16DC69" wp14:editId="74129FA7">
                <wp:simplePos x="0" y="0"/>
                <wp:positionH relativeFrom="column">
                  <wp:posOffset>4324350</wp:posOffset>
                </wp:positionH>
                <wp:positionV relativeFrom="paragraph">
                  <wp:posOffset>233680</wp:posOffset>
                </wp:positionV>
                <wp:extent cx="2374265" cy="1403985"/>
                <wp:effectExtent l="0" t="0" r="22860" b="1397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E26" w:rsidRDefault="00F84E26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1D6DA2B6" wp14:editId="1207F444">
                                  <wp:extent cx="2182495" cy="2453742"/>
                                  <wp:effectExtent l="0" t="0" r="8255" b="381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2495" cy="24537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40.5pt;margin-top:18.4pt;width:186.95pt;height:110.55pt;z-index:-2516490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">
                <v:textbox style="mso-fit-shape-to-text:t">
                  <w:txbxContent>
                    <w:p w:rsidR="00F84E26" w:rsidRDefault="00F84E26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1D6DA2B6" wp14:editId="1207F444">
                            <wp:extent cx="2182495" cy="2453742"/>
                            <wp:effectExtent l="0" t="0" r="8255" b="381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2495" cy="24537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E5FED">
        <w:t>areas of the binocular zone are processed in both halves of the geniculate nucleus; it is here the images are compared</w:t>
      </w:r>
    </w:p>
    <w:p w:rsidR="003E5FED" w:rsidRDefault="003E5FED" w:rsidP="003E5FED">
      <w:pPr>
        <w:pStyle w:val="NoSpacing"/>
        <w:numPr>
          <w:ilvl w:val="0"/>
          <w:numId w:val="3"/>
        </w:numPr>
      </w:pPr>
      <w:r>
        <w:t>when the images arrive in the visual cortex they are inverted</w:t>
      </w:r>
    </w:p>
    <w:p w:rsidR="003E5FED" w:rsidRDefault="003E5FED" w:rsidP="003E5FED">
      <w:pPr>
        <w:pStyle w:val="NoSpacing"/>
        <w:ind w:left="360"/>
        <w:rPr>
          <w:u w:val="single"/>
        </w:rPr>
      </w:pPr>
      <w:r>
        <w:rPr>
          <w:u w:val="single"/>
        </w:rPr>
        <w:t>Orientation Selectivity</w:t>
      </w:r>
    </w:p>
    <w:p w:rsidR="003E5FED" w:rsidRDefault="003E5FED" w:rsidP="003E5FED">
      <w:pPr>
        <w:pStyle w:val="NoSpacing"/>
        <w:numPr>
          <w:ilvl w:val="0"/>
          <w:numId w:val="3"/>
        </w:numPr>
      </w:pPr>
      <w:r>
        <w:t>in the visual cortex neurons are tuned to orientation of stimulus</w:t>
      </w:r>
    </w:p>
    <w:p w:rsidR="003E5FED" w:rsidRDefault="003E5FED" w:rsidP="003E5FED">
      <w:pPr>
        <w:pStyle w:val="NoSpacing"/>
        <w:numPr>
          <w:ilvl w:val="0"/>
          <w:numId w:val="3"/>
        </w:numPr>
      </w:pPr>
      <w:r>
        <w:t>respond selectively to bars oriented at particular angles</w:t>
      </w:r>
    </w:p>
    <w:p w:rsidR="003E5FED" w:rsidRPr="003E5FED" w:rsidRDefault="003E5FED" w:rsidP="003E5FED">
      <w:pPr>
        <w:pStyle w:val="NoSpacing"/>
        <w:ind w:left="360"/>
        <w:rPr>
          <w:u w:val="single"/>
        </w:rPr>
      </w:pPr>
      <w:r w:rsidRPr="003E5FED">
        <w:rPr>
          <w:u w:val="single"/>
        </w:rPr>
        <w:t>Direction Selectivity</w:t>
      </w:r>
    </w:p>
    <w:p w:rsidR="003E5FED" w:rsidRDefault="003E5FED" w:rsidP="003E5FED">
      <w:pPr>
        <w:pStyle w:val="NoSpacing"/>
        <w:numPr>
          <w:ilvl w:val="0"/>
          <w:numId w:val="3"/>
        </w:numPr>
      </w:pPr>
      <w:r>
        <w:t>neurons respond preferentially to mouvement in one direction</w:t>
      </w:r>
    </w:p>
    <w:p w:rsidR="00D62471" w:rsidRDefault="00D62471" w:rsidP="003E5FED">
      <w:pPr>
        <w:pStyle w:val="NoSpacing"/>
        <w:numPr>
          <w:ilvl w:val="0"/>
          <w:numId w:val="3"/>
        </w:numPr>
      </w:pPr>
      <w:r>
        <w:t>different directions cause different patterns and frequencies in Aps</w:t>
      </w:r>
    </w:p>
    <w:p w:rsidR="00D62471" w:rsidRDefault="00D62471" w:rsidP="00D62471">
      <w:pPr>
        <w:pStyle w:val="NoSpacing"/>
      </w:pPr>
    </w:p>
    <w:p w:rsidR="00D62471" w:rsidRDefault="00F84E26" w:rsidP="00D62471">
      <w:pPr>
        <w:pStyle w:val="NoSpacing"/>
        <w:rPr>
          <w:u w:val="single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FE1C9B0" wp14:editId="1403502A">
                <wp:simplePos x="0" y="0"/>
                <wp:positionH relativeFrom="column">
                  <wp:posOffset>-685800</wp:posOffset>
                </wp:positionH>
                <wp:positionV relativeFrom="paragraph">
                  <wp:posOffset>4445</wp:posOffset>
                </wp:positionV>
                <wp:extent cx="1924050" cy="1403985"/>
                <wp:effectExtent l="0" t="0" r="19050" b="139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E26" w:rsidRDefault="00F84E26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3948CB0D" wp14:editId="38A2930E">
                                  <wp:extent cx="1660424" cy="207645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0912" cy="20770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-54pt;margin-top:.35pt;width:151.5pt;height:110.55pt;z-index:-2516510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">
                <v:textbox style="mso-fit-shape-to-text:t">
                  <w:txbxContent>
                    <w:p w:rsidR="00F84E26" w:rsidRDefault="00F84E26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3948CB0D" wp14:editId="38A2930E">
                            <wp:extent cx="1660424" cy="207645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60912" cy="20770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62471">
        <w:rPr>
          <w:u w:val="single"/>
        </w:rPr>
        <w:t xml:space="preserve">Visual Information Regulates Circadian </w:t>
      </w:r>
      <w:r>
        <w:rPr>
          <w:u w:val="single"/>
        </w:rPr>
        <w:t>Rhythms</w:t>
      </w:r>
    </w:p>
    <w:p w:rsidR="00F84E26" w:rsidRDefault="00F84E26" w:rsidP="00D62471">
      <w:pPr>
        <w:pStyle w:val="NoSpacing"/>
        <w:numPr>
          <w:ilvl w:val="0"/>
          <w:numId w:val="3"/>
        </w:numPr>
      </w:pPr>
      <w:r>
        <w:t>visual sti</w:t>
      </w:r>
      <w:r w:rsidR="00D62471">
        <w:t>mu</w:t>
      </w:r>
      <w:r>
        <w:t>lu</w:t>
      </w:r>
      <w:r w:rsidR="00D62471">
        <w:t xml:space="preserve">s of light influences actions of the hypothalamus at </w:t>
      </w:r>
    </w:p>
    <w:p w:rsidR="00D62471" w:rsidRDefault="00D62471" w:rsidP="00F84E26">
      <w:pPr>
        <w:pStyle w:val="NoSpacing"/>
        <w:ind w:left="720"/>
      </w:pPr>
      <w:r>
        <w:t>the superchaiasmatic nucleus</w:t>
      </w:r>
    </w:p>
    <w:p w:rsidR="00F84E26" w:rsidRDefault="00D62471" w:rsidP="00D62471">
      <w:pPr>
        <w:pStyle w:val="NoSpacing"/>
        <w:numPr>
          <w:ilvl w:val="0"/>
          <w:numId w:val="3"/>
        </w:numPr>
      </w:pPr>
      <w:r>
        <w:t>light triggers melatonin releas</w:t>
      </w:r>
      <w:r w:rsidR="00F84E26">
        <w:t>e which has widespread influence</w:t>
      </w:r>
      <w:bookmarkStart w:id="0" w:name="_GoBack"/>
      <w:bookmarkEnd w:id="0"/>
    </w:p>
    <w:p w:rsidR="00D62471" w:rsidRDefault="00D62471" w:rsidP="00F84E26">
      <w:pPr>
        <w:pStyle w:val="NoSpacing"/>
        <w:ind w:left="720"/>
      </w:pPr>
      <w:r>
        <w:t xml:space="preserve"> throughout  the body, keeps us awake</w:t>
      </w:r>
    </w:p>
    <w:p w:rsidR="00D62471" w:rsidRPr="00D62471" w:rsidRDefault="00D62471" w:rsidP="00D62471">
      <w:pPr>
        <w:pStyle w:val="NoSpacing"/>
        <w:numPr>
          <w:ilvl w:val="0"/>
          <w:numId w:val="3"/>
        </w:numPr>
      </w:pPr>
      <w:r>
        <w:t>stops secreting when its light</w:t>
      </w:r>
    </w:p>
    <w:sectPr w:rsidR="00D62471" w:rsidRPr="00D624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17011"/>
    <w:multiLevelType w:val="hybridMultilevel"/>
    <w:tmpl w:val="3722A4F8"/>
    <w:lvl w:ilvl="0" w:tplc="90B048D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C50B9C"/>
    <w:multiLevelType w:val="hybridMultilevel"/>
    <w:tmpl w:val="04A8FB7A"/>
    <w:lvl w:ilvl="0" w:tplc="78C0E1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670ED"/>
    <w:multiLevelType w:val="hybridMultilevel"/>
    <w:tmpl w:val="7E40CC9E"/>
    <w:lvl w:ilvl="0" w:tplc="2524436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B25EF7"/>
    <w:multiLevelType w:val="hybridMultilevel"/>
    <w:tmpl w:val="01AA273C"/>
    <w:lvl w:ilvl="0" w:tplc="78C0E1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D91"/>
    <w:rsid w:val="003E5FED"/>
    <w:rsid w:val="00461AD9"/>
    <w:rsid w:val="004B0380"/>
    <w:rsid w:val="00612EE6"/>
    <w:rsid w:val="007947E8"/>
    <w:rsid w:val="007D6D91"/>
    <w:rsid w:val="009F571E"/>
    <w:rsid w:val="00C34A5E"/>
    <w:rsid w:val="00D62471"/>
    <w:rsid w:val="00F8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D6D9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5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7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D6D9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5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7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8236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</dc:creator>
  <cp:lastModifiedBy>Alison</cp:lastModifiedBy>
  <cp:revision>2</cp:revision>
  <cp:lastPrinted>2011-11-16T06:17:00Z</cp:lastPrinted>
  <dcterms:created xsi:type="dcterms:W3CDTF">2011-11-16T05:10:00Z</dcterms:created>
  <dcterms:modified xsi:type="dcterms:W3CDTF">2011-11-22T13:21:00Z</dcterms:modified>
</cp:coreProperties>
</file>