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9D0" w:rsidRDefault="007449D0" w:rsidP="009A6AE7">
      <w:pPr>
        <w:spacing w:after="0"/>
        <w:jc w:val="both"/>
        <w:rPr>
          <w:rFonts w:eastAsia="Times New Roman" w:cs="Arial"/>
          <w:b/>
          <w:u w:val="single"/>
          <w:lang w:eastAsia="en-CA"/>
        </w:rPr>
      </w:pPr>
      <w:r w:rsidRPr="00DD2004">
        <w:rPr>
          <w:rFonts w:eastAsia="Times New Roman" w:cs="Arial"/>
          <w:b/>
          <w:u w:val="single"/>
          <w:lang w:eastAsia="en-CA"/>
        </w:rPr>
        <w:t xml:space="preserve">Module 5 - Environnement à but non lucratif, secteur social </w:t>
      </w:r>
    </w:p>
    <w:p w:rsidR="00DD2004" w:rsidRPr="00DD2004" w:rsidRDefault="00DD2004" w:rsidP="009A6AE7">
      <w:pPr>
        <w:spacing w:after="0"/>
        <w:jc w:val="both"/>
        <w:rPr>
          <w:rFonts w:eastAsia="Times New Roman" w:cs="Arial"/>
          <w:b/>
          <w:u w:val="single"/>
          <w:lang w:eastAsia="en-CA"/>
        </w:rPr>
      </w:pPr>
      <w:bookmarkStart w:id="0" w:name="_GoBack"/>
      <w:bookmarkEnd w:id="0"/>
    </w:p>
    <w:p w:rsidR="007449D0" w:rsidRPr="0000004C" w:rsidRDefault="007449D0" w:rsidP="009A6AE7">
      <w:pPr>
        <w:pStyle w:val="ListParagraph"/>
        <w:numPr>
          <w:ilvl w:val="0"/>
          <w:numId w:val="1"/>
        </w:numPr>
        <w:spacing w:after="0"/>
        <w:jc w:val="both"/>
        <w:rPr>
          <w:rFonts w:eastAsia="Times New Roman" w:cs="Arial"/>
          <w:b/>
          <w:lang w:eastAsia="en-CA"/>
        </w:rPr>
      </w:pPr>
      <w:r w:rsidRPr="0000004C">
        <w:rPr>
          <w:rFonts w:eastAsia="Times New Roman" w:cs="Arial"/>
          <w:b/>
          <w:lang w:eastAsia="en-CA"/>
        </w:rPr>
        <w:t>Définition</w:t>
      </w:r>
    </w:p>
    <w:p w:rsidR="00B16DD6" w:rsidRPr="0000004C" w:rsidRDefault="00B16DD6" w:rsidP="009A6AE7">
      <w:pPr>
        <w:spacing w:after="0"/>
        <w:jc w:val="both"/>
        <w:rPr>
          <w:rFonts w:eastAsia="Times New Roman" w:cs="Arial"/>
          <w:b/>
          <w:u w:val="single"/>
          <w:lang w:eastAsia="en-CA"/>
        </w:rPr>
      </w:pPr>
    </w:p>
    <w:p w:rsidR="007449D0" w:rsidRPr="0000004C" w:rsidRDefault="007449D0" w:rsidP="009A6AE7">
      <w:pPr>
        <w:spacing w:after="0"/>
        <w:jc w:val="both"/>
        <w:rPr>
          <w:rFonts w:eastAsia="Times New Roman" w:cs="Arial"/>
          <w:lang w:eastAsia="en-CA"/>
        </w:rPr>
      </w:pPr>
      <w:r w:rsidRPr="0000004C">
        <w:rPr>
          <w:rFonts w:eastAsia="Times New Roman" w:cs="Arial"/>
          <w:u w:val="single"/>
          <w:lang w:eastAsia="en-CA"/>
        </w:rPr>
        <w:t>Bilan social</w:t>
      </w:r>
      <w:r w:rsidRPr="0000004C">
        <w:rPr>
          <w:rFonts w:eastAsia="Times New Roman" w:cs="Arial"/>
          <w:lang w:eastAsia="en-CA"/>
        </w:rPr>
        <w:t> :</w:t>
      </w:r>
      <w:r w:rsidR="00B16DD6" w:rsidRPr="0000004C">
        <w:t xml:space="preserve"> Est un document récapitulatif des principales données sociales chiffrées de l’entreprise.</w:t>
      </w:r>
    </w:p>
    <w:p w:rsidR="007449D0" w:rsidRPr="0000004C" w:rsidRDefault="007449D0" w:rsidP="009A6AE7">
      <w:pPr>
        <w:spacing w:after="0"/>
        <w:jc w:val="both"/>
        <w:rPr>
          <w:rFonts w:eastAsia="Times New Roman" w:cs="Arial"/>
          <w:lang w:eastAsia="en-CA"/>
        </w:rPr>
      </w:pPr>
    </w:p>
    <w:p w:rsidR="007449D0" w:rsidRPr="0000004C" w:rsidRDefault="007449D0" w:rsidP="009A6AE7">
      <w:pPr>
        <w:autoSpaceDE w:val="0"/>
        <w:autoSpaceDN w:val="0"/>
        <w:adjustRightInd w:val="0"/>
        <w:spacing w:after="0"/>
        <w:jc w:val="both"/>
        <w:rPr>
          <w:rFonts w:cs="DejaVuSans"/>
        </w:rPr>
      </w:pPr>
      <w:r w:rsidRPr="0000004C">
        <w:rPr>
          <w:rFonts w:eastAsia="Times New Roman" w:cs="Arial"/>
          <w:u w:val="single"/>
          <w:lang w:eastAsia="en-CA"/>
        </w:rPr>
        <w:t>Capital social</w:t>
      </w:r>
      <w:r w:rsidRPr="0000004C">
        <w:rPr>
          <w:rFonts w:eastAsia="Times New Roman" w:cs="Arial"/>
          <w:lang w:eastAsia="en-CA"/>
        </w:rPr>
        <w:t> :</w:t>
      </w:r>
      <w:r w:rsidRPr="0000004C">
        <w:rPr>
          <w:rFonts w:cs="DejaVuSans"/>
        </w:rPr>
        <w:t xml:space="preserve"> es</w:t>
      </w:r>
      <w:r w:rsidR="003B6AEC" w:rsidRPr="0000004C">
        <w:rPr>
          <w:rFonts w:cs="DejaVuSans"/>
        </w:rPr>
        <w:t xml:space="preserve">t généralement défini comme les </w:t>
      </w:r>
      <w:r w:rsidRPr="0000004C">
        <w:rPr>
          <w:rFonts w:cs="DejaVuSans"/>
        </w:rPr>
        <w:t xml:space="preserve">relations, les réseaux et les normes </w:t>
      </w:r>
      <w:r w:rsidR="003B6AEC" w:rsidRPr="0000004C">
        <w:rPr>
          <w:rFonts w:cs="DejaVuSans"/>
        </w:rPr>
        <w:t xml:space="preserve">qui facilitent l'action </w:t>
      </w:r>
      <w:r w:rsidRPr="0000004C">
        <w:rPr>
          <w:rFonts w:cs="DejaVuSans"/>
        </w:rPr>
        <w:t>collective</w:t>
      </w:r>
      <w:r w:rsidR="003B6AEC" w:rsidRPr="0000004C">
        <w:rPr>
          <w:rFonts w:cs="DejaVuSans"/>
        </w:rPr>
        <w:t>. (Modèle Interactif/circulaire)</w:t>
      </w:r>
    </w:p>
    <w:p w:rsidR="007449D0" w:rsidRPr="0000004C" w:rsidRDefault="007449D0" w:rsidP="009A6AE7">
      <w:pPr>
        <w:spacing w:after="0"/>
        <w:jc w:val="both"/>
        <w:rPr>
          <w:rFonts w:eastAsia="Times New Roman" w:cs="Arial"/>
          <w:lang w:eastAsia="en-CA"/>
        </w:rPr>
      </w:pPr>
    </w:p>
    <w:p w:rsidR="003B6AEC" w:rsidRPr="0000004C" w:rsidRDefault="007449D0" w:rsidP="009A6AE7">
      <w:pPr>
        <w:spacing w:after="0"/>
        <w:jc w:val="both"/>
      </w:pPr>
      <w:r w:rsidRPr="0000004C">
        <w:rPr>
          <w:rFonts w:eastAsia="Times New Roman" w:cs="Arial"/>
          <w:u w:val="single"/>
          <w:lang w:eastAsia="en-CA"/>
        </w:rPr>
        <w:t>Capital humain</w:t>
      </w:r>
      <w:r w:rsidRPr="0000004C">
        <w:rPr>
          <w:rFonts w:eastAsia="Times New Roman" w:cs="Arial"/>
          <w:lang w:eastAsia="en-CA"/>
        </w:rPr>
        <w:t> :</w:t>
      </w:r>
      <w:r w:rsidR="003B6AEC" w:rsidRPr="0000004C">
        <w:t xml:space="preserve"> Le </w:t>
      </w:r>
      <w:r w:rsidR="003B6AEC" w:rsidRPr="0000004C">
        <w:rPr>
          <w:bCs/>
        </w:rPr>
        <w:t>capital humain</w:t>
      </w:r>
      <w:r w:rsidR="003B6AEC" w:rsidRPr="0000004C">
        <w:t xml:space="preserve"> est l'ensemble des aptitudes, talents, qualifications, expériences accumulés par un individu et qui déterminent en partie sa capacité à travailler ou à produire pour lui-même ou pour les autres. (Modèle linéaire)</w:t>
      </w:r>
    </w:p>
    <w:p w:rsidR="007449D0" w:rsidRPr="0000004C" w:rsidRDefault="007449D0" w:rsidP="009A6AE7">
      <w:pPr>
        <w:spacing w:after="0"/>
        <w:jc w:val="both"/>
        <w:rPr>
          <w:rFonts w:eastAsia="Times New Roman" w:cs="Arial"/>
          <w:lang w:eastAsia="en-CA"/>
        </w:rPr>
      </w:pPr>
    </w:p>
    <w:p w:rsidR="007449D0" w:rsidRPr="0000004C" w:rsidRDefault="007449D0" w:rsidP="009A6AE7">
      <w:pPr>
        <w:autoSpaceDE w:val="0"/>
        <w:autoSpaceDN w:val="0"/>
        <w:adjustRightInd w:val="0"/>
        <w:spacing w:after="0"/>
        <w:jc w:val="both"/>
      </w:pPr>
      <w:r w:rsidRPr="0000004C">
        <w:rPr>
          <w:rFonts w:eastAsia="Times New Roman" w:cs="Arial"/>
          <w:u w:val="single"/>
          <w:lang w:eastAsia="en-CA"/>
        </w:rPr>
        <w:t>Organisation à but non lucratif</w:t>
      </w:r>
      <w:r w:rsidRPr="0000004C">
        <w:rPr>
          <w:rFonts w:eastAsia="Times New Roman" w:cs="Arial"/>
          <w:lang w:eastAsia="en-CA"/>
        </w:rPr>
        <w:t> :</w:t>
      </w:r>
      <w:r w:rsidR="003B6AEC" w:rsidRPr="0000004C">
        <w:rPr>
          <w:rFonts w:cs="DejaVuSans"/>
          <w:color w:val="000000"/>
        </w:rPr>
        <w:t xml:space="preserve"> </w:t>
      </w:r>
      <w:r w:rsidR="003B6AEC" w:rsidRPr="0000004C">
        <w:t xml:space="preserve">Organisme qui répond </w:t>
      </w:r>
      <w:r w:rsidR="00B16DD6" w:rsidRPr="0000004C">
        <w:t>aux critères suivants :</w:t>
      </w:r>
      <w:r w:rsidR="003B6AEC" w:rsidRPr="0000004C">
        <w:t xml:space="preserve"> est non gouvernementa</w:t>
      </w:r>
      <w:r w:rsidR="00B16DD6" w:rsidRPr="0000004C">
        <w:t xml:space="preserve">l, </w:t>
      </w:r>
      <w:r w:rsidR="003B6AEC" w:rsidRPr="0000004C">
        <w:t>ne distribue pas de bénéfices</w:t>
      </w:r>
      <w:r w:rsidR="00B16DD6" w:rsidRPr="0000004C">
        <w:t>, est autonome et bénévole.</w:t>
      </w:r>
    </w:p>
    <w:p w:rsidR="007449D0" w:rsidRPr="0000004C" w:rsidRDefault="007449D0" w:rsidP="009A6AE7">
      <w:pPr>
        <w:spacing w:after="0"/>
        <w:jc w:val="both"/>
      </w:pPr>
    </w:p>
    <w:p w:rsidR="007449D0" w:rsidRPr="0000004C" w:rsidRDefault="007449D0" w:rsidP="009A6AE7">
      <w:pPr>
        <w:spacing w:after="0"/>
        <w:jc w:val="both"/>
      </w:pPr>
      <w:r w:rsidRPr="0000004C">
        <w:rPr>
          <w:u w:val="single"/>
        </w:rPr>
        <w:t>Organisation sans but lucratif</w:t>
      </w:r>
      <w:r w:rsidRPr="0000004C">
        <w:t> :</w:t>
      </w:r>
      <w:r w:rsidR="00B16DD6" w:rsidRPr="0000004C">
        <w:t xml:space="preserve"> La particularité d'un OSBL est d'assurer que son </w:t>
      </w:r>
      <w:hyperlink r:id="rId5" w:tooltip="Capital" w:history="1">
        <w:r w:rsidR="00B16DD6" w:rsidRPr="0000004C">
          <w:t>capital</w:t>
        </w:r>
      </w:hyperlink>
      <w:r w:rsidR="00B16DD6" w:rsidRPr="0000004C">
        <w:t xml:space="preserve"> est réinvesti dans ses œuvres et qu'aucun de ses membres ne puisse y puiser pour des fins personnelles.</w:t>
      </w:r>
    </w:p>
    <w:p w:rsidR="007449D0" w:rsidRPr="0000004C" w:rsidRDefault="007449D0" w:rsidP="009A6AE7">
      <w:pPr>
        <w:spacing w:after="0"/>
        <w:jc w:val="both"/>
        <w:rPr>
          <w:rFonts w:eastAsia="Times New Roman" w:cs="Arial"/>
          <w:b/>
          <w:lang w:eastAsia="en-CA"/>
        </w:rPr>
      </w:pPr>
    </w:p>
    <w:p w:rsidR="007449D0" w:rsidRPr="0000004C" w:rsidRDefault="00B16DD6" w:rsidP="009A6AE7">
      <w:pPr>
        <w:pStyle w:val="ListParagraph"/>
        <w:numPr>
          <w:ilvl w:val="0"/>
          <w:numId w:val="1"/>
        </w:numPr>
        <w:spacing w:after="0"/>
        <w:jc w:val="both"/>
        <w:rPr>
          <w:rFonts w:eastAsia="Times New Roman" w:cs="Arial"/>
          <w:b/>
          <w:lang w:eastAsia="en-CA"/>
        </w:rPr>
      </w:pPr>
      <w:r w:rsidRPr="0000004C">
        <w:rPr>
          <w:rFonts w:eastAsia="Times New Roman" w:cs="Arial"/>
          <w:b/>
          <w:lang w:eastAsia="en-CA"/>
        </w:rPr>
        <w:t>Situation actuelle du bénévolat au Canada</w:t>
      </w:r>
    </w:p>
    <w:p w:rsidR="00B16DD6" w:rsidRPr="0000004C" w:rsidRDefault="00B16DD6" w:rsidP="009A6AE7">
      <w:pPr>
        <w:autoSpaceDE w:val="0"/>
        <w:autoSpaceDN w:val="0"/>
        <w:adjustRightInd w:val="0"/>
        <w:spacing w:after="0"/>
        <w:jc w:val="both"/>
      </w:pPr>
      <w:r w:rsidRPr="0000004C">
        <w:t xml:space="preserve">Plus de 161 000 organismes bénévoles et sans but lucratif partout au Canada en 2003. Bassin important de personnes à la retraite. </w:t>
      </w:r>
    </w:p>
    <w:p w:rsidR="00B16DD6" w:rsidRPr="0000004C" w:rsidRDefault="000A4D14" w:rsidP="009A6A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00004C">
        <w:rPr>
          <w:b/>
        </w:rPr>
        <w:t xml:space="preserve">5 </w:t>
      </w:r>
      <w:r w:rsidR="0000004C" w:rsidRPr="0000004C">
        <w:rPr>
          <w:b/>
        </w:rPr>
        <w:t>rôles</w:t>
      </w:r>
      <w:r w:rsidRPr="0000004C">
        <w:rPr>
          <w:b/>
        </w:rPr>
        <w:t xml:space="preserve"> </w:t>
      </w:r>
      <w:r w:rsidR="0000004C" w:rsidRPr="0000004C">
        <w:rPr>
          <w:b/>
        </w:rPr>
        <w:t>de la société civile</w:t>
      </w:r>
    </w:p>
    <w:p w:rsidR="0000004C" w:rsidRPr="0000004C" w:rsidRDefault="0000004C" w:rsidP="009A6AE7">
      <w:pPr>
        <w:autoSpaceDE w:val="0"/>
        <w:autoSpaceDN w:val="0"/>
        <w:adjustRightInd w:val="0"/>
        <w:spacing w:after="0"/>
        <w:ind w:left="360"/>
        <w:jc w:val="both"/>
        <w:rPr>
          <w:b/>
        </w:rPr>
      </w:pPr>
    </w:p>
    <w:p w:rsidR="0000004C" w:rsidRPr="0000004C" w:rsidRDefault="0000004C" w:rsidP="009A6AE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</w:pPr>
      <w:r w:rsidRPr="0000004C">
        <w:t>Suivi / surveillance</w:t>
      </w:r>
    </w:p>
    <w:p w:rsidR="0000004C" w:rsidRPr="0000004C" w:rsidRDefault="0000004C" w:rsidP="009A6AE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</w:pPr>
      <w:r w:rsidRPr="0000004C">
        <w:rPr>
          <w:rFonts w:cs="DejaVuSans-Oblique"/>
          <w:iCs/>
        </w:rPr>
        <w:t>Plaidoyer / mobilisation</w:t>
      </w:r>
    </w:p>
    <w:p w:rsidR="0000004C" w:rsidRPr="0000004C" w:rsidRDefault="0000004C" w:rsidP="009A6AE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</w:pPr>
      <w:r w:rsidRPr="0000004C">
        <w:rPr>
          <w:rFonts w:cs="DejaVuSans-Oblique"/>
          <w:iCs/>
        </w:rPr>
        <w:t>Innovateur</w:t>
      </w:r>
    </w:p>
    <w:p w:rsidR="0000004C" w:rsidRPr="0000004C" w:rsidRDefault="0000004C" w:rsidP="009A6AE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</w:pPr>
      <w:r w:rsidRPr="0000004C">
        <w:rPr>
          <w:rFonts w:cs="DejaVuSans-Oblique"/>
          <w:iCs/>
        </w:rPr>
        <w:t>Fournisseur de service</w:t>
      </w:r>
    </w:p>
    <w:p w:rsidR="0000004C" w:rsidRPr="0000004C" w:rsidRDefault="0000004C" w:rsidP="009A6AE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</w:pPr>
      <w:r w:rsidRPr="0000004C">
        <w:rPr>
          <w:rFonts w:cs="DejaVuSans-Oblique"/>
          <w:iCs/>
        </w:rPr>
        <w:t>Renforce les capacités</w:t>
      </w:r>
    </w:p>
    <w:p w:rsidR="0000004C" w:rsidRDefault="0000004C" w:rsidP="009A6AE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b/>
        </w:rPr>
      </w:pPr>
      <w:r w:rsidRPr="0000004C">
        <w:rPr>
          <w:b/>
        </w:rPr>
        <w:t>4 formes de financement du gouvernement à la société civile</w:t>
      </w:r>
    </w:p>
    <w:p w:rsidR="009A6AE7" w:rsidRPr="009A6AE7" w:rsidRDefault="009A6AE7" w:rsidP="009A6AE7">
      <w:pPr>
        <w:autoSpaceDE w:val="0"/>
        <w:autoSpaceDN w:val="0"/>
        <w:adjustRightInd w:val="0"/>
        <w:spacing w:after="0"/>
        <w:ind w:left="360"/>
        <w:jc w:val="both"/>
        <w:rPr>
          <w:b/>
        </w:rPr>
      </w:pPr>
    </w:p>
    <w:p w:rsidR="0000004C" w:rsidRPr="0000004C" w:rsidRDefault="0000004C" w:rsidP="009A6AE7">
      <w:pPr>
        <w:autoSpaceDE w:val="0"/>
        <w:autoSpaceDN w:val="0"/>
        <w:adjustRightInd w:val="0"/>
        <w:spacing w:after="0"/>
        <w:jc w:val="both"/>
      </w:pPr>
    </w:p>
    <w:p w:rsidR="007449D0" w:rsidRPr="009A6AE7" w:rsidRDefault="007449D0" w:rsidP="009A6AE7">
      <w:pPr>
        <w:spacing w:after="0"/>
        <w:jc w:val="both"/>
        <w:rPr>
          <w:rFonts w:eastAsia="Times New Roman" w:cs="Arial"/>
          <w:b/>
          <w:lang w:eastAsia="en-CA"/>
        </w:rPr>
      </w:pPr>
    </w:p>
    <w:p w:rsidR="00A866E3" w:rsidRPr="009A6AE7" w:rsidRDefault="009A6AE7" w:rsidP="009A6AE7">
      <w:pPr>
        <w:pStyle w:val="ListParagraph"/>
        <w:numPr>
          <w:ilvl w:val="0"/>
          <w:numId w:val="1"/>
        </w:numPr>
        <w:jc w:val="both"/>
        <w:rPr>
          <w:b/>
        </w:rPr>
      </w:pPr>
      <w:r w:rsidRPr="009A6AE7">
        <w:rPr>
          <w:b/>
        </w:rPr>
        <w:t>3 défis des organismes sans but lucratif</w:t>
      </w:r>
    </w:p>
    <w:p w:rsidR="009A6AE7" w:rsidRDefault="009A6AE7" w:rsidP="009A6AE7">
      <w:pPr>
        <w:jc w:val="both"/>
        <w:rPr>
          <w:rFonts w:cs="DejaVuSans-Oblique"/>
          <w:iCs/>
        </w:rPr>
      </w:pPr>
      <w:r w:rsidRPr="009A6AE7">
        <w:rPr>
          <w:rFonts w:cs="DejaVuSans-Oblique"/>
          <w:iCs/>
        </w:rPr>
        <w:t>Fragmentation du segment, le financement et Recruter et garder des bénévoles</w:t>
      </w:r>
    </w:p>
    <w:p w:rsidR="009A6AE7" w:rsidRDefault="009A6AE7" w:rsidP="009A6AE7">
      <w:pPr>
        <w:pStyle w:val="ListParagraph"/>
        <w:numPr>
          <w:ilvl w:val="0"/>
          <w:numId w:val="3"/>
        </w:numPr>
        <w:jc w:val="both"/>
        <w:rPr>
          <w:rFonts w:cs="DejaVuSans-Oblique"/>
          <w:b/>
          <w:iCs/>
        </w:rPr>
      </w:pPr>
      <w:r w:rsidRPr="009A6AE7">
        <w:rPr>
          <w:rFonts w:cs="DejaVuSans-Oblique"/>
          <w:b/>
          <w:iCs/>
        </w:rPr>
        <w:t>Organisation de charité discutée en classe</w:t>
      </w:r>
    </w:p>
    <w:p w:rsidR="009A6AE7" w:rsidRDefault="009A6AE7" w:rsidP="009A6AE7">
      <w:pPr>
        <w:jc w:val="both"/>
        <w:rPr>
          <w:rFonts w:cs="DejaVuSans-Oblique"/>
          <w:b/>
          <w:iCs/>
        </w:rPr>
      </w:pPr>
    </w:p>
    <w:p w:rsidR="009A6AE7" w:rsidRPr="009A6AE7" w:rsidRDefault="009A6AE7" w:rsidP="009A6AE7">
      <w:pPr>
        <w:pStyle w:val="ListParagraph"/>
        <w:numPr>
          <w:ilvl w:val="0"/>
          <w:numId w:val="3"/>
        </w:numPr>
        <w:jc w:val="both"/>
        <w:rPr>
          <w:rFonts w:cs="DejaVuSans-Oblique"/>
          <w:b/>
          <w:iCs/>
        </w:rPr>
      </w:pPr>
      <w:r>
        <w:rPr>
          <w:rFonts w:cs="DejaVuSans-Oblique"/>
          <w:b/>
          <w:iCs/>
        </w:rPr>
        <w:t xml:space="preserve">Lecture </w:t>
      </w:r>
      <w:proofErr w:type="spellStart"/>
      <w:r>
        <w:rPr>
          <w:rFonts w:cs="DejaVuSans-Oblique"/>
          <w:b/>
          <w:iCs/>
        </w:rPr>
        <w:t>Brock</w:t>
      </w:r>
      <w:proofErr w:type="spellEnd"/>
    </w:p>
    <w:sectPr w:rsidR="009A6AE7" w:rsidRPr="009A6A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0E0500"/>
    <w:multiLevelType w:val="hybridMultilevel"/>
    <w:tmpl w:val="4530A4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5A4812"/>
    <w:multiLevelType w:val="hybridMultilevel"/>
    <w:tmpl w:val="81BC72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52469"/>
    <w:multiLevelType w:val="hybridMultilevel"/>
    <w:tmpl w:val="28743F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9D0"/>
    <w:rsid w:val="0000004C"/>
    <w:rsid w:val="000A4D14"/>
    <w:rsid w:val="003B6AEC"/>
    <w:rsid w:val="007449D0"/>
    <w:rsid w:val="009A6AE7"/>
    <w:rsid w:val="00A866E3"/>
    <w:rsid w:val="00B16DD6"/>
    <w:rsid w:val="00DD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2B02B2-A291-4D5A-8B6E-6A61B88FB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9D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B6A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8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5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4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r.wikipedia.org/wiki/Capit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shadow</dc:creator>
  <cp:lastModifiedBy>David</cp:lastModifiedBy>
  <cp:revision>3</cp:revision>
  <dcterms:created xsi:type="dcterms:W3CDTF">2013-10-19T16:18:00Z</dcterms:created>
  <dcterms:modified xsi:type="dcterms:W3CDTF">2013-10-19T22:05:00Z</dcterms:modified>
</cp:coreProperties>
</file>