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CF2" w:rsidRPr="00B7444F" w:rsidRDefault="007A5CF2" w:rsidP="007A5CF2">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B7444F">
        <w:rPr>
          <w:rFonts w:ascii="Times New Roman" w:eastAsiaTheme="minorHAnsi" w:hAnsi="Times New Roman" w:cs="Times New Roman"/>
          <w:b/>
          <w:bCs/>
          <w:sz w:val="24"/>
          <w:szCs w:val="24"/>
          <w:lang w:eastAsia="en-US"/>
        </w:rPr>
        <w:t>UNIVERSITY OF OTTAWA</w:t>
      </w:r>
    </w:p>
    <w:p w:rsidR="007A5CF2" w:rsidRPr="00B7444F" w:rsidRDefault="007A5CF2" w:rsidP="007A5CF2">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B7444F">
        <w:rPr>
          <w:rFonts w:ascii="Times New Roman" w:eastAsiaTheme="minorHAnsi" w:hAnsi="Times New Roman" w:cs="Times New Roman"/>
          <w:b/>
          <w:bCs/>
          <w:sz w:val="24"/>
          <w:szCs w:val="24"/>
          <w:lang w:eastAsia="en-US"/>
        </w:rPr>
        <w:t>DEPARTMENT OF ECONOMICS</w:t>
      </w:r>
    </w:p>
    <w:p w:rsidR="007A5CF2" w:rsidRPr="00B7444F" w:rsidRDefault="007A5CF2" w:rsidP="007A5CF2">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B7444F">
        <w:rPr>
          <w:rFonts w:ascii="Times New Roman" w:eastAsiaTheme="minorHAnsi" w:hAnsi="Times New Roman" w:cs="Times New Roman"/>
          <w:b/>
          <w:bCs/>
          <w:sz w:val="24"/>
          <w:szCs w:val="24"/>
          <w:lang w:eastAsia="en-US"/>
        </w:rPr>
        <w:t>ECO 1102 A</w:t>
      </w:r>
    </w:p>
    <w:p w:rsidR="007A5CF2" w:rsidRPr="00B7444F" w:rsidRDefault="007A5CF2" w:rsidP="007A5CF2">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B7444F">
        <w:rPr>
          <w:rFonts w:ascii="Times New Roman" w:eastAsiaTheme="minorHAnsi" w:hAnsi="Times New Roman" w:cs="Times New Roman"/>
          <w:b/>
          <w:bCs/>
          <w:sz w:val="24"/>
          <w:szCs w:val="24"/>
          <w:lang w:eastAsia="en-US"/>
        </w:rPr>
        <w:t>INTRODUCTION TO MACROECONOMICS</w:t>
      </w:r>
    </w:p>
    <w:p w:rsidR="007A5CF2" w:rsidRPr="00B7444F" w:rsidRDefault="007A5CF2" w:rsidP="007A5CF2">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B7444F">
        <w:rPr>
          <w:rFonts w:ascii="Times New Roman" w:eastAsiaTheme="minorHAnsi" w:hAnsi="Times New Roman" w:cs="Times New Roman"/>
          <w:b/>
          <w:bCs/>
          <w:sz w:val="24"/>
          <w:szCs w:val="24"/>
          <w:lang w:eastAsia="en-US"/>
        </w:rPr>
        <w:t>MID-TERM EXAMINATION</w:t>
      </w:r>
      <w:r w:rsidR="00B7444F" w:rsidRPr="00B7444F">
        <w:rPr>
          <w:rFonts w:ascii="Times New Roman" w:eastAsiaTheme="minorHAnsi" w:hAnsi="Times New Roman" w:cs="Times New Roman"/>
          <w:b/>
          <w:bCs/>
          <w:sz w:val="24"/>
          <w:szCs w:val="24"/>
          <w:lang w:eastAsia="en-US"/>
        </w:rPr>
        <w:t xml:space="preserve"> </w:t>
      </w:r>
      <w:r w:rsidR="00B67E7E">
        <w:rPr>
          <w:rFonts w:ascii="Times New Roman" w:eastAsiaTheme="minorHAnsi" w:hAnsi="Times New Roman" w:cs="Times New Roman"/>
          <w:b/>
          <w:bCs/>
          <w:sz w:val="24"/>
          <w:szCs w:val="24"/>
          <w:lang w:eastAsia="en-US"/>
        </w:rPr>
        <w:t>#</w:t>
      </w:r>
      <w:r w:rsidR="00B7444F" w:rsidRPr="00B7444F">
        <w:rPr>
          <w:rFonts w:ascii="Times New Roman" w:eastAsiaTheme="minorHAnsi" w:hAnsi="Times New Roman" w:cs="Times New Roman"/>
          <w:b/>
          <w:bCs/>
          <w:sz w:val="24"/>
          <w:szCs w:val="24"/>
          <w:lang w:eastAsia="en-US"/>
        </w:rPr>
        <w:t>1</w:t>
      </w:r>
    </w:p>
    <w:p w:rsidR="007A5CF2" w:rsidRPr="00B7444F" w:rsidRDefault="005642AE" w:rsidP="007A5CF2">
      <w:pPr>
        <w:autoSpaceDE w:val="0"/>
        <w:autoSpaceDN w:val="0"/>
        <w:adjustRightInd w:val="0"/>
        <w:spacing w:after="0" w:line="240" w:lineRule="auto"/>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13 July 2010</w:t>
      </w:r>
    </w:p>
    <w:p w:rsidR="007A5CF2" w:rsidRPr="00B7444F" w:rsidRDefault="007A5CF2" w:rsidP="007A5CF2">
      <w:pPr>
        <w:autoSpaceDE w:val="0"/>
        <w:autoSpaceDN w:val="0"/>
        <w:adjustRightInd w:val="0"/>
        <w:spacing w:after="0" w:line="240" w:lineRule="auto"/>
        <w:rPr>
          <w:rFonts w:ascii="Times New Roman" w:eastAsiaTheme="minorHAnsi" w:hAnsi="Times New Roman" w:cs="Times New Roman"/>
          <w:sz w:val="24"/>
          <w:szCs w:val="24"/>
          <w:lang w:eastAsia="en-US"/>
        </w:rPr>
      </w:pPr>
      <w:r w:rsidRPr="00B7444F">
        <w:rPr>
          <w:rFonts w:ascii="Times New Roman" w:eastAsiaTheme="minorHAnsi" w:hAnsi="Times New Roman" w:cs="Times New Roman"/>
          <w:sz w:val="24"/>
          <w:szCs w:val="24"/>
          <w:lang w:eastAsia="en-US"/>
        </w:rPr>
        <w:t>Student Name:____________________</w:t>
      </w:r>
    </w:p>
    <w:p w:rsidR="007A5CF2" w:rsidRPr="00B7444F" w:rsidRDefault="007A5CF2" w:rsidP="007A5CF2">
      <w:pPr>
        <w:autoSpaceDE w:val="0"/>
        <w:autoSpaceDN w:val="0"/>
        <w:adjustRightInd w:val="0"/>
        <w:spacing w:after="0" w:line="240" w:lineRule="auto"/>
        <w:rPr>
          <w:rFonts w:ascii="Times New Roman" w:eastAsiaTheme="minorHAnsi" w:hAnsi="Times New Roman" w:cs="Times New Roman"/>
          <w:sz w:val="24"/>
          <w:szCs w:val="24"/>
          <w:lang w:eastAsia="en-US"/>
        </w:rPr>
      </w:pPr>
      <w:r w:rsidRPr="00B7444F">
        <w:rPr>
          <w:rFonts w:ascii="Times New Roman" w:eastAsiaTheme="minorHAnsi" w:hAnsi="Times New Roman" w:cs="Times New Roman"/>
          <w:sz w:val="24"/>
          <w:szCs w:val="24"/>
          <w:lang w:eastAsia="en-US"/>
        </w:rPr>
        <w:t>Student # ____________________</w:t>
      </w:r>
    </w:p>
    <w:p w:rsidR="007A5CF2" w:rsidRPr="00B7444F" w:rsidRDefault="007A5CF2" w:rsidP="007A5CF2">
      <w:pPr>
        <w:autoSpaceDE w:val="0"/>
        <w:autoSpaceDN w:val="0"/>
        <w:adjustRightInd w:val="0"/>
        <w:spacing w:after="0" w:line="240" w:lineRule="auto"/>
        <w:rPr>
          <w:rFonts w:ascii="Times New Roman" w:eastAsiaTheme="minorHAnsi" w:hAnsi="Times New Roman" w:cs="Times New Roman"/>
          <w:sz w:val="24"/>
          <w:szCs w:val="24"/>
          <w:lang w:eastAsia="en-US"/>
        </w:rPr>
      </w:pPr>
    </w:p>
    <w:p w:rsidR="007A5CF2" w:rsidRPr="00B7444F" w:rsidRDefault="007A5CF2" w:rsidP="007A5CF2">
      <w:pPr>
        <w:autoSpaceDE w:val="0"/>
        <w:autoSpaceDN w:val="0"/>
        <w:adjustRightInd w:val="0"/>
        <w:spacing w:after="0" w:line="240" w:lineRule="auto"/>
        <w:rPr>
          <w:rFonts w:ascii="Times New Roman" w:eastAsiaTheme="minorHAnsi" w:hAnsi="Times New Roman" w:cs="Times New Roman"/>
          <w:sz w:val="24"/>
          <w:szCs w:val="24"/>
          <w:lang w:eastAsia="en-US"/>
        </w:rPr>
      </w:pPr>
      <w:r w:rsidRPr="00B7444F">
        <w:rPr>
          <w:rFonts w:ascii="Times New Roman" w:eastAsiaTheme="minorHAnsi" w:hAnsi="Times New Roman" w:cs="Times New Roman"/>
          <w:sz w:val="24"/>
          <w:szCs w:val="24"/>
          <w:lang w:eastAsia="en-US"/>
        </w:rPr>
        <w:t>You may not consult with any written documents whatsoever, and no conversation is permitted</w:t>
      </w:r>
    </w:p>
    <w:p w:rsidR="007A5CF2" w:rsidRPr="00B7444F" w:rsidRDefault="007A5CF2" w:rsidP="007A5CF2">
      <w:pPr>
        <w:autoSpaceDE w:val="0"/>
        <w:autoSpaceDN w:val="0"/>
        <w:adjustRightInd w:val="0"/>
        <w:spacing w:after="0" w:line="240" w:lineRule="auto"/>
        <w:rPr>
          <w:rFonts w:ascii="Times New Roman" w:eastAsiaTheme="minorHAnsi" w:hAnsi="Times New Roman" w:cs="Times New Roman"/>
          <w:sz w:val="24"/>
          <w:szCs w:val="24"/>
          <w:lang w:eastAsia="en-US"/>
        </w:rPr>
      </w:pPr>
      <w:r w:rsidRPr="00B7444F">
        <w:rPr>
          <w:rFonts w:ascii="Times New Roman" w:eastAsiaTheme="minorHAnsi" w:hAnsi="Times New Roman" w:cs="Times New Roman"/>
          <w:sz w:val="24"/>
          <w:szCs w:val="24"/>
          <w:lang w:eastAsia="en-US"/>
        </w:rPr>
        <w:t xml:space="preserve">while the examination is in progress. There are </w:t>
      </w:r>
      <w:r w:rsidR="00B7444F" w:rsidRPr="00B7444F">
        <w:rPr>
          <w:rFonts w:ascii="Times New Roman" w:eastAsiaTheme="minorHAnsi" w:hAnsi="Times New Roman" w:cs="Times New Roman"/>
          <w:sz w:val="24"/>
          <w:szCs w:val="24"/>
          <w:lang w:eastAsia="en-US"/>
        </w:rPr>
        <w:t xml:space="preserve">30 multiple-choice questions. Each question costs 0.5 points. A </w:t>
      </w:r>
      <w:proofErr w:type="spellStart"/>
      <w:r w:rsidRPr="00B7444F">
        <w:rPr>
          <w:rFonts w:ascii="Times New Roman" w:eastAsiaTheme="minorHAnsi" w:hAnsi="Times New Roman" w:cs="Times New Roman"/>
          <w:sz w:val="24"/>
          <w:szCs w:val="24"/>
          <w:lang w:eastAsia="en-US"/>
        </w:rPr>
        <w:t>a</w:t>
      </w:r>
      <w:proofErr w:type="spellEnd"/>
      <w:r w:rsidRPr="00B7444F">
        <w:rPr>
          <w:rFonts w:ascii="Times New Roman" w:eastAsiaTheme="minorHAnsi" w:hAnsi="Times New Roman" w:cs="Times New Roman"/>
          <w:sz w:val="24"/>
          <w:szCs w:val="24"/>
          <w:lang w:eastAsia="en-US"/>
        </w:rPr>
        <w:t xml:space="preserve"> total of </w:t>
      </w:r>
      <w:r w:rsidR="00B7444F" w:rsidRPr="00B7444F">
        <w:rPr>
          <w:rFonts w:ascii="Times New Roman" w:eastAsiaTheme="minorHAnsi" w:hAnsi="Times New Roman" w:cs="Times New Roman"/>
          <w:sz w:val="24"/>
          <w:szCs w:val="24"/>
          <w:lang w:eastAsia="en-US"/>
        </w:rPr>
        <w:t>15</w:t>
      </w:r>
      <w:r w:rsidRPr="00B7444F">
        <w:rPr>
          <w:rFonts w:ascii="Times New Roman" w:eastAsiaTheme="minorHAnsi" w:hAnsi="Times New Roman" w:cs="Times New Roman"/>
          <w:sz w:val="24"/>
          <w:szCs w:val="24"/>
          <w:lang w:eastAsia="en-US"/>
        </w:rPr>
        <w:t xml:space="preserve"> points that are supposed to be allocated. Budget your time accordingly.</w:t>
      </w:r>
    </w:p>
    <w:p w:rsidR="007A5CF2" w:rsidRPr="00B7444F" w:rsidRDefault="007A5CF2" w:rsidP="007A5CF2">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7A5CF2" w:rsidRPr="00B7444F" w:rsidRDefault="007A5CF2" w:rsidP="007A5CF2">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w:t>
      </w:r>
      <w:r w:rsidRPr="00B7444F">
        <w:rPr>
          <w:rFonts w:ascii="Times New Roman" w:hAnsi="Times New Roman" w:cs="Times New Roman"/>
          <w:color w:val="000000"/>
          <w:sz w:val="24"/>
          <w:szCs w:val="24"/>
          <w:lang w:val="en-US"/>
        </w:rPr>
        <w:tab/>
      </w:r>
      <w:r w:rsidR="00E67588"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A circular-flow diagram is a model that</w:t>
      </w:r>
    </w:p>
    <w:tbl>
      <w:tblPr>
        <w:tblW w:w="0" w:type="auto"/>
        <w:tblCellMar>
          <w:left w:w="45" w:type="dxa"/>
          <w:right w:w="45" w:type="dxa"/>
        </w:tblCellMar>
        <w:tblLook w:val="0000"/>
      </w:tblPr>
      <w:tblGrid>
        <w:gridCol w:w="360"/>
        <w:gridCol w:w="8100"/>
      </w:tblGrid>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illustrates cost-benefit analysis.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explains how the economy is organized.</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shows the flow of traffic in an economic region.</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explains how banks circulate money in the economy.</w:t>
            </w:r>
          </w:p>
        </w:tc>
      </w:tr>
    </w:tbl>
    <w:p w:rsidR="007A5CF2" w:rsidRPr="00B7444F" w:rsidRDefault="007A5CF2" w:rsidP="007A5CF2">
      <w:pPr>
        <w:widowControl w:val="0"/>
        <w:suppressAutoHyphens/>
        <w:autoSpaceDE w:val="0"/>
        <w:autoSpaceDN w:val="0"/>
        <w:adjustRightInd w:val="0"/>
        <w:spacing w:after="1" w:line="240" w:lineRule="auto"/>
        <w:rPr>
          <w:rFonts w:ascii="Times New Roman" w:hAnsi="Times New Roman" w:cs="Times New Roman"/>
          <w:color w:val="000000"/>
          <w:sz w:val="24"/>
          <w:szCs w:val="24"/>
          <w:lang w:val="fr-CA"/>
        </w:rPr>
      </w:pPr>
    </w:p>
    <w:p w:rsidR="007A5CF2" w:rsidRPr="00B7444F" w:rsidRDefault="007A5CF2" w:rsidP="007A5CF2">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w:t>
      </w:r>
      <w:r w:rsidR="00E67588"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ab/>
        <w:t>Factors of production are</w:t>
      </w:r>
    </w:p>
    <w:tbl>
      <w:tblPr>
        <w:tblW w:w="0" w:type="auto"/>
        <w:tblCellMar>
          <w:left w:w="45" w:type="dxa"/>
          <w:right w:w="45" w:type="dxa"/>
        </w:tblCellMar>
        <w:tblLook w:val="0000"/>
      </w:tblPr>
      <w:tblGrid>
        <w:gridCol w:w="360"/>
        <w:gridCol w:w="8100"/>
      </w:tblGrid>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mathematical calculations firms make to determine production.</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weather and social and political conditions that affect production.</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physical relationships between economic inputs and outputs.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d</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inputs into the production process.</w:t>
            </w:r>
          </w:p>
        </w:tc>
      </w:tr>
    </w:tbl>
    <w:p w:rsidR="007A5CF2" w:rsidRPr="00B7444F" w:rsidRDefault="007A5CF2" w:rsidP="007A5CF2">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7A5CF2" w:rsidRPr="00B7444F" w:rsidRDefault="007A5CF2" w:rsidP="007A5CF2">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3.</w:t>
      </w:r>
      <w:r w:rsidRPr="00B7444F">
        <w:rPr>
          <w:rFonts w:ascii="Times New Roman" w:hAnsi="Times New Roman" w:cs="Times New Roman"/>
          <w:color w:val="000000"/>
          <w:sz w:val="24"/>
          <w:szCs w:val="24"/>
          <w:lang w:val="en-US"/>
        </w:rPr>
        <w:tab/>
      </w:r>
      <w:r w:rsidR="00E67588"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In the simple circular-flow diagram, the decision makers consist of</w:t>
      </w:r>
    </w:p>
    <w:tbl>
      <w:tblPr>
        <w:tblW w:w="0" w:type="auto"/>
        <w:tblCellMar>
          <w:left w:w="45" w:type="dxa"/>
          <w:right w:w="45" w:type="dxa"/>
        </w:tblCellMar>
        <w:tblLook w:val="0000"/>
      </w:tblPr>
      <w:tblGrid>
        <w:gridCol w:w="360"/>
        <w:gridCol w:w="8100"/>
      </w:tblGrid>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firms and government.</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households and firms.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households and government.</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households, firms, and government.</w:t>
            </w:r>
          </w:p>
        </w:tc>
      </w:tr>
    </w:tbl>
    <w:p w:rsidR="007A5CF2" w:rsidRPr="00B7444F" w:rsidRDefault="007A5CF2" w:rsidP="007A5CF2">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7A5CF2" w:rsidRPr="00B7444F" w:rsidRDefault="007A5CF2" w:rsidP="007A5CF2">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4.</w:t>
      </w:r>
      <w:r w:rsidRPr="00B7444F">
        <w:rPr>
          <w:rFonts w:ascii="Times New Roman" w:hAnsi="Times New Roman" w:cs="Times New Roman"/>
          <w:color w:val="000000"/>
          <w:sz w:val="24"/>
          <w:szCs w:val="24"/>
          <w:lang w:val="en-US"/>
        </w:rPr>
        <w:tab/>
      </w:r>
      <w:r w:rsidR="00E67588"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The two loops in the circular-flow diagram represent the flow of</w:t>
      </w:r>
    </w:p>
    <w:tbl>
      <w:tblPr>
        <w:tblW w:w="0" w:type="auto"/>
        <w:tblCellMar>
          <w:left w:w="45" w:type="dxa"/>
          <w:right w:w="45" w:type="dxa"/>
        </w:tblCellMar>
        <w:tblLook w:val="0000"/>
      </w:tblPr>
      <w:tblGrid>
        <w:gridCol w:w="360"/>
        <w:gridCol w:w="8100"/>
      </w:tblGrid>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goods and the flow of services.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dollars and the flow of financial assets.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inputs and outputs and the flow of dollars.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capital goods and the flow of consumer goods.</w:t>
            </w:r>
          </w:p>
        </w:tc>
      </w:tr>
    </w:tbl>
    <w:p w:rsidR="007A5CF2" w:rsidRPr="00B7444F" w:rsidRDefault="007A5CF2" w:rsidP="007A5CF2">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7A5CF2" w:rsidRPr="00B7444F" w:rsidRDefault="007A5CF2" w:rsidP="007A5CF2">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5.</w:t>
      </w:r>
      <w:r w:rsidRPr="00B7444F">
        <w:rPr>
          <w:rFonts w:ascii="Times New Roman" w:hAnsi="Times New Roman" w:cs="Times New Roman"/>
          <w:color w:val="000000"/>
          <w:sz w:val="24"/>
          <w:szCs w:val="24"/>
          <w:lang w:val="en-US"/>
        </w:rPr>
        <w:tab/>
      </w:r>
      <w:r w:rsidR="00E67588"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In a circular-flow diagram,</w:t>
      </w:r>
    </w:p>
    <w:tbl>
      <w:tblPr>
        <w:tblW w:w="0" w:type="auto"/>
        <w:tblCellMar>
          <w:left w:w="45" w:type="dxa"/>
          <w:right w:w="45" w:type="dxa"/>
        </w:tblCellMar>
        <w:tblLook w:val="0000"/>
      </w:tblPr>
      <w:tblGrid>
        <w:gridCol w:w="360"/>
        <w:gridCol w:w="8100"/>
      </w:tblGrid>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taxes flow from households to firms, and transfer payments flow from firms to households.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income payments flow from firms to households, and sales revenue flows from households to firms.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resources flow from firms to households, and goods and services flow from households to firms.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inputs and outputs flow in the same direction as the flow of dollars, from firms to households.</w:t>
            </w:r>
          </w:p>
        </w:tc>
      </w:tr>
      <w:tr w:rsidR="007A5CF2" w:rsidRPr="00B7444F" w:rsidTr="00D73A1E">
        <w:tc>
          <w:tcPr>
            <w:tcW w:w="36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lastRenderedPageBreak/>
              <w:t>e.</w:t>
            </w:r>
          </w:p>
        </w:tc>
        <w:tc>
          <w:tcPr>
            <w:tcW w:w="8100" w:type="dxa"/>
            <w:tcBorders>
              <w:top w:val="nil"/>
              <w:left w:val="nil"/>
              <w:bottom w:val="nil"/>
              <w:right w:val="nil"/>
            </w:tcBorders>
          </w:tcPr>
          <w:p w:rsidR="007A5CF2" w:rsidRPr="00B7444F" w:rsidRDefault="007A5CF2"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None of the above are correct.</w:t>
            </w:r>
          </w:p>
        </w:tc>
      </w:tr>
    </w:tbl>
    <w:p w:rsidR="008931D4" w:rsidRPr="00B7444F" w:rsidRDefault="008931D4" w:rsidP="008931D4">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r>
      <w:r w:rsidR="007A5CF2" w:rsidRPr="00B7444F">
        <w:rPr>
          <w:rFonts w:ascii="Times New Roman" w:hAnsi="Times New Roman" w:cs="Times New Roman"/>
          <w:color w:val="000000"/>
          <w:sz w:val="24"/>
          <w:szCs w:val="24"/>
          <w:lang w:val="en-US"/>
        </w:rPr>
        <w:t>6</w:t>
      </w:r>
      <w:r w:rsidRPr="00B7444F">
        <w:rPr>
          <w:rFonts w:ascii="Times New Roman" w:hAnsi="Times New Roman" w:cs="Times New Roman"/>
          <w:color w:val="000000"/>
          <w:sz w:val="24"/>
          <w:szCs w:val="24"/>
          <w:lang w:val="en-US"/>
        </w:rPr>
        <w:t xml:space="preserve">. A rancher can produce only hamburgers, and a farmer can produce only </w:t>
      </w:r>
      <w:proofErr w:type="spellStart"/>
      <w:r w:rsidRPr="00B7444F">
        <w:rPr>
          <w:rFonts w:ascii="Times New Roman" w:hAnsi="Times New Roman" w:cs="Times New Roman"/>
          <w:color w:val="000000"/>
          <w:sz w:val="24"/>
          <w:szCs w:val="24"/>
          <w:lang w:val="en-US"/>
        </w:rPr>
        <w:t>french</w:t>
      </w:r>
      <w:proofErr w:type="spellEnd"/>
      <w:r w:rsidRPr="00B7444F">
        <w:rPr>
          <w:rFonts w:ascii="Times New Roman" w:hAnsi="Times New Roman" w:cs="Times New Roman"/>
          <w:color w:val="000000"/>
          <w:sz w:val="24"/>
          <w:szCs w:val="24"/>
          <w:lang w:val="en-US"/>
        </w:rPr>
        <w:t xml:space="preserve"> fries. The rancher and the farmer both like both foods. They</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cannot gain from trade.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could gain from trade under certain circumstances, but not always.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could gain from trade because each would enjoy a greater variety of food.</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could gain from trade only if each were indifferent between hamburgers and </w:t>
            </w:r>
            <w:proofErr w:type="spellStart"/>
            <w:r w:rsidRPr="00B7444F">
              <w:rPr>
                <w:rFonts w:ascii="Times New Roman" w:hAnsi="Times New Roman" w:cs="Times New Roman"/>
                <w:color w:val="000000"/>
                <w:sz w:val="24"/>
                <w:szCs w:val="24"/>
                <w:lang w:val="en-US"/>
              </w:rPr>
              <w:t>french</w:t>
            </w:r>
            <w:proofErr w:type="spellEnd"/>
            <w:r w:rsidRPr="00B7444F">
              <w:rPr>
                <w:rFonts w:ascii="Times New Roman" w:hAnsi="Times New Roman" w:cs="Times New Roman"/>
                <w:color w:val="000000"/>
                <w:sz w:val="24"/>
                <w:szCs w:val="24"/>
                <w:lang w:val="en-US"/>
              </w:rPr>
              <w:t xml:space="preserve"> fries.</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007A5CF2" w:rsidRPr="00B7444F">
        <w:rPr>
          <w:rFonts w:ascii="Times New Roman" w:hAnsi="Times New Roman" w:cs="Times New Roman"/>
          <w:color w:val="000000"/>
          <w:sz w:val="24"/>
          <w:szCs w:val="24"/>
          <w:lang w:val="en-US"/>
        </w:rPr>
        <w:t>7</w:t>
      </w:r>
      <w:r w:rsidRPr="00B7444F">
        <w:rPr>
          <w:rFonts w:ascii="Times New Roman" w:hAnsi="Times New Roman" w:cs="Times New Roman"/>
          <w:color w:val="000000"/>
          <w:sz w:val="24"/>
          <w:szCs w:val="24"/>
          <w:lang w:val="en-US"/>
        </w:rPr>
        <w:t>. Without trade</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 country is better off because it will become self-sufficient.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 country's production possibilities frontier is also its consumption possibilities frontier.</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 country can still benefit from international specialization.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more product variety is available in a country.</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8</w:t>
      </w:r>
      <w:r w:rsidR="008931D4" w:rsidRPr="00B7444F">
        <w:rPr>
          <w:rFonts w:ascii="Times New Roman" w:hAnsi="Times New Roman" w:cs="Times New Roman"/>
          <w:color w:val="000000"/>
          <w:sz w:val="24"/>
          <w:szCs w:val="24"/>
          <w:lang w:val="en-US"/>
        </w:rPr>
        <w:t>. A production possibilities frontier will be linear and not bowed out if</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 tradeoffs exist.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tradeoff between the two goods is always at a constant rate.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unemployment is zero.</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resources are allocated efficiently.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tradeoff between the two goods is always at a decreasing rate.</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9</w:t>
      </w:r>
      <w:r w:rsidR="008931D4" w:rsidRPr="00B7444F">
        <w:rPr>
          <w:rFonts w:ascii="Times New Roman" w:hAnsi="Times New Roman" w:cs="Times New Roman"/>
          <w:color w:val="000000"/>
          <w:sz w:val="24"/>
          <w:szCs w:val="24"/>
          <w:lang w:val="en-US"/>
        </w:rPr>
        <w:t>.</w:t>
      </w:r>
      <w:r w:rsidR="008931D4" w:rsidRPr="00B7444F">
        <w:rPr>
          <w:rFonts w:ascii="Times New Roman" w:hAnsi="Times New Roman" w:cs="Times New Roman"/>
          <w:color w:val="000000"/>
          <w:sz w:val="24"/>
          <w:szCs w:val="24"/>
          <w:lang w:val="en-US"/>
        </w:rPr>
        <w:tab/>
      </w:r>
    </w:p>
    <w:p w:rsidR="008931D4" w:rsidRPr="00B7444F" w:rsidRDefault="008931D4" w:rsidP="008931D4">
      <w:pPr>
        <w:keepLines/>
        <w:suppressAutoHyphens/>
        <w:autoSpaceDE w:val="0"/>
        <w:autoSpaceDN w:val="0"/>
        <w:adjustRightInd w:val="0"/>
        <w:spacing w:after="0" w:line="240" w:lineRule="auto"/>
        <w:rPr>
          <w:rFonts w:ascii="Times New Roman" w:hAnsi="Times New Roman" w:cs="Times New Roman"/>
          <w:b/>
          <w:bCs/>
          <w:color w:val="000000"/>
          <w:sz w:val="24"/>
          <w:szCs w:val="24"/>
          <w:lang w:val="en-US"/>
        </w:rPr>
      </w:pPr>
      <w:r w:rsidRPr="00B7444F">
        <w:rPr>
          <w:rFonts w:ascii="Times New Roman" w:hAnsi="Times New Roman" w:cs="Times New Roman"/>
          <w:b/>
          <w:bCs/>
          <w:i/>
          <w:iCs/>
          <w:color w:val="000000"/>
          <w:sz w:val="24"/>
          <w:szCs w:val="24"/>
          <w:lang w:val="en-US"/>
        </w:rPr>
        <w:t>Table 1</w:t>
      </w:r>
    </w:p>
    <w:tbl>
      <w:tblPr>
        <w:tblW w:w="0" w:type="auto"/>
        <w:tblCellMar>
          <w:left w:w="180" w:type="dxa"/>
          <w:right w:w="180" w:type="dxa"/>
        </w:tblCellMar>
        <w:tblLook w:val="0000"/>
      </w:tblPr>
      <w:tblGrid>
        <w:gridCol w:w="1440"/>
        <w:gridCol w:w="1440"/>
        <w:gridCol w:w="1800"/>
        <w:gridCol w:w="1710"/>
        <w:gridCol w:w="1620"/>
      </w:tblGrid>
      <w:tr w:rsidR="008931D4" w:rsidRPr="00B7444F" w:rsidTr="00D73A1E">
        <w:tc>
          <w:tcPr>
            <w:tcW w:w="1440" w:type="dxa"/>
            <w:tcBorders>
              <w:top w:val="nil"/>
              <w:left w:val="nil"/>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p>
        </w:tc>
        <w:tc>
          <w:tcPr>
            <w:tcW w:w="3240" w:type="dxa"/>
            <w:gridSpan w:val="2"/>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proofErr w:type="spellStart"/>
            <w:r w:rsidRPr="00B7444F">
              <w:rPr>
                <w:rFonts w:ascii="Times New Roman" w:hAnsi="Times New Roman" w:cs="Times New Roman"/>
                <w:color w:val="000000"/>
                <w:sz w:val="24"/>
                <w:szCs w:val="24"/>
                <w:lang w:val="en-US"/>
              </w:rPr>
              <w:t>Labour</w:t>
            </w:r>
            <w:proofErr w:type="spellEnd"/>
            <w:r w:rsidRPr="00B7444F">
              <w:rPr>
                <w:rFonts w:ascii="Times New Roman" w:hAnsi="Times New Roman" w:cs="Times New Roman"/>
                <w:color w:val="000000"/>
                <w:sz w:val="24"/>
                <w:szCs w:val="24"/>
                <w:lang w:val="en-US"/>
              </w:rPr>
              <w:t xml:space="preserve"> Hours Needed to Make 1 Pound of:</w:t>
            </w:r>
          </w:p>
        </w:tc>
        <w:tc>
          <w:tcPr>
            <w:tcW w:w="3330" w:type="dxa"/>
            <w:gridSpan w:val="2"/>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Pounds produced in 40 hours:</w:t>
            </w:r>
          </w:p>
        </w:tc>
      </w:tr>
      <w:tr w:rsidR="008931D4" w:rsidRPr="00B7444F" w:rsidTr="00D73A1E">
        <w:tc>
          <w:tcPr>
            <w:tcW w:w="144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p>
        </w:tc>
        <w:tc>
          <w:tcPr>
            <w:tcW w:w="144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Meat</w:t>
            </w:r>
          </w:p>
        </w:tc>
        <w:tc>
          <w:tcPr>
            <w:tcW w:w="180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Potatoes</w:t>
            </w:r>
          </w:p>
        </w:tc>
        <w:tc>
          <w:tcPr>
            <w:tcW w:w="171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Meat</w:t>
            </w:r>
          </w:p>
        </w:tc>
        <w:tc>
          <w:tcPr>
            <w:tcW w:w="162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Potatoes</w:t>
            </w:r>
          </w:p>
        </w:tc>
      </w:tr>
      <w:tr w:rsidR="008931D4" w:rsidRPr="00B7444F" w:rsidTr="00D73A1E">
        <w:tc>
          <w:tcPr>
            <w:tcW w:w="144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Farmer</w:t>
            </w:r>
          </w:p>
        </w:tc>
        <w:tc>
          <w:tcPr>
            <w:tcW w:w="144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8</w:t>
            </w:r>
          </w:p>
        </w:tc>
        <w:tc>
          <w:tcPr>
            <w:tcW w:w="180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w:t>
            </w:r>
          </w:p>
        </w:tc>
        <w:tc>
          <w:tcPr>
            <w:tcW w:w="171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5</w:t>
            </w:r>
          </w:p>
        </w:tc>
        <w:tc>
          <w:tcPr>
            <w:tcW w:w="1620" w:type="dxa"/>
            <w:tcBorders>
              <w:top w:val="single" w:sz="6" w:space="0" w:color="auto"/>
              <w:left w:val="single" w:sz="6" w:space="0" w:color="auto"/>
              <w:bottom w:val="nil"/>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20</w:t>
            </w:r>
          </w:p>
        </w:tc>
      </w:tr>
      <w:tr w:rsidR="008931D4" w:rsidRPr="00B7444F" w:rsidTr="00D73A1E">
        <w:tc>
          <w:tcPr>
            <w:tcW w:w="1440" w:type="dxa"/>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Rancher</w:t>
            </w:r>
          </w:p>
        </w:tc>
        <w:tc>
          <w:tcPr>
            <w:tcW w:w="1440" w:type="dxa"/>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4</w:t>
            </w:r>
          </w:p>
        </w:tc>
        <w:tc>
          <w:tcPr>
            <w:tcW w:w="1800" w:type="dxa"/>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5</w:t>
            </w:r>
          </w:p>
        </w:tc>
        <w:tc>
          <w:tcPr>
            <w:tcW w:w="1710" w:type="dxa"/>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10</w:t>
            </w:r>
          </w:p>
        </w:tc>
        <w:tc>
          <w:tcPr>
            <w:tcW w:w="1620" w:type="dxa"/>
            <w:tcBorders>
              <w:top w:val="single" w:sz="6" w:space="0" w:color="auto"/>
              <w:left w:val="single" w:sz="6" w:space="0" w:color="auto"/>
              <w:bottom w:val="single" w:sz="6" w:space="0" w:color="auto"/>
              <w:right w:val="single" w:sz="6" w:space="0" w:color="auto"/>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8</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r>
      <w:r w:rsidRPr="00B7444F">
        <w:rPr>
          <w:rFonts w:ascii="Times New Roman" w:hAnsi="Times New Roman" w:cs="Times New Roman"/>
          <w:b/>
          <w:bCs/>
          <w:color w:val="000000"/>
          <w:sz w:val="24"/>
          <w:szCs w:val="24"/>
          <w:lang w:val="en-US"/>
        </w:rPr>
        <w:t>Refer to Table 1</w:t>
      </w:r>
      <w:r w:rsidRPr="00B7444F">
        <w:rPr>
          <w:rFonts w:ascii="Times New Roman" w:hAnsi="Times New Roman" w:cs="Times New Roman"/>
          <w:color w:val="000000"/>
          <w:sz w:val="24"/>
          <w:szCs w:val="24"/>
          <w:lang w:val="en-US"/>
        </w:rPr>
        <w:t>. The opportunity cost of 1 pound of meat for the farmer is</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1/4 hour of </w:t>
            </w:r>
            <w:proofErr w:type="spellStart"/>
            <w:r w:rsidRPr="00B7444F">
              <w:rPr>
                <w:rFonts w:ascii="Times New Roman" w:hAnsi="Times New Roman" w:cs="Times New Roman"/>
                <w:color w:val="000000"/>
                <w:sz w:val="24"/>
                <w:szCs w:val="24"/>
                <w:lang w:val="en-US"/>
              </w:rPr>
              <w:t>labour</w:t>
            </w:r>
            <w:proofErr w:type="spellEnd"/>
            <w:r w:rsidRPr="00B7444F">
              <w:rPr>
                <w:rFonts w:ascii="Times New Roman" w:hAnsi="Times New Roman" w:cs="Times New Roman"/>
                <w:color w:val="000000"/>
                <w:sz w:val="24"/>
                <w:szCs w:val="24"/>
                <w:lang w:val="en-US"/>
              </w:rPr>
              <w: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4 hours of </w:t>
            </w:r>
            <w:proofErr w:type="spellStart"/>
            <w:r w:rsidRPr="00B7444F">
              <w:rPr>
                <w:rFonts w:ascii="Times New Roman" w:hAnsi="Times New Roman" w:cs="Times New Roman"/>
                <w:color w:val="000000"/>
                <w:sz w:val="24"/>
                <w:szCs w:val="24"/>
                <w:lang w:val="en-US"/>
              </w:rPr>
              <w:t>labour</w:t>
            </w:r>
            <w:proofErr w:type="spellEnd"/>
            <w:r w:rsidRPr="00B7444F">
              <w:rPr>
                <w:rFonts w:ascii="Times New Roman" w:hAnsi="Times New Roman" w:cs="Times New Roman"/>
                <w:color w:val="000000"/>
                <w:sz w:val="24"/>
                <w:szCs w:val="24"/>
                <w:lang w:val="en-US"/>
              </w:rPr>
              <w:t>.</w:t>
            </w:r>
          </w:p>
        </w:tc>
      </w:tr>
      <w:tr w:rsidR="008931D4" w:rsidRPr="00B7444F" w:rsidTr="00D73A1E">
        <w:tc>
          <w:tcPr>
            <w:tcW w:w="360" w:type="dxa"/>
            <w:tcBorders>
              <w:top w:val="nil"/>
              <w:left w:val="nil"/>
              <w:bottom w:val="nil"/>
              <w:right w:val="nil"/>
            </w:tcBorders>
          </w:tcPr>
          <w:p w:rsidR="008931D4" w:rsidRPr="0012412E"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highlight w:val="yellow"/>
                <w:lang w:val="en-US"/>
              </w:rPr>
              <w:t>c</w:t>
            </w:r>
            <w:r w:rsidRPr="0012412E">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4 pounds of potatoes.</w:t>
            </w:r>
          </w:p>
        </w:tc>
      </w:tr>
      <w:tr w:rsidR="008931D4" w:rsidRPr="00B7444F" w:rsidTr="00D73A1E">
        <w:tc>
          <w:tcPr>
            <w:tcW w:w="360" w:type="dxa"/>
            <w:tcBorders>
              <w:top w:val="nil"/>
              <w:left w:val="nil"/>
              <w:bottom w:val="nil"/>
              <w:right w:val="nil"/>
            </w:tcBorders>
          </w:tcPr>
          <w:p w:rsidR="008931D4" w:rsidRPr="0012412E"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1/4 pound of potatoes.</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10</w:t>
      </w:r>
      <w:r w:rsidR="008931D4" w:rsidRPr="00B7444F">
        <w:rPr>
          <w:rFonts w:ascii="Times New Roman" w:hAnsi="Times New Roman" w:cs="Times New Roman"/>
          <w:color w:val="000000"/>
          <w:sz w:val="24"/>
          <w:szCs w:val="24"/>
          <w:lang w:val="en-US"/>
        </w:rPr>
        <w:t>. If Shawn can produce donuts at a lower opportunity cost than Sue, then</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Shawn has a comparative advantage in the production of donuts.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Sue has a comparative advantage in the production of donuts.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Shawn should be retrained and produce a different product.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it is obvious that Shawn is capable of producing more donuts than Sue.</w:t>
            </w:r>
          </w:p>
        </w:tc>
      </w:tr>
    </w:tbl>
    <w:p w:rsidR="008931D4" w:rsidRPr="00B7444F" w:rsidRDefault="008931D4" w:rsidP="008931D4">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007A5CF2" w:rsidRPr="00B7444F">
        <w:rPr>
          <w:rFonts w:ascii="Times New Roman" w:hAnsi="Times New Roman" w:cs="Times New Roman"/>
          <w:color w:val="000000"/>
          <w:sz w:val="24"/>
          <w:szCs w:val="24"/>
          <w:lang w:val="en-US"/>
        </w:rPr>
        <w:t>11</w:t>
      </w:r>
      <w:r w:rsidRPr="00B7444F">
        <w:rPr>
          <w:rFonts w:ascii="Times New Roman" w:hAnsi="Times New Roman" w:cs="Times New Roman"/>
          <w:color w:val="000000"/>
          <w:sz w:val="24"/>
          <w:szCs w:val="24"/>
          <w:lang w:val="en-US"/>
        </w:rPr>
        <w:t>. The forces that make market economies work are</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lastRenderedPageBreak/>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price and quantity.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demand and supply.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Senate and House of Commons.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Constitution.</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r>
      <w:r w:rsidR="007A5CF2" w:rsidRPr="00B7444F">
        <w:rPr>
          <w:rFonts w:ascii="Times New Roman" w:hAnsi="Times New Roman" w:cs="Times New Roman"/>
          <w:color w:val="000000"/>
          <w:sz w:val="24"/>
          <w:szCs w:val="24"/>
          <w:lang w:val="en-US"/>
        </w:rPr>
        <w:t>12</w:t>
      </w:r>
      <w:r w:rsidRPr="00B7444F">
        <w:rPr>
          <w:rFonts w:ascii="Times New Roman" w:hAnsi="Times New Roman" w:cs="Times New Roman"/>
          <w:color w:val="000000"/>
          <w:sz w:val="24"/>
          <w:szCs w:val="24"/>
          <w:lang w:val="en-US"/>
        </w:rPr>
        <w:t>. For each good produced in a market economy, demand and supply determine</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price of the good, but not the quantity.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quantity of the good, but not the price.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6C17E5">
              <w:rPr>
                <w:rFonts w:ascii="Times New Roman" w:hAnsi="Times New Roman" w:cs="Times New Roman"/>
                <w:color w:val="000000"/>
                <w:sz w:val="24"/>
                <w:szCs w:val="24"/>
                <w:highlight w:val="yellow"/>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both price and quantity.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neither price nor quantity is determined by demand and supply, because prices are ultimately set by producers.</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007A5CF2" w:rsidRPr="00B7444F">
        <w:rPr>
          <w:rFonts w:ascii="Times New Roman" w:hAnsi="Times New Roman" w:cs="Times New Roman"/>
          <w:color w:val="000000"/>
          <w:sz w:val="24"/>
          <w:szCs w:val="24"/>
          <w:lang w:val="en-US"/>
        </w:rPr>
        <w:t>13</w:t>
      </w:r>
      <w:r w:rsidRPr="00B7444F">
        <w:rPr>
          <w:rFonts w:ascii="Times New Roman" w:hAnsi="Times New Roman" w:cs="Times New Roman"/>
          <w:color w:val="000000"/>
          <w:sz w:val="24"/>
          <w:szCs w:val="24"/>
          <w:lang w:val="en-US"/>
        </w:rPr>
        <w:t>. In a market economy,</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demand is determined by supply.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supply is determined by demand.</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763F1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price is determined by quantity.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763F1F">
              <w:rPr>
                <w:rFonts w:ascii="Times New Roman" w:hAnsi="Times New Roman" w:cs="Times New Roman"/>
                <w:color w:val="000000"/>
                <w:sz w:val="24"/>
                <w:szCs w:val="24"/>
                <w:highlight w:val="yellow"/>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quantity is determined by price.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Either a or b are correct, depending on the product.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14</w:t>
      </w:r>
      <w:r w:rsidR="008931D4" w:rsidRPr="00B7444F">
        <w:rPr>
          <w:rFonts w:ascii="Times New Roman" w:hAnsi="Times New Roman" w:cs="Times New Roman"/>
          <w:color w:val="000000"/>
          <w:sz w:val="24"/>
          <w:szCs w:val="24"/>
          <w:lang w:val="en-US"/>
        </w:rPr>
        <w:t xml:space="preserve">. </w:t>
      </w:r>
      <w:r w:rsidR="008931D4" w:rsidRPr="00B7444F">
        <w:rPr>
          <w:rFonts w:ascii="Times New Roman" w:hAnsi="Times New Roman" w:cs="Times New Roman"/>
          <w:color w:val="000000"/>
          <w:sz w:val="24"/>
          <w:szCs w:val="24"/>
          <w:lang w:val="en-US"/>
        </w:rPr>
        <w:tab/>
        <w:t>If Francis receives a decrease in his pay, we would expect</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Francis's demand for each good he purchases to remain unchanged.</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Francis's demand for normal goods to increase.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Francis's demand for luxury goods to increase.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763F1F">
              <w:rPr>
                <w:rFonts w:ascii="Times New Roman" w:hAnsi="Times New Roman" w:cs="Times New Roman"/>
                <w:color w:val="000000"/>
                <w:sz w:val="24"/>
                <w:szCs w:val="24"/>
                <w:highlight w:val="yellow"/>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Francis's demand for inferior goods to increase.</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b/>
          <w:bCs/>
          <w:i/>
          <w:iCs/>
          <w:color w:val="000000"/>
          <w:sz w:val="24"/>
          <w:szCs w:val="24"/>
          <w:lang w:val="en-US"/>
        </w:rPr>
        <w:t>Figure 1</w:t>
      </w:r>
    </w:p>
    <w:p w:rsidR="008931D4" w:rsidRPr="00B7444F" w:rsidRDefault="008931D4" w:rsidP="008931D4">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noProof/>
          <w:color w:val="000000"/>
          <w:sz w:val="24"/>
          <w:szCs w:val="24"/>
        </w:rPr>
        <w:drawing>
          <wp:inline distT="0" distB="0" distL="0" distR="0">
            <wp:extent cx="3543300" cy="3152775"/>
            <wp:effectExtent l="1905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 cstate="print"/>
                    <a:srcRect/>
                    <a:stretch>
                      <a:fillRect/>
                    </a:stretch>
                  </pic:blipFill>
                  <pic:spPr bwMode="auto">
                    <a:xfrm>
                      <a:off x="0" y="0"/>
                      <a:ext cx="3543300" cy="3152775"/>
                    </a:xfrm>
                    <a:prstGeom prst="rect">
                      <a:avLst/>
                    </a:prstGeom>
                    <a:noFill/>
                    <a:ln w="9525">
                      <a:noFill/>
                      <a:miter lim="800000"/>
                      <a:headEnd/>
                      <a:tailEnd/>
                    </a:ln>
                  </pic:spPr>
                </pic:pic>
              </a:graphicData>
            </a:graphic>
          </wp:inline>
        </w:drawing>
      </w:r>
    </w:p>
    <w:p w:rsidR="008931D4" w:rsidRPr="00B7444F" w:rsidRDefault="008931D4" w:rsidP="008931D4">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lastRenderedPageBreak/>
        <w:tab/>
        <w:t>1</w:t>
      </w:r>
      <w:r w:rsidR="007A5CF2" w:rsidRPr="00B7444F">
        <w:rPr>
          <w:rFonts w:ascii="Times New Roman" w:hAnsi="Times New Roman" w:cs="Times New Roman"/>
          <w:color w:val="000000"/>
          <w:sz w:val="24"/>
          <w:szCs w:val="24"/>
          <w:lang w:val="en-US"/>
        </w:rPr>
        <w:t>5</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r>
      <w:r w:rsidRPr="00B7444F">
        <w:rPr>
          <w:rFonts w:ascii="Times New Roman" w:hAnsi="Times New Roman" w:cs="Times New Roman"/>
          <w:b/>
          <w:bCs/>
          <w:color w:val="000000"/>
          <w:sz w:val="24"/>
          <w:szCs w:val="24"/>
          <w:lang w:val="en-US"/>
        </w:rPr>
        <w:t>Refer to Figure 1</w:t>
      </w:r>
      <w:r w:rsidRPr="00B7444F">
        <w:rPr>
          <w:rFonts w:ascii="Times New Roman" w:hAnsi="Times New Roman" w:cs="Times New Roman"/>
          <w:color w:val="000000"/>
          <w:sz w:val="24"/>
          <w:szCs w:val="24"/>
          <w:lang w:val="en-US"/>
        </w:rPr>
        <w:t>. Which graph could be used to show the result of 5 percent of the country's smokers deciding to stop smoking?</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763F1F">
              <w:rPr>
                <w:rFonts w:ascii="Times New Roman" w:hAnsi="Times New Roman" w:cs="Times New Roman"/>
                <w:color w:val="000000"/>
                <w:sz w:val="24"/>
                <w:szCs w:val="24"/>
                <w:highlight w:val="yellow"/>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Each graph could be used to show the result.</w:t>
            </w:r>
          </w:p>
        </w:tc>
      </w:tr>
    </w:tbl>
    <w:p w:rsidR="008931D4" w:rsidRPr="00B7444F" w:rsidRDefault="008931D4" w:rsidP="008931D4">
      <w:pPr>
        <w:widowControl w:val="0"/>
        <w:suppressAutoHyphens/>
        <w:autoSpaceDE w:val="0"/>
        <w:autoSpaceDN w:val="0"/>
        <w:adjustRightInd w:val="0"/>
        <w:spacing w:after="1"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t>1</w:t>
      </w:r>
      <w:r w:rsidR="007A5CF2" w:rsidRPr="00B7444F">
        <w:rPr>
          <w:rFonts w:ascii="Times New Roman" w:hAnsi="Times New Roman" w:cs="Times New Roman"/>
          <w:color w:val="000000"/>
          <w:sz w:val="24"/>
          <w:szCs w:val="24"/>
          <w:lang w:val="en-US"/>
        </w:rPr>
        <w:t>6</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If a country reported nominal GDP of 100 billion in 2007 and 75 billion in 2006 and reported a GDP deflator of 125 in 2007 and a deflator of 120 in 2007 then from 2006 to 2007 real output</w:t>
      </w:r>
    </w:p>
    <w:tbl>
      <w:tblPr>
        <w:tblW w:w="0" w:type="auto"/>
        <w:tblCellMar>
          <w:left w:w="45" w:type="dxa"/>
          <w:right w:w="45" w:type="dxa"/>
        </w:tblCellMar>
        <w:tblLook w:val="0000"/>
      </w:tblPr>
      <w:tblGrid>
        <w:gridCol w:w="360"/>
        <w:gridCol w:w="8100"/>
      </w:tblGrid>
      <w:tr w:rsidR="008931D4" w:rsidRPr="008867B4" w:rsidTr="00D73A1E">
        <w:tc>
          <w:tcPr>
            <w:tcW w:w="36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highlight w:val="yellow"/>
                <w:lang w:val="en-US"/>
              </w:rPr>
              <w:t>a</w:t>
            </w:r>
            <w:r w:rsidRPr="008867B4">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and prices both rose.</w:t>
            </w:r>
          </w:p>
        </w:tc>
      </w:tr>
      <w:tr w:rsidR="008931D4" w:rsidRPr="008867B4" w:rsidTr="00D73A1E">
        <w:tc>
          <w:tcPr>
            <w:tcW w:w="36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rose and prices fell.</w:t>
            </w:r>
          </w:p>
        </w:tc>
      </w:tr>
      <w:tr w:rsidR="008931D4" w:rsidRPr="00B7444F" w:rsidTr="00D73A1E">
        <w:tc>
          <w:tcPr>
            <w:tcW w:w="36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fell and prices rose.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and prices both fell.</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Pr="00B7444F">
        <w:rPr>
          <w:rFonts w:ascii="Times New Roman" w:hAnsi="Times New Roman" w:cs="Times New Roman"/>
          <w:color w:val="000000"/>
          <w:sz w:val="24"/>
          <w:szCs w:val="24"/>
          <w:lang w:val="en-US"/>
        </w:rPr>
        <w:t>1</w:t>
      </w:r>
      <w:r w:rsidR="007A5CF2" w:rsidRPr="00B7444F">
        <w:rPr>
          <w:rFonts w:ascii="Times New Roman" w:hAnsi="Times New Roman" w:cs="Times New Roman"/>
          <w:color w:val="000000"/>
          <w:sz w:val="24"/>
          <w:szCs w:val="24"/>
          <w:lang w:val="en-US"/>
        </w:rPr>
        <w:t>7</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The GDP deflator can be used to identify the</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DF7F1B">
              <w:rPr>
                <w:rFonts w:ascii="Times New Roman" w:hAnsi="Times New Roman" w:cs="Times New Roman"/>
                <w:color w:val="000000"/>
                <w:sz w:val="24"/>
                <w:szCs w:val="24"/>
                <w:highlight w:val="yellow"/>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increase in nominal GDP that is due to an increase in prices rather than an increase in production.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increase in real GDP that is due to an increase in prices rather than an increase in production.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increase in the cost of living for typical Canadian consumers.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reduction in government spending required to balance the federal budget.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t>1</w:t>
      </w:r>
      <w:r w:rsidR="007A5CF2" w:rsidRPr="00B7444F">
        <w:rPr>
          <w:rFonts w:ascii="Times New Roman" w:hAnsi="Times New Roman" w:cs="Times New Roman"/>
          <w:color w:val="000000"/>
          <w:sz w:val="24"/>
          <w:szCs w:val="24"/>
          <w:lang w:val="en-US"/>
        </w:rPr>
        <w:t>8</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Recessions are associated with which of the following?</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increased bankruptcies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falling profits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falling output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DF7F1B">
              <w:rPr>
                <w:rFonts w:ascii="Times New Roman" w:hAnsi="Times New Roman" w:cs="Times New Roman"/>
                <w:color w:val="000000"/>
                <w:sz w:val="24"/>
                <w:szCs w:val="24"/>
                <w:highlight w:val="yellow"/>
                <w:lang w:val="en-US"/>
              </w:rPr>
              <w:t>d</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All of the above are correct.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t>1</w:t>
      </w:r>
      <w:r w:rsidR="007A5CF2" w:rsidRPr="00B7444F">
        <w:rPr>
          <w:rFonts w:ascii="Times New Roman" w:hAnsi="Times New Roman" w:cs="Times New Roman"/>
          <w:color w:val="000000"/>
          <w:sz w:val="24"/>
          <w:szCs w:val="24"/>
          <w:lang w:val="en-US"/>
        </w:rPr>
        <w:t>9</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GDP is used as the basic measure of a society's economic well-being. A better measure of the economic well-being of individuals in society is</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highlight w:val="red"/>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GDP per person.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DF7F1B">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consumption component of GDP.</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government expenditures per person.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the level of business investment.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r>
      <w:r w:rsidR="007A5CF2" w:rsidRPr="00B7444F">
        <w:rPr>
          <w:rFonts w:ascii="Times New Roman" w:hAnsi="Times New Roman" w:cs="Times New Roman"/>
          <w:color w:val="000000"/>
          <w:sz w:val="24"/>
          <w:szCs w:val="24"/>
          <w:lang w:val="en-US"/>
        </w:rPr>
        <w:t>20</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During a presidential campaign, the incumbent argues that he should be reelected because GDP grew by 12 percent during his 4-year term in office. You know that population grew by 4 percent over the period, and that the GDP deflator increased by 6 percent during the past 4 years. You should conclude that real GDP per person</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grew by more than 12 percent.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DF7F1B">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grew, but by less than 12 percent.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was unchanged.</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decreased.</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21</w:t>
      </w:r>
      <w:r w:rsidR="008931D4" w:rsidRPr="00B7444F">
        <w:rPr>
          <w:rFonts w:ascii="Times New Roman" w:hAnsi="Times New Roman" w:cs="Times New Roman"/>
          <w:color w:val="000000"/>
          <w:sz w:val="24"/>
          <w:szCs w:val="24"/>
          <w:lang w:val="en-US"/>
        </w:rPr>
        <w:t>. When the consumer price index rises, the typical family</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3B55">
              <w:rPr>
                <w:rFonts w:ascii="Times New Roman" w:hAnsi="Times New Roman" w:cs="Times New Roman"/>
                <w:color w:val="000000"/>
                <w:sz w:val="24"/>
                <w:szCs w:val="24"/>
                <w:highlight w:val="yellow"/>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has to spend more dollars to maintain the same standard of living.</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lastRenderedPageBreak/>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can spend fewer dollars to maintain the same standard of living.</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finds that its standard of living is not affected.</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can offset the effects of rising prices by saving more.</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b/>
          <w:bCs/>
          <w:i/>
          <w:iCs/>
          <w:color w:val="000000"/>
          <w:sz w:val="24"/>
          <w:szCs w:val="24"/>
          <w:lang w:val="en-US"/>
        </w:rPr>
        <w:t>Table 2</w:t>
      </w:r>
    </w:p>
    <w:tbl>
      <w:tblPr>
        <w:tblW w:w="0" w:type="auto"/>
        <w:tblCellMar>
          <w:left w:w="90" w:type="dxa"/>
          <w:right w:w="90" w:type="dxa"/>
        </w:tblCellMar>
        <w:tblLook w:val="0000"/>
      </w:tblPr>
      <w:tblGrid>
        <w:gridCol w:w="2280"/>
        <w:gridCol w:w="2280"/>
        <w:gridCol w:w="2280"/>
      </w:tblGrid>
      <w:tr w:rsidR="008931D4" w:rsidRPr="00B7444F" w:rsidTr="00D73A1E">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year</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price of pork</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price of corn</w:t>
            </w:r>
          </w:p>
        </w:tc>
      </w:tr>
      <w:tr w:rsidR="008931D4" w:rsidRPr="00B7444F" w:rsidTr="00D73A1E">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2005</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$20 </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 $12</w:t>
            </w:r>
          </w:p>
        </w:tc>
      </w:tr>
      <w:tr w:rsidR="008931D4" w:rsidRPr="00B7444F" w:rsidTr="00D73A1E">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2006</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$25 </w:t>
            </w:r>
          </w:p>
        </w:tc>
        <w:tc>
          <w:tcPr>
            <w:tcW w:w="2280" w:type="dxa"/>
            <w:tcBorders>
              <w:top w:val="single" w:sz="6" w:space="0" w:color="000000"/>
              <w:left w:val="single" w:sz="6" w:space="0" w:color="000000"/>
              <w:bottom w:val="single" w:sz="6" w:space="0" w:color="000000"/>
              <w:right w:val="single" w:sz="6" w:space="0" w:color="000000"/>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 xml:space="preserve"> $18</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r>
      <w:r w:rsidR="007A5CF2" w:rsidRPr="00B7444F">
        <w:rPr>
          <w:rFonts w:ascii="Times New Roman" w:hAnsi="Times New Roman" w:cs="Times New Roman"/>
          <w:color w:val="000000"/>
          <w:sz w:val="24"/>
          <w:szCs w:val="24"/>
          <w:lang w:val="en-US"/>
        </w:rPr>
        <w:t>22</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r>
      <w:r w:rsidRPr="00B7444F">
        <w:rPr>
          <w:rFonts w:ascii="Times New Roman" w:hAnsi="Times New Roman" w:cs="Times New Roman"/>
          <w:b/>
          <w:bCs/>
          <w:color w:val="000000"/>
          <w:sz w:val="24"/>
          <w:szCs w:val="24"/>
          <w:lang w:val="en-US"/>
        </w:rPr>
        <w:t>Refer to Table 2</w:t>
      </w:r>
      <w:r w:rsidRPr="00B7444F">
        <w:rPr>
          <w:rFonts w:ascii="Times New Roman" w:hAnsi="Times New Roman" w:cs="Times New Roman"/>
          <w:color w:val="000000"/>
          <w:sz w:val="24"/>
          <w:szCs w:val="24"/>
          <w:lang w:val="en-US"/>
        </w:rPr>
        <w:t>. Suppose that the basket of goods in the CPI consisted of 3 units of pork and 4 units of corn. What is the consumer price index for 2006 if the base year is 2005?</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150</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3B55">
              <w:rPr>
                <w:rFonts w:ascii="Times New Roman" w:hAnsi="Times New Roman" w:cs="Times New Roman"/>
                <w:color w:val="000000"/>
                <w:sz w:val="24"/>
                <w:szCs w:val="24"/>
                <w:highlight w:val="yellow"/>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136.11</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120</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109.22</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73.47</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007A5CF2" w:rsidRPr="00B7444F">
        <w:rPr>
          <w:rFonts w:ascii="Times New Roman" w:hAnsi="Times New Roman" w:cs="Times New Roman"/>
          <w:color w:val="000000"/>
          <w:sz w:val="24"/>
          <w:szCs w:val="24"/>
          <w:lang w:val="en-US"/>
        </w:rPr>
        <w:t>23</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r>
      <w:r w:rsidRPr="00B7444F">
        <w:rPr>
          <w:rFonts w:ascii="Times New Roman" w:hAnsi="Times New Roman" w:cs="Times New Roman"/>
          <w:b/>
          <w:bCs/>
          <w:color w:val="000000"/>
          <w:sz w:val="24"/>
          <w:szCs w:val="24"/>
          <w:lang w:val="en-US"/>
        </w:rPr>
        <w:t>Refer to Table 2</w:t>
      </w:r>
      <w:r w:rsidRPr="00B7444F">
        <w:rPr>
          <w:rFonts w:ascii="Times New Roman" w:hAnsi="Times New Roman" w:cs="Times New Roman"/>
          <w:color w:val="000000"/>
          <w:sz w:val="24"/>
          <w:szCs w:val="24"/>
          <w:lang w:val="en-US"/>
        </w:rPr>
        <w:t>. Suppose that the basket of goods in the CPI consisted of 3 units of pork and 4 units of corn. What is the inflation rate for 2006?</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21.33 percent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25 percent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28.89 percent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highlight w:val="yellow"/>
                <w:lang w:val="en-US"/>
              </w:rPr>
              <w:t>d</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36.11 percent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7A5CF2"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24</w:t>
      </w:r>
      <w:r w:rsidR="008931D4" w:rsidRPr="00B7444F">
        <w:rPr>
          <w:rFonts w:ascii="Times New Roman" w:hAnsi="Times New Roman" w:cs="Times New Roman"/>
          <w:color w:val="000000"/>
          <w:sz w:val="24"/>
          <w:szCs w:val="24"/>
          <w:lang w:val="en-US"/>
        </w:rPr>
        <w:t>. If the price index in the first year was 90, in the second year was 100, and in the third year was 95, the economy experienced</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10 percent inflation between the first and second years and 5 percent inflation between the second and third years.</w:t>
            </w:r>
          </w:p>
        </w:tc>
      </w:tr>
      <w:tr w:rsidR="008931D4" w:rsidRPr="00B7444F" w:rsidTr="00D73A1E">
        <w:tc>
          <w:tcPr>
            <w:tcW w:w="360" w:type="dxa"/>
            <w:tcBorders>
              <w:top w:val="nil"/>
              <w:left w:val="nil"/>
              <w:bottom w:val="nil"/>
              <w:right w:val="nil"/>
            </w:tcBorders>
          </w:tcPr>
          <w:p w:rsidR="008931D4" w:rsidRPr="008867B4"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10 percent inflation between the first and second years and 5 percent deflation between the second and third years.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11 percent inflation between the first and second years and 5 percent inflation between the second and third years.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8867B4">
              <w:rPr>
                <w:rFonts w:ascii="Times New Roman" w:hAnsi="Times New Roman" w:cs="Times New Roman"/>
                <w:color w:val="000000"/>
                <w:sz w:val="24"/>
                <w:szCs w:val="24"/>
                <w:highlight w:val="yellow"/>
                <w:lang w:val="en-US"/>
              </w:rPr>
              <w:t>d</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11 percent inflation between the first and second years and 5 percent deflation between the second and third years.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None of the above is correct.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Pr="00B7444F">
        <w:rPr>
          <w:rFonts w:ascii="Times New Roman" w:hAnsi="Times New Roman" w:cs="Times New Roman"/>
          <w:color w:val="000000"/>
          <w:sz w:val="24"/>
          <w:szCs w:val="24"/>
          <w:lang w:val="en-US"/>
        </w:rPr>
        <w:t>2</w:t>
      </w:r>
      <w:r w:rsidR="007A5CF2" w:rsidRPr="00B7444F">
        <w:rPr>
          <w:rFonts w:ascii="Times New Roman" w:hAnsi="Times New Roman" w:cs="Times New Roman"/>
          <w:color w:val="000000"/>
          <w:sz w:val="24"/>
          <w:szCs w:val="24"/>
          <w:lang w:val="en-US"/>
        </w:rPr>
        <w:t>5</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In Canada, if the price of imported oil rises so that the price of gasoline and heating oil rise the</w:t>
      </w:r>
    </w:p>
    <w:tbl>
      <w:tblPr>
        <w:tblW w:w="0" w:type="auto"/>
        <w:tblCellMar>
          <w:left w:w="45" w:type="dxa"/>
          <w:right w:w="45" w:type="dxa"/>
        </w:tblCellMar>
        <w:tblLook w:val="0000"/>
      </w:tblPr>
      <w:tblGrid>
        <w:gridCol w:w="360"/>
        <w:gridCol w:w="8100"/>
      </w:tblGrid>
      <w:tr w:rsidR="008931D4" w:rsidRPr="00B7444F" w:rsidTr="00390399">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GDP deflator rises much more than does the consumer price index.</w:t>
            </w:r>
          </w:p>
        </w:tc>
      </w:tr>
      <w:tr w:rsidR="008931D4" w:rsidRPr="00B7444F" w:rsidTr="00390399">
        <w:tc>
          <w:tcPr>
            <w:tcW w:w="360" w:type="dxa"/>
            <w:tcBorders>
              <w:top w:val="nil"/>
              <w:left w:val="nil"/>
              <w:bottom w:val="nil"/>
              <w:right w:val="nil"/>
            </w:tcBorders>
          </w:tcPr>
          <w:p w:rsidR="008931D4" w:rsidRPr="005E6EF3"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5E6EF3">
              <w:rPr>
                <w:rFonts w:ascii="Times New Roman" w:hAnsi="Times New Roman" w:cs="Times New Roman"/>
                <w:color w:val="000000"/>
                <w:sz w:val="24"/>
                <w:szCs w:val="24"/>
                <w:highlight w:val="yellow"/>
                <w:lang w:val="en-US"/>
              </w:rPr>
              <w:t>b</w:t>
            </w:r>
            <w:r w:rsidRPr="005E6EF3">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consumer price index rises much more than does the GDP deflator.</w:t>
            </w:r>
          </w:p>
        </w:tc>
      </w:tr>
      <w:tr w:rsidR="008931D4" w:rsidRPr="00B7444F" w:rsidTr="00390399">
        <w:tc>
          <w:tcPr>
            <w:tcW w:w="360" w:type="dxa"/>
            <w:tcBorders>
              <w:top w:val="nil"/>
              <w:left w:val="nil"/>
              <w:bottom w:val="nil"/>
              <w:right w:val="nil"/>
            </w:tcBorders>
          </w:tcPr>
          <w:p w:rsidR="008931D4" w:rsidRPr="005E6EF3"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5E6EF3">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GDP deflator and the consumer price index rise by about the same amount.</w:t>
            </w:r>
          </w:p>
        </w:tc>
      </w:tr>
      <w:tr w:rsidR="008931D4" w:rsidRPr="00B7444F" w:rsidTr="00390399">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consumer price index rises slightly more than does the GDP deflator.</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Pr="00B7444F">
        <w:rPr>
          <w:rFonts w:ascii="Times New Roman" w:hAnsi="Times New Roman" w:cs="Times New Roman"/>
          <w:color w:val="000000"/>
          <w:sz w:val="24"/>
          <w:szCs w:val="24"/>
          <w:lang w:val="en-US"/>
        </w:rPr>
        <w:t>2</w:t>
      </w:r>
      <w:r w:rsidR="007A5CF2" w:rsidRPr="00B7444F">
        <w:rPr>
          <w:rFonts w:ascii="Times New Roman" w:hAnsi="Times New Roman" w:cs="Times New Roman"/>
          <w:color w:val="000000"/>
          <w:sz w:val="24"/>
          <w:szCs w:val="24"/>
          <w:lang w:val="en-US"/>
        </w:rPr>
        <w:t>6</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A nation's standard of living is measured by its</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highlight w:val="yellow"/>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real GDP.</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highlight w:val="red"/>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real GDP per person.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nominal GDP.</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lastRenderedPageBreak/>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nominal GDP per person.</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b/>
        <w:t>2</w:t>
      </w:r>
      <w:r w:rsidR="007A5CF2" w:rsidRPr="00B7444F">
        <w:rPr>
          <w:rFonts w:ascii="Times New Roman" w:hAnsi="Times New Roman" w:cs="Times New Roman"/>
          <w:color w:val="000000"/>
          <w:sz w:val="24"/>
          <w:szCs w:val="24"/>
          <w:lang w:val="en-US"/>
        </w:rPr>
        <w:t>7</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Real GDP per person</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highlight w:val="yellow"/>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minus real GDP per person from the previous period equals the growth rate of real GDP per person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highlight w:val="red"/>
                <w:lang w:val="en-US"/>
              </w:rPr>
              <w:t>b</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provides more meaningful comparisons across time and countries than real GDP</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provides a less useful measure of the standard of living than nominal GDP per person</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All of the above are correct.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e.</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None of the above are correct.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w:t>
      </w:r>
      <w:r w:rsidR="007A5CF2" w:rsidRPr="00B7444F">
        <w:rPr>
          <w:rFonts w:ascii="Times New Roman" w:hAnsi="Times New Roman" w:cs="Times New Roman"/>
          <w:color w:val="000000"/>
          <w:sz w:val="24"/>
          <w:szCs w:val="24"/>
          <w:lang w:val="en-US"/>
        </w:rPr>
        <w:t>8</w:t>
      </w:r>
      <w:r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ab/>
        <w:t>A nation's standard of living is determined by</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highlight w:val="yellow"/>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its productivity.</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its gross domestic product.</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its national income.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how much it has relative to others.</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2</w:t>
      </w:r>
      <w:r w:rsidR="007A5CF2" w:rsidRPr="00B7444F">
        <w:rPr>
          <w:rFonts w:ascii="Times New Roman" w:hAnsi="Times New Roman" w:cs="Times New Roman"/>
          <w:color w:val="000000"/>
          <w:sz w:val="24"/>
          <w:szCs w:val="24"/>
          <w:lang w:val="en-US"/>
        </w:rPr>
        <w:t>9</w:t>
      </w:r>
      <w:r w:rsidRPr="00B7444F">
        <w:rPr>
          <w:rFonts w:ascii="Times New Roman" w:hAnsi="Times New Roman" w:cs="Times New Roman"/>
          <w:color w:val="000000"/>
          <w:sz w:val="24"/>
          <w:szCs w:val="24"/>
          <w:lang w:val="en-US"/>
        </w:rPr>
        <w:t xml:space="preserve">. </w:t>
      </w:r>
      <w:r w:rsidRPr="00B7444F">
        <w:rPr>
          <w:rFonts w:ascii="Times New Roman" w:hAnsi="Times New Roman" w:cs="Times New Roman"/>
          <w:color w:val="000000"/>
          <w:sz w:val="24"/>
          <w:szCs w:val="24"/>
          <w:lang w:val="en-US"/>
        </w:rPr>
        <w:tab/>
        <w:t>Laurie works eight hours and produces 7 units of goods per hour. Iris works six hours and produces 10 units of goods per hour.</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C47A57">
              <w:rPr>
                <w:rFonts w:ascii="Times New Roman" w:hAnsi="Times New Roman" w:cs="Times New Roman"/>
                <w:color w:val="000000"/>
                <w:sz w:val="24"/>
                <w:szCs w:val="24"/>
                <w:lang w:val="en-US"/>
              </w:rPr>
              <w:t>a</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Laurie’s productivity and output are greater that Iris’.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Laurie’s productivity is greater than Iris’ but his output is less.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C47A57">
              <w:rPr>
                <w:rFonts w:ascii="Times New Roman" w:hAnsi="Times New Roman" w:cs="Times New Roman"/>
                <w:color w:val="000000"/>
                <w:sz w:val="24"/>
                <w:szCs w:val="24"/>
                <w:highlight w:val="yellow"/>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Iris’ productivity and output are greater than Laurie’s.</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Iris’ productivity is greater that Laurie’s but her output is less.</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p w:rsidR="008931D4" w:rsidRPr="00B7444F" w:rsidRDefault="008931D4" w:rsidP="008931D4">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fr-CA"/>
        </w:rPr>
        <w:tab/>
      </w:r>
      <w:r w:rsidR="007A5CF2" w:rsidRPr="00B7444F">
        <w:rPr>
          <w:rFonts w:ascii="Times New Roman" w:hAnsi="Times New Roman" w:cs="Times New Roman"/>
          <w:color w:val="000000"/>
          <w:sz w:val="24"/>
          <w:szCs w:val="24"/>
          <w:lang w:val="en-US"/>
        </w:rPr>
        <w:t>30</w:t>
      </w:r>
      <w:r w:rsidRPr="00B7444F">
        <w:rPr>
          <w:rFonts w:ascii="Times New Roman" w:hAnsi="Times New Roman" w:cs="Times New Roman"/>
          <w:color w:val="000000"/>
          <w:sz w:val="24"/>
          <w:szCs w:val="24"/>
          <w:lang w:val="en-US"/>
        </w:rPr>
        <w:t>.</w:t>
      </w:r>
      <w:r w:rsidRPr="00B7444F">
        <w:rPr>
          <w:rFonts w:ascii="Times New Roman" w:hAnsi="Times New Roman" w:cs="Times New Roman"/>
          <w:color w:val="000000"/>
          <w:sz w:val="24"/>
          <w:szCs w:val="24"/>
          <w:lang w:val="en-US"/>
        </w:rPr>
        <w:tab/>
        <w:t>You bake cookies. One day you double the time you spend, double the number of chocolate chips, flour, eggs, and all your other inputs, and bake twice as many cookies. Your cookie production function has</w:t>
      </w:r>
    </w:p>
    <w:tbl>
      <w:tblPr>
        <w:tblW w:w="0" w:type="auto"/>
        <w:tblCellMar>
          <w:left w:w="45" w:type="dxa"/>
          <w:right w:w="45" w:type="dxa"/>
        </w:tblCellMar>
        <w:tblLook w:val="0000"/>
      </w:tblPr>
      <w:tblGrid>
        <w:gridCol w:w="360"/>
        <w:gridCol w:w="8100"/>
      </w:tblGrid>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a.</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decreasing returns to scale.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b.</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zero returns to scale.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12412E">
              <w:rPr>
                <w:rFonts w:ascii="Times New Roman" w:hAnsi="Times New Roman" w:cs="Times New Roman"/>
                <w:color w:val="000000"/>
                <w:sz w:val="24"/>
                <w:szCs w:val="24"/>
                <w:highlight w:val="red"/>
                <w:lang w:val="en-US"/>
              </w:rPr>
              <w:t>c</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constant returns to scale.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highlight w:val="yellow"/>
                <w:lang w:val="en-US"/>
              </w:rPr>
              <w:t>d</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increasing returns to scale.</w:t>
            </w:r>
          </w:p>
        </w:tc>
      </w:tr>
      <w:tr w:rsidR="008931D4" w:rsidRPr="00B7444F" w:rsidTr="00D73A1E">
        <w:tc>
          <w:tcPr>
            <w:tcW w:w="36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390399">
              <w:rPr>
                <w:rFonts w:ascii="Times New Roman" w:hAnsi="Times New Roman" w:cs="Times New Roman"/>
                <w:color w:val="000000"/>
                <w:sz w:val="24"/>
                <w:szCs w:val="24"/>
                <w:lang w:val="en-US"/>
              </w:rPr>
              <w:t>e</w:t>
            </w:r>
            <w:r w:rsidRPr="00B7444F">
              <w:rPr>
                <w:rFonts w:ascii="Times New Roman" w:hAnsi="Times New Roman" w:cs="Times New Roman"/>
                <w:color w:val="000000"/>
                <w:sz w:val="24"/>
                <w:szCs w:val="24"/>
                <w:lang w:val="en-US"/>
              </w:rPr>
              <w:t>.</w:t>
            </w:r>
          </w:p>
        </w:tc>
        <w:tc>
          <w:tcPr>
            <w:tcW w:w="8100" w:type="dxa"/>
            <w:tcBorders>
              <w:top w:val="nil"/>
              <w:left w:val="nil"/>
              <w:bottom w:val="nil"/>
              <w:right w:val="nil"/>
            </w:tcBorders>
          </w:tcPr>
          <w:p w:rsidR="008931D4" w:rsidRPr="00B7444F" w:rsidRDefault="008931D4" w:rsidP="00D73A1E">
            <w:pPr>
              <w:keepLines/>
              <w:suppressAutoHyphens/>
              <w:autoSpaceDE w:val="0"/>
              <w:autoSpaceDN w:val="0"/>
              <w:adjustRightInd w:val="0"/>
              <w:spacing w:after="0" w:line="240" w:lineRule="auto"/>
              <w:rPr>
                <w:rFonts w:ascii="Times New Roman" w:hAnsi="Times New Roman" w:cs="Times New Roman"/>
                <w:color w:val="000000"/>
                <w:sz w:val="24"/>
                <w:szCs w:val="24"/>
                <w:lang w:val="en-US"/>
              </w:rPr>
            </w:pPr>
            <w:r w:rsidRPr="00B7444F">
              <w:rPr>
                <w:rFonts w:ascii="Times New Roman" w:hAnsi="Times New Roman" w:cs="Times New Roman"/>
                <w:color w:val="000000"/>
                <w:sz w:val="24"/>
                <w:szCs w:val="24"/>
                <w:lang w:val="en-US"/>
              </w:rPr>
              <w:t>None of the above is correct.</w:t>
            </w:r>
          </w:p>
        </w:tc>
      </w:tr>
    </w:tbl>
    <w:p w:rsidR="008931D4" w:rsidRPr="00B7444F" w:rsidRDefault="008931D4" w:rsidP="008931D4">
      <w:pPr>
        <w:widowControl w:val="0"/>
        <w:suppressAutoHyphens/>
        <w:autoSpaceDE w:val="0"/>
        <w:autoSpaceDN w:val="0"/>
        <w:adjustRightInd w:val="0"/>
        <w:spacing w:after="0" w:line="240" w:lineRule="auto"/>
        <w:rPr>
          <w:rFonts w:ascii="Times New Roman" w:hAnsi="Times New Roman" w:cs="Times New Roman"/>
          <w:color w:val="000000"/>
          <w:sz w:val="24"/>
          <w:szCs w:val="24"/>
          <w:lang w:val="en-US"/>
        </w:rPr>
      </w:pPr>
    </w:p>
    <w:sectPr w:rsidR="008931D4" w:rsidRPr="00B7444F" w:rsidSect="00F747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931D4"/>
    <w:rsid w:val="0012412E"/>
    <w:rsid w:val="001F7285"/>
    <w:rsid w:val="002A50B8"/>
    <w:rsid w:val="00390399"/>
    <w:rsid w:val="004671B4"/>
    <w:rsid w:val="005642AE"/>
    <w:rsid w:val="005E6EF3"/>
    <w:rsid w:val="005F18D1"/>
    <w:rsid w:val="006760A8"/>
    <w:rsid w:val="006B2643"/>
    <w:rsid w:val="006C17E5"/>
    <w:rsid w:val="00763F1F"/>
    <w:rsid w:val="007A5CF2"/>
    <w:rsid w:val="00883B55"/>
    <w:rsid w:val="008867B4"/>
    <w:rsid w:val="008931D4"/>
    <w:rsid w:val="00AB0333"/>
    <w:rsid w:val="00B67E7E"/>
    <w:rsid w:val="00B7444F"/>
    <w:rsid w:val="00C47A57"/>
    <w:rsid w:val="00C93A51"/>
    <w:rsid w:val="00DF7F1B"/>
    <w:rsid w:val="00E67588"/>
    <w:rsid w:val="00F747CD"/>
    <w:rsid w:val="00FA23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1D4"/>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3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1D4"/>
    <w:rPr>
      <w:rFonts w:ascii="Tahoma" w:eastAsiaTheme="minorEastAsia" w:hAnsi="Tahoma" w:cs="Tahoma"/>
      <w:sz w:val="16"/>
      <w:szCs w:val="16"/>
      <w:lang w:eastAsia="en-C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68845-DB05-4435-A305-CE7485E0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9708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Tim</cp:lastModifiedBy>
  <cp:revision>9</cp:revision>
  <dcterms:created xsi:type="dcterms:W3CDTF">2010-07-07T13:34:00Z</dcterms:created>
  <dcterms:modified xsi:type="dcterms:W3CDTF">2012-02-14T03:46:00Z</dcterms:modified>
</cp:coreProperties>
</file>