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333DFF" w14:textId="77777777" w:rsidR="002D032F" w:rsidRDefault="002D032F" w:rsidP="0028654F">
      <w:pPr>
        <w:pStyle w:val="Default"/>
        <w:rPr>
          <w:sz w:val="32"/>
        </w:rPr>
      </w:pPr>
      <w:r>
        <w:rPr>
          <w:sz w:val="32"/>
        </w:rPr>
        <w:t>Output Style: Canadian Journal of Zoology</w:t>
      </w:r>
    </w:p>
    <w:p w14:paraId="17DE2732" w14:textId="77777777" w:rsidR="002D032F" w:rsidRPr="007F71C9" w:rsidRDefault="002D032F" w:rsidP="0028654F">
      <w:pPr>
        <w:pStyle w:val="Default"/>
        <w:rPr>
          <w:sz w:val="32"/>
        </w:rPr>
      </w:pPr>
    </w:p>
    <w:p w14:paraId="40926E8C" w14:textId="77777777" w:rsidR="00521F5C" w:rsidRDefault="00521F5C" w:rsidP="0028654F">
      <w:pPr>
        <w:rPr>
          <w:b/>
          <w:bCs/>
          <w:sz w:val="28"/>
          <w:szCs w:val="22"/>
        </w:rPr>
      </w:pPr>
      <w:r w:rsidRPr="007F71C9">
        <w:rPr>
          <w:sz w:val="32"/>
        </w:rPr>
        <w:t xml:space="preserve"> </w:t>
      </w:r>
      <w:r w:rsidRPr="007F71C9">
        <w:rPr>
          <w:sz w:val="28"/>
          <w:szCs w:val="22"/>
        </w:rPr>
        <w:t xml:space="preserve">Invasive species can shift the energy flow between producers and consumers by modifying the availability of resources associated with each pathway </w:t>
      </w:r>
      <w:r w:rsidRPr="00710333">
        <w:rPr>
          <w:sz w:val="28"/>
          <w:szCs w:val="22"/>
        </w:rPr>
        <w:t>(</w:t>
      </w:r>
      <w:proofErr w:type="spellStart"/>
      <w:r>
        <w:rPr>
          <w:sz w:val="28"/>
          <w:szCs w:val="22"/>
        </w:rPr>
        <w:t>Strayer</w:t>
      </w:r>
      <w:proofErr w:type="spellEnd"/>
      <w:r>
        <w:rPr>
          <w:sz w:val="28"/>
          <w:szCs w:val="22"/>
        </w:rPr>
        <w:t xml:space="preserve"> et al. 1999)</w:t>
      </w:r>
      <w:r w:rsidRPr="007F71C9">
        <w:rPr>
          <w:sz w:val="28"/>
          <w:szCs w:val="22"/>
        </w:rPr>
        <w:t xml:space="preserve">. The introduction of zebra mussels </w:t>
      </w:r>
      <w:r w:rsidRPr="009B74E8">
        <w:rPr>
          <w:bCs/>
          <w:sz w:val="28"/>
          <w:szCs w:val="22"/>
        </w:rPr>
        <w:t>(</w:t>
      </w:r>
      <w:proofErr w:type="spellStart"/>
      <w:r w:rsidRPr="007F71C9">
        <w:rPr>
          <w:sz w:val="28"/>
          <w:szCs w:val="22"/>
        </w:rPr>
        <w:t>Dreissena</w:t>
      </w:r>
      <w:proofErr w:type="spellEnd"/>
      <w:r w:rsidRPr="007F71C9">
        <w:rPr>
          <w:sz w:val="28"/>
          <w:szCs w:val="22"/>
        </w:rPr>
        <w:t xml:space="preserve"> </w:t>
      </w:r>
      <w:proofErr w:type="spellStart"/>
      <w:r w:rsidRPr="007F71C9">
        <w:rPr>
          <w:sz w:val="28"/>
          <w:szCs w:val="22"/>
        </w:rPr>
        <w:t>polymorpha</w:t>
      </w:r>
      <w:proofErr w:type="spellEnd"/>
      <w:r w:rsidRPr="007F71C9">
        <w:rPr>
          <w:sz w:val="28"/>
          <w:szCs w:val="22"/>
        </w:rPr>
        <w:t xml:space="preserve"> Pallas) to North America and Europe has altered the energy flow in freshwater ecosystems </w:t>
      </w:r>
      <w:r w:rsidRPr="00710333">
        <w:rPr>
          <w:sz w:val="28"/>
          <w:szCs w:val="22"/>
        </w:rPr>
        <w:t>(</w:t>
      </w:r>
      <w:proofErr w:type="spellStart"/>
      <w:r>
        <w:rPr>
          <w:sz w:val="28"/>
          <w:szCs w:val="22"/>
        </w:rPr>
        <w:t>Strayer</w:t>
      </w:r>
      <w:proofErr w:type="spellEnd"/>
      <w:r>
        <w:rPr>
          <w:sz w:val="28"/>
          <w:szCs w:val="22"/>
        </w:rPr>
        <w:t xml:space="preserve"> et al. 1999; Maguire and Grey 2006)</w:t>
      </w:r>
      <w:r>
        <w:rPr>
          <w:b/>
          <w:bCs/>
          <w:sz w:val="28"/>
          <w:szCs w:val="22"/>
        </w:rPr>
        <w:t xml:space="preserve"> </w:t>
      </w:r>
      <w:r w:rsidRPr="007F71C9">
        <w:rPr>
          <w:sz w:val="28"/>
          <w:szCs w:val="22"/>
        </w:rPr>
        <w:t xml:space="preserve">resulting in dramatic modifications of invertebrate and fish communities </w:t>
      </w:r>
      <w:r w:rsidRPr="00710333">
        <w:rPr>
          <w:sz w:val="28"/>
          <w:szCs w:val="22"/>
        </w:rPr>
        <w:t>(</w:t>
      </w:r>
      <w:proofErr w:type="spellStart"/>
      <w:r>
        <w:rPr>
          <w:sz w:val="28"/>
          <w:szCs w:val="22"/>
        </w:rPr>
        <w:t>Ricciardi</w:t>
      </w:r>
      <w:proofErr w:type="spellEnd"/>
      <w:r>
        <w:rPr>
          <w:sz w:val="28"/>
          <w:szCs w:val="22"/>
        </w:rPr>
        <w:t xml:space="preserve">, </w:t>
      </w:r>
      <w:proofErr w:type="spellStart"/>
      <w:r>
        <w:rPr>
          <w:sz w:val="28"/>
          <w:szCs w:val="22"/>
        </w:rPr>
        <w:t>Whoriskey</w:t>
      </w:r>
      <w:proofErr w:type="spellEnd"/>
      <w:r>
        <w:rPr>
          <w:sz w:val="28"/>
          <w:szCs w:val="22"/>
        </w:rPr>
        <w:t xml:space="preserve"> and Rasmussen 1997; </w:t>
      </w:r>
      <w:proofErr w:type="spellStart"/>
      <w:r>
        <w:rPr>
          <w:sz w:val="28"/>
          <w:szCs w:val="22"/>
        </w:rPr>
        <w:t>Strayer</w:t>
      </w:r>
      <w:proofErr w:type="spellEnd"/>
      <w:r>
        <w:rPr>
          <w:sz w:val="28"/>
          <w:szCs w:val="22"/>
        </w:rPr>
        <w:t xml:space="preserve"> et al. 1999; </w:t>
      </w:r>
      <w:proofErr w:type="spellStart"/>
      <w:r>
        <w:rPr>
          <w:sz w:val="28"/>
          <w:szCs w:val="22"/>
        </w:rPr>
        <w:t>Strayer</w:t>
      </w:r>
      <w:proofErr w:type="spellEnd"/>
      <w:r>
        <w:rPr>
          <w:sz w:val="28"/>
          <w:szCs w:val="22"/>
        </w:rPr>
        <w:t xml:space="preserve"> and </w:t>
      </w:r>
      <w:proofErr w:type="spellStart"/>
      <w:r>
        <w:rPr>
          <w:sz w:val="28"/>
          <w:szCs w:val="22"/>
        </w:rPr>
        <w:t>Malcom</w:t>
      </w:r>
      <w:proofErr w:type="spellEnd"/>
      <w:r>
        <w:rPr>
          <w:sz w:val="28"/>
          <w:szCs w:val="22"/>
        </w:rPr>
        <w:t xml:space="preserve"> 2007)</w:t>
      </w:r>
      <w:r>
        <w:rPr>
          <w:b/>
          <w:bCs/>
          <w:sz w:val="28"/>
          <w:szCs w:val="22"/>
        </w:rPr>
        <w:t>.</w:t>
      </w:r>
    </w:p>
    <w:p w14:paraId="4CA7D257" w14:textId="77777777" w:rsidR="00521F5C" w:rsidRDefault="00521F5C" w:rsidP="00710333">
      <w:pPr>
        <w:jc w:val="center"/>
        <w:rPr>
          <w:sz w:val="32"/>
        </w:rPr>
      </w:pPr>
    </w:p>
    <w:p w14:paraId="5D3D3982" w14:textId="77777777" w:rsidR="00521F5C" w:rsidRPr="00B80EB5" w:rsidRDefault="00521F5C" w:rsidP="00710333">
      <w:pPr>
        <w:jc w:val="center"/>
      </w:pPr>
      <w:r w:rsidRPr="00B80EB5">
        <w:t>References</w:t>
      </w:r>
    </w:p>
    <w:p w14:paraId="10D40B45" w14:textId="77777777" w:rsidR="00521F5C" w:rsidRPr="00B80EB5" w:rsidRDefault="00521F5C" w:rsidP="00710333">
      <w:pPr>
        <w:spacing w:line="480" w:lineRule="auto"/>
        <w:ind w:left="432" w:hanging="432"/>
      </w:pPr>
    </w:p>
    <w:p w14:paraId="31C0FDC8" w14:textId="77777777" w:rsidR="00521F5C" w:rsidRPr="00B80EB5" w:rsidRDefault="00521F5C" w:rsidP="00710333">
      <w:pPr>
        <w:spacing w:line="480" w:lineRule="auto"/>
        <w:ind w:left="432" w:hanging="432"/>
      </w:pPr>
      <w:r w:rsidRPr="00B80EB5">
        <w:t xml:space="preserve">Maguire, C.M. and Grey, J. 2006. Determination of zooplankton dietary shift following a zebra mussel invasion, as indicated by stable isotope analysis. </w:t>
      </w:r>
      <w:proofErr w:type="spellStart"/>
      <w:r w:rsidRPr="00B80EB5">
        <w:t>Freshwat</w:t>
      </w:r>
      <w:proofErr w:type="spellEnd"/>
      <w:r w:rsidRPr="00B80EB5">
        <w:t xml:space="preserve">. Biol. </w:t>
      </w:r>
      <w:r w:rsidRPr="00B80EB5">
        <w:rPr>
          <w:b/>
        </w:rPr>
        <w:t>51</w:t>
      </w:r>
      <w:r w:rsidRPr="00B80EB5">
        <w:t>(7): 1310-1319.</w:t>
      </w:r>
    </w:p>
    <w:p w14:paraId="53D49F79" w14:textId="77777777" w:rsidR="00521F5C" w:rsidRPr="00B80EB5" w:rsidRDefault="00521F5C" w:rsidP="00710333">
      <w:pPr>
        <w:spacing w:line="480" w:lineRule="auto"/>
        <w:ind w:left="432" w:hanging="432"/>
      </w:pPr>
      <w:proofErr w:type="spellStart"/>
      <w:r w:rsidRPr="00B80EB5">
        <w:t>Ricciardi</w:t>
      </w:r>
      <w:proofErr w:type="spellEnd"/>
      <w:r w:rsidRPr="00B80EB5">
        <w:t xml:space="preserve">, A., </w:t>
      </w:r>
      <w:proofErr w:type="spellStart"/>
      <w:r w:rsidRPr="00B80EB5">
        <w:t>Whoriskey</w:t>
      </w:r>
      <w:proofErr w:type="spellEnd"/>
      <w:r w:rsidRPr="00B80EB5">
        <w:t xml:space="preserve">, F.G., and Rasmussen, J.B. 1997. </w:t>
      </w:r>
      <w:proofErr w:type="gramStart"/>
      <w:r w:rsidRPr="00B80EB5">
        <w:t>The role of the zebra mussel (</w:t>
      </w:r>
      <w:proofErr w:type="spellStart"/>
      <w:r w:rsidRPr="00B80EB5">
        <w:t>Dreissena</w:t>
      </w:r>
      <w:proofErr w:type="spellEnd"/>
      <w:r w:rsidRPr="00B80EB5">
        <w:t xml:space="preserve"> </w:t>
      </w:r>
      <w:proofErr w:type="spellStart"/>
      <w:r w:rsidRPr="00B80EB5">
        <w:t>polymorpha</w:t>
      </w:r>
      <w:proofErr w:type="spellEnd"/>
      <w:r w:rsidRPr="00B80EB5">
        <w:t xml:space="preserve">) in structuring </w:t>
      </w:r>
      <w:proofErr w:type="spellStart"/>
      <w:r w:rsidRPr="00B80EB5">
        <w:t>macroinvertebrate</w:t>
      </w:r>
      <w:proofErr w:type="spellEnd"/>
      <w:r w:rsidRPr="00B80EB5">
        <w:t xml:space="preserve"> communities on hard substrata.</w:t>
      </w:r>
      <w:proofErr w:type="gramEnd"/>
      <w:r w:rsidRPr="00B80EB5">
        <w:t xml:space="preserve"> Can. J. Fish. </w:t>
      </w:r>
      <w:proofErr w:type="spellStart"/>
      <w:r w:rsidRPr="00B80EB5">
        <w:t>Aquat</w:t>
      </w:r>
      <w:proofErr w:type="spellEnd"/>
      <w:r w:rsidRPr="00B80EB5">
        <w:t xml:space="preserve">. Sci. </w:t>
      </w:r>
      <w:r w:rsidRPr="00B80EB5">
        <w:rPr>
          <w:b/>
        </w:rPr>
        <w:t>54</w:t>
      </w:r>
      <w:r w:rsidRPr="00B80EB5">
        <w:t>(11): 2596-2608.</w:t>
      </w:r>
    </w:p>
    <w:p w14:paraId="1EF6B92E" w14:textId="77777777" w:rsidR="00521F5C" w:rsidRPr="00B80EB5" w:rsidRDefault="00521F5C" w:rsidP="00710333">
      <w:pPr>
        <w:spacing w:line="480" w:lineRule="auto"/>
        <w:ind w:left="432" w:hanging="432"/>
      </w:pPr>
      <w:proofErr w:type="spellStart"/>
      <w:proofErr w:type="gramStart"/>
      <w:r w:rsidRPr="00B80EB5">
        <w:t>Strayer</w:t>
      </w:r>
      <w:proofErr w:type="spellEnd"/>
      <w:r w:rsidRPr="00B80EB5">
        <w:t xml:space="preserve">, D.L. and </w:t>
      </w:r>
      <w:proofErr w:type="spellStart"/>
      <w:r w:rsidRPr="00B80EB5">
        <w:t>Malcom</w:t>
      </w:r>
      <w:proofErr w:type="spellEnd"/>
      <w:r w:rsidRPr="00B80EB5">
        <w:t>, H.M. 2007.</w:t>
      </w:r>
      <w:proofErr w:type="gramEnd"/>
      <w:r w:rsidRPr="00B80EB5">
        <w:t xml:space="preserve"> Effects of zebra mussels (</w:t>
      </w:r>
      <w:proofErr w:type="spellStart"/>
      <w:r w:rsidRPr="00B80EB5">
        <w:t>Dreissena</w:t>
      </w:r>
      <w:proofErr w:type="spellEnd"/>
      <w:r w:rsidRPr="00B80EB5">
        <w:t xml:space="preserve"> </w:t>
      </w:r>
      <w:proofErr w:type="spellStart"/>
      <w:r w:rsidRPr="00B80EB5">
        <w:t>polymorpha</w:t>
      </w:r>
      <w:proofErr w:type="spellEnd"/>
      <w:r w:rsidRPr="00B80EB5">
        <w:t xml:space="preserve">) on native bivalves: the beginning of the end or the end of the beginning? J. N. Am. </w:t>
      </w:r>
      <w:proofErr w:type="spellStart"/>
      <w:r w:rsidRPr="00B80EB5">
        <w:t>Benthol</w:t>
      </w:r>
      <w:proofErr w:type="spellEnd"/>
      <w:r w:rsidRPr="00B80EB5">
        <w:t xml:space="preserve">. Soc. </w:t>
      </w:r>
      <w:r w:rsidRPr="00B80EB5">
        <w:rPr>
          <w:b/>
        </w:rPr>
        <w:t>26</w:t>
      </w:r>
      <w:r w:rsidRPr="00B80EB5">
        <w:t>(1): 111-122.</w:t>
      </w:r>
    </w:p>
    <w:p w14:paraId="7A2AD37A" w14:textId="77777777" w:rsidR="00521F5C" w:rsidRPr="00B80EB5" w:rsidRDefault="00521F5C" w:rsidP="00710333">
      <w:pPr>
        <w:spacing w:line="480" w:lineRule="auto"/>
        <w:ind w:left="432" w:hanging="432"/>
      </w:pPr>
      <w:proofErr w:type="spellStart"/>
      <w:proofErr w:type="gramStart"/>
      <w:r w:rsidRPr="00B80EB5">
        <w:t>Strayer</w:t>
      </w:r>
      <w:proofErr w:type="spellEnd"/>
      <w:r w:rsidRPr="00B80EB5">
        <w:t xml:space="preserve">, D.L., </w:t>
      </w:r>
      <w:proofErr w:type="spellStart"/>
      <w:r w:rsidRPr="00B80EB5">
        <w:t>Caraco</w:t>
      </w:r>
      <w:proofErr w:type="spellEnd"/>
      <w:r w:rsidRPr="00B80EB5">
        <w:t>, N.F., Cole, J.J., Findlay, S., and Pace, M.L. 1999.</w:t>
      </w:r>
      <w:proofErr w:type="gramEnd"/>
      <w:r w:rsidRPr="00B80EB5">
        <w:t xml:space="preserve"> Transformation of freshwater ecosystems by bivalves: A case study of zebra mussels in the Hudson River. Bioscience. </w:t>
      </w:r>
      <w:r w:rsidRPr="00B80EB5">
        <w:rPr>
          <w:b/>
        </w:rPr>
        <w:t>49</w:t>
      </w:r>
      <w:r w:rsidRPr="00B80EB5">
        <w:t>(1): 19-27.</w:t>
      </w:r>
    </w:p>
    <w:p w14:paraId="57FFF13F" w14:textId="77777777" w:rsidR="00521F5C" w:rsidRPr="00710333" w:rsidRDefault="00521F5C" w:rsidP="00710333">
      <w:pPr>
        <w:spacing w:line="480" w:lineRule="auto"/>
        <w:ind w:left="432" w:hanging="432"/>
        <w:rPr>
          <w:sz w:val="32"/>
        </w:rPr>
      </w:pPr>
    </w:p>
    <w:sectPr w:rsidR="00521F5C" w:rsidRPr="00710333" w:rsidSect="000833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3ECC8C" w14:textId="77777777" w:rsidR="000833DC" w:rsidRDefault="000833DC" w:rsidP="000833DC">
      <w:r>
        <w:separator/>
      </w:r>
    </w:p>
  </w:endnote>
  <w:endnote w:type="continuationSeparator" w:id="0">
    <w:p w14:paraId="37B76442" w14:textId="77777777" w:rsidR="000833DC" w:rsidRDefault="000833DC" w:rsidP="00083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75687C" w14:textId="77777777" w:rsidR="005442F6" w:rsidRDefault="005442F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776490" w14:textId="77777777" w:rsidR="005442F6" w:rsidRDefault="005442F6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6A480B" w14:textId="77777777" w:rsidR="005442F6" w:rsidRDefault="005442F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C3A1D1" w14:textId="77777777" w:rsidR="000833DC" w:rsidRDefault="000833DC" w:rsidP="000833DC">
      <w:r>
        <w:separator/>
      </w:r>
    </w:p>
  </w:footnote>
  <w:footnote w:type="continuationSeparator" w:id="0">
    <w:p w14:paraId="69155B26" w14:textId="77777777" w:rsidR="000833DC" w:rsidRDefault="000833DC" w:rsidP="000833D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3715AB" w14:textId="77777777" w:rsidR="005442F6" w:rsidRDefault="005442F6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712D58" w14:textId="3547D0DD" w:rsidR="000833DC" w:rsidRDefault="000833DC" w:rsidP="000833DC">
    <w:pPr>
      <w:pStyle w:val="Header"/>
      <w:jc w:val="right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ADC49" w14:textId="77777777" w:rsidR="005442F6" w:rsidRDefault="00544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1C9"/>
    <w:rsid w:val="000833DC"/>
    <w:rsid w:val="0028654F"/>
    <w:rsid w:val="002D032F"/>
    <w:rsid w:val="004F4CC0"/>
    <w:rsid w:val="004F5902"/>
    <w:rsid w:val="00521F5C"/>
    <w:rsid w:val="005442F6"/>
    <w:rsid w:val="00636F4A"/>
    <w:rsid w:val="00710333"/>
    <w:rsid w:val="007F71C9"/>
    <w:rsid w:val="008D22D0"/>
    <w:rsid w:val="009B74E8"/>
    <w:rsid w:val="00B36B50"/>
    <w:rsid w:val="00B80EB5"/>
    <w:rsid w:val="00EE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1CF0CE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2D0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F71C9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833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33D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833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3DC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2D0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F71C9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833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33D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833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3D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1182</Characters>
  <Application>Microsoft Macintosh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Invasive species can shift the energy flow between producers and consumers by modifying the availability of resources associated with each pathway (Strayer et al</dc:title>
  <dc:subject/>
  <dc:creator>Jodi Allard</dc:creator>
  <cp:keywords/>
  <dc:description/>
  <cp:lastModifiedBy>Jodi Allard</cp:lastModifiedBy>
  <cp:revision>3</cp:revision>
  <dcterms:created xsi:type="dcterms:W3CDTF">2013-10-10T20:39:00Z</dcterms:created>
  <dcterms:modified xsi:type="dcterms:W3CDTF">2013-10-24T00:06:00Z</dcterms:modified>
</cp:coreProperties>
</file>