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A7FD7A" w14:textId="77777777" w:rsidR="004E1C62" w:rsidRPr="00BB1A39" w:rsidRDefault="00BB1A39">
      <w:pPr>
        <w:rPr>
          <w:rFonts w:ascii="Times" w:hAnsi="Times"/>
          <w:sz w:val="20"/>
          <w:szCs w:val="20"/>
        </w:rPr>
      </w:pPr>
      <w:r w:rsidRPr="00BB1A39">
        <w:rPr>
          <w:rFonts w:ascii="Times" w:hAnsi="Times"/>
          <w:sz w:val="20"/>
          <w:szCs w:val="20"/>
        </w:rPr>
        <w:t xml:space="preserve">Chapter 1 </w:t>
      </w:r>
      <w:r w:rsidRPr="00BB1A39">
        <w:rPr>
          <w:rFonts w:ascii="Times" w:hAnsi="Times"/>
          <w:sz w:val="20"/>
          <w:szCs w:val="20"/>
        </w:rPr>
        <w:sym w:font="Symbol" w:char="F0B7"/>
      </w:r>
      <w:r w:rsidRPr="00BB1A39">
        <w:rPr>
          <w:rFonts w:ascii="Times" w:hAnsi="Times"/>
          <w:sz w:val="20"/>
          <w:szCs w:val="20"/>
        </w:rPr>
        <w:t xml:space="preserve"> Keys to the Study of Chemistry </w:t>
      </w:r>
    </w:p>
    <w:p w14:paraId="7CB40CF4" w14:textId="77777777" w:rsidR="00BB1A39" w:rsidRPr="00BB1A39" w:rsidRDefault="00BB1A39">
      <w:pPr>
        <w:rPr>
          <w:rFonts w:ascii="Times" w:hAnsi="Times"/>
          <w:sz w:val="20"/>
          <w:szCs w:val="20"/>
        </w:rPr>
      </w:pPr>
    </w:p>
    <w:p w14:paraId="2261F277" w14:textId="77777777" w:rsidR="00BB1A39" w:rsidRPr="00632BB3" w:rsidRDefault="00BB1A39">
      <w:pPr>
        <w:rPr>
          <w:rFonts w:ascii="Times" w:hAnsi="Times"/>
          <w:sz w:val="20"/>
          <w:szCs w:val="20"/>
          <w:u w:val="single"/>
        </w:rPr>
      </w:pPr>
      <w:r w:rsidRPr="00632BB3">
        <w:rPr>
          <w:rFonts w:ascii="Times" w:hAnsi="Times"/>
          <w:sz w:val="20"/>
          <w:szCs w:val="20"/>
          <w:u w:val="single"/>
        </w:rPr>
        <w:t xml:space="preserve">Key Concepts </w:t>
      </w:r>
    </w:p>
    <w:p w14:paraId="229F8298" w14:textId="77777777" w:rsidR="00467D09" w:rsidRDefault="00C20484" w:rsidP="00467D09">
      <w:pPr>
        <w:pStyle w:val="ListParagraph"/>
        <w:numPr>
          <w:ilvl w:val="0"/>
          <w:numId w:val="30"/>
        </w:numPr>
        <w:rPr>
          <w:rFonts w:ascii="Times" w:hAnsi="Times"/>
          <w:sz w:val="20"/>
          <w:szCs w:val="20"/>
        </w:rPr>
      </w:pPr>
      <w:r w:rsidRPr="00467D09">
        <w:rPr>
          <w:rFonts w:ascii="Times" w:hAnsi="Times"/>
          <w:sz w:val="20"/>
          <w:szCs w:val="20"/>
          <w:highlight w:val="cyan"/>
        </w:rPr>
        <w:t>Chemistry</w:t>
      </w:r>
      <w:r w:rsidRPr="00467D09">
        <w:rPr>
          <w:rFonts w:ascii="Times" w:hAnsi="Times"/>
          <w:sz w:val="20"/>
          <w:szCs w:val="20"/>
        </w:rPr>
        <w:t>: The study of matter and it properties, the changes that matter undergoes and the energy that is associated with those changes.</w:t>
      </w:r>
    </w:p>
    <w:p w14:paraId="5C61C002" w14:textId="77777777" w:rsidR="00467D09" w:rsidRDefault="00BB1A39" w:rsidP="00467D09">
      <w:pPr>
        <w:pStyle w:val="ListParagraph"/>
        <w:numPr>
          <w:ilvl w:val="0"/>
          <w:numId w:val="30"/>
        </w:numPr>
        <w:rPr>
          <w:rFonts w:ascii="Times" w:hAnsi="Times"/>
          <w:sz w:val="20"/>
          <w:szCs w:val="20"/>
        </w:rPr>
      </w:pPr>
      <w:r w:rsidRPr="00467D09">
        <w:rPr>
          <w:rFonts w:ascii="Times" w:hAnsi="Times"/>
          <w:sz w:val="20"/>
          <w:szCs w:val="20"/>
          <w:highlight w:val="cyan"/>
        </w:rPr>
        <w:t>Matter</w:t>
      </w:r>
      <w:r w:rsidRPr="00467D09">
        <w:rPr>
          <w:rFonts w:ascii="Times" w:hAnsi="Times"/>
          <w:sz w:val="20"/>
          <w:szCs w:val="20"/>
        </w:rPr>
        <w:t xml:space="preserve">: Anything that has a mass or volume </w:t>
      </w:r>
    </w:p>
    <w:p w14:paraId="2D0FEECF" w14:textId="77777777" w:rsidR="00467D09" w:rsidRDefault="00BB1A39" w:rsidP="00467D09">
      <w:pPr>
        <w:pStyle w:val="ListParagraph"/>
        <w:numPr>
          <w:ilvl w:val="0"/>
          <w:numId w:val="30"/>
        </w:numPr>
        <w:rPr>
          <w:rFonts w:ascii="Times" w:hAnsi="Times"/>
          <w:sz w:val="20"/>
          <w:szCs w:val="20"/>
        </w:rPr>
      </w:pPr>
      <w:r w:rsidRPr="00467D09">
        <w:rPr>
          <w:rFonts w:ascii="Times" w:hAnsi="Times"/>
          <w:sz w:val="20"/>
          <w:szCs w:val="20"/>
          <w:highlight w:val="cyan"/>
        </w:rPr>
        <w:t>Properties</w:t>
      </w:r>
      <w:r w:rsidRPr="00467D09">
        <w:rPr>
          <w:rFonts w:ascii="Times" w:hAnsi="Times"/>
          <w:sz w:val="20"/>
          <w:szCs w:val="20"/>
        </w:rPr>
        <w:t>: The characteristics that give each substance it’s unique identity physical properties</w:t>
      </w:r>
    </w:p>
    <w:p w14:paraId="57494C1F" w14:textId="77777777" w:rsidR="00467D09" w:rsidRDefault="00BB1A39" w:rsidP="00467D09">
      <w:pPr>
        <w:pStyle w:val="ListParagraph"/>
        <w:numPr>
          <w:ilvl w:val="0"/>
          <w:numId w:val="30"/>
        </w:numPr>
        <w:rPr>
          <w:rFonts w:ascii="Times" w:hAnsi="Times"/>
          <w:sz w:val="20"/>
          <w:szCs w:val="20"/>
        </w:rPr>
      </w:pPr>
      <w:r w:rsidRPr="00467D09">
        <w:rPr>
          <w:rFonts w:ascii="Times" w:hAnsi="Times"/>
          <w:sz w:val="20"/>
          <w:szCs w:val="20"/>
          <w:highlight w:val="cyan"/>
        </w:rPr>
        <w:t>Physical Properties:</w:t>
      </w:r>
      <w:r w:rsidRPr="00467D09">
        <w:rPr>
          <w:rFonts w:ascii="Times" w:hAnsi="Times"/>
          <w:sz w:val="20"/>
          <w:szCs w:val="20"/>
        </w:rPr>
        <w:t xml:space="preserve"> Characteristics that a substance shows by itself without changing into or interacting with another substance (includes the melting point, electrical current, and density)</w:t>
      </w:r>
    </w:p>
    <w:p w14:paraId="31FA21B2" w14:textId="77777777" w:rsidR="00467D09" w:rsidRDefault="00BB1A39" w:rsidP="00467D09">
      <w:pPr>
        <w:pStyle w:val="ListParagraph"/>
        <w:numPr>
          <w:ilvl w:val="0"/>
          <w:numId w:val="30"/>
        </w:numPr>
        <w:rPr>
          <w:rFonts w:ascii="Times" w:hAnsi="Times"/>
          <w:sz w:val="20"/>
          <w:szCs w:val="20"/>
        </w:rPr>
      </w:pPr>
      <w:r w:rsidRPr="00467D09">
        <w:rPr>
          <w:rFonts w:ascii="Times" w:hAnsi="Times"/>
          <w:sz w:val="20"/>
          <w:szCs w:val="20"/>
          <w:highlight w:val="cyan"/>
        </w:rPr>
        <w:t>Physical Change:</w:t>
      </w:r>
      <w:r w:rsidRPr="00467D09">
        <w:rPr>
          <w:rFonts w:ascii="Times" w:hAnsi="Times"/>
          <w:sz w:val="20"/>
          <w:szCs w:val="20"/>
        </w:rPr>
        <w:t xml:space="preserve"> Occurs when a substance alters its physical properties not its composition (ex. Ice melting) </w:t>
      </w:r>
    </w:p>
    <w:p w14:paraId="63EB7ABC" w14:textId="77777777" w:rsidR="00467D09" w:rsidRDefault="00BB1A39" w:rsidP="00467D09">
      <w:pPr>
        <w:pStyle w:val="ListParagraph"/>
        <w:numPr>
          <w:ilvl w:val="0"/>
          <w:numId w:val="30"/>
        </w:numPr>
        <w:rPr>
          <w:rFonts w:ascii="Times" w:hAnsi="Times"/>
          <w:sz w:val="20"/>
          <w:szCs w:val="20"/>
        </w:rPr>
      </w:pPr>
      <w:r w:rsidRPr="00467D09">
        <w:rPr>
          <w:rFonts w:ascii="Times" w:hAnsi="Times"/>
          <w:sz w:val="20"/>
          <w:szCs w:val="20"/>
          <w:highlight w:val="cyan"/>
        </w:rPr>
        <w:t>Chemical Properties:</w:t>
      </w:r>
      <w:r w:rsidRPr="00467D09">
        <w:rPr>
          <w:rFonts w:ascii="Times" w:hAnsi="Times"/>
          <w:sz w:val="20"/>
          <w:szCs w:val="20"/>
        </w:rPr>
        <w:t xml:space="preserve"> Characteristics that a substance shows as it changes into or interacts with another substance (includes flammability, corrosiveness, reactivity with acids) </w:t>
      </w:r>
    </w:p>
    <w:p w14:paraId="5BD06CAA" w14:textId="77777777" w:rsidR="00BB1A39" w:rsidRPr="00467D09" w:rsidRDefault="00BB1A39" w:rsidP="00467D09">
      <w:pPr>
        <w:pStyle w:val="ListParagraph"/>
        <w:numPr>
          <w:ilvl w:val="0"/>
          <w:numId w:val="30"/>
        </w:numPr>
        <w:rPr>
          <w:rFonts w:ascii="Times" w:hAnsi="Times"/>
          <w:sz w:val="20"/>
          <w:szCs w:val="20"/>
        </w:rPr>
      </w:pPr>
      <w:r w:rsidRPr="00467D09">
        <w:rPr>
          <w:rFonts w:ascii="Times" w:hAnsi="Times"/>
          <w:sz w:val="20"/>
          <w:szCs w:val="20"/>
          <w:highlight w:val="cyan"/>
        </w:rPr>
        <w:t>Chemical Change:</w:t>
      </w:r>
      <w:r w:rsidRPr="00467D09">
        <w:rPr>
          <w:rFonts w:ascii="Times" w:hAnsi="Times"/>
          <w:sz w:val="20"/>
          <w:szCs w:val="20"/>
        </w:rPr>
        <w:t xml:space="preserve"> Also called a chemical reaction, occurs when a substance or substances is converted into a different substance. </w:t>
      </w:r>
    </w:p>
    <w:p w14:paraId="65E5A4F3" w14:textId="77777777" w:rsidR="00BB1A39" w:rsidRDefault="00BB1A39">
      <w:pPr>
        <w:rPr>
          <w:rFonts w:ascii="Times" w:hAnsi="Times"/>
          <w:sz w:val="20"/>
          <w:szCs w:val="20"/>
        </w:rPr>
      </w:pPr>
    </w:p>
    <w:p w14:paraId="35F5ED66" w14:textId="77777777" w:rsidR="00BB1A39" w:rsidRPr="00632BB3" w:rsidRDefault="00BB1A39">
      <w:pPr>
        <w:rPr>
          <w:rFonts w:ascii="Times" w:hAnsi="Times"/>
          <w:sz w:val="20"/>
          <w:szCs w:val="20"/>
          <w:u w:val="single"/>
        </w:rPr>
      </w:pPr>
      <w:r w:rsidRPr="00632BB3">
        <w:rPr>
          <w:rFonts w:ascii="Times" w:hAnsi="Times"/>
          <w:sz w:val="20"/>
          <w:szCs w:val="20"/>
          <w:u w:val="single"/>
        </w:rPr>
        <w:t>Defining States of Matter</w:t>
      </w:r>
    </w:p>
    <w:p w14:paraId="36A123D8" w14:textId="77777777" w:rsidR="00BB1A39" w:rsidRDefault="00BB1A39">
      <w:pPr>
        <w:rPr>
          <w:rFonts w:ascii="Times" w:hAnsi="Times"/>
          <w:sz w:val="20"/>
          <w:szCs w:val="20"/>
        </w:rPr>
      </w:pPr>
    </w:p>
    <w:p w14:paraId="5EE8DB60" w14:textId="77777777" w:rsidR="00BB1A39" w:rsidRPr="00467D09" w:rsidRDefault="00BB1A39" w:rsidP="00467D09">
      <w:pPr>
        <w:pStyle w:val="ListParagraph"/>
        <w:numPr>
          <w:ilvl w:val="0"/>
          <w:numId w:val="31"/>
        </w:numPr>
        <w:rPr>
          <w:rFonts w:ascii="Times" w:hAnsi="Times"/>
          <w:sz w:val="20"/>
          <w:szCs w:val="20"/>
        </w:rPr>
      </w:pPr>
      <w:r w:rsidRPr="00467D09">
        <w:rPr>
          <w:rFonts w:ascii="Times" w:hAnsi="Times"/>
          <w:sz w:val="20"/>
          <w:szCs w:val="20"/>
          <w:highlight w:val="cyan"/>
        </w:rPr>
        <w:t>Solid:</w:t>
      </w:r>
      <w:r w:rsidRPr="00467D09">
        <w:rPr>
          <w:rFonts w:ascii="Times" w:hAnsi="Times"/>
          <w:sz w:val="20"/>
          <w:szCs w:val="20"/>
        </w:rPr>
        <w:t xml:space="preserve"> has a fixed shape that does not conform to the shape of the container. Solids are not defined by rigidity or hardness.</w:t>
      </w:r>
      <w:r w:rsidR="00632BB3" w:rsidRPr="00467D09">
        <w:rPr>
          <w:rFonts w:ascii="Times" w:hAnsi="Times"/>
          <w:sz w:val="20"/>
          <w:szCs w:val="20"/>
        </w:rPr>
        <w:t xml:space="preserve"> Particles lie next to each other in a regular, three-dimensional array.</w:t>
      </w:r>
    </w:p>
    <w:p w14:paraId="2634DDC6" w14:textId="77777777" w:rsidR="00BB1A39" w:rsidRPr="00467D09" w:rsidRDefault="00BB1A39" w:rsidP="00467D09">
      <w:pPr>
        <w:pStyle w:val="ListParagraph"/>
        <w:numPr>
          <w:ilvl w:val="0"/>
          <w:numId w:val="31"/>
        </w:numPr>
        <w:rPr>
          <w:rFonts w:ascii="Times" w:hAnsi="Times"/>
          <w:sz w:val="20"/>
          <w:szCs w:val="20"/>
        </w:rPr>
      </w:pPr>
      <w:r w:rsidRPr="00467D09">
        <w:rPr>
          <w:rFonts w:ascii="Times" w:hAnsi="Times"/>
          <w:sz w:val="20"/>
          <w:szCs w:val="20"/>
          <w:highlight w:val="cyan"/>
        </w:rPr>
        <w:t>Liquid:</w:t>
      </w:r>
      <w:r w:rsidRPr="00467D09">
        <w:rPr>
          <w:rFonts w:ascii="Times" w:hAnsi="Times"/>
          <w:sz w:val="20"/>
          <w:szCs w:val="20"/>
        </w:rPr>
        <w:t xml:space="preserve"> Has a varying shape that conforms to the shape of the container, but only to the extent of the liquids volume; that is if the liquid has an upper surface. </w:t>
      </w:r>
      <w:r w:rsidR="00632BB3" w:rsidRPr="00467D09">
        <w:rPr>
          <w:rFonts w:ascii="Times" w:hAnsi="Times"/>
          <w:sz w:val="20"/>
          <w:szCs w:val="20"/>
        </w:rPr>
        <w:t xml:space="preserve">Particles also lie close together but move randomly around each other. </w:t>
      </w:r>
    </w:p>
    <w:p w14:paraId="552CBDFC" w14:textId="77777777" w:rsidR="00BB1A39" w:rsidRPr="00467D09" w:rsidRDefault="00BB1A39" w:rsidP="00467D09">
      <w:pPr>
        <w:pStyle w:val="ListParagraph"/>
        <w:numPr>
          <w:ilvl w:val="0"/>
          <w:numId w:val="31"/>
        </w:numPr>
        <w:rPr>
          <w:rFonts w:ascii="Times" w:hAnsi="Times"/>
          <w:sz w:val="20"/>
          <w:szCs w:val="20"/>
        </w:rPr>
      </w:pPr>
      <w:r w:rsidRPr="00467D09">
        <w:rPr>
          <w:rFonts w:ascii="Times" w:hAnsi="Times"/>
          <w:sz w:val="20"/>
          <w:szCs w:val="20"/>
          <w:highlight w:val="cyan"/>
        </w:rPr>
        <w:t>Gas:</w:t>
      </w:r>
      <w:r w:rsidRPr="00467D09">
        <w:rPr>
          <w:rFonts w:ascii="Times" w:hAnsi="Times"/>
          <w:sz w:val="20"/>
          <w:szCs w:val="20"/>
        </w:rPr>
        <w:t xml:space="preserve"> Has a varying shape that conforms to the shape of the container, but it fills the entire container and thus does not have a surface. </w:t>
      </w:r>
      <w:r w:rsidR="00632BB3" w:rsidRPr="00467D09">
        <w:rPr>
          <w:rFonts w:ascii="Times" w:hAnsi="Times"/>
          <w:sz w:val="20"/>
          <w:szCs w:val="20"/>
        </w:rPr>
        <w:t xml:space="preserve">Particles have larger distances between them and move more randomly throughout the container. </w:t>
      </w:r>
    </w:p>
    <w:p w14:paraId="30814A35" w14:textId="77777777" w:rsidR="00632BB3" w:rsidRDefault="00632BB3">
      <w:pPr>
        <w:rPr>
          <w:rFonts w:ascii="Times" w:hAnsi="Times"/>
          <w:sz w:val="20"/>
          <w:szCs w:val="20"/>
        </w:rPr>
      </w:pPr>
    </w:p>
    <w:p w14:paraId="6B08AF0A" w14:textId="77777777" w:rsidR="00632BB3" w:rsidRDefault="00632BB3">
      <w:pPr>
        <w:rPr>
          <w:rFonts w:ascii="Times" w:hAnsi="Times"/>
          <w:sz w:val="20"/>
          <w:szCs w:val="20"/>
          <w:u w:val="single"/>
        </w:rPr>
      </w:pPr>
      <w:r w:rsidRPr="00632BB3">
        <w:rPr>
          <w:rFonts w:ascii="Times" w:hAnsi="Times"/>
          <w:sz w:val="20"/>
          <w:szCs w:val="20"/>
          <w:u w:val="single"/>
        </w:rPr>
        <w:t>Temperature and Changes of State</w:t>
      </w:r>
    </w:p>
    <w:p w14:paraId="47300007" w14:textId="77777777" w:rsidR="00632BB3" w:rsidRPr="00632BB3" w:rsidRDefault="00632BB3">
      <w:pPr>
        <w:rPr>
          <w:rFonts w:ascii="Times" w:hAnsi="Times"/>
          <w:sz w:val="20"/>
          <w:szCs w:val="20"/>
          <w:u w:val="single"/>
        </w:rPr>
      </w:pPr>
    </w:p>
    <w:p w14:paraId="177DEDE1" w14:textId="77777777" w:rsidR="00632BB3" w:rsidRPr="003A756D" w:rsidRDefault="00632BB3" w:rsidP="003A756D">
      <w:pPr>
        <w:pStyle w:val="ListParagraph"/>
        <w:numPr>
          <w:ilvl w:val="0"/>
          <w:numId w:val="3"/>
        </w:numPr>
        <w:rPr>
          <w:rFonts w:ascii="Times" w:hAnsi="Times"/>
          <w:sz w:val="20"/>
          <w:szCs w:val="20"/>
        </w:rPr>
      </w:pPr>
      <w:r w:rsidRPr="003A756D">
        <w:rPr>
          <w:rFonts w:ascii="Times" w:hAnsi="Times"/>
          <w:sz w:val="20"/>
          <w:szCs w:val="20"/>
        </w:rPr>
        <w:t xml:space="preserve">Depending on the temperature and pressure of the surrounding, many substances can exist in each of the three physical states and also undergo changes in state. For example, as the temperature increases, solid water melts to liquid water, which boils to gaseous water. Similarly as temperatures drop water vapor condenses to liquid water, with further cooling freezes to ice. </w:t>
      </w:r>
      <w:proofErr w:type="gramStart"/>
      <w:r w:rsidRPr="003A756D">
        <w:rPr>
          <w:rFonts w:ascii="Times" w:hAnsi="Times"/>
          <w:sz w:val="20"/>
          <w:szCs w:val="20"/>
        </w:rPr>
        <w:t>A physical change caused by heating can generally be reversed by cooling</w:t>
      </w:r>
      <w:proofErr w:type="gramEnd"/>
      <w:r w:rsidRPr="003A756D">
        <w:rPr>
          <w:rFonts w:ascii="Times" w:hAnsi="Times"/>
          <w:sz w:val="20"/>
          <w:szCs w:val="20"/>
        </w:rPr>
        <w:t xml:space="preserve">. </w:t>
      </w:r>
    </w:p>
    <w:p w14:paraId="551B8257" w14:textId="77777777" w:rsidR="00632BB3" w:rsidRDefault="00632BB3">
      <w:pPr>
        <w:rPr>
          <w:rFonts w:ascii="Times" w:hAnsi="Times"/>
          <w:sz w:val="20"/>
          <w:szCs w:val="20"/>
        </w:rPr>
      </w:pPr>
    </w:p>
    <w:p w14:paraId="1B6426E3" w14:textId="77777777" w:rsidR="00632BB3" w:rsidRDefault="00C20484">
      <w:pPr>
        <w:rPr>
          <w:rFonts w:ascii="Times" w:hAnsi="Times"/>
          <w:sz w:val="20"/>
          <w:szCs w:val="20"/>
          <w:u w:val="single"/>
        </w:rPr>
      </w:pPr>
      <w:r w:rsidRPr="00C20484">
        <w:rPr>
          <w:rFonts w:ascii="Times" w:hAnsi="Times"/>
          <w:sz w:val="20"/>
          <w:szCs w:val="20"/>
          <w:u w:val="single"/>
        </w:rPr>
        <w:t>The Central Theme In Chemistry</w:t>
      </w:r>
    </w:p>
    <w:p w14:paraId="6C349FCA" w14:textId="77777777" w:rsidR="00C20484" w:rsidRPr="00C20484" w:rsidRDefault="00C20484">
      <w:pPr>
        <w:rPr>
          <w:rFonts w:ascii="Times" w:hAnsi="Times"/>
          <w:sz w:val="20"/>
          <w:szCs w:val="20"/>
          <w:u w:val="single"/>
        </w:rPr>
      </w:pPr>
    </w:p>
    <w:p w14:paraId="39E2F39B" w14:textId="77777777" w:rsidR="00C20484" w:rsidRPr="003A756D" w:rsidRDefault="00C20484" w:rsidP="003A756D">
      <w:pPr>
        <w:pStyle w:val="ListParagraph"/>
        <w:numPr>
          <w:ilvl w:val="0"/>
          <w:numId w:val="2"/>
        </w:numPr>
        <w:rPr>
          <w:rFonts w:ascii="Times" w:hAnsi="Times"/>
          <w:sz w:val="20"/>
          <w:szCs w:val="20"/>
        </w:rPr>
      </w:pPr>
      <w:r w:rsidRPr="003A756D">
        <w:rPr>
          <w:rFonts w:ascii="Times" w:hAnsi="Times"/>
          <w:sz w:val="20"/>
          <w:szCs w:val="20"/>
        </w:rPr>
        <w:t xml:space="preserve">We study observable changes in matter to understand their unobservable causes. </w:t>
      </w:r>
    </w:p>
    <w:p w14:paraId="52A85873" w14:textId="77777777" w:rsidR="00C20484" w:rsidRDefault="00C20484">
      <w:pPr>
        <w:rPr>
          <w:rFonts w:ascii="Times" w:hAnsi="Times"/>
          <w:sz w:val="20"/>
          <w:szCs w:val="20"/>
        </w:rPr>
      </w:pPr>
    </w:p>
    <w:p w14:paraId="1F561722" w14:textId="77777777" w:rsidR="00C20484" w:rsidRDefault="00C20484">
      <w:pPr>
        <w:rPr>
          <w:rFonts w:ascii="Times" w:hAnsi="Times"/>
          <w:sz w:val="20"/>
          <w:szCs w:val="20"/>
          <w:u w:val="single"/>
        </w:rPr>
      </w:pPr>
      <w:r w:rsidRPr="00C20484">
        <w:rPr>
          <w:rFonts w:ascii="Times" w:hAnsi="Times"/>
          <w:sz w:val="20"/>
          <w:szCs w:val="20"/>
          <w:u w:val="single"/>
        </w:rPr>
        <w:t xml:space="preserve">Importance of Energy in the Study of Matter </w:t>
      </w:r>
    </w:p>
    <w:p w14:paraId="44C247A5" w14:textId="77777777" w:rsidR="00C20484" w:rsidRDefault="00C20484">
      <w:pPr>
        <w:rPr>
          <w:rFonts w:ascii="Times" w:hAnsi="Times"/>
          <w:sz w:val="20"/>
          <w:szCs w:val="20"/>
          <w:u w:val="single"/>
        </w:rPr>
      </w:pPr>
    </w:p>
    <w:p w14:paraId="6C436C0A" w14:textId="77777777" w:rsidR="00C20484" w:rsidRPr="00C20484" w:rsidRDefault="00C20484" w:rsidP="00C20484">
      <w:pPr>
        <w:pStyle w:val="ListParagraph"/>
        <w:numPr>
          <w:ilvl w:val="0"/>
          <w:numId w:val="1"/>
        </w:numPr>
        <w:rPr>
          <w:rFonts w:ascii="Times" w:hAnsi="Times"/>
          <w:sz w:val="20"/>
          <w:szCs w:val="20"/>
        </w:rPr>
      </w:pPr>
      <w:r w:rsidRPr="00C20484">
        <w:rPr>
          <w:rFonts w:ascii="Times" w:hAnsi="Times"/>
          <w:sz w:val="20"/>
          <w:szCs w:val="20"/>
        </w:rPr>
        <w:t xml:space="preserve">Physical and chemical changes are accompanied by energy changes. </w:t>
      </w:r>
    </w:p>
    <w:p w14:paraId="7194B96F" w14:textId="77777777" w:rsidR="00C20484" w:rsidRDefault="00C20484" w:rsidP="00C20484">
      <w:pPr>
        <w:pStyle w:val="ListParagraph"/>
        <w:numPr>
          <w:ilvl w:val="0"/>
          <w:numId w:val="1"/>
        </w:numPr>
        <w:rPr>
          <w:rFonts w:ascii="Times" w:hAnsi="Times"/>
          <w:sz w:val="20"/>
          <w:szCs w:val="20"/>
        </w:rPr>
      </w:pPr>
      <w:r w:rsidRPr="00C20484">
        <w:rPr>
          <w:rFonts w:ascii="Times" w:hAnsi="Times"/>
          <w:sz w:val="20"/>
          <w:szCs w:val="20"/>
        </w:rPr>
        <w:t>Energy is often defined as the ability to do work, essentially work involves moving something.</w:t>
      </w:r>
    </w:p>
    <w:p w14:paraId="719AD6A0" w14:textId="77777777" w:rsidR="00C20484" w:rsidRDefault="00C20484" w:rsidP="00C20484">
      <w:pPr>
        <w:pStyle w:val="ListParagraph"/>
        <w:numPr>
          <w:ilvl w:val="0"/>
          <w:numId w:val="1"/>
        </w:numPr>
        <w:rPr>
          <w:rFonts w:ascii="Times" w:hAnsi="Times"/>
          <w:sz w:val="20"/>
          <w:szCs w:val="20"/>
        </w:rPr>
      </w:pPr>
      <w:r w:rsidRPr="00C20484">
        <w:rPr>
          <w:rFonts w:ascii="Times" w:hAnsi="Times"/>
          <w:sz w:val="20"/>
          <w:szCs w:val="20"/>
        </w:rPr>
        <w:t xml:space="preserve">The object doing the work transfers some of the energy it possesses to the object on which the work is done. </w:t>
      </w:r>
    </w:p>
    <w:p w14:paraId="5C28A957" w14:textId="77777777" w:rsidR="00C20484" w:rsidRDefault="00C20484" w:rsidP="00C20484">
      <w:pPr>
        <w:pStyle w:val="ListParagraph"/>
        <w:numPr>
          <w:ilvl w:val="0"/>
          <w:numId w:val="1"/>
        </w:numPr>
        <w:rPr>
          <w:rFonts w:ascii="Times" w:hAnsi="Times"/>
          <w:sz w:val="20"/>
          <w:szCs w:val="20"/>
        </w:rPr>
      </w:pPr>
      <w:r>
        <w:rPr>
          <w:rFonts w:ascii="Times" w:hAnsi="Times"/>
          <w:sz w:val="20"/>
          <w:szCs w:val="20"/>
        </w:rPr>
        <w:t>Total Energy = Potential Energy + Kinetic Energy</w:t>
      </w:r>
    </w:p>
    <w:p w14:paraId="1EF55A21" w14:textId="77777777" w:rsidR="00C20484" w:rsidRDefault="00C20484" w:rsidP="00C20484">
      <w:pPr>
        <w:pStyle w:val="ListParagraph"/>
        <w:numPr>
          <w:ilvl w:val="0"/>
          <w:numId w:val="1"/>
        </w:numPr>
        <w:rPr>
          <w:rFonts w:ascii="Times" w:hAnsi="Times"/>
          <w:sz w:val="20"/>
          <w:szCs w:val="20"/>
        </w:rPr>
      </w:pPr>
      <w:r w:rsidRPr="003A756D">
        <w:rPr>
          <w:rFonts w:ascii="Times" w:hAnsi="Times"/>
          <w:sz w:val="20"/>
          <w:szCs w:val="20"/>
          <w:highlight w:val="cyan"/>
        </w:rPr>
        <w:t>Potential Energy</w:t>
      </w:r>
      <w:r>
        <w:rPr>
          <w:rFonts w:ascii="Times" w:hAnsi="Times"/>
          <w:sz w:val="20"/>
          <w:szCs w:val="20"/>
        </w:rPr>
        <w:t xml:space="preserve"> is the energy due to the position of the object relative to other </w:t>
      </w:r>
      <w:r w:rsidR="003A756D">
        <w:rPr>
          <w:rFonts w:ascii="Times" w:hAnsi="Times"/>
          <w:sz w:val="20"/>
          <w:szCs w:val="20"/>
        </w:rPr>
        <w:t xml:space="preserve">object. </w:t>
      </w:r>
    </w:p>
    <w:p w14:paraId="458F7091" w14:textId="77777777" w:rsidR="003A756D" w:rsidRPr="00C20484" w:rsidRDefault="003A756D" w:rsidP="00C20484">
      <w:pPr>
        <w:pStyle w:val="ListParagraph"/>
        <w:numPr>
          <w:ilvl w:val="0"/>
          <w:numId w:val="1"/>
        </w:numPr>
        <w:rPr>
          <w:rFonts w:ascii="Times" w:hAnsi="Times"/>
          <w:sz w:val="20"/>
          <w:szCs w:val="20"/>
        </w:rPr>
      </w:pPr>
      <w:r w:rsidRPr="003A756D">
        <w:rPr>
          <w:rFonts w:ascii="Times" w:hAnsi="Times"/>
          <w:sz w:val="20"/>
          <w:szCs w:val="20"/>
          <w:highlight w:val="cyan"/>
        </w:rPr>
        <w:t>Kinetic energy</w:t>
      </w:r>
      <w:r>
        <w:rPr>
          <w:rFonts w:ascii="Times" w:hAnsi="Times"/>
          <w:sz w:val="20"/>
          <w:szCs w:val="20"/>
        </w:rPr>
        <w:t xml:space="preserve"> is the energy due to the motion of the object. </w:t>
      </w:r>
    </w:p>
    <w:p w14:paraId="2ADE3694" w14:textId="77777777" w:rsidR="00C20484" w:rsidRPr="00C20484" w:rsidRDefault="00C20484">
      <w:pPr>
        <w:rPr>
          <w:rFonts w:ascii="Times" w:hAnsi="Times"/>
          <w:sz w:val="20"/>
          <w:szCs w:val="20"/>
        </w:rPr>
      </w:pPr>
    </w:p>
    <w:p w14:paraId="29E0A5AE" w14:textId="77777777" w:rsidR="00C20484" w:rsidRDefault="00A201BC">
      <w:pPr>
        <w:rPr>
          <w:rFonts w:ascii="Times" w:hAnsi="Times"/>
          <w:sz w:val="20"/>
          <w:szCs w:val="20"/>
        </w:rPr>
      </w:pPr>
      <w:r>
        <w:rPr>
          <w:rFonts w:ascii="Times" w:hAnsi="Times"/>
          <w:sz w:val="20"/>
          <w:szCs w:val="20"/>
        </w:rPr>
        <w:t xml:space="preserve">The Scientific Approach: Developing a model </w:t>
      </w:r>
    </w:p>
    <w:p w14:paraId="2A40DCDA" w14:textId="77777777" w:rsidR="00A201BC" w:rsidRDefault="00A201BC">
      <w:pPr>
        <w:rPr>
          <w:rFonts w:ascii="Times" w:hAnsi="Times"/>
          <w:sz w:val="20"/>
          <w:szCs w:val="20"/>
        </w:rPr>
      </w:pPr>
    </w:p>
    <w:p w14:paraId="15656C77" w14:textId="77777777" w:rsidR="00A201BC" w:rsidRDefault="00A201BC" w:rsidP="00A201BC">
      <w:pPr>
        <w:pStyle w:val="ListParagraph"/>
        <w:numPr>
          <w:ilvl w:val="0"/>
          <w:numId w:val="4"/>
        </w:numPr>
        <w:rPr>
          <w:rFonts w:ascii="Times" w:hAnsi="Times"/>
          <w:sz w:val="20"/>
          <w:szCs w:val="20"/>
        </w:rPr>
      </w:pPr>
      <w:r>
        <w:rPr>
          <w:rFonts w:ascii="Times" w:hAnsi="Times"/>
          <w:sz w:val="20"/>
          <w:szCs w:val="20"/>
        </w:rPr>
        <w:t xml:space="preserve">To understand nature, scientists use and approach called the </w:t>
      </w:r>
      <w:r w:rsidRPr="00A201BC">
        <w:rPr>
          <w:rFonts w:ascii="Times" w:hAnsi="Times"/>
          <w:sz w:val="20"/>
          <w:szCs w:val="20"/>
          <w:highlight w:val="cyan"/>
        </w:rPr>
        <w:t>scientific method</w:t>
      </w:r>
      <w:r>
        <w:rPr>
          <w:rFonts w:ascii="Times" w:hAnsi="Times"/>
          <w:sz w:val="20"/>
          <w:szCs w:val="20"/>
        </w:rPr>
        <w:t xml:space="preserve">. </w:t>
      </w:r>
      <w:r w:rsidRPr="00A201BC">
        <w:rPr>
          <w:rFonts w:ascii="Times" w:hAnsi="Times"/>
          <w:sz w:val="20"/>
          <w:szCs w:val="20"/>
        </w:rPr>
        <w:t xml:space="preserve">A process involving creative propositions and tests aimed at objective, verifiable discoveries. </w:t>
      </w:r>
    </w:p>
    <w:p w14:paraId="6EFEDFD4" w14:textId="77777777" w:rsidR="00A201BC" w:rsidRDefault="00A201BC" w:rsidP="00A201BC">
      <w:pPr>
        <w:pStyle w:val="ListParagraph"/>
        <w:rPr>
          <w:rFonts w:ascii="Times" w:hAnsi="Times"/>
          <w:sz w:val="20"/>
          <w:szCs w:val="20"/>
        </w:rPr>
      </w:pPr>
    </w:p>
    <w:p w14:paraId="42DDB69C" w14:textId="77777777" w:rsidR="00A201BC" w:rsidRDefault="00A201BC" w:rsidP="00A201BC">
      <w:pPr>
        <w:pStyle w:val="ListParagraph"/>
        <w:rPr>
          <w:rFonts w:ascii="Times" w:hAnsi="Times"/>
          <w:b/>
          <w:sz w:val="20"/>
          <w:szCs w:val="20"/>
        </w:rPr>
      </w:pPr>
    </w:p>
    <w:p w14:paraId="4EB35C68" w14:textId="77777777" w:rsidR="00A201BC" w:rsidRDefault="00A201BC" w:rsidP="00A201BC">
      <w:pPr>
        <w:pStyle w:val="ListParagraph"/>
        <w:rPr>
          <w:rFonts w:ascii="Times" w:hAnsi="Times"/>
          <w:sz w:val="20"/>
          <w:szCs w:val="20"/>
        </w:rPr>
      </w:pPr>
      <w:r w:rsidRPr="00A201BC">
        <w:rPr>
          <w:rFonts w:ascii="Times" w:hAnsi="Times"/>
          <w:b/>
          <w:sz w:val="20"/>
          <w:szCs w:val="20"/>
        </w:rPr>
        <w:t>Observations</w:t>
      </w:r>
      <w:r>
        <w:rPr>
          <w:rFonts w:ascii="Times" w:hAnsi="Times"/>
          <w:sz w:val="20"/>
          <w:szCs w:val="20"/>
        </w:rPr>
        <w:t>: These are the facts that our ideas must explain and include two types.</w:t>
      </w:r>
    </w:p>
    <w:p w14:paraId="51ECE489" w14:textId="77777777" w:rsidR="00A201BC" w:rsidRDefault="00A201BC" w:rsidP="00A201BC">
      <w:pPr>
        <w:pStyle w:val="ListParagraph"/>
        <w:numPr>
          <w:ilvl w:val="0"/>
          <w:numId w:val="5"/>
        </w:numPr>
        <w:rPr>
          <w:rFonts w:ascii="Times" w:hAnsi="Times"/>
          <w:sz w:val="20"/>
          <w:szCs w:val="20"/>
        </w:rPr>
      </w:pPr>
      <w:r>
        <w:rPr>
          <w:rFonts w:ascii="Times" w:hAnsi="Times"/>
          <w:sz w:val="20"/>
          <w:szCs w:val="20"/>
        </w:rPr>
        <w:t>Two types are qualitative (things we see, hear, feel and smell) and quantitative (numerical</w:t>
      </w:r>
      <w:r w:rsidR="00512B3B">
        <w:rPr>
          <w:rFonts w:ascii="Times" w:hAnsi="Times"/>
          <w:sz w:val="20"/>
          <w:szCs w:val="20"/>
        </w:rPr>
        <w:t xml:space="preserve"> pieces of information obtained in the laboratory – data)</w:t>
      </w:r>
    </w:p>
    <w:p w14:paraId="0808450C" w14:textId="77777777" w:rsidR="00512B3B" w:rsidRDefault="00512B3B" w:rsidP="00A201BC">
      <w:pPr>
        <w:pStyle w:val="ListParagraph"/>
        <w:numPr>
          <w:ilvl w:val="0"/>
          <w:numId w:val="5"/>
        </w:numPr>
        <w:rPr>
          <w:rFonts w:ascii="Times" w:hAnsi="Times"/>
          <w:sz w:val="20"/>
          <w:szCs w:val="20"/>
        </w:rPr>
      </w:pPr>
      <w:r>
        <w:rPr>
          <w:rFonts w:ascii="Times" w:hAnsi="Times"/>
          <w:sz w:val="20"/>
          <w:szCs w:val="20"/>
        </w:rPr>
        <w:t xml:space="preserve">When the same observation is made by many investigators in different situations with no clear exceptions, it is summarized often in mathematical terms as a </w:t>
      </w:r>
      <w:r w:rsidRPr="00512B3B">
        <w:rPr>
          <w:rFonts w:ascii="Times" w:hAnsi="Times"/>
          <w:sz w:val="20"/>
          <w:szCs w:val="20"/>
          <w:highlight w:val="cyan"/>
        </w:rPr>
        <w:t>natural law</w:t>
      </w:r>
      <w:r>
        <w:rPr>
          <w:rFonts w:ascii="Times" w:hAnsi="Times"/>
          <w:sz w:val="20"/>
          <w:szCs w:val="20"/>
        </w:rPr>
        <w:t>.</w:t>
      </w:r>
    </w:p>
    <w:p w14:paraId="404D98B4" w14:textId="77777777" w:rsidR="00512B3B" w:rsidRDefault="00512B3B" w:rsidP="00A201BC">
      <w:pPr>
        <w:pStyle w:val="ListParagraph"/>
        <w:numPr>
          <w:ilvl w:val="0"/>
          <w:numId w:val="5"/>
        </w:numPr>
        <w:rPr>
          <w:rFonts w:ascii="Times" w:hAnsi="Times"/>
          <w:sz w:val="20"/>
          <w:szCs w:val="20"/>
        </w:rPr>
      </w:pPr>
      <w:r>
        <w:rPr>
          <w:rFonts w:ascii="Times" w:hAnsi="Times"/>
          <w:sz w:val="20"/>
          <w:szCs w:val="20"/>
        </w:rPr>
        <w:t xml:space="preserve">An example of this is the observation that mass remains constant during a chemical change is now known as the law of mass of conservation. </w:t>
      </w:r>
    </w:p>
    <w:p w14:paraId="7BE805D5" w14:textId="77777777" w:rsidR="00512B3B" w:rsidRDefault="00512B3B" w:rsidP="00512B3B">
      <w:pPr>
        <w:rPr>
          <w:rFonts w:ascii="Times" w:hAnsi="Times"/>
          <w:sz w:val="20"/>
          <w:szCs w:val="20"/>
        </w:rPr>
      </w:pPr>
    </w:p>
    <w:p w14:paraId="0F34B16C" w14:textId="77777777" w:rsidR="00512B3B" w:rsidRDefault="00512B3B" w:rsidP="00512B3B">
      <w:pPr>
        <w:pStyle w:val="ListParagraph"/>
        <w:rPr>
          <w:rFonts w:ascii="Times" w:hAnsi="Times"/>
          <w:sz w:val="20"/>
          <w:szCs w:val="20"/>
        </w:rPr>
      </w:pPr>
      <w:r w:rsidRPr="00512B3B">
        <w:rPr>
          <w:rFonts w:ascii="Times" w:hAnsi="Times"/>
          <w:b/>
          <w:sz w:val="20"/>
          <w:szCs w:val="20"/>
        </w:rPr>
        <w:t>Hypothesis</w:t>
      </w:r>
      <w:r>
        <w:rPr>
          <w:rFonts w:ascii="Times" w:hAnsi="Times"/>
          <w:sz w:val="20"/>
          <w:szCs w:val="20"/>
        </w:rPr>
        <w:t>: A proposal made to explain an observation.</w:t>
      </w:r>
    </w:p>
    <w:p w14:paraId="73872538" w14:textId="77777777" w:rsidR="00512B3B" w:rsidRDefault="00512B3B" w:rsidP="00512B3B">
      <w:pPr>
        <w:pStyle w:val="ListParagraph"/>
        <w:numPr>
          <w:ilvl w:val="0"/>
          <w:numId w:val="7"/>
        </w:numPr>
        <w:rPr>
          <w:rFonts w:ascii="Times" w:hAnsi="Times"/>
          <w:sz w:val="20"/>
          <w:szCs w:val="20"/>
        </w:rPr>
      </w:pPr>
      <w:r>
        <w:rPr>
          <w:rFonts w:ascii="Times" w:hAnsi="Times"/>
          <w:sz w:val="20"/>
          <w:szCs w:val="20"/>
        </w:rPr>
        <w:t xml:space="preserve">Must be testable by the experiment. </w:t>
      </w:r>
    </w:p>
    <w:p w14:paraId="22ABBCE6" w14:textId="77777777" w:rsidR="00512B3B" w:rsidRDefault="00512B3B" w:rsidP="00512B3B">
      <w:pPr>
        <w:pStyle w:val="ListParagraph"/>
        <w:numPr>
          <w:ilvl w:val="0"/>
          <w:numId w:val="7"/>
        </w:numPr>
        <w:rPr>
          <w:rFonts w:ascii="Times" w:hAnsi="Times"/>
          <w:sz w:val="20"/>
          <w:szCs w:val="20"/>
        </w:rPr>
      </w:pPr>
      <w:r>
        <w:rPr>
          <w:rFonts w:ascii="Times" w:hAnsi="Times"/>
          <w:sz w:val="20"/>
          <w:szCs w:val="20"/>
        </w:rPr>
        <w:t xml:space="preserve">Often the reason for preforming an experiment. </w:t>
      </w:r>
    </w:p>
    <w:p w14:paraId="317A783B" w14:textId="77777777" w:rsidR="00512B3B" w:rsidRDefault="00512B3B" w:rsidP="00512B3B">
      <w:pPr>
        <w:pStyle w:val="ListParagraph"/>
        <w:numPr>
          <w:ilvl w:val="0"/>
          <w:numId w:val="7"/>
        </w:numPr>
        <w:rPr>
          <w:rFonts w:ascii="Times" w:hAnsi="Times"/>
          <w:sz w:val="20"/>
          <w:szCs w:val="20"/>
        </w:rPr>
      </w:pPr>
      <w:r>
        <w:rPr>
          <w:rFonts w:ascii="Times" w:hAnsi="Times"/>
          <w:sz w:val="20"/>
          <w:szCs w:val="20"/>
        </w:rPr>
        <w:t xml:space="preserve">Hypotheses can be altered, experiments cannot. </w:t>
      </w:r>
    </w:p>
    <w:p w14:paraId="42633D82" w14:textId="77777777" w:rsidR="00512B3B" w:rsidRDefault="00512B3B" w:rsidP="00512B3B">
      <w:pPr>
        <w:rPr>
          <w:rFonts w:ascii="Times" w:hAnsi="Times"/>
          <w:sz w:val="20"/>
          <w:szCs w:val="20"/>
        </w:rPr>
      </w:pPr>
    </w:p>
    <w:p w14:paraId="743B8867" w14:textId="77777777" w:rsidR="00512B3B" w:rsidRDefault="00512B3B" w:rsidP="00512B3B">
      <w:pPr>
        <w:pStyle w:val="ListParagraph"/>
        <w:rPr>
          <w:rFonts w:ascii="Times" w:hAnsi="Times"/>
          <w:sz w:val="20"/>
          <w:szCs w:val="20"/>
        </w:rPr>
      </w:pPr>
      <w:r w:rsidRPr="00512B3B">
        <w:rPr>
          <w:rFonts w:ascii="Times" w:hAnsi="Times"/>
          <w:b/>
          <w:sz w:val="20"/>
          <w:szCs w:val="20"/>
        </w:rPr>
        <w:t>Experiment:</w:t>
      </w:r>
      <w:r>
        <w:rPr>
          <w:rFonts w:ascii="Times" w:hAnsi="Times"/>
          <w:sz w:val="20"/>
          <w:szCs w:val="20"/>
        </w:rPr>
        <w:t xml:space="preserve">  A set of procedural steps that tests a hypothesis. </w:t>
      </w:r>
    </w:p>
    <w:p w14:paraId="2AECD201" w14:textId="77777777" w:rsidR="00512B3B" w:rsidRDefault="00512B3B" w:rsidP="00512B3B">
      <w:pPr>
        <w:pStyle w:val="ListParagraph"/>
        <w:numPr>
          <w:ilvl w:val="0"/>
          <w:numId w:val="8"/>
        </w:numPr>
        <w:rPr>
          <w:rFonts w:ascii="Times" w:hAnsi="Times"/>
          <w:sz w:val="20"/>
          <w:szCs w:val="20"/>
        </w:rPr>
      </w:pPr>
      <w:r>
        <w:rPr>
          <w:rFonts w:ascii="Times" w:hAnsi="Times"/>
          <w:sz w:val="20"/>
          <w:szCs w:val="20"/>
        </w:rPr>
        <w:t xml:space="preserve">An experiment often leads to a revised hypothesis and new experiments to test it. </w:t>
      </w:r>
    </w:p>
    <w:p w14:paraId="5A412A22" w14:textId="77777777" w:rsidR="00512B3B" w:rsidRDefault="00512B3B" w:rsidP="00512B3B">
      <w:pPr>
        <w:pStyle w:val="ListParagraph"/>
        <w:numPr>
          <w:ilvl w:val="0"/>
          <w:numId w:val="8"/>
        </w:numPr>
        <w:rPr>
          <w:rFonts w:ascii="Times" w:hAnsi="Times"/>
          <w:sz w:val="20"/>
          <w:szCs w:val="20"/>
        </w:rPr>
      </w:pPr>
      <w:r>
        <w:rPr>
          <w:rFonts w:ascii="Times" w:hAnsi="Times"/>
          <w:sz w:val="20"/>
          <w:szCs w:val="20"/>
        </w:rPr>
        <w:t>Typically contains at least two variables, quantities that have more than one value.</w:t>
      </w:r>
    </w:p>
    <w:p w14:paraId="10FA35EB" w14:textId="77777777" w:rsidR="00512B3B" w:rsidRDefault="00512B3B" w:rsidP="00512B3B">
      <w:pPr>
        <w:pStyle w:val="ListParagraph"/>
        <w:numPr>
          <w:ilvl w:val="0"/>
          <w:numId w:val="8"/>
        </w:numPr>
        <w:rPr>
          <w:rFonts w:ascii="Times" w:hAnsi="Times"/>
          <w:sz w:val="20"/>
          <w:szCs w:val="20"/>
        </w:rPr>
      </w:pPr>
      <w:r>
        <w:rPr>
          <w:rFonts w:ascii="Times" w:hAnsi="Times"/>
          <w:sz w:val="20"/>
          <w:szCs w:val="20"/>
        </w:rPr>
        <w:t xml:space="preserve">A </w:t>
      </w:r>
      <w:r w:rsidRPr="00512B3B">
        <w:rPr>
          <w:rFonts w:ascii="Times" w:hAnsi="Times"/>
          <w:sz w:val="20"/>
          <w:szCs w:val="20"/>
          <w:highlight w:val="cyan"/>
        </w:rPr>
        <w:t>controlled experiment</w:t>
      </w:r>
      <w:r>
        <w:rPr>
          <w:rFonts w:ascii="Times" w:hAnsi="Times"/>
          <w:sz w:val="20"/>
          <w:szCs w:val="20"/>
        </w:rPr>
        <w:t xml:space="preserve"> measures the effect of one variable on another while keeping all the other variables constant.</w:t>
      </w:r>
    </w:p>
    <w:p w14:paraId="69F32A7F" w14:textId="77777777" w:rsidR="00512B3B" w:rsidRDefault="00512B3B" w:rsidP="00512B3B">
      <w:pPr>
        <w:pStyle w:val="ListParagraph"/>
        <w:numPr>
          <w:ilvl w:val="0"/>
          <w:numId w:val="8"/>
        </w:numPr>
        <w:rPr>
          <w:rFonts w:ascii="Times" w:hAnsi="Times"/>
          <w:sz w:val="20"/>
          <w:szCs w:val="20"/>
        </w:rPr>
      </w:pPr>
      <w:r>
        <w:rPr>
          <w:rFonts w:ascii="Times" w:hAnsi="Times"/>
          <w:sz w:val="20"/>
          <w:szCs w:val="20"/>
        </w:rPr>
        <w:t xml:space="preserve">Experimental results must be reproducible by others. </w:t>
      </w:r>
    </w:p>
    <w:p w14:paraId="30B237D5" w14:textId="77777777" w:rsidR="00512B3B" w:rsidRDefault="00512B3B" w:rsidP="00512B3B">
      <w:pPr>
        <w:rPr>
          <w:rFonts w:ascii="Times" w:hAnsi="Times"/>
          <w:sz w:val="20"/>
          <w:szCs w:val="20"/>
        </w:rPr>
      </w:pPr>
    </w:p>
    <w:p w14:paraId="4014BD39" w14:textId="77777777" w:rsidR="00512B3B" w:rsidRPr="00512B3B" w:rsidRDefault="00512B3B" w:rsidP="00512B3B">
      <w:pPr>
        <w:rPr>
          <w:rFonts w:ascii="Times" w:hAnsi="Times"/>
          <w:sz w:val="20"/>
          <w:szCs w:val="20"/>
          <w:u w:val="single"/>
        </w:rPr>
      </w:pPr>
      <w:r w:rsidRPr="00512B3B">
        <w:rPr>
          <w:rFonts w:ascii="Times" w:hAnsi="Times"/>
          <w:sz w:val="20"/>
          <w:szCs w:val="20"/>
          <w:u w:val="single"/>
        </w:rPr>
        <w:t xml:space="preserve">Units and Conversion Factors in Calculations </w:t>
      </w:r>
    </w:p>
    <w:p w14:paraId="76ABFB30" w14:textId="77777777" w:rsidR="00512B3B" w:rsidRDefault="00512B3B" w:rsidP="00512B3B">
      <w:pPr>
        <w:rPr>
          <w:rFonts w:ascii="Times" w:hAnsi="Times"/>
          <w:sz w:val="20"/>
          <w:szCs w:val="20"/>
        </w:rPr>
      </w:pPr>
    </w:p>
    <w:p w14:paraId="3ED04537" w14:textId="77777777" w:rsidR="00512B3B" w:rsidRDefault="006A20EA" w:rsidP="006A20EA">
      <w:pPr>
        <w:pStyle w:val="ListParagraph"/>
        <w:numPr>
          <w:ilvl w:val="0"/>
          <w:numId w:val="4"/>
        </w:numPr>
        <w:rPr>
          <w:rFonts w:ascii="Times" w:hAnsi="Times"/>
          <w:sz w:val="20"/>
          <w:szCs w:val="20"/>
        </w:rPr>
      </w:pPr>
      <w:r>
        <w:rPr>
          <w:rFonts w:ascii="Times" w:hAnsi="Times"/>
          <w:sz w:val="20"/>
          <w:szCs w:val="20"/>
        </w:rPr>
        <w:t>A conversion factor is a ratio that is used to express a quality in different units (1km=1000m)</w:t>
      </w:r>
    </w:p>
    <w:p w14:paraId="56FC34A8" w14:textId="77777777" w:rsidR="006A20EA" w:rsidRDefault="006A20EA" w:rsidP="006A20EA">
      <w:pPr>
        <w:pStyle w:val="ListParagraph"/>
        <w:numPr>
          <w:ilvl w:val="0"/>
          <w:numId w:val="4"/>
        </w:numPr>
        <w:rPr>
          <w:rFonts w:ascii="Times" w:hAnsi="Times"/>
          <w:sz w:val="20"/>
          <w:szCs w:val="20"/>
        </w:rPr>
      </w:pPr>
      <w:r>
        <w:rPr>
          <w:rFonts w:ascii="Times" w:hAnsi="Times"/>
          <w:sz w:val="20"/>
          <w:szCs w:val="20"/>
        </w:rPr>
        <w:t xml:space="preserve">Because the number and denominator of a conversion factor are equal, multiplying a quantity by a conversion factor is the same as multiplying by 1. </w:t>
      </w:r>
    </w:p>
    <w:p w14:paraId="247CFD88" w14:textId="77777777" w:rsidR="006A20EA" w:rsidRDefault="006A20EA" w:rsidP="006A20EA">
      <w:pPr>
        <w:pStyle w:val="ListParagraph"/>
        <w:numPr>
          <w:ilvl w:val="0"/>
          <w:numId w:val="4"/>
        </w:numPr>
        <w:rPr>
          <w:rFonts w:ascii="Times" w:hAnsi="Times"/>
          <w:sz w:val="20"/>
          <w:szCs w:val="20"/>
        </w:rPr>
      </w:pPr>
      <w:r>
        <w:rPr>
          <w:rFonts w:ascii="Times" w:hAnsi="Times"/>
          <w:sz w:val="20"/>
          <w:szCs w:val="20"/>
        </w:rPr>
        <w:t xml:space="preserve">Even though the number and unit change, the size and the quantity remain the same. </w:t>
      </w:r>
    </w:p>
    <w:tbl>
      <w:tblPr>
        <w:tblStyle w:val="LightShading"/>
        <w:tblpPr w:leftFromText="180" w:rightFromText="180" w:vertAnchor="page" w:horzAnchor="page" w:tblpX="2629" w:tblpY="10441"/>
        <w:tblW w:w="0" w:type="auto"/>
        <w:tblLook w:val="04A0" w:firstRow="1" w:lastRow="0" w:firstColumn="1" w:lastColumn="0" w:noHBand="0" w:noVBand="1"/>
      </w:tblPr>
      <w:tblGrid>
        <w:gridCol w:w="2761"/>
        <w:gridCol w:w="2761"/>
        <w:gridCol w:w="2241"/>
      </w:tblGrid>
      <w:tr w:rsidR="007256BC" w14:paraId="52A142A3" w14:textId="77777777" w:rsidTr="007256BC">
        <w:trPr>
          <w:cnfStyle w:val="100000000000" w:firstRow="1" w:lastRow="0" w:firstColumn="0" w:lastColumn="0" w:oddVBand="0" w:evenVBand="0" w:oddHBand="0"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2761" w:type="dxa"/>
          </w:tcPr>
          <w:p w14:paraId="6A16FE7B" w14:textId="77777777" w:rsidR="007256BC" w:rsidRDefault="007256BC" w:rsidP="007256BC">
            <w:pPr>
              <w:rPr>
                <w:rFonts w:ascii="Times" w:hAnsi="Times"/>
                <w:sz w:val="20"/>
                <w:szCs w:val="20"/>
              </w:rPr>
            </w:pPr>
            <w:r>
              <w:rPr>
                <w:rFonts w:ascii="Times" w:hAnsi="Times"/>
                <w:sz w:val="20"/>
                <w:szCs w:val="20"/>
              </w:rPr>
              <w:t>Physical Quality (Dimension)</w:t>
            </w:r>
          </w:p>
        </w:tc>
        <w:tc>
          <w:tcPr>
            <w:tcW w:w="2761" w:type="dxa"/>
          </w:tcPr>
          <w:p w14:paraId="0F2D97BE" w14:textId="77777777" w:rsidR="007256BC" w:rsidRDefault="007256BC" w:rsidP="007256BC">
            <w:pPr>
              <w:cnfStyle w:val="100000000000" w:firstRow="1" w:lastRow="0" w:firstColumn="0" w:lastColumn="0" w:oddVBand="0" w:evenVBand="0" w:oddHBand="0" w:evenHBand="0" w:firstRowFirstColumn="0" w:firstRowLastColumn="0" w:lastRowFirstColumn="0" w:lastRowLastColumn="0"/>
              <w:rPr>
                <w:rFonts w:ascii="Times" w:hAnsi="Times"/>
                <w:sz w:val="20"/>
                <w:szCs w:val="20"/>
              </w:rPr>
            </w:pPr>
            <w:r>
              <w:rPr>
                <w:rFonts w:ascii="Times" w:hAnsi="Times"/>
                <w:sz w:val="20"/>
                <w:szCs w:val="20"/>
              </w:rPr>
              <w:t>Unit Name</w:t>
            </w:r>
          </w:p>
        </w:tc>
        <w:tc>
          <w:tcPr>
            <w:tcW w:w="2241" w:type="dxa"/>
          </w:tcPr>
          <w:p w14:paraId="63230C71" w14:textId="77777777" w:rsidR="007256BC" w:rsidRDefault="007256BC" w:rsidP="007256BC">
            <w:pPr>
              <w:cnfStyle w:val="100000000000" w:firstRow="1" w:lastRow="0" w:firstColumn="0" w:lastColumn="0" w:oddVBand="0" w:evenVBand="0" w:oddHBand="0" w:evenHBand="0" w:firstRowFirstColumn="0" w:firstRowLastColumn="0" w:lastRowFirstColumn="0" w:lastRowLastColumn="0"/>
              <w:rPr>
                <w:rFonts w:ascii="Times" w:hAnsi="Times"/>
                <w:sz w:val="20"/>
                <w:szCs w:val="20"/>
              </w:rPr>
            </w:pPr>
            <w:r>
              <w:rPr>
                <w:rFonts w:ascii="Times" w:hAnsi="Times"/>
                <w:sz w:val="20"/>
                <w:szCs w:val="20"/>
              </w:rPr>
              <w:t>Unit Abbreviation</w:t>
            </w:r>
          </w:p>
        </w:tc>
      </w:tr>
      <w:tr w:rsidR="007256BC" w14:paraId="21A92655" w14:textId="77777777" w:rsidTr="007256BC">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2761" w:type="dxa"/>
          </w:tcPr>
          <w:p w14:paraId="0F863D29" w14:textId="77777777" w:rsidR="007256BC" w:rsidRDefault="007256BC" w:rsidP="007256BC">
            <w:pPr>
              <w:rPr>
                <w:rFonts w:ascii="Times" w:hAnsi="Times"/>
                <w:sz w:val="20"/>
                <w:szCs w:val="20"/>
              </w:rPr>
            </w:pPr>
            <w:r>
              <w:rPr>
                <w:rFonts w:ascii="Times" w:hAnsi="Times"/>
                <w:sz w:val="20"/>
                <w:szCs w:val="20"/>
              </w:rPr>
              <w:t>Mass</w:t>
            </w:r>
          </w:p>
        </w:tc>
        <w:tc>
          <w:tcPr>
            <w:tcW w:w="2761" w:type="dxa"/>
          </w:tcPr>
          <w:p w14:paraId="2BE50E7C" w14:textId="77777777" w:rsidR="007256BC" w:rsidRDefault="007256BC" w:rsidP="007256BC">
            <w:pPr>
              <w:cnfStyle w:val="000000100000" w:firstRow="0" w:lastRow="0" w:firstColumn="0" w:lastColumn="0" w:oddVBand="0" w:evenVBand="0" w:oddHBand="1" w:evenHBand="0" w:firstRowFirstColumn="0" w:firstRowLastColumn="0" w:lastRowFirstColumn="0" w:lastRowLastColumn="0"/>
              <w:rPr>
                <w:rFonts w:ascii="Times" w:hAnsi="Times"/>
                <w:sz w:val="20"/>
                <w:szCs w:val="20"/>
              </w:rPr>
            </w:pPr>
            <w:r>
              <w:rPr>
                <w:rFonts w:ascii="Times" w:hAnsi="Times"/>
                <w:sz w:val="20"/>
                <w:szCs w:val="20"/>
              </w:rPr>
              <w:t>Kilogram</w:t>
            </w:r>
          </w:p>
        </w:tc>
        <w:tc>
          <w:tcPr>
            <w:tcW w:w="2241" w:type="dxa"/>
          </w:tcPr>
          <w:p w14:paraId="0D69748E" w14:textId="77777777" w:rsidR="007256BC" w:rsidRDefault="007256BC" w:rsidP="007256BC">
            <w:pPr>
              <w:cnfStyle w:val="000000100000" w:firstRow="0" w:lastRow="0" w:firstColumn="0" w:lastColumn="0" w:oddVBand="0" w:evenVBand="0" w:oddHBand="1" w:evenHBand="0" w:firstRowFirstColumn="0" w:firstRowLastColumn="0" w:lastRowFirstColumn="0" w:lastRowLastColumn="0"/>
              <w:rPr>
                <w:rFonts w:ascii="Times" w:hAnsi="Times"/>
                <w:sz w:val="20"/>
                <w:szCs w:val="20"/>
              </w:rPr>
            </w:pPr>
            <w:r>
              <w:rPr>
                <w:rFonts w:ascii="Times" w:hAnsi="Times"/>
                <w:sz w:val="20"/>
                <w:szCs w:val="20"/>
              </w:rPr>
              <w:t>Kg</w:t>
            </w:r>
          </w:p>
        </w:tc>
      </w:tr>
      <w:tr w:rsidR="007256BC" w14:paraId="13DD754C" w14:textId="77777777" w:rsidTr="007256BC">
        <w:trPr>
          <w:trHeight w:val="258"/>
        </w:trPr>
        <w:tc>
          <w:tcPr>
            <w:cnfStyle w:val="001000000000" w:firstRow="0" w:lastRow="0" w:firstColumn="1" w:lastColumn="0" w:oddVBand="0" w:evenVBand="0" w:oddHBand="0" w:evenHBand="0" w:firstRowFirstColumn="0" w:firstRowLastColumn="0" w:lastRowFirstColumn="0" w:lastRowLastColumn="0"/>
            <w:tcW w:w="2761" w:type="dxa"/>
          </w:tcPr>
          <w:p w14:paraId="71304DF0" w14:textId="77777777" w:rsidR="007256BC" w:rsidRDefault="007256BC" w:rsidP="007256BC">
            <w:pPr>
              <w:rPr>
                <w:rFonts w:ascii="Times" w:hAnsi="Times"/>
                <w:sz w:val="20"/>
                <w:szCs w:val="20"/>
              </w:rPr>
            </w:pPr>
            <w:r>
              <w:rPr>
                <w:rFonts w:ascii="Times" w:hAnsi="Times"/>
                <w:sz w:val="20"/>
                <w:szCs w:val="20"/>
              </w:rPr>
              <w:t>Length</w:t>
            </w:r>
          </w:p>
        </w:tc>
        <w:tc>
          <w:tcPr>
            <w:tcW w:w="2761" w:type="dxa"/>
          </w:tcPr>
          <w:p w14:paraId="652ADFD4" w14:textId="77777777" w:rsidR="007256BC" w:rsidRDefault="007256BC" w:rsidP="007256BC">
            <w:pPr>
              <w:cnfStyle w:val="000000000000" w:firstRow="0" w:lastRow="0" w:firstColumn="0" w:lastColumn="0" w:oddVBand="0" w:evenVBand="0" w:oddHBand="0" w:evenHBand="0" w:firstRowFirstColumn="0" w:firstRowLastColumn="0" w:lastRowFirstColumn="0" w:lastRowLastColumn="0"/>
              <w:rPr>
                <w:rFonts w:ascii="Times" w:hAnsi="Times"/>
                <w:sz w:val="20"/>
                <w:szCs w:val="20"/>
              </w:rPr>
            </w:pPr>
            <w:r>
              <w:rPr>
                <w:rFonts w:ascii="Times" w:hAnsi="Times"/>
                <w:sz w:val="20"/>
                <w:szCs w:val="20"/>
              </w:rPr>
              <w:t>Meter</w:t>
            </w:r>
          </w:p>
        </w:tc>
        <w:tc>
          <w:tcPr>
            <w:tcW w:w="2241" w:type="dxa"/>
          </w:tcPr>
          <w:p w14:paraId="38D9BABB" w14:textId="77777777" w:rsidR="007256BC" w:rsidRDefault="007256BC" w:rsidP="007256BC">
            <w:pPr>
              <w:cnfStyle w:val="000000000000" w:firstRow="0" w:lastRow="0" w:firstColumn="0" w:lastColumn="0" w:oddVBand="0" w:evenVBand="0" w:oddHBand="0" w:evenHBand="0" w:firstRowFirstColumn="0" w:firstRowLastColumn="0" w:lastRowFirstColumn="0" w:lastRowLastColumn="0"/>
              <w:rPr>
                <w:rFonts w:ascii="Times" w:hAnsi="Times"/>
                <w:sz w:val="20"/>
                <w:szCs w:val="20"/>
              </w:rPr>
            </w:pPr>
            <w:r>
              <w:rPr>
                <w:rFonts w:ascii="Times" w:hAnsi="Times"/>
                <w:sz w:val="20"/>
                <w:szCs w:val="20"/>
              </w:rPr>
              <w:t>M</w:t>
            </w:r>
          </w:p>
        </w:tc>
      </w:tr>
      <w:tr w:rsidR="007256BC" w14:paraId="542C65C3" w14:textId="77777777" w:rsidTr="007256BC">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2761" w:type="dxa"/>
          </w:tcPr>
          <w:p w14:paraId="31E9A486" w14:textId="77777777" w:rsidR="007256BC" w:rsidRDefault="007256BC" w:rsidP="007256BC">
            <w:pPr>
              <w:rPr>
                <w:rFonts w:ascii="Times" w:hAnsi="Times"/>
                <w:sz w:val="20"/>
                <w:szCs w:val="20"/>
              </w:rPr>
            </w:pPr>
            <w:r>
              <w:rPr>
                <w:rFonts w:ascii="Times" w:hAnsi="Times"/>
                <w:sz w:val="20"/>
                <w:szCs w:val="20"/>
              </w:rPr>
              <w:t>Time</w:t>
            </w:r>
          </w:p>
        </w:tc>
        <w:tc>
          <w:tcPr>
            <w:tcW w:w="2761" w:type="dxa"/>
          </w:tcPr>
          <w:p w14:paraId="6B598032" w14:textId="77777777" w:rsidR="007256BC" w:rsidRDefault="007256BC" w:rsidP="007256BC">
            <w:pPr>
              <w:cnfStyle w:val="000000100000" w:firstRow="0" w:lastRow="0" w:firstColumn="0" w:lastColumn="0" w:oddVBand="0" w:evenVBand="0" w:oddHBand="1" w:evenHBand="0" w:firstRowFirstColumn="0" w:firstRowLastColumn="0" w:lastRowFirstColumn="0" w:lastRowLastColumn="0"/>
              <w:rPr>
                <w:rFonts w:ascii="Times" w:hAnsi="Times"/>
                <w:sz w:val="20"/>
                <w:szCs w:val="20"/>
              </w:rPr>
            </w:pPr>
            <w:r>
              <w:rPr>
                <w:rFonts w:ascii="Times" w:hAnsi="Times"/>
                <w:sz w:val="20"/>
                <w:szCs w:val="20"/>
              </w:rPr>
              <w:t>Second</w:t>
            </w:r>
          </w:p>
        </w:tc>
        <w:tc>
          <w:tcPr>
            <w:tcW w:w="2241" w:type="dxa"/>
          </w:tcPr>
          <w:p w14:paraId="6397DDFF" w14:textId="77777777" w:rsidR="007256BC" w:rsidRDefault="007256BC" w:rsidP="007256BC">
            <w:pPr>
              <w:cnfStyle w:val="000000100000" w:firstRow="0" w:lastRow="0" w:firstColumn="0" w:lastColumn="0" w:oddVBand="0" w:evenVBand="0" w:oddHBand="1" w:evenHBand="0" w:firstRowFirstColumn="0" w:firstRowLastColumn="0" w:lastRowFirstColumn="0" w:lastRowLastColumn="0"/>
              <w:rPr>
                <w:rFonts w:ascii="Times" w:hAnsi="Times"/>
                <w:sz w:val="20"/>
                <w:szCs w:val="20"/>
              </w:rPr>
            </w:pPr>
            <w:r>
              <w:rPr>
                <w:rFonts w:ascii="Times" w:hAnsi="Times"/>
                <w:sz w:val="20"/>
                <w:szCs w:val="20"/>
              </w:rPr>
              <w:t>S</w:t>
            </w:r>
          </w:p>
        </w:tc>
      </w:tr>
      <w:tr w:rsidR="007256BC" w14:paraId="4BD369D0" w14:textId="77777777" w:rsidTr="007256BC">
        <w:trPr>
          <w:trHeight w:val="258"/>
        </w:trPr>
        <w:tc>
          <w:tcPr>
            <w:cnfStyle w:val="001000000000" w:firstRow="0" w:lastRow="0" w:firstColumn="1" w:lastColumn="0" w:oddVBand="0" w:evenVBand="0" w:oddHBand="0" w:evenHBand="0" w:firstRowFirstColumn="0" w:firstRowLastColumn="0" w:lastRowFirstColumn="0" w:lastRowLastColumn="0"/>
            <w:tcW w:w="2761" w:type="dxa"/>
          </w:tcPr>
          <w:p w14:paraId="4648D9C8" w14:textId="77777777" w:rsidR="007256BC" w:rsidRDefault="007256BC" w:rsidP="007256BC">
            <w:pPr>
              <w:rPr>
                <w:rFonts w:ascii="Times" w:hAnsi="Times"/>
                <w:sz w:val="20"/>
                <w:szCs w:val="20"/>
              </w:rPr>
            </w:pPr>
            <w:r>
              <w:rPr>
                <w:rFonts w:ascii="Times" w:hAnsi="Times"/>
                <w:sz w:val="20"/>
                <w:szCs w:val="20"/>
              </w:rPr>
              <w:t>Temperature</w:t>
            </w:r>
          </w:p>
        </w:tc>
        <w:tc>
          <w:tcPr>
            <w:tcW w:w="2761" w:type="dxa"/>
          </w:tcPr>
          <w:p w14:paraId="73D7B5BB" w14:textId="77777777" w:rsidR="007256BC" w:rsidRDefault="007256BC" w:rsidP="007256BC">
            <w:pPr>
              <w:cnfStyle w:val="000000000000" w:firstRow="0" w:lastRow="0" w:firstColumn="0" w:lastColumn="0" w:oddVBand="0" w:evenVBand="0" w:oddHBand="0" w:evenHBand="0" w:firstRowFirstColumn="0" w:firstRowLastColumn="0" w:lastRowFirstColumn="0" w:lastRowLastColumn="0"/>
              <w:rPr>
                <w:rFonts w:ascii="Times" w:hAnsi="Times"/>
                <w:sz w:val="20"/>
                <w:szCs w:val="20"/>
              </w:rPr>
            </w:pPr>
            <w:r>
              <w:rPr>
                <w:rFonts w:ascii="Times" w:hAnsi="Times"/>
                <w:sz w:val="20"/>
                <w:szCs w:val="20"/>
              </w:rPr>
              <w:t>Kelvin</w:t>
            </w:r>
          </w:p>
        </w:tc>
        <w:tc>
          <w:tcPr>
            <w:tcW w:w="2241" w:type="dxa"/>
          </w:tcPr>
          <w:p w14:paraId="3563AC3D" w14:textId="77777777" w:rsidR="007256BC" w:rsidRDefault="007256BC" w:rsidP="007256BC">
            <w:pPr>
              <w:cnfStyle w:val="000000000000" w:firstRow="0" w:lastRow="0" w:firstColumn="0" w:lastColumn="0" w:oddVBand="0" w:evenVBand="0" w:oddHBand="0" w:evenHBand="0" w:firstRowFirstColumn="0" w:firstRowLastColumn="0" w:lastRowFirstColumn="0" w:lastRowLastColumn="0"/>
              <w:rPr>
                <w:rFonts w:ascii="Times" w:hAnsi="Times"/>
                <w:sz w:val="20"/>
                <w:szCs w:val="20"/>
              </w:rPr>
            </w:pPr>
            <w:r>
              <w:rPr>
                <w:rFonts w:ascii="Times" w:hAnsi="Times"/>
                <w:sz w:val="20"/>
                <w:szCs w:val="20"/>
              </w:rPr>
              <w:t>K</w:t>
            </w:r>
          </w:p>
        </w:tc>
      </w:tr>
      <w:tr w:rsidR="007256BC" w14:paraId="465B30FF" w14:textId="77777777" w:rsidTr="007256BC">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2761" w:type="dxa"/>
          </w:tcPr>
          <w:p w14:paraId="088F3F9C" w14:textId="77777777" w:rsidR="007256BC" w:rsidRDefault="007256BC" w:rsidP="007256BC">
            <w:pPr>
              <w:rPr>
                <w:rFonts w:ascii="Times" w:hAnsi="Times"/>
                <w:sz w:val="20"/>
                <w:szCs w:val="20"/>
              </w:rPr>
            </w:pPr>
            <w:r>
              <w:rPr>
                <w:rFonts w:ascii="Times" w:hAnsi="Times"/>
                <w:sz w:val="20"/>
                <w:szCs w:val="20"/>
              </w:rPr>
              <w:t>Electric Current</w:t>
            </w:r>
          </w:p>
        </w:tc>
        <w:tc>
          <w:tcPr>
            <w:tcW w:w="2761" w:type="dxa"/>
          </w:tcPr>
          <w:p w14:paraId="7A87FE7D" w14:textId="77777777" w:rsidR="007256BC" w:rsidRDefault="007256BC" w:rsidP="007256BC">
            <w:pPr>
              <w:cnfStyle w:val="000000100000" w:firstRow="0" w:lastRow="0" w:firstColumn="0" w:lastColumn="0" w:oddVBand="0" w:evenVBand="0" w:oddHBand="1" w:evenHBand="0" w:firstRowFirstColumn="0" w:firstRowLastColumn="0" w:lastRowFirstColumn="0" w:lastRowLastColumn="0"/>
              <w:rPr>
                <w:rFonts w:ascii="Times" w:hAnsi="Times"/>
                <w:sz w:val="20"/>
                <w:szCs w:val="20"/>
              </w:rPr>
            </w:pPr>
            <w:r>
              <w:rPr>
                <w:rFonts w:ascii="Times" w:hAnsi="Times"/>
                <w:sz w:val="20"/>
                <w:szCs w:val="20"/>
              </w:rPr>
              <w:t>Ampere</w:t>
            </w:r>
          </w:p>
        </w:tc>
        <w:tc>
          <w:tcPr>
            <w:tcW w:w="2241" w:type="dxa"/>
          </w:tcPr>
          <w:p w14:paraId="4E3AF1CD" w14:textId="77777777" w:rsidR="007256BC" w:rsidRDefault="007256BC" w:rsidP="007256BC">
            <w:pPr>
              <w:cnfStyle w:val="000000100000" w:firstRow="0" w:lastRow="0" w:firstColumn="0" w:lastColumn="0" w:oddVBand="0" w:evenVBand="0" w:oddHBand="1" w:evenHBand="0" w:firstRowFirstColumn="0" w:firstRowLastColumn="0" w:lastRowFirstColumn="0" w:lastRowLastColumn="0"/>
              <w:rPr>
                <w:rFonts w:ascii="Times" w:hAnsi="Times"/>
                <w:sz w:val="20"/>
                <w:szCs w:val="20"/>
              </w:rPr>
            </w:pPr>
            <w:r>
              <w:rPr>
                <w:rFonts w:ascii="Times" w:hAnsi="Times"/>
                <w:sz w:val="20"/>
                <w:szCs w:val="20"/>
              </w:rPr>
              <w:t>A</w:t>
            </w:r>
          </w:p>
        </w:tc>
      </w:tr>
      <w:tr w:rsidR="007256BC" w14:paraId="68989A17" w14:textId="77777777" w:rsidTr="007256BC">
        <w:trPr>
          <w:trHeight w:val="258"/>
        </w:trPr>
        <w:tc>
          <w:tcPr>
            <w:cnfStyle w:val="001000000000" w:firstRow="0" w:lastRow="0" w:firstColumn="1" w:lastColumn="0" w:oddVBand="0" w:evenVBand="0" w:oddHBand="0" w:evenHBand="0" w:firstRowFirstColumn="0" w:firstRowLastColumn="0" w:lastRowFirstColumn="0" w:lastRowLastColumn="0"/>
            <w:tcW w:w="2761" w:type="dxa"/>
          </w:tcPr>
          <w:p w14:paraId="33737337" w14:textId="77777777" w:rsidR="007256BC" w:rsidRDefault="007256BC" w:rsidP="007256BC">
            <w:pPr>
              <w:rPr>
                <w:rFonts w:ascii="Times" w:hAnsi="Times"/>
                <w:sz w:val="20"/>
                <w:szCs w:val="20"/>
              </w:rPr>
            </w:pPr>
            <w:r>
              <w:rPr>
                <w:rFonts w:ascii="Times" w:hAnsi="Times"/>
                <w:sz w:val="20"/>
                <w:szCs w:val="20"/>
              </w:rPr>
              <w:t>Amount of Substance</w:t>
            </w:r>
          </w:p>
        </w:tc>
        <w:tc>
          <w:tcPr>
            <w:tcW w:w="2761" w:type="dxa"/>
          </w:tcPr>
          <w:p w14:paraId="6F17D0E1" w14:textId="77777777" w:rsidR="007256BC" w:rsidRDefault="007256BC" w:rsidP="007256BC">
            <w:pPr>
              <w:cnfStyle w:val="000000000000" w:firstRow="0" w:lastRow="0" w:firstColumn="0" w:lastColumn="0" w:oddVBand="0" w:evenVBand="0" w:oddHBand="0" w:evenHBand="0" w:firstRowFirstColumn="0" w:firstRowLastColumn="0" w:lastRowFirstColumn="0" w:lastRowLastColumn="0"/>
              <w:rPr>
                <w:rFonts w:ascii="Times" w:hAnsi="Times"/>
                <w:sz w:val="20"/>
                <w:szCs w:val="20"/>
              </w:rPr>
            </w:pPr>
            <w:r>
              <w:rPr>
                <w:rFonts w:ascii="Times" w:hAnsi="Times"/>
                <w:sz w:val="20"/>
                <w:szCs w:val="20"/>
              </w:rPr>
              <w:t>Mole</w:t>
            </w:r>
          </w:p>
        </w:tc>
        <w:tc>
          <w:tcPr>
            <w:tcW w:w="2241" w:type="dxa"/>
          </w:tcPr>
          <w:p w14:paraId="7FB54803" w14:textId="77777777" w:rsidR="007256BC" w:rsidRDefault="007256BC" w:rsidP="007256BC">
            <w:pPr>
              <w:cnfStyle w:val="000000000000" w:firstRow="0" w:lastRow="0" w:firstColumn="0" w:lastColumn="0" w:oddVBand="0" w:evenVBand="0" w:oddHBand="0" w:evenHBand="0" w:firstRowFirstColumn="0" w:firstRowLastColumn="0" w:lastRowFirstColumn="0" w:lastRowLastColumn="0"/>
              <w:rPr>
                <w:rFonts w:ascii="Times" w:hAnsi="Times"/>
                <w:sz w:val="20"/>
                <w:szCs w:val="20"/>
              </w:rPr>
            </w:pPr>
            <w:proofErr w:type="spellStart"/>
            <w:r>
              <w:rPr>
                <w:rFonts w:ascii="Times" w:hAnsi="Times"/>
                <w:sz w:val="20"/>
                <w:szCs w:val="20"/>
              </w:rPr>
              <w:t>Mol</w:t>
            </w:r>
            <w:proofErr w:type="spellEnd"/>
          </w:p>
        </w:tc>
      </w:tr>
      <w:tr w:rsidR="007256BC" w14:paraId="1B851E3B" w14:textId="77777777" w:rsidTr="007256BC">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2761" w:type="dxa"/>
          </w:tcPr>
          <w:p w14:paraId="415C6010" w14:textId="77777777" w:rsidR="007256BC" w:rsidRDefault="007256BC" w:rsidP="007256BC">
            <w:pPr>
              <w:rPr>
                <w:rFonts w:ascii="Times" w:hAnsi="Times"/>
                <w:sz w:val="20"/>
                <w:szCs w:val="20"/>
              </w:rPr>
            </w:pPr>
            <w:r>
              <w:rPr>
                <w:rFonts w:ascii="Times" w:hAnsi="Times"/>
                <w:sz w:val="20"/>
                <w:szCs w:val="20"/>
              </w:rPr>
              <w:t>Luminous Intensity</w:t>
            </w:r>
          </w:p>
        </w:tc>
        <w:tc>
          <w:tcPr>
            <w:tcW w:w="2761" w:type="dxa"/>
          </w:tcPr>
          <w:p w14:paraId="0FDE1B62" w14:textId="77777777" w:rsidR="007256BC" w:rsidRDefault="007256BC" w:rsidP="007256BC">
            <w:pPr>
              <w:cnfStyle w:val="000000100000" w:firstRow="0" w:lastRow="0" w:firstColumn="0" w:lastColumn="0" w:oddVBand="0" w:evenVBand="0" w:oddHBand="1" w:evenHBand="0" w:firstRowFirstColumn="0" w:firstRowLastColumn="0" w:lastRowFirstColumn="0" w:lastRowLastColumn="0"/>
              <w:rPr>
                <w:rFonts w:ascii="Times" w:hAnsi="Times"/>
                <w:sz w:val="20"/>
                <w:szCs w:val="20"/>
              </w:rPr>
            </w:pPr>
            <w:r>
              <w:rPr>
                <w:rFonts w:ascii="Times" w:hAnsi="Times"/>
                <w:sz w:val="20"/>
                <w:szCs w:val="20"/>
              </w:rPr>
              <w:t>Candela</w:t>
            </w:r>
          </w:p>
        </w:tc>
        <w:tc>
          <w:tcPr>
            <w:tcW w:w="2241" w:type="dxa"/>
          </w:tcPr>
          <w:p w14:paraId="56CD42B6" w14:textId="77777777" w:rsidR="007256BC" w:rsidRDefault="007256BC" w:rsidP="007256BC">
            <w:pPr>
              <w:cnfStyle w:val="000000100000" w:firstRow="0" w:lastRow="0" w:firstColumn="0" w:lastColumn="0" w:oddVBand="0" w:evenVBand="0" w:oddHBand="1" w:evenHBand="0" w:firstRowFirstColumn="0" w:firstRowLastColumn="0" w:lastRowFirstColumn="0" w:lastRowLastColumn="0"/>
              <w:rPr>
                <w:rFonts w:ascii="Times" w:hAnsi="Times"/>
                <w:sz w:val="20"/>
                <w:szCs w:val="20"/>
              </w:rPr>
            </w:pPr>
            <w:r>
              <w:rPr>
                <w:rFonts w:ascii="Times" w:hAnsi="Times"/>
                <w:sz w:val="20"/>
                <w:szCs w:val="20"/>
              </w:rPr>
              <w:t>Cd</w:t>
            </w:r>
          </w:p>
        </w:tc>
      </w:tr>
    </w:tbl>
    <w:p w14:paraId="5CE5764D" w14:textId="77777777" w:rsidR="006A20EA" w:rsidRDefault="006A20EA" w:rsidP="006A20EA">
      <w:pPr>
        <w:pStyle w:val="ListParagraph"/>
        <w:numPr>
          <w:ilvl w:val="0"/>
          <w:numId w:val="4"/>
        </w:numPr>
        <w:rPr>
          <w:rFonts w:ascii="Times" w:hAnsi="Times"/>
          <w:sz w:val="20"/>
          <w:szCs w:val="20"/>
        </w:rPr>
      </w:pPr>
      <w:r>
        <w:rPr>
          <w:rFonts w:ascii="Times" w:hAnsi="Times"/>
          <w:sz w:val="20"/>
          <w:szCs w:val="20"/>
        </w:rPr>
        <w:t>The conversion factor you choose must cancel all units except those you want in the answer. Therefore, set the unit you are converting from in the opposite position in the conversion factor</w:t>
      </w:r>
    </w:p>
    <w:p w14:paraId="69F86301" w14:textId="77777777" w:rsidR="006A20EA" w:rsidRPr="006A20EA" w:rsidRDefault="006A20EA" w:rsidP="006A20EA">
      <w:pPr>
        <w:ind w:left="360"/>
        <w:rPr>
          <w:rFonts w:ascii="Cambria Math" w:hAnsi="Cambria Math"/>
          <w:sz w:val="20"/>
          <w:szCs w:val="20"/>
        </w:rPr>
      </w:pPr>
    </w:p>
    <w:p w14:paraId="78FB00F1" w14:textId="77777777" w:rsidR="006A20EA" w:rsidRDefault="006A20EA" w:rsidP="006A20EA">
      <w:pPr>
        <w:pStyle w:val="ListParagraph"/>
        <w:rPr>
          <w:rFonts w:ascii="Cambria Math" w:hAnsi="Cambria Math"/>
          <w:i/>
          <w:sz w:val="20"/>
          <w:szCs w:val="20"/>
        </w:rPr>
      </w:pPr>
      <w:r w:rsidRPr="006A20EA">
        <w:rPr>
          <w:rFonts w:ascii="Cambria Math" w:hAnsi="Cambria Math"/>
          <w:i/>
          <w:strike/>
          <w:sz w:val="20"/>
          <w:szCs w:val="20"/>
        </w:rPr>
        <w:t xml:space="preserve">Beginning </w:t>
      </w:r>
      <w:proofErr w:type="gramStart"/>
      <w:r w:rsidRPr="006A20EA">
        <w:rPr>
          <w:rFonts w:ascii="Cambria Math" w:hAnsi="Cambria Math"/>
          <w:i/>
          <w:strike/>
          <w:sz w:val="20"/>
          <w:szCs w:val="20"/>
        </w:rPr>
        <w:t>Unit</w:t>
      </w:r>
      <w:r w:rsidRPr="006A20EA">
        <w:rPr>
          <w:rFonts w:ascii="Cambria Math" w:hAnsi="Cambria Math"/>
          <w:i/>
          <w:sz w:val="20"/>
          <w:szCs w:val="20"/>
        </w:rPr>
        <w:t xml:space="preserve">  x</w:t>
      </w:r>
      <w:proofErr w:type="gramEnd"/>
      <m:oMath>
        <m:r>
          <w:rPr>
            <w:rFonts w:ascii="Cambria Math" w:hAnsi="Cambria Math"/>
          </w:rPr>
          <m:t xml:space="preserve">  </m:t>
        </m:r>
        <m:f>
          <m:fPr>
            <m:ctrlPr>
              <w:rPr>
                <w:rFonts w:ascii="Cambria Math" w:hAnsi="Cambria Math"/>
                <w:i/>
              </w:rPr>
            </m:ctrlPr>
          </m:fPr>
          <m:num>
            <m:r>
              <w:rPr>
                <w:rFonts w:ascii="Cambria Math" w:hAnsi="Cambria Math"/>
              </w:rPr>
              <m:t>final Unit</m:t>
            </m:r>
          </m:num>
          <m:den>
            <m:r>
              <w:rPr>
                <w:rFonts w:ascii="Cambria Math" w:hAnsi="Cambria Math"/>
                <w:strike/>
              </w:rPr>
              <m:t>Begining Unit</m:t>
            </m:r>
          </m:den>
        </m:f>
      </m:oMath>
      <w:r w:rsidRPr="006A20EA">
        <w:rPr>
          <w:rFonts w:ascii="Cambria Math" w:hAnsi="Cambria Math"/>
          <w:i/>
          <w:sz w:val="20"/>
          <w:szCs w:val="20"/>
        </w:rPr>
        <w:t xml:space="preserve"> = Final Unit</w:t>
      </w:r>
    </w:p>
    <w:p w14:paraId="506006C0" w14:textId="77777777" w:rsidR="007256BC" w:rsidRDefault="007256BC" w:rsidP="007256BC">
      <w:pPr>
        <w:rPr>
          <w:rFonts w:ascii="Cambria Math" w:hAnsi="Cambria Math"/>
          <w:sz w:val="20"/>
          <w:szCs w:val="20"/>
        </w:rPr>
      </w:pPr>
    </w:p>
    <w:p w14:paraId="0EEFCE7E" w14:textId="77777777" w:rsidR="007256BC" w:rsidRPr="007256BC" w:rsidRDefault="007256BC" w:rsidP="007256BC">
      <w:pPr>
        <w:rPr>
          <w:rFonts w:ascii="Times" w:hAnsi="Times"/>
          <w:sz w:val="20"/>
          <w:szCs w:val="20"/>
          <w:u w:val="single"/>
        </w:rPr>
      </w:pPr>
      <w:r w:rsidRPr="007256BC">
        <w:rPr>
          <w:rFonts w:ascii="Times" w:hAnsi="Times"/>
          <w:sz w:val="20"/>
          <w:szCs w:val="20"/>
          <w:u w:val="single"/>
        </w:rPr>
        <w:t>General Features of SI Units</w:t>
      </w:r>
    </w:p>
    <w:p w14:paraId="20D169FA" w14:textId="77777777" w:rsidR="006A20EA" w:rsidRDefault="006A20EA" w:rsidP="006A20EA">
      <w:pPr>
        <w:rPr>
          <w:rFonts w:ascii="Times" w:hAnsi="Times"/>
          <w:sz w:val="20"/>
          <w:szCs w:val="20"/>
        </w:rPr>
      </w:pPr>
    </w:p>
    <w:p w14:paraId="1CDB6A1F" w14:textId="77777777" w:rsidR="007256BC" w:rsidRDefault="007256BC" w:rsidP="007256BC">
      <w:pPr>
        <w:pStyle w:val="ListParagraph"/>
        <w:numPr>
          <w:ilvl w:val="0"/>
          <w:numId w:val="11"/>
        </w:numPr>
        <w:rPr>
          <w:rFonts w:ascii="Times" w:hAnsi="Times"/>
          <w:sz w:val="20"/>
          <w:szCs w:val="20"/>
        </w:rPr>
      </w:pPr>
      <w:r>
        <w:rPr>
          <w:rFonts w:ascii="Times" w:hAnsi="Times"/>
          <w:sz w:val="20"/>
          <w:szCs w:val="20"/>
        </w:rPr>
        <w:t xml:space="preserve">The SI system is based on seven base units or fundamental units, each identified with a physical quality. </w:t>
      </w:r>
      <w:r w:rsidRPr="007256BC">
        <w:rPr>
          <w:rFonts w:ascii="Times" w:hAnsi="Times"/>
          <w:sz w:val="20"/>
          <w:szCs w:val="20"/>
        </w:rPr>
        <w:t>All other units are derived units, combinations of the seven base units.</w:t>
      </w:r>
    </w:p>
    <w:p w14:paraId="2882F9FC" w14:textId="77777777" w:rsidR="007256BC" w:rsidRDefault="007256BC" w:rsidP="007256BC">
      <w:pPr>
        <w:pStyle w:val="ListParagraph"/>
        <w:numPr>
          <w:ilvl w:val="0"/>
          <w:numId w:val="11"/>
        </w:numPr>
        <w:rPr>
          <w:rFonts w:ascii="Times" w:hAnsi="Times"/>
          <w:sz w:val="20"/>
          <w:szCs w:val="20"/>
        </w:rPr>
      </w:pPr>
      <w:r>
        <w:rPr>
          <w:rFonts w:ascii="Times" w:hAnsi="Times"/>
          <w:sz w:val="20"/>
          <w:szCs w:val="20"/>
        </w:rPr>
        <w:t>For quantities much smaller or larger than the base unit, we use decimal prefixes and exponential notation.</w:t>
      </w:r>
    </w:p>
    <w:p w14:paraId="43BD0067" w14:textId="77777777" w:rsidR="007256BC" w:rsidRDefault="007256BC" w:rsidP="007256BC">
      <w:pPr>
        <w:rPr>
          <w:rFonts w:ascii="Times" w:hAnsi="Times"/>
          <w:sz w:val="20"/>
          <w:szCs w:val="20"/>
        </w:rPr>
      </w:pPr>
    </w:p>
    <w:p w14:paraId="0D4B3CD8" w14:textId="77777777" w:rsidR="007256BC" w:rsidRDefault="007256BC" w:rsidP="007256BC">
      <w:pPr>
        <w:rPr>
          <w:rFonts w:ascii="Times" w:hAnsi="Times"/>
          <w:sz w:val="20"/>
          <w:szCs w:val="20"/>
        </w:rPr>
      </w:pPr>
      <w:bookmarkStart w:id="0" w:name="_GoBack"/>
      <w:bookmarkEnd w:id="0"/>
    </w:p>
    <w:p w14:paraId="1A69D268" w14:textId="77777777" w:rsidR="007256BC" w:rsidRDefault="007256BC" w:rsidP="007256BC">
      <w:pPr>
        <w:pStyle w:val="ListParagraph"/>
        <w:rPr>
          <w:rFonts w:ascii="Times" w:hAnsi="Times"/>
          <w:sz w:val="20"/>
          <w:szCs w:val="20"/>
        </w:rPr>
      </w:pPr>
      <w:r w:rsidRPr="00B77115">
        <w:rPr>
          <w:rFonts w:ascii="Times" w:hAnsi="Times"/>
          <w:b/>
          <w:sz w:val="20"/>
          <w:szCs w:val="20"/>
          <w:highlight w:val="cyan"/>
        </w:rPr>
        <w:t>Volume</w:t>
      </w:r>
      <w:r w:rsidRPr="00B77115">
        <w:rPr>
          <w:rFonts w:ascii="Times" w:hAnsi="Times"/>
          <w:sz w:val="20"/>
          <w:szCs w:val="20"/>
          <w:highlight w:val="cyan"/>
        </w:rPr>
        <w:t>:</w:t>
      </w:r>
      <w:r>
        <w:rPr>
          <w:rFonts w:ascii="Times" w:hAnsi="Times"/>
          <w:sz w:val="20"/>
          <w:szCs w:val="20"/>
        </w:rPr>
        <w:t xml:space="preserve"> Any sample of matter has a certain volume (V), which is the amount of </w:t>
      </w:r>
      <w:r w:rsidR="0051169A">
        <w:rPr>
          <w:rFonts w:ascii="Times" w:hAnsi="Times"/>
          <w:sz w:val="20"/>
          <w:szCs w:val="20"/>
        </w:rPr>
        <w:t xml:space="preserve">space it occupies. </w:t>
      </w:r>
    </w:p>
    <w:p w14:paraId="68B9B280" w14:textId="77777777" w:rsidR="0051169A" w:rsidRDefault="0051169A" w:rsidP="0051169A">
      <w:pPr>
        <w:pStyle w:val="ListParagraph"/>
        <w:numPr>
          <w:ilvl w:val="0"/>
          <w:numId w:val="12"/>
        </w:numPr>
        <w:rPr>
          <w:rFonts w:ascii="Times" w:hAnsi="Times"/>
          <w:sz w:val="20"/>
          <w:szCs w:val="20"/>
        </w:rPr>
      </w:pPr>
      <w:r>
        <w:rPr>
          <w:rFonts w:ascii="Times" w:hAnsi="Times"/>
          <w:sz w:val="20"/>
          <w:szCs w:val="20"/>
        </w:rPr>
        <w:t xml:space="preserve">The SI unit of volume is </w:t>
      </w:r>
      <w:r w:rsidR="00CF4DFD">
        <w:rPr>
          <w:rFonts w:ascii="Times" w:hAnsi="Times"/>
          <w:sz w:val="20"/>
          <w:szCs w:val="20"/>
        </w:rPr>
        <w:t>the cubic</w:t>
      </w:r>
      <w:r>
        <w:rPr>
          <w:rFonts w:ascii="Times" w:hAnsi="Times"/>
          <w:sz w:val="20"/>
          <w:szCs w:val="20"/>
        </w:rPr>
        <w:t xml:space="preserve"> meter (</w:t>
      </w:r>
      <m:oMath>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3</m:t>
            </m:r>
          </m:sup>
        </m:sSup>
        <m:r>
          <w:rPr>
            <w:rFonts w:ascii="Cambria Math" w:hAnsi="Cambria Math"/>
            <w:sz w:val="20"/>
            <w:szCs w:val="20"/>
          </w:rPr>
          <m:t>)</m:t>
        </m:r>
      </m:oMath>
    </w:p>
    <w:p w14:paraId="3701C6B8" w14:textId="77777777" w:rsidR="0051169A" w:rsidRDefault="0051169A" w:rsidP="0051169A">
      <w:pPr>
        <w:pStyle w:val="ListParagraph"/>
        <w:numPr>
          <w:ilvl w:val="0"/>
          <w:numId w:val="12"/>
        </w:numPr>
        <w:rPr>
          <w:rFonts w:ascii="Times" w:hAnsi="Times"/>
          <w:sz w:val="20"/>
          <w:szCs w:val="20"/>
        </w:rPr>
      </w:pPr>
      <w:r>
        <w:rPr>
          <w:rFonts w:ascii="Times" w:hAnsi="Times"/>
          <w:sz w:val="20"/>
          <w:szCs w:val="20"/>
        </w:rPr>
        <w:t>In chemistry we often use non-SI units: the liter (L) and the milliliter (mL)</w:t>
      </w:r>
    </w:p>
    <w:p w14:paraId="5A316219" w14:textId="77777777" w:rsidR="0051169A" w:rsidRDefault="0051169A" w:rsidP="0051169A">
      <w:pPr>
        <w:pStyle w:val="ListParagraph"/>
        <w:numPr>
          <w:ilvl w:val="0"/>
          <w:numId w:val="12"/>
        </w:numPr>
        <w:rPr>
          <w:rFonts w:ascii="Times" w:hAnsi="Times"/>
          <w:sz w:val="20"/>
          <w:szCs w:val="20"/>
        </w:rPr>
      </w:pPr>
      <w:r>
        <w:rPr>
          <w:rFonts w:ascii="Times" w:hAnsi="Times"/>
          <w:sz w:val="20"/>
          <w:szCs w:val="20"/>
        </w:rPr>
        <w:t xml:space="preserve">1 mL is equivalent to one cubic centimeter. </w:t>
      </w:r>
    </w:p>
    <w:p w14:paraId="338D5072" w14:textId="77777777" w:rsidR="0051169A" w:rsidRDefault="0051169A" w:rsidP="0051169A">
      <w:pPr>
        <w:rPr>
          <w:rFonts w:ascii="Times" w:hAnsi="Times"/>
          <w:sz w:val="20"/>
          <w:szCs w:val="20"/>
        </w:rPr>
      </w:pPr>
    </w:p>
    <w:p w14:paraId="4F53E674" w14:textId="77777777" w:rsidR="0051169A" w:rsidRDefault="0051169A" w:rsidP="0051169A">
      <w:pPr>
        <w:pStyle w:val="ListParagraph"/>
        <w:rPr>
          <w:rFonts w:ascii="Times" w:hAnsi="Times"/>
          <w:sz w:val="20"/>
          <w:szCs w:val="20"/>
        </w:rPr>
      </w:pPr>
      <w:r w:rsidRPr="00B77115">
        <w:rPr>
          <w:rFonts w:ascii="Times" w:hAnsi="Times"/>
          <w:b/>
          <w:sz w:val="20"/>
          <w:szCs w:val="20"/>
          <w:highlight w:val="cyan"/>
        </w:rPr>
        <w:t>Mass</w:t>
      </w:r>
      <w:r>
        <w:rPr>
          <w:rFonts w:ascii="Times" w:hAnsi="Times"/>
          <w:sz w:val="20"/>
          <w:szCs w:val="20"/>
        </w:rPr>
        <w:t xml:space="preserve">: is constant because an objects quantity of matter cannot change. </w:t>
      </w:r>
    </w:p>
    <w:p w14:paraId="60BCBD17" w14:textId="77777777" w:rsidR="0051169A" w:rsidRDefault="0051169A" w:rsidP="0051169A">
      <w:pPr>
        <w:pStyle w:val="ListParagraph"/>
        <w:rPr>
          <w:rFonts w:ascii="Times" w:hAnsi="Times"/>
          <w:sz w:val="20"/>
          <w:szCs w:val="20"/>
        </w:rPr>
      </w:pPr>
      <w:r w:rsidRPr="00B77115">
        <w:rPr>
          <w:rFonts w:ascii="Times" w:hAnsi="Times"/>
          <w:b/>
          <w:sz w:val="20"/>
          <w:szCs w:val="20"/>
          <w:highlight w:val="cyan"/>
        </w:rPr>
        <w:t>Weight</w:t>
      </w:r>
      <w:r w:rsidRPr="00B77115">
        <w:rPr>
          <w:rFonts w:ascii="Times" w:hAnsi="Times"/>
          <w:sz w:val="20"/>
          <w:szCs w:val="20"/>
          <w:highlight w:val="cyan"/>
        </w:rPr>
        <w:t>:</w:t>
      </w:r>
      <w:r>
        <w:rPr>
          <w:rFonts w:ascii="Times" w:hAnsi="Times"/>
          <w:sz w:val="20"/>
          <w:szCs w:val="20"/>
        </w:rPr>
        <w:t xml:space="preserve"> is variable because it depends on the local gravitational field that is acting on the object.</w:t>
      </w:r>
    </w:p>
    <w:p w14:paraId="43AF0A19" w14:textId="77777777" w:rsidR="00533AC6" w:rsidRDefault="0051169A" w:rsidP="00533AC6">
      <w:pPr>
        <w:pStyle w:val="ListParagraph"/>
        <w:rPr>
          <w:rFonts w:ascii="Times" w:hAnsi="Times"/>
          <w:sz w:val="20"/>
          <w:szCs w:val="20"/>
        </w:rPr>
      </w:pPr>
      <w:r w:rsidRPr="00B77115">
        <w:rPr>
          <w:rFonts w:ascii="Times" w:hAnsi="Times"/>
          <w:b/>
          <w:sz w:val="20"/>
          <w:szCs w:val="20"/>
          <w:highlight w:val="cyan"/>
        </w:rPr>
        <w:t>Density</w:t>
      </w:r>
      <w:r w:rsidRPr="00B77115">
        <w:rPr>
          <w:rFonts w:ascii="Times" w:hAnsi="Times"/>
          <w:sz w:val="20"/>
          <w:szCs w:val="20"/>
          <w:highlight w:val="cyan"/>
        </w:rPr>
        <w:t>:</w:t>
      </w:r>
      <w:r>
        <w:rPr>
          <w:rFonts w:ascii="Times" w:hAnsi="Times"/>
          <w:sz w:val="20"/>
          <w:szCs w:val="20"/>
        </w:rPr>
        <w:t xml:space="preserve"> </w:t>
      </w:r>
      <w:r w:rsidR="00533AC6">
        <w:rPr>
          <w:rFonts w:ascii="Times" w:hAnsi="Times"/>
          <w:sz w:val="20"/>
          <w:szCs w:val="20"/>
        </w:rPr>
        <w:t>The density of and object is its mass divided by its volume</w:t>
      </w:r>
    </w:p>
    <w:p w14:paraId="2D234CC1" w14:textId="77777777" w:rsidR="00533AC6" w:rsidRPr="00533AC6" w:rsidRDefault="00533AC6" w:rsidP="00533AC6">
      <w:pPr>
        <w:pStyle w:val="ListParagraph"/>
        <w:rPr>
          <w:rFonts w:ascii="Times" w:hAnsi="Times"/>
          <w:sz w:val="20"/>
          <w:szCs w:val="20"/>
        </w:rPr>
      </w:pPr>
    </w:p>
    <w:p w14:paraId="3E4462A1" w14:textId="77777777" w:rsidR="0051169A" w:rsidRPr="00533AC6" w:rsidRDefault="00533AC6" w:rsidP="00533AC6">
      <w:pPr>
        <w:pStyle w:val="ListParagraph"/>
        <w:rPr>
          <w:rFonts w:ascii="Times" w:hAnsi="Times"/>
          <w:sz w:val="20"/>
          <w:szCs w:val="20"/>
        </w:rPr>
      </w:pPr>
      <m:oMathPara>
        <m:oMathParaPr>
          <m:jc m:val="left"/>
        </m:oMathParaPr>
        <m:oMath>
          <m:r>
            <w:rPr>
              <w:rFonts w:ascii="Cambria Math" w:hAnsi="Cambria Math"/>
              <w:sz w:val="20"/>
              <w:szCs w:val="20"/>
            </w:rPr>
            <m:t>Density=</m:t>
          </m:r>
          <m:f>
            <m:fPr>
              <m:ctrlPr>
                <w:rPr>
                  <w:rFonts w:ascii="Cambria Math" w:hAnsi="Cambria Math"/>
                  <w:i/>
                  <w:sz w:val="20"/>
                  <w:szCs w:val="20"/>
                </w:rPr>
              </m:ctrlPr>
            </m:fPr>
            <m:num>
              <m:r>
                <w:rPr>
                  <w:rFonts w:ascii="Cambria Math" w:hAnsi="Cambria Math"/>
                  <w:sz w:val="20"/>
                  <w:szCs w:val="20"/>
                </w:rPr>
                <m:t>Mass</m:t>
              </m:r>
            </m:num>
            <m:den>
              <m:r>
                <w:rPr>
                  <w:rFonts w:ascii="Cambria Math" w:hAnsi="Cambria Math"/>
                  <w:sz w:val="20"/>
                  <w:szCs w:val="20"/>
                </w:rPr>
                <m:t>Volume</m:t>
              </m:r>
            </m:den>
          </m:f>
        </m:oMath>
      </m:oMathPara>
    </w:p>
    <w:p w14:paraId="60887E26" w14:textId="77777777" w:rsidR="00533AC6" w:rsidRDefault="00533AC6" w:rsidP="00533AC6">
      <w:pPr>
        <w:pStyle w:val="ListParagraph"/>
        <w:rPr>
          <w:rFonts w:ascii="Times" w:hAnsi="Times"/>
          <w:sz w:val="20"/>
          <w:szCs w:val="20"/>
        </w:rPr>
      </w:pPr>
    </w:p>
    <w:p w14:paraId="6F5C5277" w14:textId="77777777" w:rsidR="00533AC6" w:rsidRDefault="00533AC6" w:rsidP="00533AC6">
      <w:pPr>
        <w:pStyle w:val="ListParagraph"/>
        <w:rPr>
          <w:rFonts w:ascii="Times" w:hAnsi="Times"/>
          <w:sz w:val="20"/>
          <w:szCs w:val="20"/>
        </w:rPr>
      </w:pPr>
      <w:r w:rsidRPr="00B77115">
        <w:rPr>
          <w:rFonts w:ascii="Times" w:hAnsi="Times"/>
          <w:b/>
          <w:sz w:val="20"/>
          <w:szCs w:val="20"/>
          <w:highlight w:val="cyan"/>
        </w:rPr>
        <w:t>Temperature</w:t>
      </w:r>
      <w:r>
        <w:rPr>
          <w:rFonts w:ascii="Times" w:hAnsi="Times"/>
          <w:b/>
          <w:sz w:val="20"/>
          <w:szCs w:val="20"/>
        </w:rPr>
        <w:t>:</w:t>
      </w:r>
      <w:r>
        <w:rPr>
          <w:rFonts w:ascii="Times" w:hAnsi="Times"/>
          <w:sz w:val="20"/>
          <w:szCs w:val="20"/>
        </w:rPr>
        <w:t xml:space="preserve"> There is a noteworthy distinction between temperature and heat </w:t>
      </w:r>
    </w:p>
    <w:p w14:paraId="43D49731" w14:textId="77777777" w:rsidR="00533AC6" w:rsidRPr="00533AC6" w:rsidRDefault="00533AC6" w:rsidP="00533AC6">
      <w:pPr>
        <w:pStyle w:val="ListParagraph"/>
        <w:numPr>
          <w:ilvl w:val="0"/>
          <w:numId w:val="14"/>
        </w:numPr>
        <w:rPr>
          <w:rFonts w:ascii="Times" w:hAnsi="Times"/>
          <w:sz w:val="20"/>
          <w:szCs w:val="20"/>
        </w:rPr>
      </w:pPr>
      <w:r w:rsidRPr="00533AC6">
        <w:rPr>
          <w:rFonts w:ascii="Times" w:hAnsi="Times"/>
          <w:sz w:val="20"/>
          <w:szCs w:val="20"/>
        </w:rPr>
        <w:t>Temperature (T) is a measure of how hot or cold one object is relative to another.</w:t>
      </w:r>
    </w:p>
    <w:p w14:paraId="4DB9054C" w14:textId="77777777" w:rsidR="00533AC6" w:rsidRPr="00533AC6" w:rsidRDefault="00533AC6" w:rsidP="00533AC6">
      <w:pPr>
        <w:pStyle w:val="ListParagraph"/>
        <w:numPr>
          <w:ilvl w:val="0"/>
          <w:numId w:val="14"/>
        </w:numPr>
        <w:rPr>
          <w:rFonts w:ascii="Times" w:hAnsi="Times"/>
          <w:sz w:val="20"/>
          <w:szCs w:val="20"/>
        </w:rPr>
      </w:pPr>
      <w:r>
        <w:rPr>
          <w:rFonts w:ascii="Times" w:hAnsi="Times"/>
          <w:sz w:val="20"/>
          <w:szCs w:val="20"/>
        </w:rPr>
        <w:t xml:space="preserve">Heat is the energy that flows from an object with a higher temperature to an object with a lower temperature. When you hold an ice cube, it feels like the “cold” flows into your hand, but, actually heat flows from your hand to the ice. </w:t>
      </w:r>
    </w:p>
    <w:p w14:paraId="4E0D0DEC" w14:textId="77777777" w:rsidR="00533AC6" w:rsidRPr="00B77115" w:rsidRDefault="00533AC6" w:rsidP="00533AC6">
      <w:pPr>
        <w:pStyle w:val="ListParagraph"/>
        <w:numPr>
          <w:ilvl w:val="0"/>
          <w:numId w:val="14"/>
        </w:numPr>
        <w:rPr>
          <w:rFonts w:ascii="Times" w:hAnsi="Times"/>
          <w:sz w:val="20"/>
          <w:szCs w:val="20"/>
        </w:rPr>
      </w:pPr>
      <w:r>
        <w:rPr>
          <w:rFonts w:ascii="Times" w:hAnsi="Times"/>
          <w:sz w:val="20"/>
          <w:szCs w:val="20"/>
        </w:rPr>
        <w:t>The SI temperature base is in Kelvin</w:t>
      </w:r>
    </w:p>
    <w:p w14:paraId="65DC045A" w14:textId="77777777" w:rsidR="00B77115" w:rsidRPr="00B77115" w:rsidRDefault="00B77115" w:rsidP="00533AC6">
      <w:pPr>
        <w:pStyle w:val="ListParagraph"/>
        <w:numPr>
          <w:ilvl w:val="0"/>
          <w:numId w:val="14"/>
        </w:numPr>
        <w:rPr>
          <w:rFonts w:ascii="Times" w:hAnsi="Times"/>
          <w:sz w:val="20"/>
          <w:szCs w:val="20"/>
        </w:rPr>
      </w:pPr>
      <w:r>
        <w:rPr>
          <w:rFonts w:ascii="Times" w:hAnsi="Times"/>
          <w:sz w:val="20"/>
          <w:szCs w:val="20"/>
        </w:rPr>
        <w:t>We convert between Celsius and Kelvin scales by remembering the different zero points: 0</w:t>
      </w:r>
      <w:r>
        <w:rPr>
          <w:rFonts w:ascii="Times" w:hAnsi="Times"/>
          <w:sz w:val="20"/>
          <w:szCs w:val="20"/>
        </w:rPr>
        <w:sym w:font="Symbol" w:char="F0B0"/>
      </w:r>
      <w:r>
        <w:rPr>
          <w:rFonts w:ascii="Times" w:hAnsi="Times"/>
          <w:sz w:val="20"/>
          <w:szCs w:val="20"/>
        </w:rPr>
        <w:t>C = 273.15</w:t>
      </w:r>
      <w:r>
        <w:rPr>
          <w:rFonts w:ascii="Times" w:hAnsi="Times"/>
          <w:sz w:val="20"/>
          <w:szCs w:val="20"/>
        </w:rPr>
        <w:sym w:font="Symbol" w:char="F0B0"/>
      </w:r>
      <w:r>
        <w:rPr>
          <w:rFonts w:ascii="Times" w:hAnsi="Times"/>
          <w:sz w:val="20"/>
          <w:szCs w:val="20"/>
        </w:rPr>
        <w:t>K</w:t>
      </w:r>
    </w:p>
    <w:p w14:paraId="449FE6EF" w14:textId="77777777" w:rsidR="00B77115" w:rsidRPr="00B77115" w:rsidRDefault="00B77115" w:rsidP="00533AC6">
      <w:pPr>
        <w:pStyle w:val="ListParagraph"/>
        <w:numPr>
          <w:ilvl w:val="0"/>
          <w:numId w:val="14"/>
        </w:numPr>
        <w:rPr>
          <w:rFonts w:ascii="Times" w:hAnsi="Times"/>
          <w:sz w:val="20"/>
          <w:szCs w:val="20"/>
        </w:rPr>
      </w:pPr>
      <w:r>
        <w:rPr>
          <w:rFonts w:ascii="Times" w:hAnsi="Times"/>
          <w:sz w:val="20"/>
          <w:szCs w:val="20"/>
        </w:rPr>
        <w:t xml:space="preserve">T (in K) = T (in </w:t>
      </w:r>
      <w:r>
        <w:rPr>
          <w:rFonts w:ascii="Times" w:hAnsi="Times"/>
          <w:sz w:val="20"/>
          <w:szCs w:val="20"/>
        </w:rPr>
        <w:sym w:font="Symbol" w:char="F0B0"/>
      </w:r>
      <w:r>
        <w:rPr>
          <w:rFonts w:ascii="Times" w:hAnsi="Times"/>
          <w:sz w:val="20"/>
          <w:szCs w:val="20"/>
        </w:rPr>
        <w:t>C) + 273.15</w:t>
      </w:r>
    </w:p>
    <w:p w14:paraId="456B2A6D" w14:textId="77777777" w:rsidR="00B77115" w:rsidRPr="00B77115" w:rsidRDefault="00B77115" w:rsidP="00533AC6">
      <w:pPr>
        <w:pStyle w:val="ListParagraph"/>
        <w:numPr>
          <w:ilvl w:val="0"/>
          <w:numId w:val="14"/>
        </w:numPr>
        <w:rPr>
          <w:rFonts w:ascii="Times" w:hAnsi="Times"/>
          <w:sz w:val="20"/>
          <w:szCs w:val="20"/>
        </w:rPr>
      </w:pPr>
      <w:r>
        <w:rPr>
          <w:rFonts w:ascii="Times" w:hAnsi="Times"/>
          <w:sz w:val="20"/>
          <w:szCs w:val="20"/>
        </w:rPr>
        <w:t xml:space="preserve">T (in </w:t>
      </w:r>
      <w:r>
        <w:rPr>
          <w:rFonts w:ascii="Times" w:hAnsi="Times"/>
          <w:sz w:val="20"/>
          <w:szCs w:val="20"/>
        </w:rPr>
        <w:sym w:font="Symbol" w:char="F0B0"/>
      </w:r>
      <w:r>
        <w:rPr>
          <w:rFonts w:ascii="Times" w:hAnsi="Times"/>
          <w:sz w:val="20"/>
          <w:szCs w:val="20"/>
        </w:rPr>
        <w:t>C) = T (in K) - 273.15</w:t>
      </w:r>
    </w:p>
    <w:p w14:paraId="3B477C01" w14:textId="77777777" w:rsidR="00B77115" w:rsidRDefault="00B77115" w:rsidP="00B77115">
      <w:pPr>
        <w:pStyle w:val="ListParagraph"/>
        <w:ind w:right="-291"/>
        <w:rPr>
          <w:rFonts w:ascii="Times" w:hAnsi="Times"/>
          <w:sz w:val="20"/>
          <w:szCs w:val="20"/>
        </w:rPr>
      </w:pPr>
    </w:p>
    <w:p w14:paraId="406CF520" w14:textId="77777777" w:rsidR="00B77115" w:rsidRDefault="00B77115" w:rsidP="00B77115">
      <w:pPr>
        <w:pStyle w:val="ListParagraph"/>
        <w:ind w:right="-291"/>
        <w:rPr>
          <w:rFonts w:ascii="Times" w:hAnsi="Times"/>
          <w:sz w:val="20"/>
          <w:szCs w:val="20"/>
        </w:rPr>
      </w:pPr>
      <w:r w:rsidRPr="00B77115">
        <w:rPr>
          <w:rFonts w:ascii="Times" w:hAnsi="Times"/>
          <w:b/>
          <w:sz w:val="20"/>
          <w:szCs w:val="20"/>
          <w:highlight w:val="cyan"/>
        </w:rPr>
        <w:t>Extensive Properties:</w:t>
      </w:r>
      <w:r>
        <w:rPr>
          <w:rFonts w:ascii="Times" w:hAnsi="Times"/>
          <w:sz w:val="20"/>
          <w:szCs w:val="20"/>
        </w:rPr>
        <w:t xml:space="preserve"> variables that are dependent on the amount of substance that is present (ex. Mass)</w:t>
      </w:r>
    </w:p>
    <w:p w14:paraId="2F04A065" w14:textId="77777777" w:rsidR="00B77115" w:rsidRDefault="00B77115" w:rsidP="00B77115">
      <w:pPr>
        <w:pStyle w:val="ListParagraph"/>
        <w:rPr>
          <w:rFonts w:ascii="Times" w:hAnsi="Times"/>
          <w:sz w:val="20"/>
          <w:szCs w:val="20"/>
        </w:rPr>
      </w:pPr>
    </w:p>
    <w:p w14:paraId="5F8A1F60" w14:textId="77777777" w:rsidR="00B77115" w:rsidRPr="00B77115" w:rsidRDefault="00B77115" w:rsidP="00B77115">
      <w:pPr>
        <w:pStyle w:val="ListParagraph"/>
        <w:rPr>
          <w:rFonts w:ascii="Times" w:hAnsi="Times"/>
          <w:sz w:val="20"/>
          <w:szCs w:val="20"/>
        </w:rPr>
      </w:pPr>
      <w:r w:rsidRPr="00B77115">
        <w:rPr>
          <w:rFonts w:ascii="Times" w:hAnsi="Times"/>
          <w:b/>
          <w:sz w:val="20"/>
          <w:szCs w:val="20"/>
          <w:highlight w:val="cyan"/>
        </w:rPr>
        <w:t>Intensive Properties:</w:t>
      </w:r>
      <w:r>
        <w:rPr>
          <w:rFonts w:ascii="Times" w:hAnsi="Times"/>
          <w:sz w:val="20"/>
          <w:szCs w:val="20"/>
        </w:rPr>
        <w:t xml:space="preserve"> are independent of the amount of substance (ex. Density) </w:t>
      </w:r>
    </w:p>
    <w:p w14:paraId="50E29A2A" w14:textId="77777777" w:rsidR="007256BC" w:rsidRDefault="007256BC" w:rsidP="007256BC">
      <w:pPr>
        <w:rPr>
          <w:rFonts w:ascii="Times" w:hAnsi="Times"/>
          <w:sz w:val="20"/>
          <w:szCs w:val="20"/>
        </w:rPr>
      </w:pPr>
    </w:p>
    <w:p w14:paraId="20411381" w14:textId="77777777" w:rsidR="008A3414" w:rsidRDefault="008A3414" w:rsidP="007256BC">
      <w:pPr>
        <w:rPr>
          <w:rFonts w:ascii="Times" w:hAnsi="Times"/>
          <w:sz w:val="20"/>
          <w:szCs w:val="20"/>
          <w:u w:val="single"/>
        </w:rPr>
      </w:pPr>
      <w:r w:rsidRPr="008A3414">
        <w:rPr>
          <w:rFonts w:ascii="Times" w:hAnsi="Times"/>
          <w:sz w:val="20"/>
          <w:szCs w:val="20"/>
          <w:u w:val="single"/>
        </w:rPr>
        <w:t xml:space="preserve">Determining Which Digits Are Significant </w:t>
      </w:r>
    </w:p>
    <w:p w14:paraId="7B95F1F5" w14:textId="77777777" w:rsidR="008A3414" w:rsidRDefault="008A3414" w:rsidP="008A3414">
      <w:pPr>
        <w:pStyle w:val="ListParagraph"/>
        <w:numPr>
          <w:ilvl w:val="0"/>
          <w:numId w:val="16"/>
        </w:numPr>
        <w:rPr>
          <w:rFonts w:ascii="Times" w:hAnsi="Times"/>
          <w:sz w:val="20"/>
          <w:szCs w:val="20"/>
        </w:rPr>
      </w:pPr>
      <w:r w:rsidRPr="008A3414">
        <w:rPr>
          <w:rFonts w:ascii="Times" w:hAnsi="Times"/>
          <w:sz w:val="20"/>
          <w:szCs w:val="20"/>
        </w:rPr>
        <w:t>All the digits we record are called significant figures.</w:t>
      </w:r>
    </w:p>
    <w:p w14:paraId="427049C0" w14:textId="77777777" w:rsidR="008A3414" w:rsidRDefault="008A3414" w:rsidP="008A3414">
      <w:pPr>
        <w:pStyle w:val="ListParagraph"/>
        <w:numPr>
          <w:ilvl w:val="0"/>
          <w:numId w:val="16"/>
        </w:numPr>
        <w:rPr>
          <w:rFonts w:ascii="Times" w:hAnsi="Times"/>
          <w:sz w:val="20"/>
          <w:szCs w:val="20"/>
        </w:rPr>
      </w:pPr>
      <w:r>
        <w:rPr>
          <w:rFonts w:ascii="Times" w:hAnsi="Times"/>
          <w:sz w:val="20"/>
          <w:szCs w:val="20"/>
        </w:rPr>
        <w:t xml:space="preserve">All the digits are significant, except zeros used only to position the decimal point. </w:t>
      </w:r>
    </w:p>
    <w:p w14:paraId="68CA2D6E" w14:textId="77777777" w:rsidR="008A3414" w:rsidRPr="008A3414" w:rsidRDefault="008A3414" w:rsidP="008A3414">
      <w:pPr>
        <w:ind w:left="360"/>
        <w:rPr>
          <w:rFonts w:ascii="Times" w:hAnsi="Times"/>
          <w:sz w:val="20"/>
          <w:szCs w:val="20"/>
        </w:rPr>
      </w:pPr>
    </w:p>
    <w:p w14:paraId="2F3DB745" w14:textId="77777777" w:rsidR="007256BC" w:rsidRPr="00BE49C8" w:rsidRDefault="00BE49C8" w:rsidP="007256BC">
      <w:pPr>
        <w:rPr>
          <w:rFonts w:ascii="Times" w:hAnsi="Times"/>
          <w:sz w:val="20"/>
          <w:szCs w:val="20"/>
          <w:u w:val="single"/>
        </w:rPr>
      </w:pPr>
      <w:r w:rsidRPr="00BE49C8">
        <w:rPr>
          <w:rFonts w:ascii="Times" w:hAnsi="Times"/>
          <w:sz w:val="20"/>
          <w:szCs w:val="20"/>
          <w:u w:val="single"/>
        </w:rPr>
        <w:t xml:space="preserve">Significant Figures: Calculating and Rounding off </w:t>
      </w:r>
    </w:p>
    <w:p w14:paraId="6DAC9187" w14:textId="77777777" w:rsidR="007256BC" w:rsidRDefault="00BE49C8" w:rsidP="00BE49C8">
      <w:pPr>
        <w:pStyle w:val="ListParagraph"/>
        <w:numPr>
          <w:ilvl w:val="0"/>
          <w:numId w:val="17"/>
        </w:numPr>
        <w:rPr>
          <w:rFonts w:ascii="Times" w:hAnsi="Times"/>
          <w:sz w:val="20"/>
          <w:szCs w:val="20"/>
        </w:rPr>
      </w:pPr>
      <w:r>
        <w:rPr>
          <w:rFonts w:ascii="Times" w:hAnsi="Times"/>
          <w:sz w:val="20"/>
          <w:szCs w:val="20"/>
        </w:rPr>
        <w:t xml:space="preserve">In a calculation, we keep track of the number in each quantity so that we do not have more significant figures (more certainty) in the answer than in the data. </w:t>
      </w:r>
    </w:p>
    <w:p w14:paraId="1057E27B" w14:textId="77777777" w:rsidR="00BE49C8" w:rsidRDefault="00BE49C8" w:rsidP="00BE49C8">
      <w:pPr>
        <w:pStyle w:val="ListParagraph"/>
        <w:numPr>
          <w:ilvl w:val="0"/>
          <w:numId w:val="17"/>
        </w:numPr>
        <w:rPr>
          <w:rFonts w:ascii="Times" w:hAnsi="Times"/>
          <w:sz w:val="20"/>
          <w:szCs w:val="20"/>
        </w:rPr>
      </w:pPr>
      <w:r>
        <w:rPr>
          <w:rFonts w:ascii="Times" w:hAnsi="Times"/>
          <w:sz w:val="20"/>
          <w:szCs w:val="20"/>
        </w:rPr>
        <w:t xml:space="preserve">If we do have too many significant figures, we must round off the answer. </w:t>
      </w:r>
    </w:p>
    <w:p w14:paraId="169834AB" w14:textId="77777777" w:rsidR="00BE49C8" w:rsidRDefault="00BE49C8" w:rsidP="00BE49C8">
      <w:pPr>
        <w:pStyle w:val="ListParagraph"/>
        <w:rPr>
          <w:rFonts w:ascii="Times" w:hAnsi="Times"/>
          <w:sz w:val="20"/>
          <w:szCs w:val="20"/>
        </w:rPr>
      </w:pPr>
    </w:p>
    <w:p w14:paraId="68294F7F" w14:textId="77777777" w:rsidR="00BE49C8" w:rsidRDefault="00BE49C8" w:rsidP="00BE49C8">
      <w:pPr>
        <w:ind w:left="360"/>
        <w:rPr>
          <w:rFonts w:ascii="Times" w:hAnsi="Times"/>
          <w:b/>
          <w:sz w:val="20"/>
          <w:szCs w:val="20"/>
        </w:rPr>
      </w:pPr>
      <w:r w:rsidRPr="00BE49C8">
        <w:rPr>
          <w:rFonts w:ascii="Times" w:hAnsi="Times"/>
          <w:b/>
          <w:sz w:val="20"/>
          <w:szCs w:val="20"/>
        </w:rPr>
        <w:t>Rules for Arithmetic Operations</w:t>
      </w:r>
    </w:p>
    <w:p w14:paraId="13DBB100" w14:textId="77777777" w:rsidR="00BE49C8" w:rsidRPr="00D27D95" w:rsidRDefault="00BE49C8" w:rsidP="00BE49C8">
      <w:pPr>
        <w:pStyle w:val="ListParagraph"/>
        <w:numPr>
          <w:ilvl w:val="0"/>
          <w:numId w:val="19"/>
        </w:numPr>
        <w:rPr>
          <w:rFonts w:ascii="Times" w:hAnsi="Times"/>
          <w:b/>
          <w:sz w:val="20"/>
          <w:szCs w:val="20"/>
        </w:rPr>
      </w:pPr>
      <w:r>
        <w:rPr>
          <w:rFonts w:ascii="Times" w:hAnsi="Times"/>
          <w:sz w:val="20"/>
          <w:szCs w:val="20"/>
        </w:rPr>
        <w:t xml:space="preserve">For multiplication and division, the answer contains the same number of significant figures as there are in the measurement with the fewest significant figures. </w:t>
      </w:r>
    </w:p>
    <w:p w14:paraId="6E221C1F" w14:textId="77777777" w:rsidR="00D27D95" w:rsidRPr="00D27D95" w:rsidRDefault="00D27D95" w:rsidP="00BE49C8">
      <w:pPr>
        <w:pStyle w:val="ListParagraph"/>
        <w:numPr>
          <w:ilvl w:val="0"/>
          <w:numId w:val="19"/>
        </w:numPr>
        <w:rPr>
          <w:rFonts w:ascii="Times" w:hAnsi="Times"/>
          <w:b/>
          <w:sz w:val="20"/>
          <w:szCs w:val="20"/>
        </w:rPr>
      </w:pPr>
      <w:r>
        <w:rPr>
          <w:rFonts w:ascii="Times" w:hAnsi="Times"/>
          <w:sz w:val="20"/>
          <w:szCs w:val="20"/>
        </w:rPr>
        <w:t xml:space="preserve">For addition and subtraction, the answer has the same number for decimal places as there are in the measurement with the fewest decimal places. </w:t>
      </w:r>
    </w:p>
    <w:p w14:paraId="2D9DCA46" w14:textId="77777777" w:rsidR="00D27D95" w:rsidRPr="00D27D95" w:rsidRDefault="00D27D95" w:rsidP="00D27D95">
      <w:pPr>
        <w:pStyle w:val="ListParagraph"/>
        <w:numPr>
          <w:ilvl w:val="0"/>
          <w:numId w:val="19"/>
        </w:numPr>
        <w:rPr>
          <w:rFonts w:ascii="Times" w:hAnsi="Times"/>
          <w:b/>
          <w:sz w:val="20"/>
          <w:szCs w:val="20"/>
        </w:rPr>
      </w:pPr>
      <w:r>
        <w:rPr>
          <w:rFonts w:ascii="Times" w:hAnsi="Times"/>
          <w:sz w:val="20"/>
          <w:szCs w:val="20"/>
        </w:rPr>
        <w:t>For logarithms, the number has the same number of significant figures after the decimal place whose logarithm was taken.</w:t>
      </w:r>
    </w:p>
    <w:p w14:paraId="1965A065" w14:textId="77777777" w:rsidR="00D27D95" w:rsidRDefault="00D27D95" w:rsidP="00D27D95">
      <w:pPr>
        <w:rPr>
          <w:rFonts w:ascii="Times" w:hAnsi="Times"/>
          <w:b/>
          <w:sz w:val="20"/>
          <w:szCs w:val="20"/>
        </w:rPr>
      </w:pPr>
    </w:p>
    <w:p w14:paraId="6AC708AC" w14:textId="77777777" w:rsidR="00BE49C8" w:rsidRPr="00D27D95" w:rsidRDefault="00D27D95" w:rsidP="00D27D95">
      <w:pPr>
        <w:rPr>
          <w:rFonts w:ascii="Times" w:hAnsi="Times"/>
          <w:b/>
          <w:sz w:val="20"/>
          <w:szCs w:val="20"/>
        </w:rPr>
      </w:pPr>
      <w:r>
        <w:rPr>
          <w:rFonts w:ascii="Times" w:hAnsi="Times"/>
          <w:b/>
          <w:sz w:val="20"/>
          <w:szCs w:val="20"/>
        </w:rPr>
        <w:t xml:space="preserve">       </w:t>
      </w:r>
      <w:r w:rsidRPr="00D27D95">
        <w:rPr>
          <w:rFonts w:ascii="Times" w:hAnsi="Times"/>
          <w:b/>
          <w:sz w:val="20"/>
          <w:szCs w:val="20"/>
        </w:rPr>
        <w:t xml:space="preserve">Rules for Rounding Off </w:t>
      </w:r>
    </w:p>
    <w:p w14:paraId="70A4A159" w14:textId="77777777" w:rsidR="00D27D95" w:rsidRPr="00D27D95" w:rsidRDefault="00D27D95" w:rsidP="00D27D95">
      <w:pPr>
        <w:pStyle w:val="ListParagraph"/>
        <w:numPr>
          <w:ilvl w:val="0"/>
          <w:numId w:val="25"/>
        </w:numPr>
        <w:rPr>
          <w:rFonts w:ascii="Times" w:hAnsi="Times"/>
          <w:b/>
          <w:sz w:val="20"/>
          <w:szCs w:val="20"/>
        </w:rPr>
      </w:pPr>
      <w:r>
        <w:rPr>
          <w:rFonts w:ascii="Times" w:hAnsi="Times"/>
          <w:sz w:val="20"/>
          <w:szCs w:val="20"/>
        </w:rPr>
        <w:t>If the digit removed is more than 5, the preceding digit goes up by 1.</w:t>
      </w:r>
    </w:p>
    <w:p w14:paraId="76CEBEB4" w14:textId="77777777" w:rsidR="00D27D95" w:rsidRPr="00D27D95" w:rsidRDefault="00D27D95" w:rsidP="00D27D95">
      <w:pPr>
        <w:pStyle w:val="ListParagraph"/>
        <w:numPr>
          <w:ilvl w:val="0"/>
          <w:numId w:val="25"/>
        </w:numPr>
        <w:rPr>
          <w:rFonts w:ascii="Times" w:hAnsi="Times"/>
          <w:b/>
          <w:sz w:val="20"/>
          <w:szCs w:val="20"/>
        </w:rPr>
      </w:pPr>
      <w:r>
        <w:rPr>
          <w:rFonts w:ascii="Times" w:hAnsi="Times"/>
          <w:sz w:val="20"/>
          <w:szCs w:val="20"/>
        </w:rPr>
        <w:t>If the digit removed is less than 5, the preceding digit goes down by 1.</w:t>
      </w:r>
    </w:p>
    <w:p w14:paraId="7476E477" w14:textId="77777777" w:rsidR="00D27D95" w:rsidRPr="00D27D95" w:rsidRDefault="00D27D95" w:rsidP="00D27D95">
      <w:pPr>
        <w:pStyle w:val="ListParagraph"/>
        <w:numPr>
          <w:ilvl w:val="0"/>
          <w:numId w:val="25"/>
        </w:numPr>
        <w:rPr>
          <w:rFonts w:ascii="Times" w:hAnsi="Times"/>
          <w:b/>
          <w:sz w:val="20"/>
          <w:szCs w:val="20"/>
        </w:rPr>
      </w:pPr>
      <w:r>
        <w:rPr>
          <w:rFonts w:ascii="Times" w:hAnsi="Times"/>
          <w:sz w:val="20"/>
          <w:szCs w:val="20"/>
        </w:rPr>
        <w:t xml:space="preserve">If the digit removed is 5, the preceding number increases by 1 if it is odd and remains the same if it is even. </w:t>
      </w:r>
    </w:p>
    <w:p w14:paraId="1027AAC9" w14:textId="77777777" w:rsidR="00A946C4" w:rsidRDefault="00EA3EF6" w:rsidP="00D27D95">
      <w:pPr>
        <w:rPr>
          <w:rFonts w:ascii="Times" w:hAnsi="Times"/>
          <w:b/>
          <w:sz w:val="20"/>
          <w:szCs w:val="20"/>
        </w:rPr>
      </w:pPr>
      <w:r>
        <w:rPr>
          <w:rFonts w:ascii="Times" w:hAnsi="Times"/>
          <w:b/>
          <w:sz w:val="20"/>
          <w:szCs w:val="20"/>
        </w:rPr>
        <w:t xml:space="preserve">      </w:t>
      </w:r>
    </w:p>
    <w:p w14:paraId="5CCF96BE" w14:textId="77777777" w:rsidR="00D27D95" w:rsidRDefault="00A946C4" w:rsidP="00D27D95">
      <w:pPr>
        <w:rPr>
          <w:rFonts w:ascii="Times" w:hAnsi="Times"/>
          <w:b/>
          <w:sz w:val="20"/>
          <w:szCs w:val="20"/>
        </w:rPr>
      </w:pPr>
      <w:r>
        <w:rPr>
          <w:rFonts w:ascii="Times" w:hAnsi="Times"/>
          <w:b/>
          <w:sz w:val="20"/>
          <w:szCs w:val="20"/>
        </w:rPr>
        <w:t xml:space="preserve">      </w:t>
      </w:r>
      <w:r w:rsidR="00D27D95">
        <w:rPr>
          <w:rFonts w:ascii="Times" w:hAnsi="Times"/>
          <w:b/>
          <w:sz w:val="20"/>
          <w:szCs w:val="20"/>
        </w:rPr>
        <w:t xml:space="preserve">Exact Numbers </w:t>
      </w:r>
    </w:p>
    <w:p w14:paraId="22D6D9EE" w14:textId="77777777" w:rsidR="00A946C4" w:rsidRPr="00A946C4" w:rsidRDefault="00A946C4" w:rsidP="00A946C4">
      <w:pPr>
        <w:pStyle w:val="ListParagraph"/>
        <w:numPr>
          <w:ilvl w:val="0"/>
          <w:numId w:val="26"/>
        </w:numPr>
        <w:rPr>
          <w:rFonts w:ascii="Times" w:hAnsi="Times"/>
          <w:b/>
          <w:sz w:val="20"/>
          <w:szCs w:val="20"/>
        </w:rPr>
      </w:pPr>
      <w:r>
        <w:rPr>
          <w:rFonts w:ascii="Times" w:hAnsi="Times"/>
          <w:sz w:val="20"/>
          <w:szCs w:val="20"/>
        </w:rPr>
        <w:t>An exact number has no uncertainty associated with it. Some exact numbers are part of a unit conversion: by definition, there are exactly 60 minutes in 1 hour.</w:t>
      </w:r>
    </w:p>
    <w:p w14:paraId="2773504F" w14:textId="77777777" w:rsidR="00A946C4" w:rsidRPr="00A946C4" w:rsidRDefault="00A946C4" w:rsidP="00A946C4">
      <w:pPr>
        <w:pStyle w:val="ListParagraph"/>
        <w:numPr>
          <w:ilvl w:val="0"/>
          <w:numId w:val="26"/>
        </w:numPr>
        <w:rPr>
          <w:rFonts w:ascii="Times" w:hAnsi="Times"/>
          <w:b/>
          <w:sz w:val="20"/>
          <w:szCs w:val="20"/>
        </w:rPr>
      </w:pPr>
      <w:r>
        <w:rPr>
          <w:rFonts w:ascii="Times" w:hAnsi="Times"/>
          <w:sz w:val="20"/>
          <w:szCs w:val="20"/>
        </w:rPr>
        <w:t xml:space="preserve">Other exact numbers result from actually counting items. </w:t>
      </w:r>
    </w:p>
    <w:p w14:paraId="0DDCC02B" w14:textId="77777777" w:rsidR="00A946C4" w:rsidRPr="00A946C4" w:rsidRDefault="00A946C4" w:rsidP="00A946C4">
      <w:pPr>
        <w:pStyle w:val="ListParagraph"/>
        <w:numPr>
          <w:ilvl w:val="0"/>
          <w:numId w:val="26"/>
        </w:numPr>
        <w:rPr>
          <w:rFonts w:ascii="Times" w:hAnsi="Times"/>
          <w:b/>
          <w:sz w:val="20"/>
          <w:szCs w:val="20"/>
        </w:rPr>
      </w:pPr>
      <w:r>
        <w:rPr>
          <w:rFonts w:ascii="Times" w:hAnsi="Times"/>
          <w:sz w:val="20"/>
          <w:szCs w:val="20"/>
        </w:rPr>
        <w:t xml:space="preserve">Therefore, unlike measure quantity, exact numbers do not limit the number of significant figures in a calculation. </w:t>
      </w:r>
    </w:p>
    <w:p w14:paraId="68C4E073" w14:textId="77777777" w:rsidR="00A946C4" w:rsidRDefault="00A946C4" w:rsidP="00A946C4">
      <w:pPr>
        <w:rPr>
          <w:rFonts w:ascii="Times" w:hAnsi="Times"/>
          <w:b/>
          <w:sz w:val="20"/>
          <w:szCs w:val="20"/>
        </w:rPr>
      </w:pPr>
    </w:p>
    <w:p w14:paraId="63E389C5" w14:textId="77777777" w:rsidR="00A946C4" w:rsidRPr="00A946C4" w:rsidRDefault="00A946C4" w:rsidP="00A946C4">
      <w:pPr>
        <w:rPr>
          <w:rFonts w:ascii="Times" w:hAnsi="Times"/>
          <w:sz w:val="20"/>
          <w:szCs w:val="20"/>
          <w:u w:val="single"/>
        </w:rPr>
      </w:pPr>
      <w:r w:rsidRPr="00A946C4">
        <w:rPr>
          <w:rFonts w:ascii="Times" w:hAnsi="Times"/>
          <w:sz w:val="20"/>
          <w:szCs w:val="20"/>
          <w:u w:val="single"/>
        </w:rPr>
        <w:t>Precision, Accuracy and Instrument Calibration</w:t>
      </w:r>
    </w:p>
    <w:p w14:paraId="2B293D49" w14:textId="77777777" w:rsidR="00A946C4" w:rsidRPr="00A946C4" w:rsidRDefault="00A946C4" w:rsidP="00A946C4">
      <w:pPr>
        <w:pStyle w:val="ListParagraph"/>
        <w:numPr>
          <w:ilvl w:val="0"/>
          <w:numId w:val="27"/>
        </w:numPr>
        <w:rPr>
          <w:rFonts w:ascii="Times" w:hAnsi="Times"/>
          <w:sz w:val="20"/>
          <w:szCs w:val="20"/>
        </w:rPr>
      </w:pPr>
      <w:r w:rsidRPr="00A946C4">
        <w:rPr>
          <w:rFonts w:ascii="Times" w:hAnsi="Times"/>
          <w:sz w:val="20"/>
          <w:szCs w:val="20"/>
          <w:highlight w:val="cyan"/>
        </w:rPr>
        <w:t>Precision</w:t>
      </w:r>
      <w:r>
        <w:rPr>
          <w:rFonts w:ascii="Times" w:hAnsi="Times"/>
          <w:sz w:val="20"/>
          <w:szCs w:val="20"/>
        </w:rPr>
        <w:t xml:space="preserve"> or</w:t>
      </w:r>
      <w:r w:rsidRPr="00A946C4">
        <w:rPr>
          <w:rFonts w:ascii="Times" w:hAnsi="Times"/>
          <w:sz w:val="20"/>
          <w:szCs w:val="20"/>
        </w:rPr>
        <w:t xml:space="preserve"> reproducibility refers to how close the measu</w:t>
      </w:r>
      <w:r>
        <w:rPr>
          <w:rFonts w:ascii="Times" w:hAnsi="Times"/>
          <w:sz w:val="20"/>
          <w:szCs w:val="20"/>
        </w:rPr>
        <w:t xml:space="preserve">rements in a series are to each </w:t>
      </w:r>
      <w:r w:rsidRPr="00A946C4">
        <w:rPr>
          <w:rFonts w:ascii="Times" w:hAnsi="Times"/>
          <w:sz w:val="20"/>
          <w:szCs w:val="20"/>
        </w:rPr>
        <w:t xml:space="preserve">other. </w:t>
      </w:r>
    </w:p>
    <w:p w14:paraId="6820D084" w14:textId="77777777" w:rsidR="00A946C4" w:rsidRPr="00A946C4" w:rsidRDefault="00A946C4" w:rsidP="00A946C4">
      <w:pPr>
        <w:pStyle w:val="ListParagraph"/>
        <w:numPr>
          <w:ilvl w:val="0"/>
          <w:numId w:val="27"/>
        </w:numPr>
        <w:rPr>
          <w:rFonts w:ascii="Times" w:hAnsi="Times"/>
          <w:b/>
          <w:sz w:val="20"/>
          <w:szCs w:val="20"/>
        </w:rPr>
      </w:pPr>
      <w:r w:rsidRPr="00A946C4">
        <w:rPr>
          <w:rFonts w:ascii="Times" w:hAnsi="Times"/>
          <w:sz w:val="20"/>
          <w:szCs w:val="20"/>
          <w:highlight w:val="cyan"/>
        </w:rPr>
        <w:t>Accuracy</w:t>
      </w:r>
      <w:r>
        <w:rPr>
          <w:rFonts w:ascii="Times" w:hAnsi="Times"/>
          <w:sz w:val="20"/>
          <w:szCs w:val="20"/>
        </w:rPr>
        <w:t xml:space="preserve"> Refers to how close each measurement is to the actual value. </w:t>
      </w:r>
    </w:p>
    <w:p w14:paraId="4DEC3E3B" w14:textId="77777777" w:rsidR="00A946C4" w:rsidRPr="00A946C4" w:rsidRDefault="00A946C4" w:rsidP="00A946C4">
      <w:pPr>
        <w:pStyle w:val="ListParagraph"/>
        <w:numPr>
          <w:ilvl w:val="0"/>
          <w:numId w:val="27"/>
        </w:numPr>
        <w:rPr>
          <w:rFonts w:ascii="Times" w:hAnsi="Times"/>
          <w:b/>
          <w:sz w:val="20"/>
          <w:szCs w:val="20"/>
        </w:rPr>
      </w:pPr>
      <w:r>
        <w:rPr>
          <w:rFonts w:ascii="Times" w:hAnsi="Times"/>
          <w:sz w:val="20"/>
          <w:szCs w:val="20"/>
        </w:rPr>
        <w:t>These terms are related to two widespread types of error:</w:t>
      </w:r>
    </w:p>
    <w:p w14:paraId="7B1C34F2" w14:textId="77777777" w:rsidR="00A946C4" w:rsidRPr="00A946C4" w:rsidRDefault="00A946C4" w:rsidP="00A946C4">
      <w:pPr>
        <w:pStyle w:val="ListParagraph"/>
        <w:numPr>
          <w:ilvl w:val="0"/>
          <w:numId w:val="28"/>
        </w:numPr>
        <w:rPr>
          <w:rFonts w:ascii="Times" w:hAnsi="Times"/>
          <w:b/>
          <w:sz w:val="20"/>
          <w:szCs w:val="20"/>
        </w:rPr>
      </w:pPr>
      <w:r w:rsidRPr="00A946C4">
        <w:rPr>
          <w:rFonts w:ascii="Times" w:hAnsi="Times"/>
          <w:sz w:val="20"/>
          <w:szCs w:val="20"/>
          <w:highlight w:val="cyan"/>
        </w:rPr>
        <w:t>Systematic error:</w:t>
      </w:r>
      <w:r>
        <w:rPr>
          <w:rFonts w:ascii="Times" w:hAnsi="Times"/>
          <w:sz w:val="20"/>
          <w:szCs w:val="20"/>
        </w:rPr>
        <w:t xml:space="preserve"> Produces values that are either all higher or all lower than the actual value. This type of error is part of the experimental system. And is often caused by a faulty device or by a consistent mistake in taking a reading.</w:t>
      </w:r>
    </w:p>
    <w:p w14:paraId="04282E1D" w14:textId="77777777" w:rsidR="00A946C4" w:rsidRPr="00A946C4" w:rsidRDefault="00A946C4" w:rsidP="00A946C4">
      <w:pPr>
        <w:pStyle w:val="ListParagraph"/>
        <w:numPr>
          <w:ilvl w:val="0"/>
          <w:numId w:val="28"/>
        </w:numPr>
        <w:rPr>
          <w:rFonts w:ascii="Times" w:hAnsi="Times"/>
          <w:b/>
          <w:sz w:val="20"/>
          <w:szCs w:val="20"/>
        </w:rPr>
      </w:pPr>
      <w:r w:rsidRPr="00A946C4">
        <w:rPr>
          <w:rFonts w:ascii="Times" w:hAnsi="Times"/>
          <w:sz w:val="20"/>
          <w:szCs w:val="20"/>
          <w:highlight w:val="cyan"/>
        </w:rPr>
        <w:t>Random error</w:t>
      </w:r>
      <w:r>
        <w:rPr>
          <w:rFonts w:ascii="Times" w:hAnsi="Times"/>
          <w:sz w:val="20"/>
          <w:szCs w:val="20"/>
        </w:rPr>
        <w:t xml:space="preserve">, in the absence of systematic error, produces values that are higher and lower than the actual value. Random error always occurs, but its size depends on the measurer’s skill and the instrument’s precision. </w:t>
      </w:r>
    </w:p>
    <w:p w14:paraId="147DCE4D" w14:textId="77777777" w:rsidR="00A946C4" w:rsidRPr="00A946C4" w:rsidRDefault="00A946C4" w:rsidP="00A946C4">
      <w:pPr>
        <w:pStyle w:val="ListParagraph"/>
        <w:numPr>
          <w:ilvl w:val="0"/>
          <w:numId w:val="29"/>
        </w:numPr>
        <w:rPr>
          <w:rFonts w:ascii="Times" w:hAnsi="Times"/>
          <w:b/>
          <w:sz w:val="20"/>
          <w:szCs w:val="20"/>
        </w:rPr>
      </w:pPr>
      <w:r>
        <w:rPr>
          <w:rFonts w:ascii="Times" w:hAnsi="Times"/>
          <w:sz w:val="20"/>
          <w:szCs w:val="20"/>
        </w:rPr>
        <w:t xml:space="preserve">Precise measurements have low random error; that is small deviations from the average. </w:t>
      </w:r>
    </w:p>
    <w:p w14:paraId="3960298E" w14:textId="77777777" w:rsidR="00A946C4" w:rsidRPr="00A946C4" w:rsidRDefault="00A946C4" w:rsidP="00A946C4">
      <w:pPr>
        <w:pStyle w:val="ListParagraph"/>
        <w:numPr>
          <w:ilvl w:val="0"/>
          <w:numId w:val="29"/>
        </w:numPr>
        <w:rPr>
          <w:rFonts w:ascii="Times" w:hAnsi="Times"/>
          <w:b/>
          <w:sz w:val="20"/>
          <w:szCs w:val="20"/>
        </w:rPr>
      </w:pPr>
      <w:r>
        <w:rPr>
          <w:rFonts w:ascii="Times" w:hAnsi="Times"/>
          <w:sz w:val="20"/>
          <w:szCs w:val="20"/>
        </w:rPr>
        <w:t xml:space="preserve">Accurate measurements have low systematic error; although efforts should be made to keep random errors low, it is not uncommon to have high random error and still obtain and accurate average result. </w:t>
      </w:r>
    </w:p>
    <w:p w14:paraId="3926EE4C" w14:textId="77777777" w:rsidR="00D27D95" w:rsidRPr="00D27D95" w:rsidRDefault="00D27D95" w:rsidP="00D27D95">
      <w:pPr>
        <w:ind w:left="360"/>
        <w:rPr>
          <w:rFonts w:ascii="Times" w:hAnsi="Times"/>
          <w:b/>
          <w:sz w:val="20"/>
          <w:szCs w:val="20"/>
        </w:rPr>
      </w:pPr>
    </w:p>
    <w:p w14:paraId="2590BEEA" w14:textId="77777777" w:rsidR="007256BC" w:rsidRDefault="007256BC" w:rsidP="007256BC">
      <w:pPr>
        <w:rPr>
          <w:rFonts w:ascii="Times" w:hAnsi="Times"/>
          <w:sz w:val="20"/>
          <w:szCs w:val="20"/>
        </w:rPr>
      </w:pPr>
    </w:p>
    <w:p w14:paraId="3CF8E0AA" w14:textId="77777777" w:rsidR="007256BC" w:rsidRDefault="007256BC" w:rsidP="007256BC">
      <w:pPr>
        <w:rPr>
          <w:rFonts w:ascii="Times" w:hAnsi="Times"/>
          <w:sz w:val="20"/>
          <w:szCs w:val="20"/>
        </w:rPr>
      </w:pPr>
    </w:p>
    <w:p w14:paraId="32CFA270" w14:textId="77777777" w:rsidR="007256BC" w:rsidRDefault="007256BC" w:rsidP="007256BC">
      <w:pPr>
        <w:rPr>
          <w:rFonts w:ascii="Times" w:hAnsi="Times"/>
          <w:sz w:val="20"/>
          <w:szCs w:val="20"/>
        </w:rPr>
      </w:pPr>
    </w:p>
    <w:p w14:paraId="629783DE" w14:textId="77777777" w:rsidR="007256BC" w:rsidRDefault="007256BC" w:rsidP="007256BC">
      <w:pPr>
        <w:rPr>
          <w:rFonts w:ascii="Times" w:hAnsi="Times"/>
          <w:sz w:val="20"/>
          <w:szCs w:val="20"/>
        </w:rPr>
      </w:pPr>
    </w:p>
    <w:p w14:paraId="69AACC0A" w14:textId="77777777" w:rsidR="007256BC" w:rsidRDefault="007256BC" w:rsidP="007256BC">
      <w:pPr>
        <w:rPr>
          <w:rFonts w:ascii="Times" w:hAnsi="Times"/>
          <w:sz w:val="20"/>
          <w:szCs w:val="20"/>
        </w:rPr>
      </w:pPr>
    </w:p>
    <w:p w14:paraId="58628727" w14:textId="77777777" w:rsidR="007256BC" w:rsidRDefault="007256BC" w:rsidP="007256BC">
      <w:pPr>
        <w:rPr>
          <w:rFonts w:ascii="Times" w:hAnsi="Times"/>
          <w:sz w:val="20"/>
          <w:szCs w:val="20"/>
        </w:rPr>
      </w:pPr>
    </w:p>
    <w:p w14:paraId="56E7D61B" w14:textId="77777777" w:rsidR="007256BC" w:rsidRDefault="007256BC" w:rsidP="007256BC">
      <w:pPr>
        <w:rPr>
          <w:rFonts w:ascii="Times" w:hAnsi="Times"/>
          <w:sz w:val="20"/>
          <w:szCs w:val="20"/>
        </w:rPr>
      </w:pPr>
    </w:p>
    <w:p w14:paraId="170DBC14" w14:textId="77777777" w:rsidR="007256BC" w:rsidRPr="007256BC" w:rsidRDefault="007256BC" w:rsidP="007256BC">
      <w:pPr>
        <w:rPr>
          <w:rFonts w:ascii="Times" w:hAnsi="Times"/>
          <w:sz w:val="20"/>
          <w:szCs w:val="20"/>
        </w:rPr>
      </w:pPr>
    </w:p>
    <w:p w14:paraId="04F4FED2" w14:textId="77777777" w:rsidR="007256BC" w:rsidRPr="007256BC" w:rsidRDefault="007256BC" w:rsidP="007256BC">
      <w:pPr>
        <w:rPr>
          <w:rFonts w:ascii="Times" w:hAnsi="Times"/>
          <w:sz w:val="20"/>
          <w:szCs w:val="20"/>
        </w:rPr>
      </w:pPr>
    </w:p>
    <w:p w14:paraId="45E07091" w14:textId="77777777" w:rsidR="007256BC" w:rsidRPr="007256BC" w:rsidRDefault="007256BC" w:rsidP="007256BC">
      <w:pPr>
        <w:rPr>
          <w:rFonts w:ascii="Times" w:hAnsi="Times"/>
          <w:sz w:val="20"/>
          <w:szCs w:val="20"/>
        </w:rPr>
      </w:pPr>
    </w:p>
    <w:p w14:paraId="4E4B3FF2" w14:textId="77777777" w:rsidR="006A20EA" w:rsidRPr="006A20EA" w:rsidRDefault="006A20EA" w:rsidP="006A20EA">
      <w:pPr>
        <w:rPr>
          <w:rFonts w:ascii="Times" w:hAnsi="Times"/>
          <w:sz w:val="20"/>
          <w:szCs w:val="20"/>
        </w:rPr>
      </w:pPr>
    </w:p>
    <w:sectPr w:rsidR="006A20EA" w:rsidRPr="006A20EA" w:rsidSect="000739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6F5D"/>
    <w:multiLevelType w:val="hybridMultilevel"/>
    <w:tmpl w:val="35DCA5BA"/>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
    <w:nsid w:val="026340C6"/>
    <w:multiLevelType w:val="hybridMultilevel"/>
    <w:tmpl w:val="3BF6D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3B3C5A"/>
    <w:multiLevelType w:val="hybridMultilevel"/>
    <w:tmpl w:val="FC20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662239"/>
    <w:multiLevelType w:val="hybridMultilevel"/>
    <w:tmpl w:val="3888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37A6D"/>
    <w:multiLevelType w:val="hybridMultilevel"/>
    <w:tmpl w:val="191212C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046706B"/>
    <w:multiLevelType w:val="hybridMultilevel"/>
    <w:tmpl w:val="1BC813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4A15F9"/>
    <w:multiLevelType w:val="hybridMultilevel"/>
    <w:tmpl w:val="3C226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6119DF"/>
    <w:multiLevelType w:val="hybridMultilevel"/>
    <w:tmpl w:val="918E8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F41389"/>
    <w:multiLevelType w:val="hybridMultilevel"/>
    <w:tmpl w:val="E3969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3B020B"/>
    <w:multiLevelType w:val="hybridMultilevel"/>
    <w:tmpl w:val="3A869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6E414C"/>
    <w:multiLevelType w:val="hybridMultilevel"/>
    <w:tmpl w:val="77E89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4C2D78"/>
    <w:multiLevelType w:val="hybridMultilevel"/>
    <w:tmpl w:val="32FC4092"/>
    <w:lvl w:ilvl="0" w:tplc="0409000B">
      <w:start w:val="1"/>
      <w:numFmt w:val="bullet"/>
      <w:lvlText w:val=""/>
      <w:lvlJc w:val="left"/>
      <w:pPr>
        <w:ind w:left="1493" w:hanging="360"/>
      </w:pPr>
      <w:rPr>
        <w:rFonts w:ascii="Wingdings" w:hAnsi="Wingdings"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12">
    <w:nsid w:val="2C283390"/>
    <w:multiLevelType w:val="hybridMultilevel"/>
    <w:tmpl w:val="A0D20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A45BF6"/>
    <w:multiLevelType w:val="hybridMultilevel"/>
    <w:tmpl w:val="5E8E0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3E4A16"/>
    <w:multiLevelType w:val="hybridMultilevel"/>
    <w:tmpl w:val="D0CEF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70586E"/>
    <w:multiLevelType w:val="hybridMultilevel"/>
    <w:tmpl w:val="937A46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964504"/>
    <w:multiLevelType w:val="hybridMultilevel"/>
    <w:tmpl w:val="EA7EA5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2C53FE3"/>
    <w:multiLevelType w:val="hybridMultilevel"/>
    <w:tmpl w:val="49EA2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A9301A"/>
    <w:multiLevelType w:val="hybridMultilevel"/>
    <w:tmpl w:val="42A8B7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8BB673C"/>
    <w:multiLevelType w:val="hybridMultilevel"/>
    <w:tmpl w:val="4A447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092B63"/>
    <w:multiLevelType w:val="hybridMultilevel"/>
    <w:tmpl w:val="6786FF4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EC94265"/>
    <w:multiLevelType w:val="hybridMultilevel"/>
    <w:tmpl w:val="D5E20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1B3442"/>
    <w:multiLevelType w:val="hybridMultilevel"/>
    <w:tmpl w:val="85E077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5CF24EC"/>
    <w:multiLevelType w:val="hybridMultilevel"/>
    <w:tmpl w:val="406CDB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8980467"/>
    <w:multiLevelType w:val="hybridMultilevel"/>
    <w:tmpl w:val="47AC25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9FE3DE1"/>
    <w:multiLevelType w:val="multilevel"/>
    <w:tmpl w:val="3BF6D1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7880DAD"/>
    <w:multiLevelType w:val="hybridMultilevel"/>
    <w:tmpl w:val="9BF80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257D33"/>
    <w:multiLevelType w:val="hybridMultilevel"/>
    <w:tmpl w:val="E780BE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0704CD"/>
    <w:multiLevelType w:val="hybridMultilevel"/>
    <w:tmpl w:val="BB4606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73B7225"/>
    <w:multiLevelType w:val="hybridMultilevel"/>
    <w:tmpl w:val="75B294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841257A"/>
    <w:multiLevelType w:val="hybridMultilevel"/>
    <w:tmpl w:val="F2BA6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
  </w:num>
  <w:num w:numId="4">
    <w:abstractNumId w:val="8"/>
  </w:num>
  <w:num w:numId="5">
    <w:abstractNumId w:val="18"/>
  </w:num>
  <w:num w:numId="6">
    <w:abstractNumId w:val="11"/>
  </w:num>
  <w:num w:numId="7">
    <w:abstractNumId w:val="24"/>
  </w:num>
  <w:num w:numId="8">
    <w:abstractNumId w:val="28"/>
  </w:num>
  <w:num w:numId="9">
    <w:abstractNumId w:val="29"/>
  </w:num>
  <w:num w:numId="10">
    <w:abstractNumId w:val="15"/>
  </w:num>
  <w:num w:numId="11">
    <w:abstractNumId w:val="13"/>
  </w:num>
  <w:num w:numId="12">
    <w:abstractNumId w:val="4"/>
  </w:num>
  <w:num w:numId="13">
    <w:abstractNumId w:val="10"/>
  </w:num>
  <w:num w:numId="14">
    <w:abstractNumId w:val="22"/>
  </w:num>
  <w:num w:numId="15">
    <w:abstractNumId w:val="3"/>
  </w:num>
  <w:num w:numId="16">
    <w:abstractNumId w:val="9"/>
  </w:num>
  <w:num w:numId="17">
    <w:abstractNumId w:val="26"/>
  </w:num>
  <w:num w:numId="18">
    <w:abstractNumId w:val="20"/>
  </w:num>
  <w:num w:numId="19">
    <w:abstractNumId w:val="23"/>
  </w:num>
  <w:num w:numId="20">
    <w:abstractNumId w:val="1"/>
  </w:num>
  <w:num w:numId="21">
    <w:abstractNumId w:val="27"/>
  </w:num>
  <w:num w:numId="22">
    <w:abstractNumId w:val="21"/>
  </w:num>
  <w:num w:numId="23">
    <w:abstractNumId w:val="19"/>
  </w:num>
  <w:num w:numId="24">
    <w:abstractNumId w:val="25"/>
  </w:num>
  <w:num w:numId="25">
    <w:abstractNumId w:val="5"/>
  </w:num>
  <w:num w:numId="26">
    <w:abstractNumId w:val="0"/>
  </w:num>
  <w:num w:numId="27">
    <w:abstractNumId w:val="30"/>
  </w:num>
  <w:num w:numId="28">
    <w:abstractNumId w:val="16"/>
  </w:num>
  <w:num w:numId="29">
    <w:abstractNumId w:val="14"/>
  </w:num>
  <w:num w:numId="30">
    <w:abstractNumId w:val="17"/>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39"/>
    <w:rsid w:val="00073928"/>
    <w:rsid w:val="003A756D"/>
    <w:rsid w:val="00467D09"/>
    <w:rsid w:val="004E1C62"/>
    <w:rsid w:val="0051169A"/>
    <w:rsid w:val="00512B3B"/>
    <w:rsid w:val="00533AC6"/>
    <w:rsid w:val="00632BB3"/>
    <w:rsid w:val="006A20EA"/>
    <w:rsid w:val="007256BC"/>
    <w:rsid w:val="008A3414"/>
    <w:rsid w:val="009F2552"/>
    <w:rsid w:val="00A03288"/>
    <w:rsid w:val="00A201BC"/>
    <w:rsid w:val="00A946C4"/>
    <w:rsid w:val="00B46D79"/>
    <w:rsid w:val="00B77115"/>
    <w:rsid w:val="00BB1A39"/>
    <w:rsid w:val="00BE49C8"/>
    <w:rsid w:val="00C20484"/>
    <w:rsid w:val="00C21862"/>
    <w:rsid w:val="00CF4DFD"/>
    <w:rsid w:val="00D27D95"/>
    <w:rsid w:val="00DD440F"/>
    <w:rsid w:val="00EA3E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3791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A39"/>
    <w:pPr>
      <w:ind w:left="720"/>
      <w:contextualSpacing/>
    </w:pPr>
  </w:style>
  <w:style w:type="character" w:styleId="PlaceholderText">
    <w:name w:val="Placeholder Text"/>
    <w:basedOn w:val="DefaultParagraphFont"/>
    <w:uiPriority w:val="99"/>
    <w:semiHidden/>
    <w:rsid w:val="006A20EA"/>
    <w:rPr>
      <w:color w:val="808080"/>
    </w:rPr>
  </w:style>
  <w:style w:type="paragraph" w:styleId="BalloonText">
    <w:name w:val="Balloon Text"/>
    <w:basedOn w:val="Normal"/>
    <w:link w:val="BalloonTextChar"/>
    <w:uiPriority w:val="99"/>
    <w:semiHidden/>
    <w:unhideWhenUsed/>
    <w:rsid w:val="006A20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20EA"/>
    <w:rPr>
      <w:rFonts w:ascii="Lucida Grande" w:hAnsi="Lucida Grande" w:cs="Lucida Grande"/>
      <w:sz w:val="18"/>
      <w:szCs w:val="18"/>
    </w:rPr>
  </w:style>
  <w:style w:type="table" w:styleId="TableGrid">
    <w:name w:val="Table Grid"/>
    <w:basedOn w:val="TableNormal"/>
    <w:uiPriority w:val="59"/>
    <w:rsid w:val="00725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7256BC"/>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A39"/>
    <w:pPr>
      <w:ind w:left="720"/>
      <w:contextualSpacing/>
    </w:pPr>
  </w:style>
  <w:style w:type="character" w:styleId="PlaceholderText">
    <w:name w:val="Placeholder Text"/>
    <w:basedOn w:val="DefaultParagraphFont"/>
    <w:uiPriority w:val="99"/>
    <w:semiHidden/>
    <w:rsid w:val="006A20EA"/>
    <w:rPr>
      <w:color w:val="808080"/>
    </w:rPr>
  </w:style>
  <w:style w:type="paragraph" w:styleId="BalloonText">
    <w:name w:val="Balloon Text"/>
    <w:basedOn w:val="Normal"/>
    <w:link w:val="BalloonTextChar"/>
    <w:uiPriority w:val="99"/>
    <w:semiHidden/>
    <w:unhideWhenUsed/>
    <w:rsid w:val="006A20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20EA"/>
    <w:rPr>
      <w:rFonts w:ascii="Lucida Grande" w:hAnsi="Lucida Grande" w:cs="Lucida Grande"/>
      <w:sz w:val="18"/>
      <w:szCs w:val="18"/>
    </w:rPr>
  </w:style>
  <w:style w:type="table" w:styleId="TableGrid">
    <w:name w:val="Table Grid"/>
    <w:basedOn w:val="TableNormal"/>
    <w:uiPriority w:val="59"/>
    <w:rsid w:val="00725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7256BC"/>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78A13-7CA9-0C4F-B30F-053271AB2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4</Pages>
  <Words>1384</Words>
  <Characters>7891</Characters>
  <Application>Microsoft Macintosh Word</Application>
  <DocSecurity>0</DocSecurity>
  <Lines>65</Lines>
  <Paragraphs>18</Paragraphs>
  <ScaleCrop>false</ScaleCrop>
  <Company/>
  <LinksUpToDate>false</LinksUpToDate>
  <CharactersWithSpaces>9257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dc:creator>
  <cp:keywords/>
  <dc:description/>
  <cp:lastModifiedBy>CAITLYN</cp:lastModifiedBy>
  <cp:revision>3</cp:revision>
  <cp:lastPrinted>2013-09-11T15:55:00Z</cp:lastPrinted>
  <dcterms:created xsi:type="dcterms:W3CDTF">2013-09-08T20:13:00Z</dcterms:created>
  <dcterms:modified xsi:type="dcterms:W3CDTF">2013-09-11T15:55:00Z</dcterms:modified>
</cp:coreProperties>
</file>