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D0C" w:rsidRPr="00453E62" w:rsidRDefault="00B87711">
      <w:pPr>
        <w:rPr>
          <w:rFonts w:ascii="Times New Roman" w:hAnsi="Times New Roman" w:cs="Times New Roman"/>
          <w:b/>
          <w:sz w:val="24"/>
          <w:szCs w:val="24"/>
        </w:rPr>
      </w:pPr>
      <w:r w:rsidRPr="00453E62">
        <w:rPr>
          <w:rFonts w:ascii="Times New Roman" w:hAnsi="Times New Roman" w:cs="Times New Roman"/>
          <w:b/>
          <w:sz w:val="24"/>
          <w:szCs w:val="24"/>
        </w:rPr>
        <w:t>ACCO 310 – Chapter 3 Notes:</w:t>
      </w:r>
    </w:p>
    <w:p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rPr>
        <w:t xml:space="preserve">Notes for this chapter will be short. The purpose is to understand the accounting cycle and how to prepare basic entries and financial statements. This is really a review your COMM 217 so make sure you </w:t>
      </w:r>
      <w:proofErr w:type="gramStart"/>
      <w:r w:rsidRPr="00453E62">
        <w:rPr>
          <w:rFonts w:ascii="Times New Roman" w:hAnsi="Times New Roman" w:cs="Times New Roman"/>
          <w:sz w:val="24"/>
          <w:szCs w:val="24"/>
        </w:rPr>
        <w:t>are</w:t>
      </w:r>
      <w:proofErr w:type="gramEnd"/>
      <w:r w:rsidRPr="00453E62">
        <w:rPr>
          <w:rFonts w:ascii="Times New Roman" w:hAnsi="Times New Roman" w:cs="Times New Roman"/>
          <w:sz w:val="24"/>
          <w:szCs w:val="24"/>
        </w:rPr>
        <w:t xml:space="preserve"> up to speed here…</w:t>
      </w:r>
    </w:p>
    <w:p w:rsidR="00B87711" w:rsidRPr="00453E62" w:rsidRDefault="00B87711">
      <w:pPr>
        <w:rPr>
          <w:rFonts w:ascii="Times New Roman" w:hAnsi="Times New Roman" w:cs="Times New Roman"/>
          <w:b/>
          <w:sz w:val="24"/>
          <w:szCs w:val="24"/>
        </w:rPr>
      </w:pPr>
      <w:r w:rsidRPr="00453E62">
        <w:rPr>
          <w:rFonts w:ascii="Times New Roman" w:hAnsi="Times New Roman" w:cs="Times New Roman"/>
          <w:b/>
          <w:sz w:val="24"/>
          <w:szCs w:val="24"/>
        </w:rPr>
        <w:t>Steps in the accounting cycle:</w:t>
      </w:r>
    </w:p>
    <w:p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rPr>
        <w:t>The Accounting Cycle is a series of steps which are repeated every reporting period. The process starts with making accounting entries for each transaction and goes through closing the books. You don’t necessarily need to memorize the steps but do understand them, as you would apply them intuitively.</w:t>
      </w:r>
    </w:p>
    <w:p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rPr>
        <w:t>During the accounting period, as each transaction occurs:</w:t>
      </w:r>
      <w:r w:rsidRPr="00453E62">
        <w:rPr>
          <w:rFonts w:ascii="Times New Roman" w:hAnsi="Times New Roman" w:cs="Times New Roman"/>
          <w:sz w:val="24"/>
          <w:szCs w:val="24"/>
        </w:rPr>
        <w:br/>
      </w:r>
      <w:r w:rsidRPr="00453E62">
        <w:rPr>
          <w:rFonts w:ascii="Times New Roman" w:hAnsi="Times New Roman" w:cs="Times New Roman"/>
          <w:sz w:val="24"/>
          <w:szCs w:val="24"/>
        </w:rPr>
        <w:br/>
        <w:t>* Identify the transaction</w:t>
      </w:r>
      <w:r w:rsidRPr="00453E62">
        <w:rPr>
          <w:rFonts w:ascii="Times New Roman" w:hAnsi="Times New Roman" w:cs="Times New Roman"/>
          <w:sz w:val="24"/>
          <w:szCs w:val="24"/>
        </w:rPr>
        <w:br/>
        <w:t>* Analyze the transaction</w:t>
      </w:r>
      <w:r w:rsidRPr="00453E62">
        <w:rPr>
          <w:rFonts w:ascii="Times New Roman" w:hAnsi="Times New Roman" w:cs="Times New Roman"/>
          <w:sz w:val="24"/>
          <w:szCs w:val="24"/>
        </w:rPr>
        <w:br/>
        <w:t>* Perform journal entries</w:t>
      </w:r>
      <w:r w:rsidRPr="00453E62">
        <w:rPr>
          <w:rFonts w:ascii="Times New Roman" w:hAnsi="Times New Roman" w:cs="Times New Roman"/>
          <w:sz w:val="24"/>
          <w:szCs w:val="24"/>
        </w:rPr>
        <w:br/>
        <w:t xml:space="preserve">* Post to General Ledger </w:t>
      </w:r>
      <w:r w:rsidRPr="00453E62">
        <w:rPr>
          <w:rFonts w:ascii="Times New Roman" w:hAnsi="Times New Roman" w:cs="Times New Roman"/>
          <w:b/>
          <w:sz w:val="24"/>
          <w:szCs w:val="24"/>
        </w:rPr>
        <w:t>(T-ACCOUNTS in our case)</w:t>
      </w:r>
      <w:r w:rsidRPr="00453E62">
        <w:rPr>
          <w:rFonts w:ascii="Times New Roman" w:hAnsi="Times New Roman" w:cs="Times New Roman"/>
          <w:sz w:val="24"/>
          <w:szCs w:val="24"/>
        </w:rPr>
        <w:br/>
      </w:r>
      <w:r w:rsidRPr="00453E62">
        <w:rPr>
          <w:rFonts w:ascii="Times New Roman" w:hAnsi="Times New Roman" w:cs="Times New Roman"/>
          <w:sz w:val="24"/>
          <w:szCs w:val="24"/>
        </w:rPr>
        <w:br/>
        <w:t>At the end of the accounting period, you must prepare the following:</w:t>
      </w:r>
      <w:r w:rsidRPr="00453E62">
        <w:rPr>
          <w:rFonts w:ascii="Times New Roman" w:hAnsi="Times New Roman" w:cs="Times New Roman"/>
          <w:sz w:val="24"/>
          <w:szCs w:val="24"/>
        </w:rPr>
        <w:br/>
      </w:r>
      <w:r w:rsidRPr="00453E62">
        <w:rPr>
          <w:rFonts w:ascii="Times New Roman" w:hAnsi="Times New Roman" w:cs="Times New Roman"/>
          <w:sz w:val="24"/>
          <w:szCs w:val="24"/>
        </w:rPr>
        <w:br/>
        <w:t xml:space="preserve">* </w:t>
      </w:r>
      <w:r w:rsidRPr="00453E62">
        <w:rPr>
          <w:rStyle w:val="yshortcuts"/>
          <w:rFonts w:ascii="Times New Roman" w:hAnsi="Times New Roman" w:cs="Times New Roman"/>
          <w:sz w:val="24"/>
          <w:szCs w:val="24"/>
        </w:rPr>
        <w:t>Trial Balance</w:t>
      </w:r>
      <w:r w:rsidRPr="00453E62">
        <w:rPr>
          <w:rFonts w:ascii="Times New Roman" w:hAnsi="Times New Roman" w:cs="Times New Roman"/>
          <w:sz w:val="24"/>
          <w:szCs w:val="24"/>
        </w:rPr>
        <w:br/>
        <w:t>* Adjusting entries</w:t>
      </w:r>
      <w:r w:rsidRPr="00453E62">
        <w:rPr>
          <w:rFonts w:ascii="Times New Roman" w:hAnsi="Times New Roman" w:cs="Times New Roman"/>
          <w:sz w:val="24"/>
          <w:szCs w:val="24"/>
        </w:rPr>
        <w:br/>
        <w:t xml:space="preserve">* Adjusted trial balance </w:t>
      </w:r>
      <w:r w:rsidRPr="00453E62">
        <w:rPr>
          <w:rFonts w:ascii="Times New Roman" w:hAnsi="Times New Roman" w:cs="Times New Roman"/>
          <w:b/>
          <w:sz w:val="24"/>
          <w:szCs w:val="24"/>
        </w:rPr>
        <w:t>(to include effects of adjusting entries)</w:t>
      </w:r>
      <w:r w:rsidRPr="00453E62">
        <w:rPr>
          <w:rFonts w:ascii="Times New Roman" w:hAnsi="Times New Roman" w:cs="Times New Roman"/>
          <w:sz w:val="24"/>
          <w:szCs w:val="24"/>
        </w:rPr>
        <w:br/>
        <w:t>* Financial statements</w:t>
      </w:r>
      <w:r w:rsidRPr="00453E62">
        <w:rPr>
          <w:rFonts w:ascii="Times New Roman" w:hAnsi="Times New Roman" w:cs="Times New Roman"/>
          <w:sz w:val="24"/>
          <w:szCs w:val="24"/>
        </w:rPr>
        <w:br/>
        <w:t xml:space="preserve">* Closing entries </w:t>
      </w:r>
      <w:r w:rsidRPr="00453E62">
        <w:rPr>
          <w:rFonts w:ascii="Times New Roman" w:hAnsi="Times New Roman" w:cs="Times New Roman"/>
          <w:b/>
          <w:sz w:val="24"/>
          <w:szCs w:val="24"/>
        </w:rPr>
        <w:t>(to close income statement (i.e. nominal/temporary) accounts and dividends (if not debited to RE directly)</w:t>
      </w:r>
      <w:r w:rsidRPr="00453E62">
        <w:rPr>
          <w:rFonts w:ascii="Times New Roman" w:hAnsi="Times New Roman" w:cs="Times New Roman"/>
          <w:b/>
          <w:sz w:val="24"/>
          <w:szCs w:val="24"/>
        </w:rPr>
        <w:br/>
      </w:r>
      <w:r w:rsidRPr="00453E62">
        <w:rPr>
          <w:rFonts w:ascii="Times New Roman" w:hAnsi="Times New Roman" w:cs="Times New Roman"/>
          <w:sz w:val="24"/>
          <w:szCs w:val="24"/>
        </w:rPr>
        <w:t>* Post-closing trial balance,</w:t>
      </w:r>
    </w:p>
    <w:p w:rsidR="00B87711" w:rsidRPr="00453E62" w:rsidRDefault="00B87711">
      <w:pPr>
        <w:rPr>
          <w:rFonts w:ascii="Times New Roman" w:hAnsi="Times New Roman" w:cs="Times New Roman"/>
          <w:sz w:val="24"/>
          <w:szCs w:val="24"/>
        </w:rPr>
      </w:pPr>
      <w:r w:rsidRPr="00453E62">
        <w:rPr>
          <w:rFonts w:ascii="Times New Roman" w:hAnsi="Times New Roman" w:cs="Times New Roman"/>
          <w:b/>
          <w:sz w:val="24"/>
          <w:szCs w:val="24"/>
        </w:rPr>
        <w:t>Reversing entries:</w:t>
      </w:r>
      <w:r w:rsidRPr="00453E62">
        <w:rPr>
          <w:rFonts w:ascii="Times New Roman" w:hAnsi="Times New Roman" w:cs="Times New Roman"/>
          <w:sz w:val="24"/>
          <w:szCs w:val="24"/>
        </w:rPr>
        <w:t xml:space="preserve"> Optional – maybe used to accrue expenses/revenues or handle deferrals.</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 xml:space="preserve">Example:  </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Dec 31</w:t>
      </w:r>
      <w:r w:rsidRPr="00453E62">
        <w:rPr>
          <w:rFonts w:ascii="Times New Roman" w:hAnsi="Times New Roman" w:cs="Times New Roman"/>
          <w:sz w:val="24"/>
          <w:szCs w:val="24"/>
          <w:vertAlign w:val="superscript"/>
        </w:rPr>
        <w:t>st Year 1</w:t>
      </w:r>
      <w:r w:rsidRPr="00453E62">
        <w:rPr>
          <w:rFonts w:ascii="Times New Roman" w:hAnsi="Times New Roman" w:cs="Times New Roman"/>
          <w:sz w:val="24"/>
          <w:szCs w:val="24"/>
        </w:rPr>
        <w:t>: accrue $100 of utilities for month December Year 1.</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Utilities expense 100</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ab/>
        <w:t>Accrued Liabilities 100</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Jan 1</w:t>
      </w:r>
      <w:r w:rsidRPr="00453E62">
        <w:rPr>
          <w:rFonts w:ascii="Times New Roman" w:hAnsi="Times New Roman" w:cs="Times New Roman"/>
          <w:sz w:val="24"/>
          <w:szCs w:val="24"/>
          <w:vertAlign w:val="superscript"/>
        </w:rPr>
        <w:t>st</w:t>
      </w:r>
      <w:r w:rsidRPr="00453E62">
        <w:rPr>
          <w:rFonts w:ascii="Times New Roman" w:hAnsi="Times New Roman" w:cs="Times New Roman"/>
          <w:sz w:val="24"/>
          <w:szCs w:val="24"/>
        </w:rPr>
        <w:t xml:space="preserve"> Year 2:</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Reversal of above</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Accrued liabilities 100</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lastRenderedPageBreak/>
        <w:t xml:space="preserve">     </w:t>
      </w:r>
      <w:r w:rsidRPr="00453E62">
        <w:rPr>
          <w:rFonts w:ascii="Times New Roman" w:hAnsi="Times New Roman" w:cs="Times New Roman"/>
          <w:sz w:val="24"/>
          <w:szCs w:val="24"/>
        </w:rPr>
        <w:tab/>
        <w:t>Utilities Expense 100</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Jan 31</w:t>
      </w:r>
      <w:r w:rsidRPr="00453E62">
        <w:rPr>
          <w:rFonts w:ascii="Times New Roman" w:hAnsi="Times New Roman" w:cs="Times New Roman"/>
          <w:sz w:val="24"/>
          <w:szCs w:val="24"/>
          <w:vertAlign w:val="superscript"/>
        </w:rPr>
        <w:t>st</w:t>
      </w:r>
      <w:r w:rsidRPr="00453E62">
        <w:rPr>
          <w:rFonts w:ascii="Times New Roman" w:hAnsi="Times New Roman" w:cs="Times New Roman"/>
          <w:sz w:val="24"/>
          <w:szCs w:val="24"/>
        </w:rPr>
        <w:t>, Year 2 Receive bill:</w:t>
      </w:r>
    </w:p>
    <w:p w:rsidR="00453E62" w:rsidRPr="00453E62" w:rsidRDefault="00453E62" w:rsidP="00453E62">
      <w:pPr>
        <w:rPr>
          <w:rFonts w:ascii="Times New Roman" w:hAnsi="Times New Roman" w:cs="Times New Roman"/>
          <w:sz w:val="24"/>
          <w:szCs w:val="24"/>
        </w:rPr>
      </w:pPr>
      <w:r w:rsidRPr="00453E62">
        <w:rPr>
          <w:rFonts w:ascii="Times New Roman" w:hAnsi="Times New Roman" w:cs="Times New Roman"/>
          <w:sz w:val="24"/>
          <w:szCs w:val="24"/>
        </w:rPr>
        <w:t>Utilities expense 100</w:t>
      </w:r>
    </w:p>
    <w:p w:rsidR="00453E62" w:rsidRPr="00453E62" w:rsidRDefault="00453E62" w:rsidP="00453E62">
      <w:pPr>
        <w:rPr>
          <w:rFonts w:ascii="Times New Roman" w:hAnsi="Times New Roman" w:cs="Times New Roman"/>
          <w:sz w:val="24"/>
          <w:szCs w:val="24"/>
        </w:rPr>
      </w:pPr>
      <w:r w:rsidRPr="00453E62">
        <w:rPr>
          <w:rFonts w:ascii="Times New Roman" w:hAnsi="Times New Roman" w:cs="Times New Roman"/>
          <w:sz w:val="24"/>
          <w:szCs w:val="24"/>
        </w:rPr>
        <w:tab/>
        <w:t>Trade Accounts Payable 100</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Notice how the $100 expense is in December now and not January. Matching!</w:t>
      </w:r>
    </w:p>
    <w:p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Also, remember that the use of journal entries is optional.</w:t>
      </w:r>
    </w:p>
    <w:p w:rsidR="00B87711" w:rsidRPr="00453E62" w:rsidRDefault="00B87711">
      <w:pPr>
        <w:rPr>
          <w:rFonts w:ascii="Times New Roman" w:hAnsi="Times New Roman" w:cs="Times New Roman"/>
          <w:b/>
          <w:sz w:val="24"/>
          <w:szCs w:val="24"/>
        </w:rPr>
      </w:pPr>
      <w:r w:rsidRPr="00453E62">
        <w:rPr>
          <w:rFonts w:ascii="Times New Roman" w:hAnsi="Times New Roman" w:cs="Times New Roman"/>
          <w:b/>
          <w:sz w:val="24"/>
          <w:szCs w:val="24"/>
        </w:rPr>
        <w:t>Adjusting entries:</w:t>
      </w:r>
    </w:p>
    <w:p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rPr>
        <w:t>Two types of adjustments:</w:t>
      </w:r>
    </w:p>
    <w:p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u w:val="single"/>
        </w:rPr>
        <w:t>Accruals:</w:t>
      </w:r>
      <w:r w:rsidRPr="00453E62">
        <w:rPr>
          <w:rFonts w:ascii="Times New Roman" w:hAnsi="Times New Roman" w:cs="Times New Roman"/>
          <w:sz w:val="24"/>
          <w:szCs w:val="24"/>
        </w:rPr>
        <w:t xml:space="preserve"> Cash is received or paid after the expense – e.</w:t>
      </w:r>
      <w:r w:rsidR="00453E62" w:rsidRPr="00453E62">
        <w:rPr>
          <w:rFonts w:ascii="Times New Roman" w:hAnsi="Times New Roman" w:cs="Times New Roman"/>
          <w:sz w:val="24"/>
          <w:szCs w:val="24"/>
        </w:rPr>
        <w:t>g. accrued expenses or revenues, bad debt expense.</w:t>
      </w:r>
    </w:p>
    <w:p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u w:val="single"/>
        </w:rPr>
        <w:t>Deferrals</w:t>
      </w:r>
      <w:r w:rsidR="00453E62" w:rsidRPr="00453E62">
        <w:rPr>
          <w:rFonts w:ascii="Times New Roman" w:hAnsi="Times New Roman" w:cs="Times New Roman"/>
          <w:sz w:val="24"/>
          <w:szCs w:val="24"/>
          <w:u w:val="single"/>
        </w:rPr>
        <w:t xml:space="preserve">: </w:t>
      </w:r>
      <w:r w:rsidR="00453E62" w:rsidRPr="00453E62">
        <w:rPr>
          <w:rFonts w:ascii="Times New Roman" w:hAnsi="Times New Roman" w:cs="Times New Roman"/>
          <w:sz w:val="24"/>
          <w:szCs w:val="24"/>
        </w:rPr>
        <w:t xml:space="preserve">Cash received or paid before the revenue/expense is recorded on the statement of comprehensive income. E.g.: expensing of </w:t>
      </w:r>
      <w:proofErr w:type="spellStart"/>
      <w:r w:rsidR="00453E62" w:rsidRPr="00453E62">
        <w:rPr>
          <w:rFonts w:ascii="Times New Roman" w:hAnsi="Times New Roman" w:cs="Times New Roman"/>
          <w:sz w:val="24"/>
          <w:szCs w:val="24"/>
        </w:rPr>
        <w:t>prepaids</w:t>
      </w:r>
      <w:proofErr w:type="spellEnd"/>
      <w:r w:rsidR="00453E62" w:rsidRPr="00453E62">
        <w:rPr>
          <w:rFonts w:ascii="Times New Roman" w:hAnsi="Times New Roman" w:cs="Times New Roman"/>
          <w:sz w:val="24"/>
          <w:szCs w:val="24"/>
        </w:rPr>
        <w:t>, depreciation expense, and recognition of previously deferred revenues. We are really just applying the matching concept here – to make sure the expense/revenue is recorded in the right period.</w:t>
      </w:r>
    </w:p>
    <w:p w:rsidR="00453E62" w:rsidRPr="00453E62" w:rsidRDefault="00453E62">
      <w:pPr>
        <w:rPr>
          <w:rFonts w:ascii="Times New Roman" w:hAnsi="Times New Roman" w:cs="Times New Roman"/>
          <w:sz w:val="24"/>
          <w:szCs w:val="24"/>
        </w:rPr>
      </w:pPr>
    </w:p>
    <w:p w:rsidR="00B87711" w:rsidRPr="00453E62" w:rsidRDefault="00B87711">
      <w:pPr>
        <w:rPr>
          <w:rFonts w:ascii="Times New Roman" w:hAnsi="Times New Roman" w:cs="Times New Roman"/>
          <w:sz w:val="24"/>
          <w:szCs w:val="24"/>
        </w:rPr>
      </w:pPr>
    </w:p>
    <w:sectPr w:rsidR="00B87711" w:rsidRPr="00453E62" w:rsidSect="00C03D0C">
      <w:footerReference w:type="default" r:id="rId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1B0" w:rsidRDefault="00A571B0" w:rsidP="00453E62">
      <w:pPr>
        <w:spacing w:after="0" w:line="240" w:lineRule="auto"/>
      </w:pPr>
      <w:r>
        <w:separator/>
      </w:r>
    </w:p>
  </w:endnote>
  <w:endnote w:type="continuationSeparator" w:id="0">
    <w:p w:rsidR="00A571B0" w:rsidRDefault="00A571B0" w:rsidP="00453E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6181"/>
      <w:docPartObj>
        <w:docPartGallery w:val="Page Numbers (Bottom of Page)"/>
        <w:docPartUnique/>
      </w:docPartObj>
    </w:sdtPr>
    <w:sdtContent>
      <w:p w:rsidR="00453E62" w:rsidRDefault="00453E62">
        <w:pPr>
          <w:pStyle w:val="Footer"/>
          <w:jc w:val="center"/>
        </w:pPr>
        <w:fldSimple w:instr=" PAGE   \* MERGEFORMAT ">
          <w:r>
            <w:rPr>
              <w:noProof/>
            </w:rPr>
            <w:t>1</w:t>
          </w:r>
        </w:fldSimple>
      </w:p>
    </w:sdtContent>
  </w:sdt>
  <w:p w:rsidR="00453E62" w:rsidRDefault="00453E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1B0" w:rsidRDefault="00A571B0" w:rsidP="00453E62">
      <w:pPr>
        <w:spacing w:after="0" w:line="240" w:lineRule="auto"/>
      </w:pPr>
      <w:r>
        <w:separator/>
      </w:r>
    </w:p>
  </w:footnote>
  <w:footnote w:type="continuationSeparator" w:id="0">
    <w:p w:rsidR="00A571B0" w:rsidRDefault="00A571B0" w:rsidP="00453E6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B87711"/>
    <w:rsid w:val="00112BCC"/>
    <w:rsid w:val="00165AEF"/>
    <w:rsid w:val="00201D66"/>
    <w:rsid w:val="00237889"/>
    <w:rsid w:val="00453E62"/>
    <w:rsid w:val="004C441F"/>
    <w:rsid w:val="00687C0A"/>
    <w:rsid w:val="006F01C5"/>
    <w:rsid w:val="008D3FC9"/>
    <w:rsid w:val="00975C0A"/>
    <w:rsid w:val="00A571B0"/>
    <w:rsid w:val="00B87711"/>
    <w:rsid w:val="00BC6A28"/>
    <w:rsid w:val="00C03D0C"/>
    <w:rsid w:val="00C30942"/>
    <w:rsid w:val="00DA6035"/>
    <w:rsid w:val="00DD3EE7"/>
    <w:rsid w:val="00F801A1"/>
    <w:rsid w:val="00F86F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shortcuts">
    <w:name w:val="yshortcuts"/>
    <w:basedOn w:val="DefaultParagraphFont"/>
    <w:rsid w:val="00B87711"/>
  </w:style>
  <w:style w:type="paragraph" w:styleId="Header">
    <w:name w:val="header"/>
    <w:basedOn w:val="Normal"/>
    <w:link w:val="HeaderChar"/>
    <w:uiPriority w:val="99"/>
    <w:semiHidden/>
    <w:unhideWhenUsed/>
    <w:rsid w:val="00453E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3E62"/>
  </w:style>
  <w:style w:type="paragraph" w:styleId="Footer">
    <w:name w:val="footer"/>
    <w:basedOn w:val="Normal"/>
    <w:link w:val="FooterChar"/>
    <w:uiPriority w:val="99"/>
    <w:unhideWhenUsed/>
    <w:rsid w:val="00453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E6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1</cp:revision>
  <dcterms:created xsi:type="dcterms:W3CDTF">2013-09-11T21:37:00Z</dcterms:created>
  <dcterms:modified xsi:type="dcterms:W3CDTF">2013-09-11T21:57:00Z</dcterms:modified>
</cp:coreProperties>
</file>