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D50" w:rsidRPr="006C6D50" w:rsidRDefault="006C6D50" w:rsidP="006C6D50">
      <w:pPr>
        <w:jc w:val="left"/>
        <w:rPr>
          <w:rFonts w:eastAsiaTheme="minorEastAsia" w:cs="Times New Roman"/>
          <w:b/>
          <w:color w:val="FF0000"/>
          <w:sz w:val="20"/>
          <w:szCs w:val="20"/>
        </w:rPr>
      </w:pPr>
      <w:r w:rsidRPr="006C6D50">
        <w:rPr>
          <w:rFonts w:eastAsiaTheme="minorEastAsia" w:cs="Times New Roman"/>
          <w:b/>
          <w:color w:val="FF0000"/>
          <w:sz w:val="20"/>
          <w:szCs w:val="20"/>
        </w:rPr>
        <w:t>Boeing case</w:t>
      </w:r>
    </w:p>
    <w:p w:rsidR="006C6D50" w:rsidRPr="006C6D50" w:rsidRDefault="006C6D50" w:rsidP="006C6D50">
      <w:pPr>
        <w:jc w:val="left"/>
        <w:rPr>
          <w:rFonts w:eastAsiaTheme="minorEastAsia" w:cs="Times New Roman"/>
          <w:b/>
          <w:sz w:val="20"/>
          <w:szCs w:val="20"/>
        </w:rPr>
      </w:pPr>
      <w:r w:rsidRPr="006C6D50">
        <w:rPr>
          <w:rFonts w:eastAsiaTheme="minorEastAsia" w:cs="Times New Roman"/>
          <w:b/>
          <w:sz w:val="20"/>
          <w:szCs w:val="20"/>
        </w:rPr>
        <w:t xml:space="preserve">Model: </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 xml:space="preserve">Outsourcing the manufacturing of the airplane more extensively than any earlier models. </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 xml:space="preserve">Outsourced 90% of the engineering, manufacturing and integration, including all composite sections, to outside suppliers, remained the only major </w:t>
      </w:r>
      <w:proofErr w:type="gramStart"/>
      <w:r w:rsidRPr="006C6D50">
        <w:rPr>
          <w:rFonts w:eastAsiaTheme="minorEastAsia" w:cs="Times New Roman"/>
          <w:sz w:val="20"/>
          <w:szCs w:val="20"/>
        </w:rPr>
        <w:t>part which</w:t>
      </w:r>
      <w:proofErr w:type="gramEnd"/>
      <w:r w:rsidRPr="006C6D50">
        <w:rPr>
          <w:rFonts w:eastAsiaTheme="minorEastAsia" w:cs="Times New Roman"/>
          <w:sz w:val="20"/>
          <w:szCs w:val="20"/>
        </w:rPr>
        <w:t xml:space="preserve"> was design and manufactured directly by Boeing.</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Boeing is doing only design and assembly</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Supplier must invest its own money and perform the engineering development and integration of the outsourced parts (government help)</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Suppliers receive part of the revenue of selling 787 as their payment; share Boeing’s risk in success or failure of the program.</w:t>
      </w:r>
    </w:p>
    <w:p w:rsidR="006C6D50" w:rsidRPr="006C6D50" w:rsidRDefault="006C6D50" w:rsidP="006C6D50">
      <w:pPr>
        <w:jc w:val="left"/>
        <w:rPr>
          <w:rFonts w:eastAsiaTheme="minorEastAsia" w:cs="Times New Roman"/>
          <w:b/>
          <w:sz w:val="20"/>
          <w:szCs w:val="20"/>
        </w:rPr>
      </w:pPr>
      <w:r w:rsidRPr="006C6D50">
        <w:rPr>
          <w:rFonts w:eastAsiaTheme="minorEastAsia" w:cs="Times New Roman"/>
          <w:b/>
          <w:sz w:val="20"/>
          <w:szCs w:val="20"/>
        </w:rPr>
        <w:t>Problem:</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 xml:space="preserve">Shortage of fasteners: </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sz w:val="20"/>
          <w:szCs w:val="20"/>
        </w:rPr>
        <w:t>After terrorist attack, the industry experienced an overall decrease in the capacity of fasteners production. Capacity cannot keep up with demand leads to a general shortage.</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sz w:val="20"/>
          <w:szCs w:val="20"/>
        </w:rPr>
        <w:t xml:space="preserve">787 requires fewer fasteners, the relative small volume orders did not stir active response from suppliers who prefer to exploit limited capacity to large quantity to benefit from economy of scale. Lost priority. </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Incorrect installed fasteners:</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sz w:val="20"/>
          <w:szCs w:val="20"/>
        </w:rPr>
        <w:t>The procedure to install these fasteners is new and Boeing claimed unclear specifications on how to install.</w:t>
      </w:r>
    </w:p>
    <w:p w:rsidR="006C6D50" w:rsidRPr="006C6D50" w:rsidRDefault="006C6D50" w:rsidP="006C6D50">
      <w:pPr>
        <w:jc w:val="left"/>
        <w:rPr>
          <w:rFonts w:eastAsiaTheme="minorEastAsia" w:cs="Times New Roman"/>
          <w:sz w:val="20"/>
          <w:szCs w:val="20"/>
        </w:rPr>
      </w:pP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Travelled work:</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sz w:val="20"/>
          <w:szCs w:val="20"/>
        </w:rPr>
        <w:t xml:space="preserve">Suppliers who cannot complete parts according to specified requirement passed on incomplete sections to Boeing. </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sz w:val="20"/>
          <w:szCs w:val="20"/>
        </w:rPr>
        <w:t>Boeing has to include travelled work into its tight production schedule, require workers incorporate additional effort.</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Problematic sub-suppliers:</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sz w:val="20"/>
          <w:szCs w:val="20"/>
        </w:rPr>
        <w:t>Supply chain with more sub-suppliers, Boeing is not ready to deal with such a complicated supply chain</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sz w:val="20"/>
          <w:szCs w:val="20"/>
        </w:rPr>
        <w:t>Sub-suppliers are not ready to meet Boeing’s high standards.</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Labor strike</w:t>
      </w:r>
    </w:p>
    <w:p w:rsidR="006C6D50" w:rsidRPr="006C6D50" w:rsidRDefault="006C6D50" w:rsidP="006C6D50">
      <w:pPr>
        <w:jc w:val="left"/>
        <w:rPr>
          <w:rFonts w:eastAsiaTheme="minorEastAsia" w:cs="Times New Roman"/>
          <w:sz w:val="20"/>
          <w:szCs w:val="20"/>
        </w:rPr>
      </w:pPr>
    </w:p>
    <w:p w:rsidR="006C6D50" w:rsidRPr="006C6D50" w:rsidRDefault="006C6D50" w:rsidP="006C6D50">
      <w:pPr>
        <w:jc w:val="left"/>
        <w:rPr>
          <w:rFonts w:eastAsiaTheme="minorEastAsia" w:cs="Times New Roman"/>
          <w:b/>
          <w:sz w:val="20"/>
          <w:szCs w:val="20"/>
        </w:rPr>
      </w:pPr>
      <w:r w:rsidRPr="006C6D50">
        <w:rPr>
          <w:rFonts w:eastAsiaTheme="minorEastAsia" w:cs="Times New Roman"/>
          <w:b/>
          <w:sz w:val="20"/>
          <w:szCs w:val="20"/>
        </w:rPr>
        <w:t>Problems of global supply partners approach:</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Boeing:</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b/>
          <w:sz w:val="20"/>
          <w:szCs w:val="20"/>
          <w:u w:val="single"/>
        </w:rPr>
        <w:t>Loss core competency:</w:t>
      </w:r>
      <w:r w:rsidRPr="006C6D50">
        <w:rPr>
          <w:rFonts w:eastAsiaTheme="minorEastAsia" w:cs="Times New Roman"/>
          <w:sz w:val="20"/>
          <w:szCs w:val="20"/>
          <w:u w:val="single"/>
        </w:rPr>
        <w:t xml:space="preserve"> </w:t>
      </w:r>
      <w:r w:rsidRPr="006C6D50">
        <w:rPr>
          <w:rFonts w:eastAsiaTheme="minorEastAsia" w:cs="Times New Roman"/>
          <w:sz w:val="20"/>
          <w:szCs w:val="20"/>
        </w:rPr>
        <w:t xml:space="preserve">the knowledge of designing and manufacturing airplanes should the core competency of Boeing; </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sz w:val="20"/>
          <w:szCs w:val="20"/>
        </w:rPr>
        <w:t>Not the management skills: supply chain structure is more complex</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sz w:val="20"/>
          <w:szCs w:val="20"/>
        </w:rPr>
        <w:t>Boeing has to share knowledge and technologies with suppliers</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sz w:val="20"/>
          <w:szCs w:val="20"/>
        </w:rPr>
        <w:t>Advantage of steep learning curve and the corresponding high value-added functions are passed to suppliers</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b/>
          <w:sz w:val="20"/>
          <w:szCs w:val="20"/>
          <w:u w:val="single"/>
        </w:rPr>
        <w:t>Lower innovation capacity:</w:t>
      </w:r>
      <w:r w:rsidRPr="006C6D50">
        <w:rPr>
          <w:rFonts w:eastAsiaTheme="minorEastAsia" w:cs="Times New Roman"/>
          <w:sz w:val="20"/>
          <w:szCs w:val="20"/>
        </w:rPr>
        <w:t xml:space="preserve"> innovate 787 through past experience, limit competitiveness in introducing future generations of composite airplane.</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b/>
          <w:sz w:val="20"/>
          <w:szCs w:val="20"/>
          <w:u w:val="single"/>
        </w:rPr>
        <w:t xml:space="preserve">More challenging trouble shooting and future modification: </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b/>
          <w:sz w:val="20"/>
          <w:szCs w:val="20"/>
          <w:u w:val="single"/>
        </w:rPr>
        <w:t xml:space="preserve">Suboptimal supplier selection: </w:t>
      </w:r>
      <w:r w:rsidRPr="006C6D50">
        <w:rPr>
          <w:rFonts w:eastAsiaTheme="minorEastAsia" w:cs="Times New Roman"/>
          <w:sz w:val="20"/>
          <w:szCs w:val="20"/>
        </w:rPr>
        <w:t>To participate in the program, investment becomes an important consideration. Some skillful suppliers may not be able to bear the investment. Technical capability becomes second.</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b/>
          <w:sz w:val="20"/>
          <w:szCs w:val="20"/>
          <w:u w:val="single"/>
        </w:rPr>
        <w:t>Financial risk V.</w:t>
      </w:r>
      <w:r w:rsidRPr="006C6D50">
        <w:rPr>
          <w:rFonts w:eastAsiaTheme="minorEastAsia" w:cs="Times New Roman"/>
          <w:sz w:val="20"/>
          <w:szCs w:val="20"/>
        </w:rPr>
        <w:t xml:space="preserve"> operational risk: passed financial risk with suppliers at the beginning; more complicated to manage, increased operational risk</w:t>
      </w:r>
      <w:proofErr w:type="gramStart"/>
      <w:r w:rsidRPr="006C6D50">
        <w:rPr>
          <w:rFonts w:eastAsiaTheme="minorEastAsia" w:cs="Times New Roman"/>
          <w:sz w:val="20"/>
          <w:szCs w:val="20"/>
        </w:rPr>
        <w:t>;</w:t>
      </w:r>
      <w:proofErr w:type="gramEnd"/>
      <w:r w:rsidRPr="006C6D50">
        <w:rPr>
          <w:rFonts w:eastAsiaTheme="minorEastAsia" w:cs="Times New Roman"/>
          <w:sz w:val="20"/>
          <w:szCs w:val="20"/>
        </w:rPr>
        <w:t xml:space="preserve"> along with financial risk (extra cost).</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 xml:space="preserve">Boeing Know how to deigning, but do not know manage. </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sz w:val="20"/>
          <w:szCs w:val="20"/>
        </w:rPr>
        <w:t>Not able to address problem quickly</w:t>
      </w:r>
    </w:p>
    <w:p w:rsidR="006C6D50" w:rsidRPr="006C6D50" w:rsidRDefault="006C6D50" w:rsidP="006C6D50">
      <w:pPr>
        <w:pStyle w:val="ListParagraph"/>
        <w:numPr>
          <w:ilvl w:val="1"/>
          <w:numId w:val="1"/>
        </w:numPr>
        <w:ind w:firstLineChars="0"/>
        <w:jc w:val="left"/>
        <w:rPr>
          <w:rFonts w:eastAsiaTheme="minorEastAsia" w:cs="Times New Roman"/>
          <w:sz w:val="20"/>
          <w:szCs w:val="20"/>
        </w:rPr>
      </w:pPr>
      <w:r w:rsidRPr="006C6D50">
        <w:rPr>
          <w:rFonts w:eastAsiaTheme="minorEastAsia" w:cs="Times New Roman"/>
          <w:sz w:val="20"/>
          <w:szCs w:val="20"/>
        </w:rPr>
        <w:t>Insufficient communication and monitoring with suppliers</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Supplier has no incentive to perform the best, guessing other supplier’s level.</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Poor problem solving: lack of monitoring system, nor proper problem solving culture: between top management and the body of company; barriers that prevent smooth and timely flow of information</w:t>
      </w:r>
    </w:p>
    <w:p w:rsidR="006C6D50" w:rsidRPr="006C6D50" w:rsidRDefault="006C6D50" w:rsidP="006C6D50">
      <w:pPr>
        <w:pStyle w:val="ListParagraph"/>
        <w:numPr>
          <w:ilvl w:val="0"/>
          <w:numId w:val="1"/>
        </w:numPr>
        <w:ind w:firstLineChars="0"/>
        <w:jc w:val="left"/>
        <w:rPr>
          <w:rFonts w:eastAsiaTheme="minorEastAsia" w:cs="Times New Roman"/>
          <w:sz w:val="20"/>
          <w:szCs w:val="20"/>
        </w:rPr>
      </w:pPr>
      <w:r w:rsidRPr="006C6D50">
        <w:rPr>
          <w:rFonts w:eastAsiaTheme="minorEastAsia" w:cs="Times New Roman"/>
          <w:sz w:val="20"/>
          <w:szCs w:val="20"/>
        </w:rPr>
        <w:t>Skillful, experienced but unhappy employees: job insecurity</w:t>
      </w:r>
    </w:p>
    <w:p w:rsidR="006C6D50" w:rsidRPr="006C6D50" w:rsidRDefault="006C6D50" w:rsidP="006C6D50">
      <w:pPr>
        <w:jc w:val="left"/>
        <w:rPr>
          <w:rFonts w:eastAsiaTheme="minorEastAsia" w:cs="Times New Roman"/>
          <w:sz w:val="20"/>
          <w:szCs w:val="20"/>
        </w:rPr>
      </w:pPr>
    </w:p>
    <w:p w:rsidR="006C6D50" w:rsidRPr="006C6D50" w:rsidRDefault="006C6D50" w:rsidP="006C6D50">
      <w:pPr>
        <w:jc w:val="left"/>
        <w:rPr>
          <w:rFonts w:eastAsiaTheme="minorEastAsia" w:cs="Times New Roman"/>
          <w:kern w:val="0"/>
          <w:sz w:val="20"/>
          <w:szCs w:val="20"/>
        </w:rPr>
      </w:pPr>
      <w:r w:rsidRPr="006C6D50">
        <w:rPr>
          <w:rFonts w:eastAsiaTheme="minorEastAsia" w:cs="Times New Roman"/>
          <w:b/>
          <w:sz w:val="20"/>
          <w:szCs w:val="20"/>
        </w:rPr>
        <w:t xml:space="preserve">Question: </w:t>
      </w:r>
      <w:r w:rsidRPr="006C6D50">
        <w:rPr>
          <w:rFonts w:eastAsiaTheme="minorEastAsia" w:cs="Times New Roman"/>
          <w:kern w:val="0"/>
          <w:sz w:val="20"/>
          <w:szCs w:val="20"/>
        </w:rPr>
        <w:t>Apply the 4 quadrant strategic sourcing model to Boeing with respect to the sourcing of the fuselages.</w:t>
      </w:r>
    </w:p>
    <w:p w:rsidR="006C6D50" w:rsidRPr="006C6D50" w:rsidRDefault="006C6D50" w:rsidP="006C6D50">
      <w:pPr>
        <w:jc w:val="left"/>
        <w:rPr>
          <w:rFonts w:eastAsiaTheme="minorEastAsia" w:cs="Times New Roman"/>
          <w:kern w:val="0"/>
          <w:sz w:val="20"/>
          <w:szCs w:val="20"/>
        </w:rPr>
      </w:pPr>
      <w:r w:rsidRPr="006C6D50">
        <w:rPr>
          <w:rFonts w:eastAsiaTheme="minorEastAsia" w:cs="Times New Roman"/>
          <w:kern w:val="0"/>
          <w:sz w:val="20"/>
          <w:szCs w:val="20"/>
        </w:rPr>
        <w:t>What quadrant would these components fit and therefore what general sourcing strategies would be appropriate?</w:t>
      </w:r>
    </w:p>
    <w:p w:rsidR="006C6D50" w:rsidRPr="006C6D50" w:rsidRDefault="006C6D50" w:rsidP="006C6D50">
      <w:pPr>
        <w:jc w:val="left"/>
        <w:rPr>
          <w:rFonts w:eastAsiaTheme="minorEastAsia" w:cs="Times New Roman"/>
          <w:kern w:val="0"/>
          <w:sz w:val="20"/>
          <w:szCs w:val="20"/>
        </w:rPr>
      </w:pPr>
    </w:p>
    <w:p w:rsidR="006C6D50" w:rsidRPr="006C6D50" w:rsidRDefault="006C6D50" w:rsidP="006C6D50">
      <w:pPr>
        <w:jc w:val="left"/>
        <w:rPr>
          <w:rFonts w:eastAsiaTheme="minorEastAsia" w:cs="Times New Roman"/>
          <w:kern w:val="0"/>
          <w:sz w:val="20"/>
          <w:szCs w:val="20"/>
        </w:rPr>
      </w:pPr>
      <w:r w:rsidRPr="006C6D50">
        <w:rPr>
          <w:rFonts w:eastAsiaTheme="minorEastAsia" w:cs="Times New Roman"/>
          <w:kern w:val="0"/>
          <w:sz w:val="20"/>
          <w:szCs w:val="20"/>
        </w:rPr>
        <w:t>What would you recommend that Boeing do in the future new aircraft development with respect to sourcing? Or in retrospect, what sourcing strategy would you have suggested?</w:t>
      </w:r>
    </w:p>
    <w:p w:rsidR="006C6D50" w:rsidRPr="006C6D50" w:rsidRDefault="006C6D50" w:rsidP="006C6D50">
      <w:pPr>
        <w:jc w:val="left"/>
        <w:rPr>
          <w:rFonts w:eastAsiaTheme="minorEastAsia" w:cs="Times New Roman"/>
          <w:kern w:val="0"/>
          <w:sz w:val="20"/>
          <w:szCs w:val="20"/>
        </w:rPr>
      </w:pPr>
      <w:r w:rsidRPr="006C6D50">
        <w:rPr>
          <w:rFonts w:eastAsiaTheme="minorEastAsia" w:cs="Times New Roman"/>
          <w:kern w:val="0"/>
          <w:sz w:val="20"/>
          <w:szCs w:val="20"/>
        </w:rPr>
        <w:t xml:space="preserve">What sourcing tactics did Boeing demonstrate the application of in managing critical and bottleneck items acquired for the Boeing 787? Explain why their initial actions were appropriate/inappropriate and why the </w:t>
      </w:r>
      <w:proofErr w:type="gramStart"/>
      <w:r w:rsidRPr="006C6D50">
        <w:rPr>
          <w:rFonts w:eastAsiaTheme="minorEastAsia" w:cs="Times New Roman"/>
          <w:kern w:val="0"/>
          <w:sz w:val="20"/>
          <w:szCs w:val="20"/>
        </w:rPr>
        <w:t>their</w:t>
      </w:r>
      <w:proofErr w:type="gramEnd"/>
      <w:r w:rsidRPr="006C6D50">
        <w:rPr>
          <w:rFonts w:eastAsiaTheme="minorEastAsia" w:cs="Times New Roman"/>
          <w:kern w:val="0"/>
          <w:sz w:val="20"/>
          <w:szCs w:val="20"/>
        </w:rPr>
        <w:t xml:space="preserve"> remedial actions were appropriate/inappropriate.</w:t>
      </w:r>
    </w:p>
    <w:p w:rsidR="006C6D50" w:rsidRPr="006C6D50" w:rsidRDefault="006C6D50" w:rsidP="006C6D50">
      <w:pPr>
        <w:jc w:val="left"/>
        <w:rPr>
          <w:rFonts w:eastAsiaTheme="minorEastAsia" w:cs="Times New Roman"/>
          <w:kern w:val="0"/>
          <w:sz w:val="20"/>
          <w:szCs w:val="20"/>
        </w:rPr>
      </w:pPr>
    </w:p>
    <w:p w:rsidR="006C6D50" w:rsidRPr="006C6D50" w:rsidRDefault="006C6D50" w:rsidP="006C6D50">
      <w:pPr>
        <w:numPr>
          <w:ilvl w:val="0"/>
          <w:numId w:val="2"/>
        </w:numPr>
        <w:tabs>
          <w:tab w:val="left" w:pos="220"/>
          <w:tab w:val="left" w:pos="720"/>
        </w:tabs>
        <w:autoSpaceDE w:val="0"/>
        <w:autoSpaceDN w:val="0"/>
        <w:adjustRightInd w:val="0"/>
        <w:spacing w:after="180"/>
        <w:ind w:hanging="720"/>
        <w:jc w:val="left"/>
        <w:rPr>
          <w:rFonts w:cs="Times New Roman"/>
          <w:sz w:val="20"/>
          <w:szCs w:val="20"/>
        </w:rPr>
      </w:pPr>
      <w:r w:rsidRPr="006C6D50">
        <w:rPr>
          <w:rFonts w:cs="Times New Roman"/>
          <w:sz w:val="20"/>
          <w:szCs w:val="20"/>
        </w:rPr>
        <w:t xml:space="preserve">1. What were the causes of the fastener crisis at Boeing? </w:t>
      </w:r>
    </w:p>
    <w:p w:rsidR="006C6D50" w:rsidRPr="006C6D50" w:rsidRDefault="006C6D50" w:rsidP="006C6D50">
      <w:pPr>
        <w:tabs>
          <w:tab w:val="left" w:pos="220"/>
          <w:tab w:val="left" w:pos="720"/>
        </w:tabs>
        <w:autoSpaceDE w:val="0"/>
        <w:autoSpaceDN w:val="0"/>
        <w:adjustRightInd w:val="0"/>
        <w:spacing w:after="180"/>
        <w:ind w:left="720"/>
        <w:rPr>
          <w:rFonts w:cs="Times New Roman"/>
          <w:sz w:val="20"/>
          <w:szCs w:val="20"/>
        </w:rPr>
      </w:pPr>
      <w:r w:rsidRPr="006C6D50">
        <w:rPr>
          <w:rFonts w:cs="Times New Roman"/>
          <w:sz w:val="20"/>
          <w:szCs w:val="20"/>
        </w:rPr>
        <w:t xml:space="preserve">The demand of fastener for 787 </w:t>
      </w:r>
      <w:proofErr w:type="gramStart"/>
      <w:r w:rsidRPr="006C6D50">
        <w:rPr>
          <w:rFonts w:cs="Times New Roman"/>
          <w:sz w:val="20"/>
          <w:szCs w:val="20"/>
        </w:rPr>
        <w:t>increase</w:t>
      </w:r>
      <w:proofErr w:type="gramEnd"/>
      <w:r w:rsidRPr="006C6D50">
        <w:rPr>
          <w:rFonts w:cs="Times New Roman"/>
          <w:sz w:val="20"/>
          <w:szCs w:val="20"/>
        </w:rPr>
        <w:t xml:space="preserve"> but the supply decrease because there war uncertainty. </w:t>
      </w:r>
      <w:proofErr w:type="gramStart"/>
      <w:r w:rsidRPr="006C6D50">
        <w:rPr>
          <w:rFonts w:cs="Times New Roman"/>
          <w:sz w:val="20"/>
          <w:szCs w:val="20"/>
        </w:rPr>
        <w:t>Since the 787 required many new type of fasteners with a different coating and a higher proportion of titanium.</w:t>
      </w:r>
      <w:proofErr w:type="gramEnd"/>
      <w:r w:rsidRPr="006C6D50">
        <w:rPr>
          <w:rFonts w:cs="Times New Roman"/>
          <w:sz w:val="20"/>
          <w:szCs w:val="20"/>
        </w:rPr>
        <w:t xml:space="preserve"> To produce these new fasteners, manufacturers needed to change over their plants and source a greater amount of titanium. Fasteners were an integral part of the aircraft assembly process; they had the important role of holding together the entire structure of an aircraft. </w:t>
      </w:r>
    </w:p>
    <w:p w:rsidR="006C6D50" w:rsidRPr="006C6D50" w:rsidRDefault="006C6D50" w:rsidP="006C6D50">
      <w:pPr>
        <w:tabs>
          <w:tab w:val="left" w:pos="220"/>
          <w:tab w:val="left" w:pos="720"/>
        </w:tabs>
        <w:autoSpaceDE w:val="0"/>
        <w:autoSpaceDN w:val="0"/>
        <w:adjustRightInd w:val="0"/>
        <w:spacing w:after="180"/>
        <w:ind w:left="720"/>
        <w:rPr>
          <w:rFonts w:cs="Times New Roman"/>
          <w:sz w:val="20"/>
          <w:szCs w:val="20"/>
        </w:rPr>
      </w:pPr>
      <w:r w:rsidRPr="006C6D50">
        <w:rPr>
          <w:rFonts w:cs="Times New Roman"/>
          <w:sz w:val="20"/>
          <w:szCs w:val="20"/>
        </w:rPr>
        <w:t xml:space="preserve">Consumption based order system called Max/Min. Suppliers were able to predict the demand of fasteners, They also developed a makeshift database to prioritize the use of fasteners across all partners, which can cause gaming chance for suppliers due to the profit drove. Also, over-promise and under-deliver is worst thing.  </w:t>
      </w:r>
      <w:proofErr w:type="gramStart"/>
      <w:r w:rsidRPr="006C6D50">
        <w:rPr>
          <w:rFonts w:cs="Times New Roman"/>
          <w:sz w:val="20"/>
          <w:szCs w:val="20"/>
        </w:rPr>
        <w:t>Imbalance between demand and supply.</w:t>
      </w:r>
      <w:proofErr w:type="gramEnd"/>
      <w:r w:rsidRPr="006C6D50">
        <w:rPr>
          <w:rFonts w:cs="Times New Roman"/>
          <w:sz w:val="20"/>
          <w:szCs w:val="20"/>
        </w:rPr>
        <w:t xml:space="preserve"> </w:t>
      </w:r>
    </w:p>
    <w:p w:rsidR="006C6D50" w:rsidRPr="006C6D50" w:rsidRDefault="006C6D50" w:rsidP="006C6D50">
      <w:pPr>
        <w:tabs>
          <w:tab w:val="left" w:pos="220"/>
          <w:tab w:val="left" w:pos="720"/>
        </w:tabs>
        <w:autoSpaceDE w:val="0"/>
        <w:autoSpaceDN w:val="0"/>
        <w:adjustRightInd w:val="0"/>
        <w:spacing w:after="180"/>
        <w:ind w:left="720"/>
        <w:rPr>
          <w:rFonts w:cs="Times New Roman"/>
          <w:sz w:val="20"/>
          <w:szCs w:val="20"/>
        </w:rPr>
      </w:pPr>
      <w:r w:rsidRPr="006C6D50">
        <w:rPr>
          <w:rFonts w:cs="Times New Roman"/>
          <w:sz w:val="20"/>
          <w:szCs w:val="20"/>
        </w:rPr>
        <w:t>Number of supplier was reduced dramatically after 9/11. There was a shortage and strategies need to change.</w:t>
      </w:r>
    </w:p>
    <w:p w:rsidR="006C6D50" w:rsidRPr="006C6D50" w:rsidRDefault="006C6D50" w:rsidP="006C6D50">
      <w:pPr>
        <w:tabs>
          <w:tab w:val="left" w:pos="220"/>
          <w:tab w:val="left" w:pos="720"/>
        </w:tabs>
        <w:autoSpaceDE w:val="0"/>
        <w:autoSpaceDN w:val="0"/>
        <w:adjustRightInd w:val="0"/>
        <w:spacing w:after="180"/>
        <w:ind w:left="720"/>
        <w:rPr>
          <w:rFonts w:cs="Times New Roman"/>
          <w:sz w:val="20"/>
          <w:szCs w:val="20"/>
        </w:rPr>
      </w:pPr>
      <w:proofErr w:type="gramStart"/>
      <w:r w:rsidRPr="006C6D50">
        <w:rPr>
          <w:rFonts w:cs="Times New Roman"/>
          <w:sz w:val="20"/>
          <w:szCs w:val="20"/>
        </w:rPr>
        <w:t>Less supplies</w:t>
      </w:r>
      <w:proofErr w:type="gramEnd"/>
      <w:r w:rsidRPr="006C6D50">
        <w:rPr>
          <w:rFonts w:cs="Times New Roman"/>
          <w:sz w:val="20"/>
          <w:szCs w:val="20"/>
        </w:rPr>
        <w:t xml:space="preserve"> meet the request.</w:t>
      </w:r>
    </w:p>
    <w:p w:rsidR="006C6D50" w:rsidRPr="006C6D50" w:rsidRDefault="006C6D50" w:rsidP="006C6D50">
      <w:pPr>
        <w:numPr>
          <w:ilvl w:val="0"/>
          <w:numId w:val="2"/>
        </w:numPr>
        <w:tabs>
          <w:tab w:val="left" w:pos="220"/>
          <w:tab w:val="left" w:pos="720"/>
        </w:tabs>
        <w:autoSpaceDE w:val="0"/>
        <w:autoSpaceDN w:val="0"/>
        <w:adjustRightInd w:val="0"/>
        <w:spacing w:after="180"/>
        <w:ind w:hanging="720"/>
        <w:jc w:val="left"/>
        <w:rPr>
          <w:rFonts w:cs="Times New Roman"/>
          <w:sz w:val="20"/>
          <w:szCs w:val="20"/>
        </w:rPr>
      </w:pPr>
      <w:r w:rsidRPr="006C6D50">
        <w:rPr>
          <w:rFonts w:cs="Times New Roman"/>
          <w:sz w:val="20"/>
          <w:szCs w:val="20"/>
        </w:rPr>
        <w:t xml:space="preserve">2. What effect did the 787 Dreamliner project have on fastener supply? </w:t>
      </w:r>
    </w:p>
    <w:p w:rsidR="006C6D50" w:rsidRPr="006C6D50" w:rsidRDefault="006C6D50" w:rsidP="006C6D50">
      <w:pPr>
        <w:pStyle w:val="NoteLevel1"/>
        <w:numPr>
          <w:ilvl w:val="0"/>
          <w:numId w:val="0"/>
        </w:numPr>
        <w:ind w:left="720"/>
        <w:rPr>
          <w:rFonts w:ascii="Times New Roman" w:hAnsi="Times New Roman" w:cs="Times New Roman"/>
          <w:sz w:val="20"/>
          <w:szCs w:val="20"/>
        </w:rPr>
      </w:pPr>
      <w:r w:rsidRPr="006C6D50">
        <w:rPr>
          <w:rFonts w:ascii="Times New Roman" w:hAnsi="Times New Roman" w:cs="Times New Roman"/>
          <w:sz w:val="20"/>
          <w:szCs w:val="20"/>
        </w:rPr>
        <w:t xml:space="preserve">The number of fasteners for Boeing went down (lower level) because of the nature or constructions, and used a different type had more kind of metals and standards that led to the shortage (suppliers weren’t experts) difficult to retool and be ready to make the fasteners, high operational risk and higher cost. </w:t>
      </w:r>
    </w:p>
    <w:p w:rsidR="006C6D50" w:rsidRPr="006C6D50" w:rsidRDefault="006C6D50" w:rsidP="006C6D50">
      <w:pPr>
        <w:tabs>
          <w:tab w:val="left" w:pos="220"/>
          <w:tab w:val="left" w:pos="720"/>
        </w:tabs>
        <w:autoSpaceDE w:val="0"/>
        <w:autoSpaceDN w:val="0"/>
        <w:adjustRightInd w:val="0"/>
        <w:spacing w:after="180"/>
        <w:ind w:left="720"/>
        <w:rPr>
          <w:rFonts w:cs="Times New Roman"/>
          <w:sz w:val="20"/>
          <w:szCs w:val="20"/>
        </w:rPr>
      </w:pPr>
    </w:p>
    <w:p w:rsidR="006C6D50" w:rsidRPr="006C6D50" w:rsidRDefault="006C6D50" w:rsidP="006C6D50">
      <w:pPr>
        <w:numPr>
          <w:ilvl w:val="0"/>
          <w:numId w:val="2"/>
        </w:numPr>
        <w:tabs>
          <w:tab w:val="left" w:pos="220"/>
          <w:tab w:val="left" w:pos="720"/>
        </w:tabs>
        <w:autoSpaceDE w:val="0"/>
        <w:autoSpaceDN w:val="0"/>
        <w:adjustRightInd w:val="0"/>
        <w:spacing w:after="180"/>
        <w:ind w:hanging="720"/>
        <w:jc w:val="left"/>
        <w:rPr>
          <w:rFonts w:cs="Times New Roman"/>
          <w:sz w:val="20"/>
          <w:szCs w:val="20"/>
        </w:rPr>
      </w:pPr>
      <w:r w:rsidRPr="006C6D50">
        <w:rPr>
          <w:rFonts w:cs="Times New Roman"/>
          <w:sz w:val="20"/>
          <w:szCs w:val="20"/>
        </w:rPr>
        <w:t xml:space="preserve">3. How was the problem ignored for so long? </w:t>
      </w:r>
    </w:p>
    <w:p w:rsidR="006C6D50" w:rsidRPr="006C6D50" w:rsidRDefault="006C6D50" w:rsidP="006C6D50">
      <w:pPr>
        <w:pStyle w:val="NoteLevel1"/>
        <w:numPr>
          <w:ilvl w:val="0"/>
          <w:numId w:val="0"/>
        </w:numPr>
        <w:ind w:left="720"/>
        <w:rPr>
          <w:rFonts w:ascii="Times New Roman" w:hAnsi="Times New Roman" w:cs="Times New Roman"/>
          <w:sz w:val="20"/>
          <w:szCs w:val="20"/>
        </w:rPr>
      </w:pPr>
      <w:r w:rsidRPr="006C6D50">
        <w:rPr>
          <w:rFonts w:ascii="Times New Roman" w:hAnsi="Times New Roman" w:cs="Times New Roman"/>
          <w:sz w:val="20"/>
          <w:szCs w:val="20"/>
        </w:rPr>
        <w:t xml:space="preserve">The fastener only contributed to a small percentage (3% of the value) of the total plane. Has a small impact, so people don’t see it like a priority. It’s not the engine this means non strategic it most be placed on bottom left side of the model. </w:t>
      </w:r>
    </w:p>
    <w:p w:rsidR="006C6D50" w:rsidRPr="006C6D50" w:rsidRDefault="006C6D50" w:rsidP="006C6D50">
      <w:pPr>
        <w:pStyle w:val="NoteLevel2"/>
        <w:numPr>
          <w:ilvl w:val="1"/>
          <w:numId w:val="2"/>
        </w:numPr>
        <w:rPr>
          <w:rFonts w:ascii="Times New Roman" w:hAnsi="Times New Roman" w:cs="Times New Roman"/>
          <w:sz w:val="20"/>
          <w:szCs w:val="20"/>
        </w:rPr>
      </w:pPr>
      <w:r w:rsidRPr="006C6D50">
        <w:rPr>
          <w:rFonts w:ascii="Times New Roman" w:hAnsi="Times New Roman" w:cs="Times New Roman"/>
          <w:sz w:val="20"/>
          <w:szCs w:val="20"/>
        </w:rPr>
        <w:t>-Inventory policy: key thing they have quarterly aggregate orders they push the inventory order just 4 times per year. Order for a whole period of time. In which I don't want to order based on demand to be only full 4 times per year. Fasteners just as an item they always should have in stock they didn't want to loss much time with the item.</w:t>
      </w:r>
    </w:p>
    <w:p w:rsidR="006C6D50" w:rsidRPr="006C6D50" w:rsidRDefault="006C6D50" w:rsidP="006C6D50">
      <w:pPr>
        <w:tabs>
          <w:tab w:val="left" w:pos="220"/>
          <w:tab w:val="left" w:pos="720"/>
        </w:tabs>
        <w:autoSpaceDE w:val="0"/>
        <w:autoSpaceDN w:val="0"/>
        <w:adjustRightInd w:val="0"/>
        <w:spacing w:after="180"/>
        <w:ind w:left="1080"/>
        <w:rPr>
          <w:rFonts w:cs="Times New Roman"/>
          <w:sz w:val="20"/>
          <w:szCs w:val="20"/>
        </w:rPr>
      </w:pPr>
      <w:r w:rsidRPr="006C6D50">
        <w:rPr>
          <w:rFonts w:cs="Times New Roman"/>
          <w:sz w:val="20"/>
          <w:szCs w:val="20"/>
        </w:rPr>
        <w:t xml:space="preserve">-Boeing problem and they depend more on their tier one supplier. Not enough supplier to meet the demand of the 50 tier + </w:t>
      </w:r>
      <w:proofErr w:type="spellStart"/>
      <w:proofErr w:type="gramStart"/>
      <w:r w:rsidRPr="006C6D50">
        <w:rPr>
          <w:rFonts w:cs="Times New Roman"/>
          <w:sz w:val="20"/>
          <w:szCs w:val="20"/>
        </w:rPr>
        <w:t>boeing</w:t>
      </w:r>
      <w:proofErr w:type="spellEnd"/>
      <w:proofErr w:type="gramEnd"/>
      <w:r w:rsidRPr="006C6D50">
        <w:rPr>
          <w:rFonts w:cs="Times New Roman"/>
          <w:sz w:val="20"/>
          <w:szCs w:val="20"/>
        </w:rPr>
        <w:t>. No visibility across the supply chain. Poor forecasting of demand and supply</w:t>
      </w:r>
    </w:p>
    <w:p w:rsidR="006C6D50" w:rsidRPr="006C6D50" w:rsidRDefault="006C6D50" w:rsidP="006C6D50">
      <w:pPr>
        <w:numPr>
          <w:ilvl w:val="0"/>
          <w:numId w:val="2"/>
        </w:numPr>
        <w:tabs>
          <w:tab w:val="left" w:pos="220"/>
          <w:tab w:val="left" w:pos="720"/>
        </w:tabs>
        <w:autoSpaceDE w:val="0"/>
        <w:autoSpaceDN w:val="0"/>
        <w:adjustRightInd w:val="0"/>
        <w:spacing w:after="180"/>
        <w:ind w:hanging="720"/>
        <w:jc w:val="left"/>
        <w:rPr>
          <w:rFonts w:cs="Times New Roman"/>
          <w:sz w:val="20"/>
          <w:szCs w:val="20"/>
        </w:rPr>
      </w:pPr>
      <w:r w:rsidRPr="006C6D50">
        <w:rPr>
          <w:rFonts w:cs="Times New Roman"/>
          <w:sz w:val="20"/>
          <w:szCs w:val="20"/>
        </w:rPr>
        <w:t xml:space="preserve">4. What could Boeing have done differently to avoid  the fastener crisis? </w:t>
      </w:r>
    </w:p>
    <w:p w:rsidR="006C6D50" w:rsidRPr="006C6D50" w:rsidRDefault="006C6D50" w:rsidP="006C6D50">
      <w:pPr>
        <w:pStyle w:val="NoteLevel1"/>
        <w:numPr>
          <w:ilvl w:val="0"/>
          <w:numId w:val="0"/>
        </w:numPr>
        <w:ind w:left="720"/>
        <w:rPr>
          <w:rFonts w:ascii="Times New Roman" w:hAnsi="Times New Roman" w:cs="Times New Roman"/>
          <w:sz w:val="20"/>
          <w:szCs w:val="20"/>
        </w:rPr>
      </w:pPr>
      <w:r w:rsidRPr="006C6D50">
        <w:rPr>
          <w:rFonts w:ascii="Times New Roman" w:hAnsi="Times New Roman" w:cs="Times New Roman"/>
          <w:sz w:val="20"/>
          <w:szCs w:val="20"/>
        </w:rPr>
        <w:t xml:space="preserve">Boeing should have had better forecasts. Boeing knows exactly how many fasteners are needed. </w:t>
      </w:r>
      <w:proofErr w:type="gramStart"/>
      <w:r w:rsidRPr="006C6D50">
        <w:rPr>
          <w:rFonts w:ascii="Times New Roman" w:hAnsi="Times New Roman" w:cs="Times New Roman"/>
          <w:sz w:val="20"/>
          <w:szCs w:val="20"/>
        </w:rPr>
        <w:t>FPM fastener procurement model to prevent.</w:t>
      </w:r>
      <w:proofErr w:type="gramEnd"/>
      <w:r w:rsidRPr="006C6D50">
        <w:rPr>
          <w:rFonts w:ascii="Times New Roman" w:hAnsi="Times New Roman" w:cs="Times New Roman"/>
          <w:sz w:val="20"/>
          <w:szCs w:val="20"/>
        </w:rPr>
        <w:t xml:space="preserve"> The FPM was centered on a buy/re-sell philosophy. Under this philosophy, Boeing would use a central purchasing entity as an aggregation point to manage purchase orders and inventory. Inventory management would entail using a central warehouse to receive and distribute fasteners to the entire Boeing supply chain. </w:t>
      </w:r>
      <w:proofErr w:type="gramStart"/>
      <w:r w:rsidRPr="006C6D50">
        <w:rPr>
          <w:rFonts w:ascii="Times New Roman" w:hAnsi="Times New Roman" w:cs="Times New Roman"/>
          <w:sz w:val="20"/>
          <w:szCs w:val="20"/>
        </w:rPr>
        <w:t>Prices of fasteners would be negotiated by a Boeing contract team</w:t>
      </w:r>
      <w:proofErr w:type="gramEnd"/>
      <w:r w:rsidRPr="006C6D50">
        <w:rPr>
          <w:rFonts w:ascii="Times New Roman" w:hAnsi="Times New Roman" w:cs="Times New Roman"/>
          <w:sz w:val="20"/>
          <w:szCs w:val="20"/>
        </w:rPr>
        <w:t xml:space="preserve">. This would alleviate a partner’s responsibility for issuing direct purchase orders with fastener manufacturers. </w:t>
      </w:r>
      <w:proofErr w:type="gramStart"/>
      <w:r w:rsidRPr="006C6D50">
        <w:rPr>
          <w:rFonts w:ascii="Times New Roman" w:hAnsi="Times New Roman" w:cs="Times New Roman"/>
          <w:sz w:val="20"/>
          <w:szCs w:val="20"/>
        </w:rPr>
        <w:t>But…..</w:t>
      </w:r>
      <w:proofErr w:type="gramEnd"/>
    </w:p>
    <w:p w:rsidR="006C6D50" w:rsidRPr="006C6D50" w:rsidRDefault="006C6D50" w:rsidP="006C6D50">
      <w:pPr>
        <w:tabs>
          <w:tab w:val="left" w:pos="220"/>
          <w:tab w:val="left" w:pos="720"/>
        </w:tabs>
        <w:autoSpaceDE w:val="0"/>
        <w:autoSpaceDN w:val="0"/>
        <w:adjustRightInd w:val="0"/>
        <w:spacing w:after="180"/>
        <w:ind w:left="720"/>
        <w:rPr>
          <w:rFonts w:cs="Times New Roman"/>
          <w:sz w:val="20"/>
          <w:szCs w:val="20"/>
        </w:rPr>
      </w:pPr>
    </w:p>
    <w:p w:rsidR="006C6D50" w:rsidRPr="006C6D50" w:rsidRDefault="006C6D50" w:rsidP="006C6D50">
      <w:pPr>
        <w:numPr>
          <w:ilvl w:val="0"/>
          <w:numId w:val="2"/>
        </w:numPr>
        <w:tabs>
          <w:tab w:val="left" w:pos="220"/>
          <w:tab w:val="left" w:pos="720"/>
        </w:tabs>
        <w:autoSpaceDE w:val="0"/>
        <w:autoSpaceDN w:val="0"/>
        <w:adjustRightInd w:val="0"/>
        <w:spacing w:after="180"/>
        <w:ind w:hanging="720"/>
        <w:jc w:val="left"/>
        <w:rPr>
          <w:rFonts w:cs="Times New Roman"/>
          <w:sz w:val="20"/>
          <w:szCs w:val="20"/>
        </w:rPr>
      </w:pPr>
      <w:r w:rsidRPr="006C6D50">
        <w:rPr>
          <w:rFonts w:cs="Times New Roman"/>
          <w:sz w:val="20"/>
          <w:szCs w:val="20"/>
        </w:rPr>
        <w:t xml:space="preserve">5. What are the key elements of the Fastener Procurement Model (FPM)? </w:t>
      </w:r>
    </w:p>
    <w:p w:rsidR="006C6D50" w:rsidRPr="006C6D50" w:rsidRDefault="006C6D50" w:rsidP="006C6D50">
      <w:pPr>
        <w:pStyle w:val="NoteLevel1"/>
        <w:numPr>
          <w:ilvl w:val="0"/>
          <w:numId w:val="0"/>
        </w:numPr>
        <w:ind w:left="720"/>
        <w:rPr>
          <w:rFonts w:ascii="Times New Roman" w:hAnsi="Times New Roman" w:cs="Times New Roman"/>
          <w:sz w:val="20"/>
          <w:szCs w:val="20"/>
        </w:rPr>
      </w:pPr>
      <w:r w:rsidRPr="006C6D50">
        <w:rPr>
          <w:rFonts w:ascii="Times New Roman" w:hAnsi="Times New Roman" w:cs="Times New Roman"/>
          <w:sz w:val="20"/>
          <w:szCs w:val="20"/>
        </w:rPr>
        <w:t xml:space="preserve">1. Common contracts: contract for a particular fastener, supplier knows exactly which one is, specifications and everything. This contract is one common for the whole 50 tier one contractors, to the fastener supplier, one purchasing order. </w:t>
      </w:r>
    </w:p>
    <w:p w:rsidR="006C6D50" w:rsidRPr="006C6D50" w:rsidRDefault="006C6D50" w:rsidP="006C6D50">
      <w:pPr>
        <w:pStyle w:val="NoteLevel2"/>
        <w:numPr>
          <w:ilvl w:val="1"/>
          <w:numId w:val="2"/>
        </w:numPr>
        <w:rPr>
          <w:rFonts w:ascii="Times New Roman" w:hAnsi="Times New Roman" w:cs="Times New Roman"/>
          <w:sz w:val="20"/>
          <w:szCs w:val="20"/>
        </w:rPr>
      </w:pPr>
      <w:r w:rsidRPr="006C6D50">
        <w:rPr>
          <w:rFonts w:ascii="Times New Roman" w:hAnsi="Times New Roman" w:cs="Times New Roman"/>
          <w:sz w:val="20"/>
          <w:szCs w:val="20"/>
        </w:rPr>
        <w:t xml:space="preserve">Benefit: use leverage consolidate the complete volume for all the ones that ask for a fastener, consolidate all demand you can take advantage of the square rule root sum demand and will be more accurate than doing it separately: aggregate demand: making demand more certain there has to be communication b/w suppliers and boing giving more visibility across the supply chain. </w:t>
      </w:r>
    </w:p>
    <w:p w:rsidR="006C6D50" w:rsidRPr="006C6D50" w:rsidRDefault="006C6D50" w:rsidP="006C6D50">
      <w:pPr>
        <w:pStyle w:val="NoteLevel1"/>
        <w:numPr>
          <w:ilvl w:val="0"/>
          <w:numId w:val="0"/>
        </w:numPr>
        <w:ind w:left="720"/>
        <w:rPr>
          <w:rFonts w:ascii="Times New Roman" w:hAnsi="Times New Roman" w:cs="Times New Roman"/>
          <w:sz w:val="20"/>
          <w:szCs w:val="20"/>
        </w:rPr>
      </w:pPr>
      <w:r w:rsidRPr="006C6D50">
        <w:rPr>
          <w:rFonts w:ascii="Times New Roman" w:hAnsi="Times New Roman" w:cs="Times New Roman"/>
          <w:sz w:val="20"/>
          <w:szCs w:val="20"/>
        </w:rPr>
        <w:t xml:space="preserve">2. Consumption based </w:t>
      </w:r>
      <w:proofErr w:type="gramStart"/>
      <w:r w:rsidRPr="006C6D50">
        <w:rPr>
          <w:rFonts w:ascii="Times New Roman" w:hAnsi="Times New Roman" w:cs="Times New Roman"/>
          <w:sz w:val="20"/>
          <w:szCs w:val="20"/>
        </w:rPr>
        <w:t>ordering(</w:t>
      </w:r>
      <w:proofErr w:type="gramEnd"/>
      <w:r w:rsidRPr="006C6D50">
        <w:rPr>
          <w:rFonts w:ascii="Times New Roman" w:hAnsi="Times New Roman" w:cs="Times New Roman"/>
          <w:sz w:val="20"/>
          <w:szCs w:val="20"/>
        </w:rPr>
        <w:t xml:space="preserve">CBO): demand driven is what we needed to use so we order or buy it. They still order it before using it. Min max system: when a reach a point the min inventory is this and we order the maximum and is demand driven because you have to get a min in order to order the max, this is used to reduce costs. </w:t>
      </w:r>
    </w:p>
    <w:p w:rsidR="006C6D50" w:rsidRPr="006C6D50" w:rsidRDefault="006C6D50" w:rsidP="006C6D50">
      <w:pPr>
        <w:pStyle w:val="NoteLevel1"/>
        <w:numPr>
          <w:ilvl w:val="0"/>
          <w:numId w:val="0"/>
        </w:numPr>
        <w:ind w:left="720"/>
        <w:rPr>
          <w:rFonts w:ascii="Times New Roman" w:hAnsi="Times New Roman" w:cs="Times New Roman"/>
          <w:sz w:val="20"/>
          <w:szCs w:val="20"/>
        </w:rPr>
      </w:pPr>
      <w:r w:rsidRPr="006C6D50">
        <w:rPr>
          <w:rFonts w:ascii="Times New Roman" w:hAnsi="Times New Roman" w:cs="Times New Roman"/>
          <w:sz w:val="20"/>
          <w:szCs w:val="20"/>
        </w:rPr>
        <w:t xml:space="preserve">3. FPM requires that each participant sign a contract entitled the Standards Participation Agreement. It purposes would be able to clearly define the roles and responsibilities for each party and the actions. </w:t>
      </w:r>
    </w:p>
    <w:p w:rsidR="006C6D50" w:rsidRPr="006C6D50" w:rsidRDefault="006C6D50" w:rsidP="006C6D50">
      <w:pPr>
        <w:pStyle w:val="NoteLevel1"/>
        <w:numPr>
          <w:ilvl w:val="0"/>
          <w:numId w:val="0"/>
        </w:numPr>
        <w:ind w:left="720"/>
        <w:rPr>
          <w:rFonts w:ascii="Times New Roman" w:hAnsi="Times New Roman" w:cs="Times New Roman"/>
          <w:sz w:val="20"/>
          <w:szCs w:val="20"/>
        </w:rPr>
      </w:pPr>
      <w:r w:rsidRPr="006C6D50">
        <w:rPr>
          <w:rFonts w:ascii="Times New Roman" w:hAnsi="Times New Roman" w:cs="Times New Roman"/>
          <w:sz w:val="20"/>
          <w:szCs w:val="20"/>
        </w:rPr>
        <w:t>4. Standards for performance: supply chain performance and visibility</w:t>
      </w:r>
    </w:p>
    <w:p w:rsidR="006C6D50" w:rsidRPr="006C6D50" w:rsidRDefault="006C6D50" w:rsidP="006C6D50">
      <w:pPr>
        <w:pStyle w:val="NoteLevel1"/>
        <w:numPr>
          <w:ilvl w:val="0"/>
          <w:numId w:val="0"/>
        </w:numPr>
        <w:ind w:left="720"/>
        <w:rPr>
          <w:rFonts w:ascii="Times New Roman" w:hAnsi="Times New Roman" w:cs="Times New Roman"/>
          <w:sz w:val="20"/>
          <w:szCs w:val="20"/>
        </w:rPr>
      </w:pPr>
      <w:r w:rsidRPr="006C6D50">
        <w:rPr>
          <w:rFonts w:ascii="Times New Roman" w:hAnsi="Times New Roman" w:cs="Times New Roman"/>
          <w:sz w:val="20"/>
          <w:szCs w:val="20"/>
        </w:rPr>
        <w:t xml:space="preserve">5. Value sharing mechanism with the partners: in which the benefits are shared and some of the cost too. </w:t>
      </w:r>
    </w:p>
    <w:p w:rsidR="006C6D50" w:rsidRPr="006C6D50" w:rsidRDefault="006C6D50" w:rsidP="006C6D50">
      <w:pPr>
        <w:pStyle w:val="NoteLevel1"/>
        <w:numPr>
          <w:ilvl w:val="0"/>
          <w:numId w:val="0"/>
        </w:numPr>
        <w:ind w:left="720"/>
        <w:rPr>
          <w:rFonts w:ascii="Times New Roman" w:hAnsi="Times New Roman" w:cs="Times New Roman"/>
          <w:sz w:val="20"/>
          <w:szCs w:val="20"/>
        </w:rPr>
      </w:pPr>
      <w:r w:rsidRPr="006C6D50">
        <w:rPr>
          <w:rFonts w:ascii="Times New Roman" w:hAnsi="Times New Roman" w:cs="Times New Roman"/>
          <w:sz w:val="20"/>
          <w:szCs w:val="20"/>
        </w:rPr>
        <w:t>6. Dedicated organization: There has to be single organization: Boeing was in charge of this to neutralize.</w:t>
      </w:r>
    </w:p>
    <w:p w:rsidR="006C6D50" w:rsidRPr="006C6D50" w:rsidRDefault="006C6D50" w:rsidP="006C6D50">
      <w:pPr>
        <w:pStyle w:val="NoteLevel1"/>
        <w:numPr>
          <w:ilvl w:val="0"/>
          <w:numId w:val="0"/>
        </w:numPr>
        <w:ind w:left="720"/>
        <w:rPr>
          <w:rFonts w:ascii="Times New Roman" w:hAnsi="Times New Roman" w:cs="Times New Roman"/>
          <w:sz w:val="20"/>
          <w:szCs w:val="20"/>
        </w:rPr>
      </w:pPr>
      <w:r w:rsidRPr="006C6D50">
        <w:rPr>
          <w:rFonts w:ascii="Times New Roman" w:hAnsi="Times New Roman" w:cs="Times New Roman"/>
          <w:sz w:val="20"/>
          <w:szCs w:val="20"/>
        </w:rPr>
        <w:t>7. Supply chain governance: standard participation agreement: limitations, balance.</w:t>
      </w:r>
    </w:p>
    <w:p w:rsidR="006C6D50" w:rsidRPr="006C6D50" w:rsidRDefault="006C6D50" w:rsidP="006C6D50">
      <w:pPr>
        <w:pStyle w:val="NoteLevel1"/>
        <w:numPr>
          <w:ilvl w:val="0"/>
          <w:numId w:val="0"/>
        </w:numPr>
        <w:ind w:left="720"/>
        <w:rPr>
          <w:rFonts w:ascii="Times New Roman" w:hAnsi="Times New Roman" w:cs="Times New Roman"/>
          <w:sz w:val="20"/>
          <w:szCs w:val="20"/>
        </w:rPr>
      </w:pPr>
      <w:r w:rsidRPr="006C6D50">
        <w:rPr>
          <w:rFonts w:ascii="Times New Roman" w:hAnsi="Times New Roman" w:cs="Times New Roman"/>
          <w:sz w:val="20"/>
          <w:szCs w:val="20"/>
        </w:rPr>
        <w:t>8. Trust</w:t>
      </w:r>
    </w:p>
    <w:p w:rsidR="006C6D50" w:rsidRPr="006C6D50" w:rsidRDefault="006C6D50" w:rsidP="006C6D50">
      <w:pPr>
        <w:tabs>
          <w:tab w:val="left" w:pos="220"/>
          <w:tab w:val="left" w:pos="720"/>
        </w:tabs>
        <w:autoSpaceDE w:val="0"/>
        <w:autoSpaceDN w:val="0"/>
        <w:adjustRightInd w:val="0"/>
        <w:spacing w:after="180"/>
        <w:rPr>
          <w:rFonts w:cs="Times New Roman"/>
          <w:sz w:val="20"/>
          <w:szCs w:val="20"/>
        </w:rPr>
      </w:pPr>
    </w:p>
    <w:p w:rsidR="006C6D50" w:rsidRPr="006C6D50" w:rsidRDefault="006C6D50" w:rsidP="006C6D50">
      <w:pPr>
        <w:numPr>
          <w:ilvl w:val="0"/>
          <w:numId w:val="2"/>
        </w:numPr>
        <w:tabs>
          <w:tab w:val="left" w:pos="220"/>
          <w:tab w:val="left" w:pos="720"/>
        </w:tabs>
        <w:autoSpaceDE w:val="0"/>
        <w:autoSpaceDN w:val="0"/>
        <w:adjustRightInd w:val="0"/>
        <w:spacing w:after="180"/>
        <w:ind w:hanging="720"/>
        <w:jc w:val="left"/>
        <w:rPr>
          <w:rFonts w:cs="Times New Roman"/>
          <w:sz w:val="20"/>
          <w:szCs w:val="20"/>
        </w:rPr>
      </w:pPr>
      <w:r w:rsidRPr="006C6D50">
        <w:rPr>
          <w:rFonts w:cs="Times New Roman"/>
          <w:sz w:val="20"/>
          <w:szCs w:val="20"/>
        </w:rPr>
        <w:t xml:space="preserve">6. Describe the material, information, and financial flows between Boeing, fastener manufacturers and Tier-1 partners under FPM. </w:t>
      </w:r>
    </w:p>
    <w:p w:rsidR="006C6D50" w:rsidRPr="006C6D50" w:rsidRDefault="006C6D50" w:rsidP="006C6D50">
      <w:pPr>
        <w:autoSpaceDE w:val="0"/>
        <w:autoSpaceDN w:val="0"/>
        <w:adjustRightInd w:val="0"/>
        <w:spacing w:after="240"/>
        <w:rPr>
          <w:rFonts w:cs="Times New Roman"/>
          <w:sz w:val="20"/>
          <w:szCs w:val="20"/>
        </w:rPr>
      </w:pPr>
      <w:r w:rsidRPr="006C6D50">
        <w:rPr>
          <w:rFonts w:cs="Times New Roman"/>
          <w:sz w:val="20"/>
          <w:szCs w:val="20"/>
        </w:rPr>
        <w:t xml:space="preserve">     7. Evaluate FPM from the perspective of Boeing, fastener manufacturers, Tier-1 partners, and other stakeholders.</w:t>
      </w:r>
    </w:p>
    <w:p w:rsidR="006C6D50" w:rsidRPr="006C6D50" w:rsidRDefault="006C6D50" w:rsidP="006C6D50">
      <w:pPr>
        <w:numPr>
          <w:ilvl w:val="0"/>
          <w:numId w:val="2"/>
        </w:numPr>
        <w:tabs>
          <w:tab w:val="left" w:pos="220"/>
          <w:tab w:val="left" w:pos="720"/>
        </w:tabs>
        <w:autoSpaceDE w:val="0"/>
        <w:autoSpaceDN w:val="0"/>
        <w:adjustRightInd w:val="0"/>
        <w:spacing w:after="180"/>
        <w:ind w:hanging="720"/>
        <w:jc w:val="left"/>
        <w:rPr>
          <w:rFonts w:cs="Times New Roman"/>
          <w:sz w:val="20"/>
          <w:szCs w:val="20"/>
        </w:rPr>
      </w:pPr>
      <w:r w:rsidRPr="006C6D50">
        <w:rPr>
          <w:rFonts w:cs="Times New Roman"/>
          <w:sz w:val="20"/>
          <w:szCs w:val="20"/>
        </w:rPr>
        <w:t xml:space="preserve">8. Critique the approach taken by Boeing in implementing FPM. What problems has Boeing encountered in rolling out the FPM? </w:t>
      </w:r>
    </w:p>
    <w:p w:rsidR="006C6D50" w:rsidRPr="006C6D50" w:rsidRDefault="006C6D50" w:rsidP="006C6D50">
      <w:pPr>
        <w:tabs>
          <w:tab w:val="left" w:pos="220"/>
          <w:tab w:val="left" w:pos="720"/>
        </w:tabs>
        <w:autoSpaceDE w:val="0"/>
        <w:autoSpaceDN w:val="0"/>
        <w:adjustRightInd w:val="0"/>
        <w:spacing w:after="180"/>
        <w:ind w:left="720"/>
        <w:rPr>
          <w:rFonts w:cs="Times New Roman"/>
          <w:sz w:val="20"/>
          <w:szCs w:val="20"/>
        </w:rPr>
      </w:pPr>
      <w:r w:rsidRPr="006C6D50">
        <w:rPr>
          <w:rFonts w:cs="Times New Roman"/>
          <w:sz w:val="20"/>
          <w:szCs w:val="20"/>
        </w:rPr>
        <w:t>Many Tier-1 partners felt that they did not have enough information to make a decision about whether or not to participate in the FPM. For example, some partners did not understand how Boeing planned to share value across the supply chain.</w:t>
      </w:r>
    </w:p>
    <w:p w:rsidR="006C6D50" w:rsidRPr="006C6D50" w:rsidRDefault="006C6D50" w:rsidP="006C6D50">
      <w:pPr>
        <w:tabs>
          <w:tab w:val="left" w:pos="220"/>
          <w:tab w:val="left" w:pos="720"/>
        </w:tabs>
        <w:autoSpaceDE w:val="0"/>
        <w:autoSpaceDN w:val="0"/>
        <w:adjustRightInd w:val="0"/>
        <w:spacing w:after="180"/>
        <w:ind w:left="720"/>
        <w:rPr>
          <w:rFonts w:cs="Times New Roman"/>
          <w:sz w:val="20"/>
          <w:szCs w:val="20"/>
        </w:rPr>
      </w:pPr>
      <w:r w:rsidRPr="006C6D50">
        <w:rPr>
          <w:rFonts w:cs="Times New Roman"/>
          <w:sz w:val="20"/>
          <w:szCs w:val="20"/>
        </w:rPr>
        <w:t>Partners had many concerns about the model. Only one specific manufacturer makes a certain type of fastener. However, it was not guaranteed that the partners’ requests could be met when sourcing decisions were ultimately made.</w:t>
      </w:r>
    </w:p>
    <w:p w:rsidR="006C6D50" w:rsidRPr="006C6D50" w:rsidRDefault="006C6D50" w:rsidP="006C6D50">
      <w:pPr>
        <w:tabs>
          <w:tab w:val="left" w:pos="220"/>
          <w:tab w:val="left" w:pos="720"/>
        </w:tabs>
        <w:autoSpaceDE w:val="0"/>
        <w:autoSpaceDN w:val="0"/>
        <w:adjustRightInd w:val="0"/>
        <w:spacing w:after="180"/>
        <w:ind w:left="720"/>
        <w:rPr>
          <w:rFonts w:cs="Times New Roman"/>
          <w:sz w:val="20"/>
          <w:szCs w:val="20"/>
        </w:rPr>
      </w:pPr>
      <w:r w:rsidRPr="006C6D50">
        <w:rPr>
          <w:rFonts w:cs="Times New Roman"/>
          <w:sz w:val="20"/>
          <w:szCs w:val="20"/>
        </w:rPr>
        <w:t>Partners could not indicate their willingness to participate without knowing fastener pricing.</w:t>
      </w:r>
    </w:p>
    <w:p w:rsidR="006C6D50" w:rsidRPr="006C6D50" w:rsidRDefault="006C6D50" w:rsidP="006C6D50">
      <w:pPr>
        <w:tabs>
          <w:tab w:val="left" w:pos="220"/>
          <w:tab w:val="left" w:pos="720"/>
        </w:tabs>
        <w:autoSpaceDE w:val="0"/>
        <w:autoSpaceDN w:val="0"/>
        <w:adjustRightInd w:val="0"/>
        <w:spacing w:after="180"/>
        <w:ind w:left="720"/>
        <w:rPr>
          <w:rFonts w:cs="Times New Roman"/>
          <w:sz w:val="20"/>
          <w:szCs w:val="20"/>
        </w:rPr>
      </w:pPr>
      <w:r w:rsidRPr="006C6D50">
        <w:rPr>
          <w:rFonts w:cs="Times New Roman"/>
          <w:sz w:val="20"/>
          <w:szCs w:val="20"/>
        </w:rPr>
        <w:t>Boeing’s lack of engagement with the manufacturers continued the derailment of the FPM. Many of the manufacturers stated that they knew nothing about the FPM and would not work with it.</w:t>
      </w:r>
    </w:p>
    <w:p w:rsidR="006C6D50" w:rsidRPr="006C6D50" w:rsidRDefault="006C6D50" w:rsidP="006C6D50">
      <w:pPr>
        <w:tabs>
          <w:tab w:val="left" w:pos="220"/>
          <w:tab w:val="left" w:pos="720"/>
        </w:tabs>
        <w:autoSpaceDE w:val="0"/>
        <w:autoSpaceDN w:val="0"/>
        <w:adjustRightInd w:val="0"/>
        <w:spacing w:after="180"/>
        <w:ind w:left="720"/>
        <w:rPr>
          <w:rFonts w:cs="Times New Roman"/>
          <w:sz w:val="20"/>
          <w:szCs w:val="20"/>
        </w:rPr>
      </w:pPr>
      <w:r w:rsidRPr="006C6D50">
        <w:rPr>
          <w:rFonts w:cs="Times New Roman"/>
          <w:sz w:val="20"/>
          <w:szCs w:val="20"/>
        </w:rPr>
        <w:t>The FPM needed to better address the role of distributors.</w:t>
      </w:r>
    </w:p>
    <w:p w:rsidR="006C6D50" w:rsidRPr="006C6D50" w:rsidRDefault="006C6D50" w:rsidP="006C6D50">
      <w:pPr>
        <w:numPr>
          <w:ilvl w:val="0"/>
          <w:numId w:val="2"/>
        </w:numPr>
        <w:tabs>
          <w:tab w:val="left" w:pos="220"/>
          <w:tab w:val="left" w:pos="720"/>
        </w:tabs>
        <w:autoSpaceDE w:val="0"/>
        <w:autoSpaceDN w:val="0"/>
        <w:adjustRightInd w:val="0"/>
        <w:spacing w:after="180"/>
        <w:ind w:hanging="720"/>
        <w:jc w:val="left"/>
        <w:rPr>
          <w:rFonts w:cs="Times New Roman"/>
          <w:sz w:val="20"/>
          <w:szCs w:val="20"/>
        </w:rPr>
      </w:pPr>
      <w:r w:rsidRPr="006C6D50">
        <w:rPr>
          <w:rFonts w:cs="Times New Roman"/>
          <w:sz w:val="20"/>
          <w:szCs w:val="20"/>
        </w:rPr>
        <w:t xml:space="preserve">9. FPM is not the first time Boeing has redesigned its procurement system. What did they do in TMX? </w:t>
      </w:r>
    </w:p>
    <w:p w:rsidR="006C6D50" w:rsidRPr="006C6D50" w:rsidRDefault="006C6D50" w:rsidP="006C6D50">
      <w:pPr>
        <w:numPr>
          <w:ilvl w:val="0"/>
          <w:numId w:val="2"/>
        </w:numPr>
        <w:tabs>
          <w:tab w:val="left" w:pos="220"/>
          <w:tab w:val="left" w:pos="720"/>
        </w:tabs>
        <w:autoSpaceDE w:val="0"/>
        <w:autoSpaceDN w:val="0"/>
        <w:adjustRightInd w:val="0"/>
        <w:spacing w:after="180"/>
        <w:ind w:hanging="720"/>
        <w:jc w:val="left"/>
        <w:rPr>
          <w:rFonts w:cs="Times New Roman"/>
          <w:sz w:val="20"/>
          <w:szCs w:val="20"/>
        </w:rPr>
      </w:pPr>
      <w:r w:rsidRPr="006C6D50">
        <w:rPr>
          <w:rFonts w:cs="Times New Roman"/>
          <w:sz w:val="20"/>
          <w:szCs w:val="20"/>
        </w:rPr>
        <w:t xml:space="preserve">10. What learning can be derived from TMX for FPM? </w:t>
      </w:r>
    </w:p>
    <w:p w:rsidR="006C6D50" w:rsidRPr="006C6D50" w:rsidRDefault="006C6D50" w:rsidP="006C6D50">
      <w:pPr>
        <w:tabs>
          <w:tab w:val="left" w:pos="220"/>
          <w:tab w:val="left" w:pos="720"/>
        </w:tabs>
        <w:autoSpaceDE w:val="0"/>
        <w:autoSpaceDN w:val="0"/>
        <w:adjustRightInd w:val="0"/>
        <w:spacing w:after="180"/>
        <w:ind w:left="720"/>
        <w:rPr>
          <w:rFonts w:cs="Times New Roman"/>
          <w:sz w:val="20"/>
          <w:szCs w:val="20"/>
        </w:rPr>
      </w:pPr>
      <w:r w:rsidRPr="006C6D50">
        <w:rPr>
          <w:rFonts w:cs="Times New Roman"/>
          <w:color w:val="262626"/>
          <w:sz w:val="20"/>
          <w:szCs w:val="20"/>
          <w14:shadow w14:blurRad="50800" w14:dist="38100" w14:dir="2700000" w14:sx="100000" w14:sy="100000" w14:kx="0" w14:ky="0" w14:algn="tl">
            <w14:srgbClr w14:val="000000">
              <w14:alpha w14:val="60000"/>
            </w14:srgbClr>
          </w14:shadow>
        </w:rPr>
        <w:t>The benefits of an integrated supply chain can only be realized if the materials management link is a strong one. TMX Aerospace is positioned to be the source in your supply base that provides you with the supply chain management expertise necessary to improve your bottom line.</w:t>
      </w:r>
    </w:p>
    <w:p w:rsidR="006C6D50" w:rsidRPr="006C6D50" w:rsidRDefault="006C6D50" w:rsidP="006C6D50">
      <w:pPr>
        <w:tabs>
          <w:tab w:val="left" w:pos="220"/>
          <w:tab w:val="left" w:pos="720"/>
        </w:tabs>
        <w:autoSpaceDE w:val="0"/>
        <w:autoSpaceDN w:val="0"/>
        <w:adjustRightInd w:val="0"/>
        <w:spacing w:after="180"/>
        <w:ind w:left="720"/>
        <w:rPr>
          <w:rFonts w:cs="Times New Roman"/>
          <w:sz w:val="20"/>
          <w:szCs w:val="20"/>
        </w:rPr>
      </w:pPr>
      <w:r w:rsidRPr="006C6D50">
        <w:rPr>
          <w:rFonts w:cs="Times New Roman"/>
          <w:color w:val="262626"/>
          <w:sz w:val="20"/>
          <w:szCs w:val="20"/>
          <w14:shadow w14:blurRad="50800" w14:dist="38100" w14:dir="2700000" w14:sx="100000" w14:sy="100000" w14:kx="0" w14:ky="0" w14:algn="tl">
            <w14:srgbClr w14:val="000000">
              <w14:alpha w14:val="60000"/>
            </w14:srgbClr>
          </w14:shadow>
        </w:rPr>
        <w:t>Using a state-of-the-art order management and purchasing system combined with logistical support and financial strength, TMX Aerospace has successfully implemented JIT / 3PL supply programs for Boeing Commercial Airplanes and its supply base.</w:t>
      </w:r>
    </w:p>
    <w:p w:rsidR="006C6D50" w:rsidRPr="006C6D50" w:rsidRDefault="006C6D50" w:rsidP="006C6D50">
      <w:pPr>
        <w:numPr>
          <w:ilvl w:val="0"/>
          <w:numId w:val="2"/>
        </w:numPr>
        <w:tabs>
          <w:tab w:val="left" w:pos="220"/>
          <w:tab w:val="left" w:pos="720"/>
        </w:tabs>
        <w:autoSpaceDE w:val="0"/>
        <w:autoSpaceDN w:val="0"/>
        <w:adjustRightInd w:val="0"/>
        <w:spacing w:after="180"/>
        <w:ind w:hanging="720"/>
        <w:jc w:val="left"/>
        <w:rPr>
          <w:rFonts w:cs="Times New Roman"/>
          <w:sz w:val="20"/>
          <w:szCs w:val="20"/>
        </w:rPr>
      </w:pPr>
      <w:r w:rsidRPr="006C6D50">
        <w:rPr>
          <w:rFonts w:cs="Times New Roman"/>
          <w:sz w:val="20"/>
          <w:szCs w:val="20"/>
        </w:rPr>
        <w:t xml:space="preserve">11. How should the value-sharing piece be managed? </w:t>
      </w:r>
    </w:p>
    <w:p w:rsidR="006C6D50" w:rsidRPr="006C6D50" w:rsidRDefault="006C6D50" w:rsidP="006C6D50">
      <w:pPr>
        <w:numPr>
          <w:ilvl w:val="0"/>
          <w:numId w:val="2"/>
        </w:numPr>
        <w:tabs>
          <w:tab w:val="left" w:pos="220"/>
          <w:tab w:val="left" w:pos="720"/>
        </w:tabs>
        <w:autoSpaceDE w:val="0"/>
        <w:autoSpaceDN w:val="0"/>
        <w:adjustRightInd w:val="0"/>
        <w:spacing w:after="180"/>
        <w:ind w:hanging="720"/>
        <w:jc w:val="left"/>
        <w:rPr>
          <w:rFonts w:cs="Times New Roman"/>
          <w:sz w:val="20"/>
          <w:szCs w:val="20"/>
        </w:rPr>
      </w:pPr>
      <w:r w:rsidRPr="006C6D50">
        <w:rPr>
          <w:rFonts w:cs="Times New Roman"/>
          <w:sz w:val="20"/>
          <w:szCs w:val="20"/>
        </w:rPr>
        <w:t xml:space="preserve">12. How could Boeing construct a supply chain and  governance model that would consider the concerns  of all involved parties (Boeing, manufacturers, Tier-  1s)? </w:t>
      </w:r>
    </w:p>
    <w:p w:rsidR="006C6D50" w:rsidRPr="006C6D50" w:rsidRDefault="006C6D50" w:rsidP="006C6D50">
      <w:pPr>
        <w:autoSpaceDE w:val="0"/>
        <w:autoSpaceDN w:val="0"/>
        <w:adjustRightInd w:val="0"/>
        <w:spacing w:after="240"/>
        <w:rPr>
          <w:rFonts w:cs="Times New Roman"/>
          <w:sz w:val="20"/>
          <w:szCs w:val="20"/>
        </w:rPr>
      </w:pPr>
      <w:r w:rsidRPr="006C6D50">
        <w:rPr>
          <w:rFonts w:cs="Times New Roman"/>
          <w:sz w:val="20"/>
          <w:szCs w:val="20"/>
        </w:rPr>
        <w:t xml:space="preserve">Implementation of programs like FPM requires strong support from senior management, who set the tone for why a program is necessary. With respect to FPM, the focus should be on trying to solve fastener availability problem rather than cost savings. Implementation of programs with multiple stakeholders who </w:t>
      </w:r>
      <w:bookmarkStart w:id="0" w:name="_GoBack"/>
      <w:r w:rsidRPr="006C6D50">
        <w:rPr>
          <w:rFonts w:cs="Times New Roman"/>
          <w:sz w:val="20"/>
          <w:szCs w:val="20"/>
        </w:rPr>
        <w:t>have different interests and priorities need to be approached cautiously.</w:t>
      </w:r>
    </w:p>
    <w:bookmarkEnd w:id="0"/>
    <w:p w:rsidR="006C6D50" w:rsidRPr="006C6D50" w:rsidRDefault="006C6D50" w:rsidP="006C6D50">
      <w:pPr>
        <w:autoSpaceDE w:val="0"/>
        <w:autoSpaceDN w:val="0"/>
        <w:adjustRightInd w:val="0"/>
        <w:spacing w:after="240"/>
        <w:rPr>
          <w:rFonts w:cs="Times New Roman"/>
          <w:sz w:val="20"/>
          <w:szCs w:val="20"/>
        </w:rPr>
      </w:pPr>
      <w:r w:rsidRPr="006C6D50">
        <w:rPr>
          <w:rFonts w:cs="Times New Roman"/>
          <w:sz w:val="20"/>
          <w:szCs w:val="20"/>
        </w:rPr>
        <w:t>What concepts to do you hope students will learn from reading this case? The main idea is due diligence. How do you structure your sourcing decisions so that you are not caught off guard on the items that are critical to your processes? Risk management lies at the core here. A second important concept references how far back in the supply chain should you reach and what should you and your suppliers physically do. Finally, it is important for students to realize how to go about implementing such a complicated program. I think a mistake similar to this one is easy to make. I will not say that Boeing is unique, as this does happen in other industries as well. Shortages of specific items that are critical to a particular manufacturer do happen and managers do get caught off guard. That is why a lot of companies are currently building better supply chain risk management engines.</w:t>
      </w:r>
    </w:p>
    <w:p w:rsidR="0061107D" w:rsidRDefault="0061107D"/>
    <w:sectPr w:rsidR="0061107D" w:rsidSect="0061107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6ACBDF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6ACEB87E"/>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3F176CC"/>
    <w:multiLevelType w:val="hybridMultilevel"/>
    <w:tmpl w:val="DF52126A"/>
    <w:lvl w:ilvl="0" w:tplc="955A3F88">
      <w:numFmt w:val="bullet"/>
      <w:lvlText w:val="-"/>
      <w:lvlJc w:val="left"/>
      <w:pPr>
        <w:ind w:left="360" w:hanging="360"/>
      </w:pPr>
      <w:rPr>
        <w:rFonts w:ascii="Times New Roman" w:eastAsiaTheme="minorEastAsia" w:hAnsi="Times New Roman" w:cs="Times New Roman" w:hint="default"/>
      </w:rPr>
    </w:lvl>
    <w:lvl w:ilvl="1" w:tplc="79A42AC4">
      <w:start w:val="1"/>
      <w:numFmt w:val="bullet"/>
      <w:lvlText w:val=""/>
      <w:lvlJc w:val="left"/>
      <w:pPr>
        <w:ind w:left="840" w:hanging="420"/>
      </w:pPr>
      <w:rPr>
        <w:rFonts w:ascii="Wingdings" w:hAnsi="Wingdings" w:hint="default"/>
        <w:sz w:val="10"/>
      </w:rPr>
    </w:lvl>
    <w:lvl w:ilvl="2" w:tplc="DC60DF6A">
      <w:start w:val="1"/>
      <w:numFmt w:val="bullet"/>
      <w:lvlText w:val=""/>
      <w:lvlJc w:val="left"/>
      <w:pPr>
        <w:ind w:left="1260" w:hanging="420"/>
      </w:pPr>
      <w:rPr>
        <w:rFonts w:ascii="Wingdings" w:hAnsi="Wingdings" w:hint="default"/>
        <w:sz w:val="11"/>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D50"/>
    <w:rsid w:val="0061107D"/>
    <w:rsid w:val="006C6D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0B52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D50"/>
    <w:pPr>
      <w:widowControl w:val="0"/>
      <w:jc w:val="both"/>
    </w:pPr>
    <w:rPr>
      <w:rFonts w:ascii="Times New Roman" w:eastAsia="Times New Roman" w:hAnsi="Times New Roman"/>
      <w:kern w:val="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6D50"/>
    <w:pPr>
      <w:ind w:firstLineChars="200" w:firstLine="420"/>
    </w:pPr>
  </w:style>
  <w:style w:type="paragraph" w:styleId="NoteLevel1">
    <w:name w:val="Note Level 1"/>
    <w:basedOn w:val="Normal"/>
    <w:uiPriority w:val="99"/>
    <w:unhideWhenUsed/>
    <w:rsid w:val="006C6D50"/>
    <w:pPr>
      <w:keepNext/>
      <w:widowControl/>
      <w:numPr>
        <w:numId w:val="3"/>
      </w:numPr>
      <w:contextualSpacing/>
      <w:jc w:val="left"/>
      <w:outlineLvl w:val="0"/>
    </w:pPr>
    <w:rPr>
      <w:rFonts w:ascii="Verdana" w:eastAsiaTheme="minorEastAsia" w:hAnsi="Verdana"/>
      <w:kern w:val="0"/>
      <w:szCs w:val="24"/>
      <w:lang w:eastAsia="en-US"/>
    </w:rPr>
  </w:style>
  <w:style w:type="paragraph" w:styleId="NoteLevel2">
    <w:name w:val="Note Level 2"/>
    <w:basedOn w:val="Normal"/>
    <w:uiPriority w:val="99"/>
    <w:unhideWhenUsed/>
    <w:rsid w:val="006C6D50"/>
    <w:pPr>
      <w:keepNext/>
      <w:widowControl/>
      <w:numPr>
        <w:ilvl w:val="1"/>
        <w:numId w:val="3"/>
      </w:numPr>
      <w:contextualSpacing/>
      <w:jc w:val="left"/>
      <w:outlineLvl w:val="1"/>
    </w:pPr>
    <w:rPr>
      <w:rFonts w:ascii="Verdana" w:eastAsiaTheme="minorEastAsia" w:hAnsi="Verdana"/>
      <w:kern w:val="0"/>
      <w:szCs w:val="24"/>
      <w:lang w:eastAsia="en-US"/>
    </w:rPr>
  </w:style>
  <w:style w:type="paragraph" w:styleId="NoteLevel3">
    <w:name w:val="Note Level 3"/>
    <w:basedOn w:val="Normal"/>
    <w:uiPriority w:val="99"/>
    <w:semiHidden/>
    <w:unhideWhenUsed/>
    <w:rsid w:val="006C6D50"/>
    <w:pPr>
      <w:keepNext/>
      <w:widowControl/>
      <w:numPr>
        <w:ilvl w:val="2"/>
        <w:numId w:val="3"/>
      </w:numPr>
      <w:contextualSpacing/>
      <w:jc w:val="left"/>
      <w:outlineLvl w:val="2"/>
    </w:pPr>
    <w:rPr>
      <w:rFonts w:ascii="Verdana" w:eastAsiaTheme="minorEastAsia" w:hAnsi="Verdana"/>
      <w:kern w:val="0"/>
      <w:szCs w:val="24"/>
      <w:lang w:eastAsia="en-US"/>
    </w:rPr>
  </w:style>
  <w:style w:type="paragraph" w:styleId="NoteLevel4">
    <w:name w:val="Note Level 4"/>
    <w:basedOn w:val="Normal"/>
    <w:uiPriority w:val="99"/>
    <w:semiHidden/>
    <w:unhideWhenUsed/>
    <w:rsid w:val="006C6D50"/>
    <w:pPr>
      <w:keepNext/>
      <w:widowControl/>
      <w:numPr>
        <w:ilvl w:val="3"/>
        <w:numId w:val="3"/>
      </w:numPr>
      <w:contextualSpacing/>
      <w:jc w:val="left"/>
      <w:outlineLvl w:val="3"/>
    </w:pPr>
    <w:rPr>
      <w:rFonts w:ascii="Verdana" w:eastAsiaTheme="minorEastAsia" w:hAnsi="Verdana"/>
      <w:kern w:val="0"/>
      <w:szCs w:val="24"/>
      <w:lang w:eastAsia="en-US"/>
    </w:rPr>
  </w:style>
  <w:style w:type="paragraph" w:styleId="NoteLevel5">
    <w:name w:val="Note Level 5"/>
    <w:basedOn w:val="Normal"/>
    <w:uiPriority w:val="99"/>
    <w:semiHidden/>
    <w:unhideWhenUsed/>
    <w:rsid w:val="006C6D50"/>
    <w:pPr>
      <w:keepNext/>
      <w:widowControl/>
      <w:numPr>
        <w:ilvl w:val="4"/>
        <w:numId w:val="3"/>
      </w:numPr>
      <w:contextualSpacing/>
      <w:jc w:val="left"/>
      <w:outlineLvl w:val="4"/>
    </w:pPr>
    <w:rPr>
      <w:rFonts w:ascii="Verdana" w:eastAsiaTheme="minorEastAsia" w:hAnsi="Verdana"/>
      <w:kern w:val="0"/>
      <w:szCs w:val="24"/>
      <w:lang w:eastAsia="en-US"/>
    </w:rPr>
  </w:style>
  <w:style w:type="paragraph" w:styleId="NoteLevel6">
    <w:name w:val="Note Level 6"/>
    <w:basedOn w:val="Normal"/>
    <w:uiPriority w:val="99"/>
    <w:semiHidden/>
    <w:unhideWhenUsed/>
    <w:rsid w:val="006C6D50"/>
    <w:pPr>
      <w:keepNext/>
      <w:widowControl/>
      <w:numPr>
        <w:ilvl w:val="5"/>
        <w:numId w:val="3"/>
      </w:numPr>
      <w:contextualSpacing/>
      <w:jc w:val="left"/>
      <w:outlineLvl w:val="5"/>
    </w:pPr>
    <w:rPr>
      <w:rFonts w:ascii="Verdana" w:eastAsiaTheme="minorEastAsia" w:hAnsi="Verdana"/>
      <w:kern w:val="0"/>
      <w:szCs w:val="24"/>
      <w:lang w:eastAsia="en-US"/>
    </w:rPr>
  </w:style>
  <w:style w:type="paragraph" w:styleId="NoteLevel7">
    <w:name w:val="Note Level 7"/>
    <w:basedOn w:val="Normal"/>
    <w:uiPriority w:val="99"/>
    <w:semiHidden/>
    <w:unhideWhenUsed/>
    <w:rsid w:val="006C6D50"/>
    <w:pPr>
      <w:keepNext/>
      <w:widowControl/>
      <w:numPr>
        <w:ilvl w:val="6"/>
        <w:numId w:val="3"/>
      </w:numPr>
      <w:contextualSpacing/>
      <w:jc w:val="left"/>
      <w:outlineLvl w:val="6"/>
    </w:pPr>
    <w:rPr>
      <w:rFonts w:ascii="Verdana" w:eastAsiaTheme="minorEastAsia" w:hAnsi="Verdana"/>
      <w:kern w:val="0"/>
      <w:szCs w:val="24"/>
      <w:lang w:eastAsia="en-US"/>
    </w:rPr>
  </w:style>
  <w:style w:type="paragraph" w:styleId="NoteLevel8">
    <w:name w:val="Note Level 8"/>
    <w:basedOn w:val="Normal"/>
    <w:uiPriority w:val="99"/>
    <w:semiHidden/>
    <w:unhideWhenUsed/>
    <w:rsid w:val="006C6D50"/>
    <w:pPr>
      <w:keepNext/>
      <w:widowControl/>
      <w:numPr>
        <w:ilvl w:val="7"/>
        <w:numId w:val="3"/>
      </w:numPr>
      <w:contextualSpacing/>
      <w:jc w:val="left"/>
      <w:outlineLvl w:val="7"/>
    </w:pPr>
    <w:rPr>
      <w:rFonts w:ascii="Verdana" w:eastAsiaTheme="minorEastAsia" w:hAnsi="Verdana"/>
      <w:kern w:val="0"/>
      <w:szCs w:val="24"/>
      <w:lang w:eastAsia="en-US"/>
    </w:rPr>
  </w:style>
  <w:style w:type="paragraph" w:styleId="NoteLevel9">
    <w:name w:val="Note Level 9"/>
    <w:basedOn w:val="Normal"/>
    <w:uiPriority w:val="99"/>
    <w:semiHidden/>
    <w:unhideWhenUsed/>
    <w:rsid w:val="006C6D50"/>
    <w:pPr>
      <w:keepNext/>
      <w:widowControl/>
      <w:numPr>
        <w:ilvl w:val="8"/>
        <w:numId w:val="3"/>
      </w:numPr>
      <w:contextualSpacing/>
      <w:jc w:val="left"/>
      <w:outlineLvl w:val="8"/>
    </w:pPr>
    <w:rPr>
      <w:rFonts w:ascii="Verdana" w:eastAsiaTheme="minorEastAsia" w:hAnsi="Verdana"/>
      <w:kern w:val="0"/>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D50"/>
    <w:pPr>
      <w:widowControl w:val="0"/>
      <w:jc w:val="both"/>
    </w:pPr>
    <w:rPr>
      <w:rFonts w:ascii="Times New Roman" w:eastAsia="Times New Roman" w:hAnsi="Times New Roman"/>
      <w:kern w:val="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6D50"/>
    <w:pPr>
      <w:ind w:firstLineChars="200" w:firstLine="420"/>
    </w:pPr>
  </w:style>
  <w:style w:type="paragraph" w:styleId="NoteLevel1">
    <w:name w:val="Note Level 1"/>
    <w:basedOn w:val="Normal"/>
    <w:uiPriority w:val="99"/>
    <w:unhideWhenUsed/>
    <w:rsid w:val="006C6D50"/>
    <w:pPr>
      <w:keepNext/>
      <w:widowControl/>
      <w:numPr>
        <w:numId w:val="3"/>
      </w:numPr>
      <w:contextualSpacing/>
      <w:jc w:val="left"/>
      <w:outlineLvl w:val="0"/>
    </w:pPr>
    <w:rPr>
      <w:rFonts w:ascii="Verdana" w:eastAsiaTheme="minorEastAsia" w:hAnsi="Verdana"/>
      <w:kern w:val="0"/>
      <w:szCs w:val="24"/>
      <w:lang w:eastAsia="en-US"/>
    </w:rPr>
  </w:style>
  <w:style w:type="paragraph" w:styleId="NoteLevel2">
    <w:name w:val="Note Level 2"/>
    <w:basedOn w:val="Normal"/>
    <w:uiPriority w:val="99"/>
    <w:unhideWhenUsed/>
    <w:rsid w:val="006C6D50"/>
    <w:pPr>
      <w:keepNext/>
      <w:widowControl/>
      <w:numPr>
        <w:ilvl w:val="1"/>
        <w:numId w:val="3"/>
      </w:numPr>
      <w:contextualSpacing/>
      <w:jc w:val="left"/>
      <w:outlineLvl w:val="1"/>
    </w:pPr>
    <w:rPr>
      <w:rFonts w:ascii="Verdana" w:eastAsiaTheme="minorEastAsia" w:hAnsi="Verdana"/>
      <w:kern w:val="0"/>
      <w:szCs w:val="24"/>
      <w:lang w:eastAsia="en-US"/>
    </w:rPr>
  </w:style>
  <w:style w:type="paragraph" w:styleId="NoteLevel3">
    <w:name w:val="Note Level 3"/>
    <w:basedOn w:val="Normal"/>
    <w:uiPriority w:val="99"/>
    <w:semiHidden/>
    <w:unhideWhenUsed/>
    <w:rsid w:val="006C6D50"/>
    <w:pPr>
      <w:keepNext/>
      <w:widowControl/>
      <w:numPr>
        <w:ilvl w:val="2"/>
        <w:numId w:val="3"/>
      </w:numPr>
      <w:contextualSpacing/>
      <w:jc w:val="left"/>
      <w:outlineLvl w:val="2"/>
    </w:pPr>
    <w:rPr>
      <w:rFonts w:ascii="Verdana" w:eastAsiaTheme="minorEastAsia" w:hAnsi="Verdana"/>
      <w:kern w:val="0"/>
      <w:szCs w:val="24"/>
      <w:lang w:eastAsia="en-US"/>
    </w:rPr>
  </w:style>
  <w:style w:type="paragraph" w:styleId="NoteLevel4">
    <w:name w:val="Note Level 4"/>
    <w:basedOn w:val="Normal"/>
    <w:uiPriority w:val="99"/>
    <w:semiHidden/>
    <w:unhideWhenUsed/>
    <w:rsid w:val="006C6D50"/>
    <w:pPr>
      <w:keepNext/>
      <w:widowControl/>
      <w:numPr>
        <w:ilvl w:val="3"/>
        <w:numId w:val="3"/>
      </w:numPr>
      <w:contextualSpacing/>
      <w:jc w:val="left"/>
      <w:outlineLvl w:val="3"/>
    </w:pPr>
    <w:rPr>
      <w:rFonts w:ascii="Verdana" w:eastAsiaTheme="minorEastAsia" w:hAnsi="Verdana"/>
      <w:kern w:val="0"/>
      <w:szCs w:val="24"/>
      <w:lang w:eastAsia="en-US"/>
    </w:rPr>
  </w:style>
  <w:style w:type="paragraph" w:styleId="NoteLevel5">
    <w:name w:val="Note Level 5"/>
    <w:basedOn w:val="Normal"/>
    <w:uiPriority w:val="99"/>
    <w:semiHidden/>
    <w:unhideWhenUsed/>
    <w:rsid w:val="006C6D50"/>
    <w:pPr>
      <w:keepNext/>
      <w:widowControl/>
      <w:numPr>
        <w:ilvl w:val="4"/>
        <w:numId w:val="3"/>
      </w:numPr>
      <w:contextualSpacing/>
      <w:jc w:val="left"/>
      <w:outlineLvl w:val="4"/>
    </w:pPr>
    <w:rPr>
      <w:rFonts w:ascii="Verdana" w:eastAsiaTheme="minorEastAsia" w:hAnsi="Verdana"/>
      <w:kern w:val="0"/>
      <w:szCs w:val="24"/>
      <w:lang w:eastAsia="en-US"/>
    </w:rPr>
  </w:style>
  <w:style w:type="paragraph" w:styleId="NoteLevel6">
    <w:name w:val="Note Level 6"/>
    <w:basedOn w:val="Normal"/>
    <w:uiPriority w:val="99"/>
    <w:semiHidden/>
    <w:unhideWhenUsed/>
    <w:rsid w:val="006C6D50"/>
    <w:pPr>
      <w:keepNext/>
      <w:widowControl/>
      <w:numPr>
        <w:ilvl w:val="5"/>
        <w:numId w:val="3"/>
      </w:numPr>
      <w:contextualSpacing/>
      <w:jc w:val="left"/>
      <w:outlineLvl w:val="5"/>
    </w:pPr>
    <w:rPr>
      <w:rFonts w:ascii="Verdana" w:eastAsiaTheme="minorEastAsia" w:hAnsi="Verdana"/>
      <w:kern w:val="0"/>
      <w:szCs w:val="24"/>
      <w:lang w:eastAsia="en-US"/>
    </w:rPr>
  </w:style>
  <w:style w:type="paragraph" w:styleId="NoteLevel7">
    <w:name w:val="Note Level 7"/>
    <w:basedOn w:val="Normal"/>
    <w:uiPriority w:val="99"/>
    <w:semiHidden/>
    <w:unhideWhenUsed/>
    <w:rsid w:val="006C6D50"/>
    <w:pPr>
      <w:keepNext/>
      <w:widowControl/>
      <w:numPr>
        <w:ilvl w:val="6"/>
        <w:numId w:val="3"/>
      </w:numPr>
      <w:contextualSpacing/>
      <w:jc w:val="left"/>
      <w:outlineLvl w:val="6"/>
    </w:pPr>
    <w:rPr>
      <w:rFonts w:ascii="Verdana" w:eastAsiaTheme="minorEastAsia" w:hAnsi="Verdana"/>
      <w:kern w:val="0"/>
      <w:szCs w:val="24"/>
      <w:lang w:eastAsia="en-US"/>
    </w:rPr>
  </w:style>
  <w:style w:type="paragraph" w:styleId="NoteLevel8">
    <w:name w:val="Note Level 8"/>
    <w:basedOn w:val="Normal"/>
    <w:uiPriority w:val="99"/>
    <w:semiHidden/>
    <w:unhideWhenUsed/>
    <w:rsid w:val="006C6D50"/>
    <w:pPr>
      <w:keepNext/>
      <w:widowControl/>
      <w:numPr>
        <w:ilvl w:val="7"/>
        <w:numId w:val="3"/>
      </w:numPr>
      <w:contextualSpacing/>
      <w:jc w:val="left"/>
      <w:outlineLvl w:val="7"/>
    </w:pPr>
    <w:rPr>
      <w:rFonts w:ascii="Verdana" w:eastAsiaTheme="minorEastAsia" w:hAnsi="Verdana"/>
      <w:kern w:val="0"/>
      <w:szCs w:val="24"/>
      <w:lang w:eastAsia="en-US"/>
    </w:rPr>
  </w:style>
  <w:style w:type="paragraph" w:styleId="NoteLevel9">
    <w:name w:val="Note Level 9"/>
    <w:basedOn w:val="Normal"/>
    <w:uiPriority w:val="99"/>
    <w:semiHidden/>
    <w:unhideWhenUsed/>
    <w:rsid w:val="006C6D50"/>
    <w:pPr>
      <w:keepNext/>
      <w:widowControl/>
      <w:numPr>
        <w:ilvl w:val="8"/>
        <w:numId w:val="3"/>
      </w:numPr>
      <w:contextualSpacing/>
      <w:jc w:val="left"/>
      <w:outlineLvl w:val="8"/>
    </w:pPr>
    <w:rPr>
      <w:rFonts w:ascii="Verdana" w:eastAsiaTheme="minorEastAsia" w:hAnsi="Verdana"/>
      <w:kern w:val="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1748</Words>
  <Characters>9964</Characters>
  <Application>Microsoft Macintosh Word</Application>
  <DocSecurity>0</DocSecurity>
  <Lines>83</Lines>
  <Paragraphs>23</Paragraphs>
  <ScaleCrop>false</ScaleCrop>
  <Company>UBC</Company>
  <LinksUpToDate>false</LinksUpToDate>
  <CharactersWithSpaces>11689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YAQI WANG</dc:creator>
  <cp:keywords/>
  <dc:description/>
  <cp:lastModifiedBy>YAQI WANG</cp:lastModifiedBy>
  <cp:revision>1</cp:revision>
  <dcterms:created xsi:type="dcterms:W3CDTF">2013-10-14T08:21:00Z</dcterms:created>
  <dcterms:modified xsi:type="dcterms:W3CDTF">2013-10-14T08:23:00Z</dcterms:modified>
</cp:coreProperties>
</file>