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7AE9" w:rsidRPr="00927AE9" w:rsidRDefault="00927AE9" w:rsidP="00927AE9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24"/>
          <w:szCs w:val="24"/>
        </w:rPr>
      </w:pPr>
      <w:r w:rsidRPr="00927AE9">
        <w:rPr>
          <w:rFonts w:ascii="Times New Roman" w:eastAsiaTheme="minorEastAsia" w:hAnsi="Times New Roman" w:cs="Times New Roman"/>
          <w:b/>
          <w:bCs/>
          <w:color w:val="000000"/>
          <w:sz w:val="23"/>
          <w:szCs w:val="23"/>
        </w:rPr>
        <w:t>General</w:t>
      </w:r>
    </w:p>
    <w:p w:rsidR="00E533E8" w:rsidRDefault="00927AE9" w:rsidP="00927AE9">
      <w:r>
        <w:rPr>
          <w:rFonts w:ascii="Times New Roman" w:eastAsiaTheme="minorEastAsia" w:hAnsi="Times New Roman" w:cs="Times New Roman"/>
          <w:b/>
          <w:bCs/>
          <w:noProof/>
          <w:color w:val="000000"/>
          <w:sz w:val="23"/>
          <w:szCs w:val="23"/>
        </w:rPr>
        <w:drawing>
          <wp:inline distT="0" distB="0" distL="0" distR="0">
            <wp:extent cx="5362575" cy="3790950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2575" cy="3790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7AE9" w:rsidRDefault="00927AE9" w:rsidP="00927AE9"/>
    <w:tbl>
      <w:tblPr>
        <w:tblStyle w:val="TableGrid"/>
        <w:tblpPr w:leftFromText="180" w:rightFromText="180" w:vertAnchor="text" w:horzAnchor="margin" w:tblpY="-52"/>
        <w:tblW w:w="0" w:type="auto"/>
        <w:tblLook w:val="04A0"/>
      </w:tblPr>
      <w:tblGrid>
        <w:gridCol w:w="4788"/>
        <w:gridCol w:w="4788"/>
      </w:tblGrid>
      <w:tr w:rsidR="00BC1989" w:rsidTr="00BC1989">
        <w:tc>
          <w:tcPr>
            <w:tcW w:w="4788" w:type="dxa"/>
          </w:tcPr>
          <w:p w:rsidR="00BC1989" w:rsidRDefault="00BC1989" w:rsidP="00BC1989">
            <w:pPr>
              <w:autoSpaceDE w:val="0"/>
              <w:autoSpaceDN w:val="0"/>
              <w:adjustRightInd w:val="0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27AE9">
              <w:rPr>
                <w:rFonts w:ascii="Times New Roman" w:eastAsiaTheme="minorEastAsia" w:hAnsi="Times New Roman" w:cs="Times New Roman"/>
                <w:b/>
                <w:bCs/>
                <w:color w:val="000000"/>
                <w:sz w:val="20"/>
                <w:szCs w:val="20"/>
              </w:rPr>
              <w:t>Interpupilar</w:t>
            </w:r>
            <w:proofErr w:type="spellEnd"/>
            <w:r w:rsidRPr="00927AE9">
              <w:rPr>
                <w:rFonts w:ascii="Times New Roman" w:eastAsiaTheme="minorEastAsia" w:hAnsi="Times New Roman" w:cs="Times New Roman"/>
                <w:b/>
                <w:bCs/>
                <w:color w:val="000000"/>
                <w:sz w:val="20"/>
                <w:szCs w:val="20"/>
              </w:rPr>
              <w:t xml:space="preserve"> adjustment</w:t>
            </w:r>
            <w:r w:rsidRPr="00927AE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</w:rPr>
              <w:t>:</w:t>
            </w:r>
          </w:p>
        </w:tc>
        <w:tc>
          <w:tcPr>
            <w:tcW w:w="4788" w:type="dxa"/>
          </w:tcPr>
          <w:p w:rsidR="00BC1989" w:rsidRPr="00927AE9" w:rsidRDefault="00BC1989" w:rsidP="00BC1989">
            <w:pPr>
              <w:autoSpaceDE w:val="0"/>
              <w:autoSpaceDN w:val="0"/>
              <w:adjustRightInd w:val="0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</w:rPr>
            </w:pPr>
            <w:r w:rsidRPr="00927AE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</w:rPr>
              <w:t xml:space="preserve">moves the lenses closer/farther apart </w:t>
            </w:r>
          </w:p>
          <w:p w:rsidR="00BC1989" w:rsidRDefault="00BC1989" w:rsidP="00BC1989">
            <w:pPr>
              <w:autoSpaceDE w:val="0"/>
              <w:autoSpaceDN w:val="0"/>
              <w:adjustRightInd w:val="0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C1989" w:rsidTr="00BC1989">
        <w:tc>
          <w:tcPr>
            <w:tcW w:w="4788" w:type="dxa"/>
          </w:tcPr>
          <w:p w:rsidR="00BC1989" w:rsidRDefault="00BC1989" w:rsidP="00BC1989">
            <w:pPr>
              <w:autoSpaceDE w:val="0"/>
              <w:autoSpaceDN w:val="0"/>
              <w:adjustRightInd w:val="0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27AE9">
              <w:rPr>
                <w:rFonts w:ascii="Times New Roman" w:eastAsiaTheme="minorEastAsia" w:hAnsi="Times New Roman" w:cs="Times New Roman"/>
                <w:b/>
                <w:bCs/>
                <w:color w:val="000000"/>
                <w:sz w:val="20"/>
                <w:szCs w:val="20"/>
              </w:rPr>
              <w:t>Diopter</w:t>
            </w:r>
            <w:proofErr w:type="spellEnd"/>
            <w:r w:rsidRPr="00927AE9">
              <w:rPr>
                <w:rFonts w:ascii="Times New Roman" w:eastAsiaTheme="minorEastAsia" w:hAnsi="Times New Roman" w:cs="Times New Roman"/>
                <w:b/>
                <w:bCs/>
                <w:color w:val="000000"/>
                <w:sz w:val="20"/>
                <w:szCs w:val="20"/>
              </w:rPr>
              <w:t xml:space="preserve"> adjustment</w:t>
            </w:r>
            <w:r w:rsidRPr="00927AE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</w:rPr>
              <w:t>:</w:t>
            </w:r>
          </w:p>
        </w:tc>
        <w:tc>
          <w:tcPr>
            <w:tcW w:w="4788" w:type="dxa"/>
          </w:tcPr>
          <w:p w:rsidR="00BC1989" w:rsidRPr="00927AE9" w:rsidRDefault="00BC1989" w:rsidP="00BC1989">
            <w:pPr>
              <w:autoSpaceDE w:val="0"/>
              <w:autoSpaceDN w:val="0"/>
              <w:adjustRightInd w:val="0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</w:rPr>
            </w:pPr>
            <w:r w:rsidRPr="00927AE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</w:rPr>
              <w:t xml:space="preserve">accommodates for left/right eyesight difference </w:t>
            </w:r>
          </w:p>
          <w:p w:rsidR="00BC1989" w:rsidRDefault="00BC1989" w:rsidP="00BC1989">
            <w:pPr>
              <w:autoSpaceDE w:val="0"/>
              <w:autoSpaceDN w:val="0"/>
              <w:adjustRightInd w:val="0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C1989" w:rsidTr="00BC1989">
        <w:tc>
          <w:tcPr>
            <w:tcW w:w="4788" w:type="dxa"/>
          </w:tcPr>
          <w:p w:rsidR="00BC1989" w:rsidRDefault="00BC1989" w:rsidP="00BC1989">
            <w:pPr>
              <w:autoSpaceDE w:val="0"/>
              <w:autoSpaceDN w:val="0"/>
              <w:adjustRightInd w:val="0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</w:rPr>
            </w:pPr>
            <w:r w:rsidRPr="00927AE9">
              <w:rPr>
                <w:rFonts w:ascii="Times New Roman" w:eastAsiaTheme="minorEastAsia" w:hAnsi="Times New Roman" w:cs="Times New Roman"/>
                <w:b/>
                <w:bCs/>
                <w:color w:val="000000"/>
                <w:sz w:val="20"/>
                <w:szCs w:val="20"/>
              </w:rPr>
              <w:t>Aperture iris diaphragm</w:t>
            </w:r>
          </w:p>
        </w:tc>
        <w:tc>
          <w:tcPr>
            <w:tcW w:w="4788" w:type="dxa"/>
          </w:tcPr>
          <w:p w:rsidR="00BC1989" w:rsidRPr="00927AE9" w:rsidRDefault="00BC1989" w:rsidP="00BC1989">
            <w:pPr>
              <w:autoSpaceDE w:val="0"/>
              <w:autoSpaceDN w:val="0"/>
              <w:adjustRightInd w:val="0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</w:rPr>
            </w:pPr>
            <w:r w:rsidRPr="00927AE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</w:rPr>
              <w:t xml:space="preserve">: value to be set to match numeric aperture value of objective lens; controls diameter of the cone of light coming through condenser; for thick </w:t>
            </w:r>
            <w:proofErr w:type="spellStart"/>
            <w:r w:rsidRPr="00927AE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</w:rPr>
              <w:t>specimines</w:t>
            </w:r>
            <w:proofErr w:type="spellEnd"/>
            <w:r w:rsidRPr="00927AE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</w:rPr>
              <w:t xml:space="preserve">, decrease value to increase field depth; use highest value for 100x objective </w:t>
            </w:r>
          </w:p>
          <w:p w:rsidR="00BC1989" w:rsidRDefault="00BC1989" w:rsidP="00BC1989">
            <w:pPr>
              <w:autoSpaceDE w:val="0"/>
              <w:autoSpaceDN w:val="0"/>
              <w:adjustRightInd w:val="0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C1989" w:rsidTr="00BC1989">
        <w:tc>
          <w:tcPr>
            <w:tcW w:w="4788" w:type="dxa"/>
          </w:tcPr>
          <w:p w:rsidR="00BC1989" w:rsidRDefault="00BC1989" w:rsidP="00BC1989">
            <w:pPr>
              <w:autoSpaceDE w:val="0"/>
              <w:autoSpaceDN w:val="0"/>
              <w:adjustRightInd w:val="0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</w:rPr>
            </w:pPr>
            <w:r w:rsidRPr="00927AE9">
              <w:rPr>
                <w:rFonts w:ascii="Times New Roman" w:eastAsiaTheme="minorEastAsia" w:hAnsi="Times New Roman" w:cs="Times New Roman"/>
                <w:b/>
                <w:bCs/>
                <w:color w:val="000000"/>
                <w:sz w:val="20"/>
                <w:szCs w:val="20"/>
              </w:rPr>
              <w:t>Condenser centering screws</w:t>
            </w:r>
            <w:r w:rsidRPr="00927AE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</w:rPr>
              <w:t>:</w:t>
            </w:r>
          </w:p>
        </w:tc>
        <w:tc>
          <w:tcPr>
            <w:tcW w:w="4788" w:type="dxa"/>
          </w:tcPr>
          <w:p w:rsidR="00BC1989" w:rsidRPr="00927AE9" w:rsidRDefault="00BC1989" w:rsidP="00BC1989">
            <w:pPr>
              <w:autoSpaceDE w:val="0"/>
              <w:autoSpaceDN w:val="0"/>
              <w:adjustRightInd w:val="0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</w:rPr>
            </w:pPr>
            <w:r w:rsidRPr="00927AE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</w:rPr>
              <w:t xml:space="preserve">aligns cone of light w/the opening of objective by moving the field iris diaphragm </w:t>
            </w:r>
          </w:p>
          <w:p w:rsidR="00BC1989" w:rsidRDefault="00BC1989" w:rsidP="00BC1989">
            <w:pPr>
              <w:autoSpaceDE w:val="0"/>
              <w:autoSpaceDN w:val="0"/>
              <w:adjustRightInd w:val="0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C1989" w:rsidTr="00BC1989">
        <w:tc>
          <w:tcPr>
            <w:tcW w:w="4788" w:type="dxa"/>
          </w:tcPr>
          <w:p w:rsidR="00BC1989" w:rsidRDefault="00BC1989" w:rsidP="00BC1989">
            <w:pPr>
              <w:autoSpaceDE w:val="0"/>
              <w:autoSpaceDN w:val="0"/>
              <w:adjustRightInd w:val="0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</w:rPr>
            </w:pPr>
            <w:r w:rsidRPr="00927AE9">
              <w:rPr>
                <w:rFonts w:ascii="Times New Roman" w:eastAsiaTheme="minorEastAsia" w:hAnsi="Times New Roman" w:cs="Times New Roman"/>
                <w:b/>
                <w:bCs/>
                <w:color w:val="000000"/>
                <w:sz w:val="20"/>
                <w:szCs w:val="20"/>
              </w:rPr>
              <w:t>Field iris diaphragm</w:t>
            </w:r>
            <w:r w:rsidRPr="00927AE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</w:rPr>
              <w:t>:</w:t>
            </w:r>
          </w:p>
        </w:tc>
        <w:tc>
          <w:tcPr>
            <w:tcW w:w="4788" w:type="dxa"/>
          </w:tcPr>
          <w:p w:rsidR="00BC1989" w:rsidRDefault="00BC1989" w:rsidP="00BC1989">
            <w:pPr>
              <w:autoSpaceDE w:val="0"/>
              <w:autoSpaceDN w:val="0"/>
              <w:adjustRightInd w:val="0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</w:rPr>
            </w:pPr>
            <w:r w:rsidRPr="00927AE9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</w:rPr>
              <w:t>determines diameter of cone of light that enters condenser by adjusting ring; should be a bit larger than FOV</w:t>
            </w:r>
          </w:p>
        </w:tc>
      </w:tr>
    </w:tbl>
    <w:p w:rsidR="00927AE9" w:rsidRPr="00927AE9" w:rsidRDefault="00927AE9" w:rsidP="00927AE9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20"/>
          <w:szCs w:val="20"/>
        </w:rPr>
      </w:pPr>
      <w:r w:rsidRPr="00927AE9">
        <w:rPr>
          <w:rFonts w:ascii="Times New Roman" w:eastAsiaTheme="minorEastAsia" w:hAnsi="Times New Roman" w:cs="Times New Roman"/>
          <w:color w:val="000000"/>
          <w:sz w:val="20"/>
          <w:szCs w:val="20"/>
        </w:rPr>
        <w:t xml:space="preserve">Stains used in class (i.e. in </w:t>
      </w:r>
      <w:r w:rsidRPr="00927AE9">
        <w:rPr>
          <w:rFonts w:ascii="Times New Roman" w:eastAsiaTheme="minorEastAsia" w:hAnsi="Times New Roman" w:cs="Times New Roman"/>
          <w:b/>
          <w:bCs/>
          <w:color w:val="000000"/>
          <w:sz w:val="20"/>
          <w:szCs w:val="20"/>
        </w:rPr>
        <w:t>cytology</w:t>
      </w:r>
      <w:r w:rsidRPr="00927AE9">
        <w:rPr>
          <w:rFonts w:ascii="Times New Roman" w:eastAsiaTheme="minorEastAsia" w:hAnsi="Times New Roman" w:cs="Times New Roman"/>
          <w:color w:val="000000"/>
          <w:sz w:val="20"/>
          <w:szCs w:val="20"/>
        </w:rPr>
        <w:t xml:space="preserve">: study of cells): </w:t>
      </w:r>
    </w:p>
    <w:p w:rsidR="00927AE9" w:rsidRPr="00927AE9" w:rsidRDefault="00927AE9" w:rsidP="00927AE9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20"/>
          <w:szCs w:val="20"/>
        </w:rPr>
      </w:pPr>
      <w:proofErr w:type="spellStart"/>
      <w:r w:rsidRPr="00927AE9">
        <w:rPr>
          <w:rFonts w:ascii="Times New Roman" w:eastAsiaTheme="minorEastAsia" w:hAnsi="Times New Roman" w:cs="Times New Roman"/>
          <w:b/>
          <w:bCs/>
          <w:color w:val="000000"/>
          <w:sz w:val="20"/>
          <w:szCs w:val="20"/>
        </w:rPr>
        <w:t>Feulgen</w:t>
      </w:r>
      <w:proofErr w:type="spellEnd"/>
      <w:r w:rsidRPr="00927AE9">
        <w:rPr>
          <w:rFonts w:ascii="Times New Roman" w:eastAsiaTheme="minorEastAsia" w:hAnsi="Times New Roman" w:cs="Times New Roman"/>
          <w:b/>
          <w:bCs/>
          <w:color w:val="000000"/>
          <w:sz w:val="20"/>
          <w:szCs w:val="20"/>
        </w:rPr>
        <w:t xml:space="preserve"> stain</w:t>
      </w:r>
      <w:r w:rsidRPr="00927AE9">
        <w:rPr>
          <w:rFonts w:ascii="Times New Roman" w:eastAsiaTheme="minorEastAsia" w:hAnsi="Times New Roman" w:cs="Times New Roman"/>
          <w:color w:val="000000"/>
          <w:sz w:val="20"/>
          <w:szCs w:val="20"/>
        </w:rPr>
        <w:t xml:space="preserve">: </w:t>
      </w:r>
      <w:proofErr w:type="spellStart"/>
      <w:r w:rsidRPr="00927AE9">
        <w:rPr>
          <w:rFonts w:ascii="Times New Roman" w:eastAsiaTheme="minorEastAsia" w:hAnsi="Times New Roman" w:cs="Times New Roman"/>
          <w:color w:val="000000"/>
          <w:sz w:val="20"/>
          <w:szCs w:val="20"/>
        </w:rPr>
        <w:t>colours</w:t>
      </w:r>
      <w:proofErr w:type="spellEnd"/>
      <w:r w:rsidRPr="00927AE9">
        <w:rPr>
          <w:rFonts w:ascii="Times New Roman" w:eastAsiaTheme="minorEastAsia" w:hAnsi="Times New Roman" w:cs="Times New Roman"/>
          <w:color w:val="000000"/>
          <w:sz w:val="20"/>
          <w:szCs w:val="20"/>
        </w:rPr>
        <w:t xml:space="preserve"> DNA-containing structures; used for mitosis lab; broad bean (</w:t>
      </w:r>
      <w:r w:rsidRPr="00927AE9">
        <w:rPr>
          <w:rFonts w:ascii="Times New Roman" w:eastAsiaTheme="minorEastAsia" w:hAnsi="Times New Roman" w:cs="Times New Roman"/>
          <w:i/>
          <w:iCs/>
          <w:color w:val="000000"/>
          <w:sz w:val="20"/>
          <w:szCs w:val="20"/>
        </w:rPr>
        <w:t>Vicia faba</w:t>
      </w:r>
      <w:r w:rsidRPr="00927AE9">
        <w:rPr>
          <w:rFonts w:ascii="Times New Roman" w:eastAsiaTheme="minorEastAsia" w:hAnsi="Times New Roman" w:cs="Times New Roman"/>
          <w:color w:val="000000"/>
          <w:sz w:val="20"/>
          <w:szCs w:val="20"/>
        </w:rPr>
        <w:t xml:space="preserve">) root tip; </w:t>
      </w:r>
    </w:p>
    <w:p w:rsidR="00927AE9" w:rsidRPr="00927AE9" w:rsidRDefault="00927AE9" w:rsidP="00927AE9">
      <w:pPr>
        <w:autoSpaceDE w:val="0"/>
        <w:autoSpaceDN w:val="0"/>
        <w:adjustRightInd w:val="0"/>
        <w:spacing w:after="19" w:line="240" w:lineRule="auto"/>
        <w:rPr>
          <w:rFonts w:ascii="Times New Roman" w:eastAsiaTheme="minorEastAsia" w:hAnsi="Times New Roman" w:cs="Times New Roman"/>
          <w:color w:val="000000"/>
          <w:sz w:val="20"/>
          <w:szCs w:val="20"/>
        </w:rPr>
      </w:pPr>
      <w:proofErr w:type="spellStart"/>
      <w:r w:rsidRPr="00927AE9">
        <w:rPr>
          <w:rFonts w:ascii="Times New Roman" w:eastAsiaTheme="minorEastAsia" w:hAnsi="Times New Roman" w:cs="Times New Roman"/>
          <w:color w:val="000000"/>
          <w:sz w:val="20"/>
          <w:szCs w:val="20"/>
        </w:rPr>
        <w:t>i</w:t>
      </w:r>
      <w:proofErr w:type="spellEnd"/>
      <w:r w:rsidRPr="00927AE9">
        <w:rPr>
          <w:rFonts w:ascii="Times New Roman" w:eastAsiaTheme="minorEastAsia" w:hAnsi="Times New Roman" w:cs="Times New Roman"/>
          <w:color w:val="000000"/>
          <w:sz w:val="20"/>
          <w:szCs w:val="20"/>
        </w:rPr>
        <w:t xml:space="preserve">. </w:t>
      </w:r>
      <w:proofErr w:type="spellStart"/>
      <w:r w:rsidRPr="00927AE9">
        <w:rPr>
          <w:rFonts w:ascii="Times New Roman" w:eastAsiaTheme="minorEastAsia" w:hAnsi="Times New Roman" w:cs="Times New Roman"/>
          <w:color w:val="000000"/>
          <w:sz w:val="20"/>
          <w:szCs w:val="20"/>
        </w:rPr>
        <w:t>Colours</w:t>
      </w:r>
      <w:proofErr w:type="spellEnd"/>
      <w:r w:rsidRPr="00927AE9">
        <w:rPr>
          <w:rFonts w:ascii="Times New Roman" w:eastAsiaTheme="minorEastAsia" w:hAnsi="Times New Roman" w:cs="Times New Roman"/>
          <w:color w:val="000000"/>
          <w:sz w:val="20"/>
          <w:szCs w:val="20"/>
        </w:rPr>
        <w:t xml:space="preserve"> nucleic acids and chromosomes so they may be seen </w:t>
      </w:r>
    </w:p>
    <w:p w:rsidR="00927AE9" w:rsidRPr="00927AE9" w:rsidRDefault="00927AE9" w:rsidP="00927AE9">
      <w:pPr>
        <w:autoSpaceDE w:val="0"/>
        <w:autoSpaceDN w:val="0"/>
        <w:adjustRightInd w:val="0"/>
        <w:spacing w:after="19" w:line="240" w:lineRule="auto"/>
        <w:rPr>
          <w:rFonts w:ascii="Times New Roman" w:eastAsiaTheme="minorEastAsia" w:hAnsi="Times New Roman" w:cs="Times New Roman"/>
          <w:color w:val="000000"/>
          <w:sz w:val="20"/>
          <w:szCs w:val="20"/>
        </w:rPr>
      </w:pPr>
      <w:r w:rsidRPr="00927AE9">
        <w:rPr>
          <w:rFonts w:ascii="Times New Roman" w:eastAsiaTheme="minorEastAsia" w:hAnsi="Times New Roman" w:cs="Times New Roman"/>
          <w:color w:val="000000"/>
          <w:sz w:val="20"/>
          <w:szCs w:val="20"/>
        </w:rPr>
        <w:t xml:space="preserve">ii. Qualitatively indicates presence/absence of DNA </w:t>
      </w:r>
    </w:p>
    <w:p w:rsidR="00927AE9" w:rsidRPr="00927AE9" w:rsidRDefault="00927AE9" w:rsidP="00927AE9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20"/>
          <w:szCs w:val="20"/>
        </w:rPr>
      </w:pPr>
      <w:r w:rsidRPr="00927AE9">
        <w:rPr>
          <w:rFonts w:ascii="Times New Roman" w:eastAsiaTheme="minorEastAsia" w:hAnsi="Times New Roman" w:cs="Times New Roman"/>
          <w:color w:val="000000"/>
          <w:sz w:val="20"/>
          <w:szCs w:val="20"/>
        </w:rPr>
        <w:t xml:space="preserve">iii. Quantitatively measure amount of DNA in cells </w:t>
      </w:r>
    </w:p>
    <w:p w:rsidR="00927AE9" w:rsidRPr="00927AE9" w:rsidRDefault="00927AE9" w:rsidP="00927AE9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20"/>
          <w:szCs w:val="20"/>
        </w:rPr>
      </w:pPr>
    </w:p>
    <w:p w:rsidR="00927AE9" w:rsidRDefault="00927AE9" w:rsidP="00927AE9">
      <w:proofErr w:type="spellStart"/>
      <w:r w:rsidRPr="00927AE9">
        <w:rPr>
          <w:rFonts w:ascii="Times New Roman" w:eastAsiaTheme="minorEastAsia" w:hAnsi="Times New Roman" w:cs="Times New Roman"/>
          <w:b/>
          <w:bCs/>
          <w:color w:val="000000"/>
          <w:sz w:val="20"/>
          <w:szCs w:val="20"/>
        </w:rPr>
        <w:t>Aceto-orcein</w:t>
      </w:r>
      <w:proofErr w:type="spellEnd"/>
      <w:r w:rsidRPr="00927AE9">
        <w:rPr>
          <w:rFonts w:ascii="Times New Roman" w:eastAsiaTheme="minorEastAsia" w:hAnsi="Times New Roman" w:cs="Times New Roman"/>
          <w:color w:val="000000"/>
          <w:sz w:val="20"/>
          <w:szCs w:val="20"/>
        </w:rPr>
        <w:t>: used for meiosis lab; lily anther</w:t>
      </w:r>
    </w:p>
    <w:sectPr w:rsidR="00927AE9" w:rsidSect="00E533E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27AE9"/>
    <w:rsid w:val="00927AE9"/>
    <w:rsid w:val="00BC1989"/>
    <w:rsid w:val="00E533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3E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927AE9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7A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7AE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BC19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154</Words>
  <Characters>882</Characters>
  <Application>Microsoft Office Word</Application>
  <DocSecurity>0</DocSecurity>
  <Lines>7</Lines>
  <Paragraphs>2</Paragraphs>
  <ScaleCrop>false</ScaleCrop>
  <Company/>
  <LinksUpToDate>false</LinksUpToDate>
  <CharactersWithSpaces>1034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Hakim</dc:creator>
  <cp:lastModifiedBy>Hakim</cp:lastModifiedBy>
  <cp:revision>2</cp:revision>
  <dcterms:created xsi:type="dcterms:W3CDTF">2011-04-12T16:10:00Z</dcterms:created>
  <dcterms:modified xsi:type="dcterms:W3CDTF">2011-04-12T16:14:00Z</dcterms:modified>
</cp:coreProperties>
</file>