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EFD" w:rsidRPr="0043131A" w:rsidRDefault="008E4EFD" w:rsidP="008E4EFD">
      <w:pPr>
        <w:spacing w:after="0"/>
        <w:rPr>
          <w:b/>
          <w:bCs/>
          <w:lang w:val="en-US"/>
        </w:rPr>
      </w:pPr>
      <w:r w:rsidRPr="0043131A">
        <w:rPr>
          <w:b/>
          <w:bCs/>
          <w:lang w:val="en-US"/>
        </w:rPr>
        <w:t>Homeostasis, Body Fluids, and Transport Mechanisms</w:t>
      </w:r>
    </w:p>
    <w:p w:rsidR="008E4EFD" w:rsidRDefault="008E4EFD" w:rsidP="008E4EFD">
      <w:pPr>
        <w:spacing w:after="0"/>
        <w:rPr>
          <w:b/>
          <w:bCs/>
          <w:lang w:val="en-US"/>
        </w:rPr>
      </w:pPr>
      <w:r w:rsidRPr="0043131A">
        <w:rPr>
          <w:b/>
          <w:bCs/>
          <w:lang w:val="en-US"/>
        </w:rPr>
        <w:t>Let’s begin with a clinical problem</w:t>
      </w:r>
    </w:p>
    <w:p w:rsidR="008E4EFD" w:rsidRDefault="008E4EFD" w:rsidP="008E4EFD">
      <w:pPr>
        <w:spacing w:after="0"/>
        <w:rPr>
          <w:bCs/>
          <w:lang w:val="en-US"/>
        </w:rPr>
      </w:pPr>
    </w:p>
    <w:p w:rsidR="008E4EFD" w:rsidRPr="0043131A" w:rsidRDefault="008E4EFD" w:rsidP="008E4EFD">
      <w:pPr>
        <w:spacing w:after="0"/>
        <w:rPr>
          <w:bCs/>
        </w:rPr>
      </w:pPr>
      <w:r w:rsidRPr="0043131A">
        <w:rPr>
          <w:bCs/>
          <w:lang w:val="en-US"/>
        </w:rPr>
        <w:t>George sets off on a long training run on a hot and humid Sunday morning. Two hours later you discover him lying at the roadside in a state of confusion and delirium. His skin is hot and dry. He is hyperventilating and his heart rate is increased.</w:t>
      </w:r>
    </w:p>
    <w:p w:rsidR="008E4EFD" w:rsidRPr="0043131A" w:rsidRDefault="008E4EFD" w:rsidP="008E4EFD">
      <w:pPr>
        <w:spacing w:after="0"/>
        <w:rPr>
          <w:b/>
          <w:bCs/>
          <w:lang w:val="en-US"/>
        </w:rPr>
      </w:pPr>
    </w:p>
    <w:p w:rsidR="008E4EFD" w:rsidRPr="0043131A" w:rsidRDefault="008E4EFD" w:rsidP="008E4EFD">
      <w:pPr>
        <w:numPr>
          <w:ilvl w:val="0"/>
          <w:numId w:val="1"/>
        </w:numPr>
        <w:spacing w:after="0"/>
        <w:rPr>
          <w:lang w:val="en-US"/>
        </w:rPr>
      </w:pPr>
      <w:r w:rsidRPr="0043131A">
        <w:rPr>
          <w:lang w:val="en-US"/>
        </w:rPr>
        <w:t>What is George’s problem?</w:t>
      </w:r>
      <w:r w:rsidR="00D2276B">
        <w:rPr>
          <w:lang w:val="en-US"/>
        </w:rPr>
        <w:t xml:space="preserve"> </w:t>
      </w:r>
      <w:r w:rsidR="00D2276B" w:rsidRPr="00D2276B">
        <w:rPr>
          <w:lang w:val="en-US"/>
        </w:rPr>
        <w:sym w:font="Wingdings" w:char="F0E0"/>
      </w:r>
      <w:r w:rsidR="00D2276B">
        <w:rPr>
          <w:lang w:val="en-US"/>
        </w:rPr>
        <w:t>Stroke</w:t>
      </w:r>
    </w:p>
    <w:p w:rsidR="008E4EFD" w:rsidRPr="0043131A" w:rsidRDefault="008E4EFD" w:rsidP="008E4EFD">
      <w:pPr>
        <w:numPr>
          <w:ilvl w:val="0"/>
          <w:numId w:val="1"/>
        </w:numPr>
        <w:spacing w:after="0"/>
        <w:rPr>
          <w:lang w:val="en-US"/>
        </w:rPr>
      </w:pPr>
      <w:r w:rsidRPr="0043131A">
        <w:rPr>
          <w:lang w:val="en-US"/>
        </w:rPr>
        <w:t>What should you do? How do you help him? Should you give him water? Gatorade? A large double, double?</w:t>
      </w:r>
    </w:p>
    <w:p w:rsidR="008E4EFD" w:rsidRPr="0043131A" w:rsidRDefault="008E4EFD" w:rsidP="008E4EFD">
      <w:pPr>
        <w:numPr>
          <w:ilvl w:val="0"/>
          <w:numId w:val="1"/>
        </w:numPr>
        <w:spacing w:after="0"/>
        <w:rPr>
          <w:lang w:val="en-US"/>
        </w:rPr>
      </w:pPr>
      <w:r w:rsidRPr="0043131A">
        <w:rPr>
          <w:lang w:val="en-US"/>
        </w:rPr>
        <w:t xml:space="preserve">Or, do you use your </w:t>
      </w:r>
      <w:proofErr w:type="spellStart"/>
      <w:r w:rsidRPr="0043131A">
        <w:rPr>
          <w:lang w:val="en-US"/>
        </w:rPr>
        <w:t>iPhone</w:t>
      </w:r>
      <w:proofErr w:type="spellEnd"/>
      <w:r w:rsidRPr="0043131A">
        <w:rPr>
          <w:lang w:val="en-US"/>
        </w:rPr>
        <w:t xml:space="preserve"> to search the web to figure out what to do, to call 911 and then play solitaire until help arrives? </w:t>
      </w:r>
    </w:p>
    <w:p w:rsidR="008E4EFD" w:rsidRPr="0043131A" w:rsidRDefault="008E4EFD" w:rsidP="008E4EFD">
      <w:pPr>
        <w:numPr>
          <w:ilvl w:val="0"/>
          <w:numId w:val="1"/>
        </w:numPr>
        <w:spacing w:after="0"/>
        <w:rPr>
          <w:lang w:val="en-US"/>
        </w:rPr>
      </w:pPr>
      <w:r w:rsidRPr="0043131A">
        <w:rPr>
          <w:lang w:val="en-US"/>
        </w:rPr>
        <w:t>Or, do you push him to the side of the road so that others don’t run him over like you just did because you were texting while driving.</w:t>
      </w:r>
    </w:p>
    <w:p w:rsidR="008E4EFD" w:rsidRPr="0043131A" w:rsidRDefault="008E4EFD" w:rsidP="008E4EFD">
      <w:pPr>
        <w:numPr>
          <w:ilvl w:val="0"/>
          <w:numId w:val="1"/>
        </w:numPr>
        <w:spacing w:after="0"/>
        <w:rPr>
          <w:lang w:val="en-US"/>
        </w:rPr>
      </w:pPr>
      <w:r w:rsidRPr="0043131A">
        <w:rPr>
          <w:lang w:val="en-US"/>
        </w:rPr>
        <w:t>Do you have enough knowledge to understand the problem and know what to do? What is the underlying physiological problem?</w:t>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t>This is a problem of “clashing demands”…</w:t>
      </w:r>
    </w:p>
    <w:p w:rsidR="008E4EFD" w:rsidRPr="0043131A" w:rsidRDefault="008E4EFD" w:rsidP="008E4EFD">
      <w:pPr>
        <w:numPr>
          <w:ilvl w:val="0"/>
          <w:numId w:val="2"/>
        </w:numPr>
        <w:spacing w:after="0"/>
        <w:rPr>
          <w:i/>
          <w:iCs/>
          <w:lang w:val="en-US"/>
        </w:rPr>
      </w:pPr>
      <w:r w:rsidRPr="0043131A">
        <w:rPr>
          <w:lang w:val="en-US"/>
        </w:rPr>
        <w:t xml:space="preserve">Most common physiological variables found in normal, healthy organisms are maintained within a predictable range (e.g. blood pressure, body temperature, and blood oxygen, glucose and sodium). This gave rise to the concept that of a constant internal </w:t>
      </w:r>
      <w:r w:rsidRPr="0043131A">
        <w:rPr>
          <w:i/>
          <w:iCs/>
          <w:lang w:val="en-US"/>
        </w:rPr>
        <w:t>milieu</w:t>
      </w:r>
      <w:r w:rsidRPr="0043131A">
        <w:rPr>
          <w:lang w:val="en-US"/>
        </w:rPr>
        <w:t xml:space="preserve"> is required for good health.</w:t>
      </w:r>
    </w:p>
    <w:p w:rsidR="008E4EFD" w:rsidRPr="0043131A" w:rsidRDefault="008E4EFD" w:rsidP="008E4EFD">
      <w:pPr>
        <w:numPr>
          <w:ilvl w:val="0"/>
          <w:numId w:val="2"/>
        </w:numPr>
        <w:spacing w:after="0"/>
        <w:rPr>
          <w:lang w:val="en-US"/>
        </w:rPr>
      </w:pPr>
      <w:r w:rsidRPr="0043131A">
        <w:rPr>
          <w:lang w:val="en-US"/>
        </w:rPr>
        <w:t>The term “</w:t>
      </w:r>
      <w:r w:rsidRPr="0043131A">
        <w:rPr>
          <w:b/>
          <w:bCs/>
          <w:lang w:val="en-US"/>
        </w:rPr>
        <w:t>homeostasis”</w:t>
      </w:r>
      <w:r w:rsidRPr="0043131A">
        <w:rPr>
          <w:lang w:val="en-US"/>
        </w:rPr>
        <w:t xml:space="preserve"> was coined by Walter Cannon, an early twentieth century physiologist, to describe the ability of the body to maintain relatively stable internal conditions even though the external environment changes continuously.</w:t>
      </w:r>
    </w:p>
    <w:p w:rsidR="008E4EFD" w:rsidRPr="0043131A" w:rsidRDefault="008E4EFD" w:rsidP="008E4EFD">
      <w:pPr>
        <w:numPr>
          <w:ilvl w:val="0"/>
          <w:numId w:val="2"/>
        </w:numPr>
        <w:spacing w:after="0"/>
        <w:rPr>
          <w:lang w:val="en-US"/>
        </w:rPr>
      </w:pPr>
      <w:r w:rsidRPr="0043131A">
        <w:rPr>
          <w:lang w:val="en-US"/>
        </w:rPr>
        <w:t>Homeostasis is</w:t>
      </w:r>
      <w:r w:rsidRPr="0043131A">
        <w:rPr>
          <w:b/>
          <w:bCs/>
          <w:lang w:val="en-US"/>
        </w:rPr>
        <w:t xml:space="preserve"> </w:t>
      </w:r>
      <w:r w:rsidRPr="0043131A">
        <w:rPr>
          <w:lang w:val="en-US"/>
        </w:rPr>
        <w:t xml:space="preserve">not “static” as the name implies. </w:t>
      </w:r>
    </w:p>
    <w:p w:rsidR="008E4EFD" w:rsidRPr="0043131A" w:rsidRDefault="008E4EFD" w:rsidP="008E4EFD">
      <w:pPr>
        <w:numPr>
          <w:ilvl w:val="0"/>
          <w:numId w:val="2"/>
        </w:numPr>
        <w:spacing w:after="0"/>
        <w:rPr>
          <w:lang w:val="en-US"/>
        </w:rPr>
      </w:pPr>
      <w:r w:rsidRPr="0043131A">
        <w:rPr>
          <w:lang w:val="en-US"/>
        </w:rPr>
        <w:t xml:space="preserve">Homeostasis refers to the </w:t>
      </w:r>
      <w:r w:rsidRPr="0043131A">
        <w:rPr>
          <w:u w:val="single"/>
          <w:lang w:val="en-US"/>
        </w:rPr>
        <w:t>dynamic</w:t>
      </w:r>
      <w:r w:rsidRPr="0043131A">
        <w:rPr>
          <w:lang w:val="en-US"/>
        </w:rPr>
        <w:t xml:space="preserve"> mechanisms that detect and respond to deviations in physiological variables from their “set point” values by initiating </w:t>
      </w:r>
      <w:proofErr w:type="spellStart"/>
      <w:r w:rsidRPr="0043131A">
        <w:rPr>
          <w:lang w:val="en-US"/>
        </w:rPr>
        <w:t>effector</w:t>
      </w:r>
      <w:proofErr w:type="spellEnd"/>
      <w:r w:rsidRPr="0043131A">
        <w:rPr>
          <w:lang w:val="en-US"/>
        </w:rPr>
        <w:t xml:space="preserve"> responses that restore the variables to the optimal physiological range.</w:t>
      </w:r>
    </w:p>
    <w:p w:rsidR="008E4EFD" w:rsidRDefault="008E4EFD" w:rsidP="008E4EFD">
      <w:pPr>
        <w:numPr>
          <w:ilvl w:val="0"/>
          <w:numId w:val="2"/>
        </w:numPr>
        <w:spacing w:after="0"/>
        <w:rPr>
          <w:lang w:val="en-US"/>
        </w:rPr>
      </w:pPr>
      <w:r w:rsidRPr="0043131A">
        <w:rPr>
          <w:lang w:val="en-US"/>
        </w:rPr>
        <w:t>How are these limits maintained? What can go wrong?</w:t>
      </w:r>
    </w:p>
    <w:p w:rsidR="008E4EFD" w:rsidRDefault="008E4EFD" w:rsidP="008E4EFD">
      <w:pPr>
        <w:numPr>
          <w:ilvl w:val="0"/>
          <w:numId w:val="2"/>
        </w:numPr>
        <w:spacing w:after="0"/>
        <w:rPr>
          <w:lang w:val="en-US"/>
        </w:rPr>
      </w:pPr>
      <w:r>
        <w:rPr>
          <w:lang w:val="en-US"/>
        </w:rPr>
        <w:t xml:space="preserve">Clashing demands refers to the attempt to keep one property relatively constant only by moving </w:t>
      </w:r>
      <w:proofErr w:type="gramStart"/>
      <w:r>
        <w:rPr>
          <w:lang w:val="en-US"/>
        </w:rPr>
        <w:t>others  away</w:t>
      </w:r>
      <w:proofErr w:type="gramEnd"/>
      <w:r>
        <w:rPr>
          <w:lang w:val="en-US"/>
        </w:rPr>
        <w:t xml:space="preserve"> from their usual set point.</w:t>
      </w:r>
    </w:p>
    <w:p w:rsidR="008E4EFD" w:rsidRDefault="008E4EFD" w:rsidP="008E4EFD">
      <w:pPr>
        <w:spacing w:after="0"/>
        <w:rPr>
          <w:lang w:val="en-US"/>
        </w:rPr>
      </w:pPr>
    </w:p>
    <w:p w:rsidR="008E4EFD" w:rsidRPr="00C24D13" w:rsidRDefault="008E4EFD" w:rsidP="008E4EFD">
      <w:pPr>
        <w:spacing w:after="0"/>
        <w:rPr>
          <w:lang w:val="en-US"/>
        </w:rPr>
      </w:pPr>
      <w:r w:rsidRPr="00C24D13">
        <w:rPr>
          <w:b/>
          <w:bCs/>
          <w:lang w:val="en-US"/>
        </w:rPr>
        <w:t>Homeostasis: A defining feature of Physiology</w:t>
      </w:r>
    </w:p>
    <w:p w:rsidR="008E4EFD" w:rsidRDefault="008E4EFD" w:rsidP="008E4EFD">
      <w:pPr>
        <w:numPr>
          <w:ilvl w:val="0"/>
          <w:numId w:val="1"/>
        </w:numPr>
        <w:spacing w:after="0"/>
        <w:rPr>
          <w:lang w:val="en-US"/>
        </w:rPr>
      </w:pPr>
      <w:r w:rsidRPr="0043131A">
        <w:rPr>
          <w:lang w:val="en-US"/>
        </w:rPr>
        <w:t xml:space="preserve">Homeostasis does not imply that a given physiological function or </w:t>
      </w:r>
      <w:r w:rsidRPr="0043131A">
        <w:rPr>
          <w:b/>
          <w:bCs/>
          <w:lang w:val="en-US"/>
        </w:rPr>
        <w:t>variable</w:t>
      </w:r>
      <w:r w:rsidRPr="0043131A">
        <w:rPr>
          <w:lang w:val="en-US"/>
        </w:rPr>
        <w:t xml:space="preserve"> is rigidly constant, but rather that it fluctuates within a predictable and often narrow range. When disturbed up or down from the normal range, it is restored to normal.</w:t>
      </w:r>
    </w:p>
    <w:p w:rsidR="00D2276B" w:rsidRPr="0043131A" w:rsidRDefault="00D2276B" w:rsidP="00D2276B">
      <w:pPr>
        <w:numPr>
          <w:ilvl w:val="0"/>
          <w:numId w:val="1"/>
        </w:numPr>
        <w:spacing w:after="0"/>
        <w:ind w:left="720"/>
        <w:rPr>
          <w:lang w:val="en-US"/>
        </w:rPr>
      </w:pPr>
      <w:r>
        <w:rPr>
          <w:lang w:val="en-US"/>
        </w:rPr>
        <w:t>There’s a constant internal environment that needs to be maintained even if external environment may be dynamic and changing</w:t>
      </w:r>
    </w:p>
    <w:p w:rsidR="008E4EFD" w:rsidRPr="0043131A" w:rsidRDefault="008E4EFD" w:rsidP="008E4EFD">
      <w:pPr>
        <w:numPr>
          <w:ilvl w:val="0"/>
          <w:numId w:val="1"/>
        </w:numPr>
        <w:spacing w:after="0"/>
        <w:rPr>
          <w:lang w:val="en-US"/>
        </w:rPr>
      </w:pPr>
      <w:r w:rsidRPr="0043131A">
        <w:rPr>
          <w:lang w:val="en-US"/>
        </w:rPr>
        <w:t xml:space="preserve">Thus, homeostasis is a state of </w:t>
      </w:r>
      <w:r w:rsidRPr="0043131A">
        <w:rPr>
          <w:b/>
          <w:bCs/>
          <w:lang w:val="en-US"/>
        </w:rPr>
        <w:t>dynamic constancy</w:t>
      </w:r>
      <w:r w:rsidRPr="0043131A">
        <w:rPr>
          <w:lang w:val="en-US"/>
        </w:rPr>
        <w:t>. A variable like blood glucose may vary in the short term, but is fairly constant when averaged over the long term.</w:t>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lastRenderedPageBreak/>
        <w:t>Homeostasis…</w:t>
      </w:r>
    </w:p>
    <w:p w:rsidR="008E4EFD" w:rsidRPr="0043131A" w:rsidRDefault="008E4EFD" w:rsidP="008E4EFD">
      <w:pPr>
        <w:numPr>
          <w:ilvl w:val="0"/>
          <w:numId w:val="3"/>
        </w:numPr>
        <w:spacing w:after="0"/>
        <w:rPr>
          <w:lang w:val="en-US"/>
        </w:rPr>
      </w:pPr>
      <w:r w:rsidRPr="0043131A">
        <w:rPr>
          <w:lang w:val="en-US"/>
        </w:rPr>
        <w:t>It is important to realize that a person may be homeostatic for one variable but not for another. For example, blood Na</w:t>
      </w:r>
      <w:r w:rsidRPr="0043131A">
        <w:rPr>
          <w:vertAlign w:val="superscript"/>
          <w:lang w:val="en-US"/>
        </w:rPr>
        <w:t>+</w:t>
      </w:r>
      <w:r w:rsidRPr="0043131A">
        <w:rPr>
          <w:lang w:val="en-US"/>
        </w:rPr>
        <w:t xml:space="preserve"> may be normal but may have abnormally high carbon dioxide levels resulting from a lung disease.</w:t>
      </w:r>
    </w:p>
    <w:p w:rsidR="008E4EFD" w:rsidRPr="0043131A" w:rsidRDefault="008E4EFD" w:rsidP="008E4EFD">
      <w:pPr>
        <w:numPr>
          <w:ilvl w:val="0"/>
          <w:numId w:val="3"/>
        </w:numPr>
        <w:spacing w:after="0"/>
        <w:rPr>
          <w:lang w:val="en-US"/>
        </w:rPr>
      </w:pPr>
      <w:r w:rsidRPr="0043131A">
        <w:rPr>
          <w:lang w:val="en-US"/>
        </w:rPr>
        <w:t xml:space="preserve">Numerous physiological variables must be maintained </w:t>
      </w:r>
      <w:proofErr w:type="spellStart"/>
      <w:r w:rsidRPr="0043131A">
        <w:rPr>
          <w:lang w:val="en-US"/>
        </w:rPr>
        <w:t>homeostatically</w:t>
      </w:r>
      <w:proofErr w:type="spellEnd"/>
      <w:r w:rsidRPr="0043131A">
        <w:rPr>
          <w:lang w:val="en-US"/>
        </w:rPr>
        <w:t>. Dramatic changes in just one variable can have life-threatening consequences.</w:t>
      </w:r>
    </w:p>
    <w:p w:rsidR="008E4EFD" w:rsidRPr="0043131A" w:rsidRDefault="008E4EFD" w:rsidP="008E4EFD">
      <w:pPr>
        <w:numPr>
          <w:ilvl w:val="0"/>
          <w:numId w:val="3"/>
        </w:numPr>
        <w:spacing w:after="0"/>
        <w:rPr>
          <w:lang w:val="en-US"/>
        </w:rPr>
      </w:pPr>
      <w:r w:rsidRPr="0043131A">
        <w:rPr>
          <w:lang w:val="en-US"/>
        </w:rPr>
        <w:t xml:space="preserve">When homeostasis is lost for one variable, it </w:t>
      </w:r>
      <w:r w:rsidRPr="0043131A">
        <w:rPr>
          <w:u w:val="single"/>
          <w:lang w:val="en-US"/>
        </w:rPr>
        <w:t>may</w:t>
      </w:r>
      <w:r w:rsidRPr="0043131A">
        <w:rPr>
          <w:lang w:val="en-US"/>
        </w:rPr>
        <w:t xml:space="preserve"> trigger a series of changes in other variables.</w:t>
      </w:r>
    </w:p>
    <w:p w:rsidR="008E4EFD" w:rsidRPr="0043131A" w:rsidRDefault="008E4EFD" w:rsidP="008E4EFD">
      <w:pPr>
        <w:numPr>
          <w:ilvl w:val="0"/>
          <w:numId w:val="3"/>
        </w:numPr>
        <w:spacing w:after="0"/>
        <w:rPr>
          <w:lang w:val="en-US"/>
        </w:rPr>
      </w:pPr>
      <w:r w:rsidRPr="0043131A">
        <w:rPr>
          <w:lang w:val="en-US"/>
        </w:rPr>
        <w:t>Certain diseases or illnesses can be characterized as a loss of homeostasis in one or more systems in the body (homeostatic imbalance).</w:t>
      </w:r>
    </w:p>
    <w:p w:rsidR="008E4EFD" w:rsidRPr="0043131A" w:rsidRDefault="008E4EFD" w:rsidP="008E4EFD">
      <w:pPr>
        <w:spacing w:after="0"/>
        <w:rPr>
          <w:lang w:val="en-US"/>
        </w:rPr>
      </w:pPr>
    </w:p>
    <w:p w:rsidR="008E4EFD" w:rsidRDefault="008E4EFD" w:rsidP="008E4EFD">
      <w:pPr>
        <w:spacing w:after="0"/>
        <w:rPr>
          <w:b/>
          <w:bCs/>
          <w:lang w:val="en-US"/>
        </w:rPr>
      </w:pPr>
      <w:r w:rsidRPr="0043131A">
        <w:rPr>
          <w:b/>
          <w:bCs/>
          <w:lang w:val="en-US"/>
        </w:rPr>
        <w:t>Homeostatic Regulation of Body Core Temperature</w:t>
      </w:r>
    </w:p>
    <w:p w:rsidR="008E4EFD" w:rsidRPr="00C24D13" w:rsidRDefault="008E4EFD" w:rsidP="008E4EFD">
      <w:pPr>
        <w:spacing w:after="0"/>
        <w:jc w:val="center"/>
        <w:rPr>
          <w:bCs/>
          <w:lang w:val="en-US"/>
        </w:rPr>
      </w:pPr>
    </w:p>
    <w:p w:rsidR="008E4EFD" w:rsidRDefault="008E4EFD" w:rsidP="008E4EFD">
      <w:pPr>
        <w:spacing w:after="0"/>
        <w:jc w:val="center"/>
        <w:rPr>
          <w:b/>
          <w:bCs/>
          <w:lang w:val="en-US"/>
        </w:rPr>
      </w:pPr>
      <w:r w:rsidRPr="008E4EFD">
        <w:rPr>
          <w:b/>
          <w:bCs/>
          <w:noProof/>
          <w:lang w:eastAsia="en-CA"/>
        </w:rPr>
        <w:drawing>
          <wp:inline distT="0" distB="0" distL="0" distR="0">
            <wp:extent cx="2802527" cy="3004457"/>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2292" name="Picture 5"/>
                    <pic:cNvPicPr>
                      <a:picLocks noChangeAspect="1" noChangeArrowheads="1"/>
                    </pic:cNvPicPr>
                  </pic:nvPicPr>
                  <pic:blipFill>
                    <a:blip r:embed="rId7" cstate="print"/>
                    <a:srcRect/>
                    <a:stretch>
                      <a:fillRect/>
                    </a:stretch>
                  </pic:blipFill>
                  <pic:spPr bwMode="auto">
                    <a:xfrm>
                      <a:off x="0" y="0"/>
                      <a:ext cx="2810374" cy="3012869"/>
                    </a:xfrm>
                    <a:prstGeom prst="rect">
                      <a:avLst/>
                    </a:prstGeom>
                    <a:noFill/>
                    <a:ln w="9525">
                      <a:noFill/>
                      <a:miter lim="800000"/>
                      <a:headEnd/>
                      <a:tailEnd/>
                    </a:ln>
                  </pic:spPr>
                </pic:pic>
              </a:graphicData>
            </a:graphic>
          </wp:inline>
        </w:drawing>
      </w:r>
    </w:p>
    <w:p w:rsidR="00D2276B" w:rsidRDefault="00D2276B" w:rsidP="008E4EFD">
      <w:pPr>
        <w:spacing w:after="0"/>
        <w:rPr>
          <w:b/>
          <w:bCs/>
          <w:lang w:val="en-US"/>
        </w:rPr>
      </w:pPr>
    </w:p>
    <w:p w:rsidR="008E4EFD" w:rsidRPr="0043131A" w:rsidRDefault="008E4EFD" w:rsidP="008E4EFD">
      <w:pPr>
        <w:spacing w:after="0"/>
        <w:rPr>
          <w:b/>
          <w:bCs/>
          <w:lang w:val="en-US"/>
        </w:rPr>
      </w:pPr>
      <w:r w:rsidRPr="0043131A">
        <w:rPr>
          <w:b/>
          <w:bCs/>
          <w:lang w:val="en-US"/>
        </w:rPr>
        <w:t>General Characteristics of Homeostatic Control Systems</w:t>
      </w:r>
    </w:p>
    <w:p w:rsidR="008E4EFD" w:rsidRPr="0043131A" w:rsidRDefault="008E4EFD" w:rsidP="008E4EFD">
      <w:pPr>
        <w:numPr>
          <w:ilvl w:val="0"/>
          <w:numId w:val="2"/>
        </w:numPr>
        <w:spacing w:after="0"/>
        <w:rPr>
          <w:lang w:val="en-US"/>
        </w:rPr>
      </w:pPr>
      <w:r w:rsidRPr="0043131A">
        <w:rPr>
          <w:lang w:val="en-US"/>
        </w:rPr>
        <w:t xml:space="preserve">A </w:t>
      </w:r>
      <w:r w:rsidRPr="0043131A">
        <w:rPr>
          <w:b/>
          <w:bCs/>
          <w:lang w:val="en-US"/>
        </w:rPr>
        <w:t>steady state</w:t>
      </w:r>
      <w:r w:rsidRPr="0043131A">
        <w:rPr>
          <w:lang w:val="en-US"/>
        </w:rPr>
        <w:t xml:space="preserve"> is defined as a system in which a particular variable is not changing, but energy must be added continuously to maintain a constant condition.</w:t>
      </w:r>
    </w:p>
    <w:p w:rsidR="008E4EFD" w:rsidRPr="0043131A" w:rsidRDefault="008E4EFD" w:rsidP="008E4EFD">
      <w:pPr>
        <w:numPr>
          <w:ilvl w:val="0"/>
          <w:numId w:val="2"/>
        </w:numPr>
        <w:spacing w:after="0"/>
        <w:rPr>
          <w:lang w:val="en-US"/>
        </w:rPr>
      </w:pPr>
      <w:r w:rsidRPr="0043131A">
        <w:rPr>
          <w:lang w:val="en-US"/>
        </w:rPr>
        <w:t xml:space="preserve">It differs from </w:t>
      </w:r>
      <w:r w:rsidRPr="0043131A">
        <w:rPr>
          <w:b/>
          <w:bCs/>
          <w:lang w:val="en-US"/>
        </w:rPr>
        <w:t>equilibrium</w:t>
      </w:r>
      <w:r w:rsidRPr="0043131A">
        <w:rPr>
          <w:lang w:val="en-US"/>
        </w:rPr>
        <w:t xml:space="preserve">, in </w:t>
      </w:r>
      <w:r w:rsidR="00AB11E8" w:rsidRPr="0043131A">
        <w:rPr>
          <w:lang w:val="en-US"/>
        </w:rPr>
        <w:t>which a</w:t>
      </w:r>
      <w:r w:rsidRPr="0043131A">
        <w:rPr>
          <w:lang w:val="en-US"/>
        </w:rPr>
        <w:t xml:space="preserve"> particular variable is not changing but no input of energy is required.</w:t>
      </w:r>
    </w:p>
    <w:p w:rsidR="008E4EFD" w:rsidRPr="0043131A" w:rsidRDefault="008E4EFD" w:rsidP="008E4EFD">
      <w:pPr>
        <w:numPr>
          <w:ilvl w:val="0"/>
          <w:numId w:val="2"/>
        </w:numPr>
        <w:spacing w:after="0"/>
        <w:rPr>
          <w:lang w:val="en-US"/>
        </w:rPr>
      </w:pPr>
      <w:r w:rsidRPr="0043131A">
        <w:rPr>
          <w:lang w:val="en-US"/>
        </w:rPr>
        <w:t xml:space="preserve">The </w:t>
      </w:r>
      <w:r w:rsidRPr="0043131A">
        <w:rPr>
          <w:b/>
          <w:bCs/>
          <w:lang w:val="en-US"/>
        </w:rPr>
        <w:t>set point</w:t>
      </w:r>
      <w:r w:rsidRPr="0043131A">
        <w:rPr>
          <w:lang w:val="en-US"/>
        </w:rPr>
        <w:t xml:space="preserve"> is the numerical value of the variable measured at steady state. </w:t>
      </w:r>
    </w:p>
    <w:p w:rsidR="008E4EFD" w:rsidRPr="0043131A" w:rsidRDefault="008E4EFD" w:rsidP="008E4EFD">
      <w:pPr>
        <w:numPr>
          <w:ilvl w:val="0"/>
          <w:numId w:val="2"/>
        </w:numPr>
        <w:spacing w:after="0"/>
        <w:rPr>
          <w:lang w:val="en-US"/>
        </w:rPr>
      </w:pPr>
      <w:r w:rsidRPr="0043131A">
        <w:rPr>
          <w:lang w:val="en-US"/>
        </w:rPr>
        <w:t xml:space="preserve">Stability of an internal environmental variable is achieved by the balancing of </w:t>
      </w:r>
      <w:r w:rsidRPr="0043131A">
        <w:rPr>
          <w:b/>
          <w:bCs/>
          <w:lang w:val="en-US"/>
        </w:rPr>
        <w:t>inputs</w:t>
      </w:r>
      <w:r w:rsidRPr="0043131A">
        <w:rPr>
          <w:lang w:val="en-US"/>
        </w:rPr>
        <w:t xml:space="preserve"> and </w:t>
      </w:r>
      <w:r w:rsidRPr="0043131A">
        <w:rPr>
          <w:b/>
          <w:bCs/>
          <w:lang w:val="en-US"/>
        </w:rPr>
        <w:t>outputs</w:t>
      </w:r>
      <w:r w:rsidRPr="0043131A">
        <w:rPr>
          <w:lang w:val="en-US"/>
        </w:rPr>
        <w:t>.</w:t>
      </w:r>
    </w:p>
    <w:p w:rsidR="008E4EFD" w:rsidRDefault="008E4EFD" w:rsidP="008E4EFD">
      <w:pPr>
        <w:numPr>
          <w:ilvl w:val="0"/>
          <w:numId w:val="2"/>
        </w:numPr>
        <w:spacing w:after="0"/>
        <w:rPr>
          <w:lang w:val="en-US"/>
        </w:rPr>
      </w:pPr>
      <w:r w:rsidRPr="0043131A">
        <w:rPr>
          <w:lang w:val="en-US"/>
        </w:rPr>
        <w:t xml:space="preserve">In a </w:t>
      </w:r>
      <w:r w:rsidRPr="0043131A">
        <w:rPr>
          <w:b/>
          <w:bCs/>
          <w:lang w:val="en-US"/>
        </w:rPr>
        <w:t>negative feedback</w:t>
      </w:r>
      <w:r w:rsidRPr="0043131A">
        <w:rPr>
          <w:lang w:val="en-US"/>
        </w:rPr>
        <w:t xml:space="preserve"> control system, a change in the variable being regulated brings about responses that tend to push the variable in the direction opposite to the original change. Negative feedback minimizes changes from the set point of the system, leading to stability.</w:t>
      </w:r>
    </w:p>
    <w:p w:rsidR="00AB11E8" w:rsidRPr="0043131A" w:rsidRDefault="00AB11E8" w:rsidP="00AB11E8">
      <w:pPr>
        <w:numPr>
          <w:ilvl w:val="0"/>
          <w:numId w:val="2"/>
        </w:numPr>
        <w:spacing w:after="0"/>
        <w:ind w:left="720"/>
        <w:rPr>
          <w:lang w:val="en-US"/>
        </w:rPr>
      </w:pPr>
      <w:r>
        <w:rPr>
          <w:lang w:val="en-US"/>
        </w:rPr>
        <w:t>Regulation of Body core temperature</w:t>
      </w:r>
    </w:p>
    <w:p w:rsidR="008E4EFD" w:rsidRPr="00AB11E8" w:rsidRDefault="008E4EFD" w:rsidP="008E4EFD">
      <w:pPr>
        <w:numPr>
          <w:ilvl w:val="0"/>
          <w:numId w:val="2"/>
        </w:numPr>
        <w:spacing w:after="0"/>
        <w:rPr>
          <w:b/>
          <w:bCs/>
          <w:lang w:val="en-US"/>
        </w:rPr>
      </w:pPr>
      <w:r w:rsidRPr="0043131A">
        <w:rPr>
          <w:b/>
          <w:bCs/>
          <w:lang w:val="en-US"/>
        </w:rPr>
        <w:t xml:space="preserve">Positive </w:t>
      </w:r>
      <w:proofErr w:type="gramStart"/>
      <w:r w:rsidRPr="0043131A">
        <w:rPr>
          <w:b/>
          <w:bCs/>
          <w:lang w:val="en-US"/>
        </w:rPr>
        <w:t>feedback</w:t>
      </w:r>
      <w:r w:rsidRPr="0043131A">
        <w:rPr>
          <w:lang w:val="en-US"/>
        </w:rPr>
        <w:t xml:space="preserve"> ,</w:t>
      </w:r>
      <w:proofErr w:type="gramEnd"/>
      <w:r w:rsidRPr="0043131A">
        <w:rPr>
          <w:lang w:val="en-US"/>
        </w:rPr>
        <w:t xml:space="preserve"> which accelerates a process, is less common because it pushes values away from the set point.</w:t>
      </w:r>
    </w:p>
    <w:p w:rsidR="00AB11E8" w:rsidRPr="00AB11E8" w:rsidRDefault="00AB11E8" w:rsidP="00AB11E8">
      <w:pPr>
        <w:numPr>
          <w:ilvl w:val="0"/>
          <w:numId w:val="2"/>
        </w:numPr>
        <w:spacing w:after="0"/>
        <w:ind w:left="720"/>
        <w:rPr>
          <w:b/>
          <w:bCs/>
          <w:lang w:val="en-US"/>
        </w:rPr>
      </w:pPr>
      <w:r>
        <w:rPr>
          <w:bCs/>
          <w:lang w:val="en-US"/>
        </w:rPr>
        <w:lastRenderedPageBreak/>
        <w:t xml:space="preserve">Release of </w:t>
      </w:r>
      <w:proofErr w:type="spellStart"/>
      <w:r>
        <w:rPr>
          <w:bCs/>
          <w:lang w:val="en-US"/>
        </w:rPr>
        <w:t>oxytocin</w:t>
      </w:r>
      <w:proofErr w:type="spellEnd"/>
      <w:r>
        <w:rPr>
          <w:bCs/>
          <w:lang w:val="en-US"/>
        </w:rPr>
        <w:t xml:space="preserve"> during labor (</w:t>
      </w:r>
      <w:proofErr w:type="spellStart"/>
      <w:r>
        <w:rPr>
          <w:bCs/>
          <w:lang w:val="en-US"/>
        </w:rPr>
        <w:t>oxytocin</w:t>
      </w:r>
      <w:proofErr w:type="spellEnd"/>
      <w:r>
        <w:rPr>
          <w:bCs/>
          <w:lang w:val="en-US"/>
        </w:rPr>
        <w:t xml:space="preserve"> released causes </w:t>
      </w:r>
      <w:r w:rsidR="00342F2D">
        <w:rPr>
          <w:bCs/>
          <w:lang w:val="en-US"/>
        </w:rPr>
        <w:t xml:space="preserve">uterus contraction, which in turn stimulates the release of more </w:t>
      </w:r>
      <w:proofErr w:type="spellStart"/>
      <w:r w:rsidR="00342F2D">
        <w:rPr>
          <w:bCs/>
          <w:lang w:val="en-US"/>
        </w:rPr>
        <w:t>oxytocin</w:t>
      </w:r>
      <w:proofErr w:type="spellEnd"/>
      <w:r w:rsidR="00342F2D">
        <w:rPr>
          <w:bCs/>
          <w:lang w:val="en-US"/>
        </w:rPr>
        <w:t>)</w:t>
      </w:r>
    </w:p>
    <w:p w:rsidR="00342F2D" w:rsidRDefault="00342F2D" w:rsidP="008E4EFD">
      <w:pPr>
        <w:spacing w:after="0"/>
        <w:rPr>
          <w:b/>
          <w:bCs/>
          <w:lang w:val="en-US"/>
        </w:rPr>
      </w:pPr>
    </w:p>
    <w:p w:rsidR="008E4EFD" w:rsidRPr="0043131A" w:rsidRDefault="008E4EFD" w:rsidP="008E4EFD">
      <w:pPr>
        <w:spacing w:after="0"/>
        <w:rPr>
          <w:b/>
          <w:bCs/>
          <w:lang w:val="en-US"/>
        </w:rPr>
      </w:pPr>
      <w:proofErr w:type="gramStart"/>
      <w:r w:rsidRPr="0043131A">
        <w:rPr>
          <w:b/>
          <w:bCs/>
          <w:lang w:val="en-US"/>
        </w:rPr>
        <w:t>Myth or Fact?</w:t>
      </w:r>
      <w:proofErr w:type="gramEnd"/>
    </w:p>
    <w:p w:rsidR="008E4EFD" w:rsidRPr="0043131A" w:rsidRDefault="008E4EFD" w:rsidP="008E4EFD">
      <w:pPr>
        <w:numPr>
          <w:ilvl w:val="0"/>
          <w:numId w:val="2"/>
        </w:numPr>
        <w:spacing w:after="0"/>
        <w:rPr>
          <w:lang w:val="en-US"/>
        </w:rPr>
      </w:pPr>
      <w:r w:rsidRPr="0043131A">
        <w:rPr>
          <w:lang w:val="en-US"/>
        </w:rPr>
        <w:t xml:space="preserve">Problem: Your friend tells you that St. Bernard rescue dogs carry casks of brandy because the alcohol enables a hypothermic person to survive longer. </w:t>
      </w:r>
    </w:p>
    <w:p w:rsidR="008E4EFD" w:rsidRPr="0043131A" w:rsidRDefault="008E4EFD" w:rsidP="008E4EFD">
      <w:pPr>
        <w:numPr>
          <w:ilvl w:val="0"/>
          <w:numId w:val="2"/>
        </w:numPr>
        <w:spacing w:after="0"/>
        <w:rPr>
          <w:lang w:val="en-US"/>
        </w:rPr>
      </w:pPr>
      <w:r w:rsidRPr="0043131A">
        <w:rPr>
          <w:lang w:val="en-US"/>
        </w:rPr>
        <w:t xml:space="preserve">You know it’s likely untrue, but how do you convince your friend? How do you approach </w:t>
      </w:r>
      <w:proofErr w:type="gramStart"/>
      <w:r w:rsidRPr="0043131A">
        <w:rPr>
          <w:lang w:val="en-US"/>
        </w:rPr>
        <w:t>a such</w:t>
      </w:r>
      <w:proofErr w:type="gramEnd"/>
      <w:r w:rsidRPr="0043131A">
        <w:rPr>
          <w:lang w:val="en-US"/>
        </w:rPr>
        <w:t xml:space="preserve"> a problem?</w:t>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t>A strategy for analyzing homeostatic responses</w:t>
      </w:r>
    </w:p>
    <w:p w:rsidR="008E4EFD" w:rsidRDefault="008E4EFD" w:rsidP="008E4EFD">
      <w:pPr>
        <w:pStyle w:val="ListParagraph"/>
        <w:numPr>
          <w:ilvl w:val="0"/>
          <w:numId w:val="7"/>
        </w:numPr>
        <w:spacing w:after="0"/>
        <w:rPr>
          <w:b/>
          <w:bCs/>
          <w:lang w:val="en-US"/>
        </w:rPr>
      </w:pPr>
      <w:r>
        <w:rPr>
          <w:b/>
          <w:bCs/>
          <w:lang w:val="en-US"/>
        </w:rPr>
        <w:t>Identify the internal environmental variable.</w:t>
      </w:r>
    </w:p>
    <w:p w:rsidR="008E4EFD" w:rsidRPr="0059158A" w:rsidRDefault="008E4EFD" w:rsidP="008E4EFD">
      <w:pPr>
        <w:pStyle w:val="ListParagraph"/>
        <w:spacing w:after="0"/>
        <w:ind w:left="360"/>
        <w:rPr>
          <w:bCs/>
          <w:i/>
          <w:lang w:val="en-US"/>
        </w:rPr>
      </w:pPr>
      <w:r>
        <w:rPr>
          <w:bCs/>
          <w:i/>
          <w:lang w:val="en-US"/>
        </w:rPr>
        <w:t>In this case: Body temperature</w:t>
      </w:r>
    </w:p>
    <w:p w:rsidR="008E4EFD" w:rsidRDefault="008E4EFD" w:rsidP="008E4EFD">
      <w:pPr>
        <w:pStyle w:val="ListParagraph"/>
        <w:numPr>
          <w:ilvl w:val="0"/>
          <w:numId w:val="7"/>
        </w:numPr>
        <w:spacing w:after="0"/>
        <w:rPr>
          <w:b/>
          <w:bCs/>
          <w:lang w:val="en-US"/>
        </w:rPr>
      </w:pPr>
      <w:r>
        <w:rPr>
          <w:b/>
          <w:bCs/>
          <w:lang w:val="en-US"/>
        </w:rPr>
        <w:t>Establish the “set point” value for that variable</w:t>
      </w:r>
    </w:p>
    <w:p w:rsidR="008E4EFD" w:rsidRPr="0059158A" w:rsidRDefault="008E4EFD" w:rsidP="008E4EFD">
      <w:pPr>
        <w:pStyle w:val="ListParagraph"/>
        <w:spacing w:after="0"/>
        <w:ind w:left="360"/>
        <w:rPr>
          <w:bCs/>
          <w:i/>
          <w:lang w:val="en-US"/>
        </w:rPr>
      </w:pPr>
      <w:r>
        <w:rPr>
          <w:bCs/>
          <w:i/>
          <w:lang w:val="en-US"/>
        </w:rPr>
        <w:t xml:space="preserve">36.8 +/- 0.7 </w:t>
      </w:r>
      <w:r w:rsidRPr="0059158A">
        <w:rPr>
          <w:bCs/>
          <w:i/>
          <w:iCs/>
          <w:lang w:val="en-US"/>
        </w:rPr>
        <w:t xml:space="preserve">°C </w:t>
      </w:r>
      <w:r>
        <w:rPr>
          <w:bCs/>
          <w:i/>
          <w:lang w:val="en-US"/>
        </w:rPr>
        <w:t xml:space="preserve"> </w:t>
      </w:r>
    </w:p>
    <w:p w:rsidR="008E4EFD" w:rsidRDefault="008E4EFD" w:rsidP="008E4EFD">
      <w:pPr>
        <w:pStyle w:val="ListParagraph"/>
        <w:numPr>
          <w:ilvl w:val="0"/>
          <w:numId w:val="7"/>
        </w:numPr>
        <w:spacing w:after="0"/>
        <w:rPr>
          <w:b/>
          <w:bCs/>
          <w:lang w:val="en-US"/>
        </w:rPr>
      </w:pPr>
      <w:r>
        <w:rPr>
          <w:b/>
          <w:bCs/>
          <w:lang w:val="en-US"/>
        </w:rPr>
        <w:t>Identify the inputs and outputs affecting the variable</w:t>
      </w:r>
    </w:p>
    <w:p w:rsidR="008E4EFD" w:rsidRPr="0059158A" w:rsidRDefault="008E4EFD" w:rsidP="008E4EFD">
      <w:pPr>
        <w:pStyle w:val="ListParagraph"/>
        <w:spacing w:after="0"/>
        <w:ind w:left="360"/>
        <w:rPr>
          <w:bCs/>
          <w:i/>
          <w:lang w:val="en-US"/>
        </w:rPr>
      </w:pPr>
      <w:r>
        <w:rPr>
          <w:bCs/>
          <w:i/>
          <w:lang w:val="en-US"/>
        </w:rPr>
        <w:t>External temperature, physical activity, time of day, alcohol</w:t>
      </w:r>
    </w:p>
    <w:p w:rsidR="008E4EFD" w:rsidRDefault="008E4EFD" w:rsidP="008E4EFD">
      <w:pPr>
        <w:pStyle w:val="ListParagraph"/>
        <w:numPr>
          <w:ilvl w:val="0"/>
          <w:numId w:val="7"/>
        </w:numPr>
        <w:spacing w:after="0"/>
        <w:rPr>
          <w:b/>
          <w:bCs/>
          <w:lang w:val="en-US"/>
        </w:rPr>
      </w:pPr>
      <w:r>
        <w:rPr>
          <w:b/>
          <w:bCs/>
          <w:lang w:val="en-US"/>
        </w:rPr>
        <w:t>Examine the balance between the inputs and outputs</w:t>
      </w:r>
    </w:p>
    <w:p w:rsidR="008E4EFD" w:rsidRPr="0059158A" w:rsidRDefault="008E4EFD" w:rsidP="008E4EFD">
      <w:pPr>
        <w:pStyle w:val="ListParagraph"/>
        <w:spacing w:after="0"/>
        <w:ind w:left="360"/>
        <w:rPr>
          <w:bCs/>
          <w:i/>
          <w:lang w:val="en-US"/>
        </w:rPr>
      </w:pPr>
      <w:r>
        <w:rPr>
          <w:bCs/>
          <w:i/>
          <w:lang w:val="en-US"/>
        </w:rPr>
        <w:t xml:space="preserve">Losing heat to the </w:t>
      </w:r>
      <w:proofErr w:type="spellStart"/>
      <w:r>
        <w:rPr>
          <w:bCs/>
          <w:i/>
          <w:lang w:val="en-US"/>
        </w:rPr>
        <w:t>enivroment</w:t>
      </w:r>
      <w:proofErr w:type="spellEnd"/>
      <w:r>
        <w:rPr>
          <w:bCs/>
          <w:i/>
          <w:lang w:val="en-US"/>
        </w:rPr>
        <w:t xml:space="preserve"> too quickly</w:t>
      </w:r>
    </w:p>
    <w:p w:rsidR="008E4EFD" w:rsidRDefault="008E4EFD" w:rsidP="008E4EFD">
      <w:pPr>
        <w:pStyle w:val="ListParagraph"/>
        <w:numPr>
          <w:ilvl w:val="0"/>
          <w:numId w:val="7"/>
        </w:numPr>
        <w:spacing w:after="0"/>
        <w:rPr>
          <w:b/>
          <w:bCs/>
          <w:lang w:val="en-US"/>
        </w:rPr>
      </w:pPr>
      <w:r>
        <w:rPr>
          <w:b/>
          <w:bCs/>
          <w:lang w:val="en-US"/>
        </w:rPr>
        <w:t>Determine how the body monitors/senses the variable.</w:t>
      </w:r>
    </w:p>
    <w:p w:rsidR="008E4EFD" w:rsidRPr="0059158A" w:rsidRDefault="008E4EFD" w:rsidP="008E4EFD">
      <w:pPr>
        <w:pStyle w:val="ListParagraph"/>
        <w:spacing w:after="0"/>
        <w:ind w:left="360"/>
        <w:rPr>
          <w:bCs/>
          <w:i/>
          <w:lang w:val="en-US"/>
        </w:rPr>
      </w:pPr>
      <w:r>
        <w:rPr>
          <w:bCs/>
          <w:i/>
          <w:lang w:val="en-US"/>
        </w:rPr>
        <w:t>Temperature sensitive nerve endings</w:t>
      </w:r>
    </w:p>
    <w:p w:rsidR="008E4EFD" w:rsidRDefault="008E4EFD" w:rsidP="008E4EFD">
      <w:pPr>
        <w:pStyle w:val="ListParagraph"/>
        <w:numPr>
          <w:ilvl w:val="0"/>
          <w:numId w:val="7"/>
        </w:numPr>
        <w:spacing w:after="0"/>
        <w:rPr>
          <w:b/>
          <w:bCs/>
          <w:lang w:val="en-US"/>
        </w:rPr>
      </w:pPr>
      <w:r>
        <w:rPr>
          <w:b/>
          <w:bCs/>
          <w:lang w:val="en-US"/>
        </w:rPr>
        <w:t xml:space="preserve">Identify effectors that </w:t>
      </w:r>
      <w:proofErr w:type="spellStart"/>
      <w:r>
        <w:rPr>
          <w:b/>
          <w:bCs/>
          <w:lang w:val="en-US"/>
        </w:rPr>
        <w:t>resotre</w:t>
      </w:r>
      <w:proofErr w:type="spellEnd"/>
      <w:r>
        <w:rPr>
          <w:b/>
          <w:bCs/>
          <w:lang w:val="en-US"/>
        </w:rPr>
        <w:t xml:space="preserve"> the variable to its set point</w:t>
      </w:r>
    </w:p>
    <w:p w:rsidR="008E4EFD" w:rsidRDefault="008E4EFD" w:rsidP="008E4EFD">
      <w:pPr>
        <w:pStyle w:val="ListParagraph"/>
        <w:spacing w:after="0"/>
        <w:ind w:left="360"/>
        <w:rPr>
          <w:b/>
          <w:bCs/>
          <w:lang w:val="en-US"/>
        </w:rPr>
      </w:pPr>
      <w:r>
        <w:rPr>
          <w:bCs/>
          <w:i/>
          <w:lang w:val="en-US"/>
        </w:rPr>
        <w:t>Shivering, the main way a body generates heat</w:t>
      </w:r>
      <w:r>
        <w:rPr>
          <w:b/>
          <w:bCs/>
          <w:lang w:val="en-US"/>
        </w:rPr>
        <w:t xml:space="preserve"> </w:t>
      </w:r>
    </w:p>
    <w:p w:rsidR="008E4EFD" w:rsidRPr="0059158A" w:rsidRDefault="008E4EFD" w:rsidP="008E4EFD">
      <w:pPr>
        <w:pStyle w:val="ListParagraph"/>
        <w:numPr>
          <w:ilvl w:val="0"/>
          <w:numId w:val="7"/>
        </w:numPr>
        <w:spacing w:after="0"/>
        <w:rPr>
          <w:b/>
          <w:bCs/>
          <w:lang w:val="en-US"/>
        </w:rPr>
      </w:pPr>
      <w:r>
        <w:rPr>
          <w:bCs/>
          <w:lang w:val="en-US"/>
        </w:rPr>
        <w:t xml:space="preserve">In hypothermia, the body temperature drops below that required doe normal metabolism and bodily functions. In humans, this is usually due to excessive exposure to cold air or water but it can be deliberately induced as a medical treatment. Symptoms usually appear when the body’s core temperature drops by 1-2 </w:t>
      </w:r>
      <w:r w:rsidRPr="0059158A">
        <w:rPr>
          <w:bCs/>
          <w:iCs/>
          <w:lang w:val="en-US"/>
        </w:rPr>
        <w:t>°C</w:t>
      </w:r>
      <w:r>
        <w:rPr>
          <w:bCs/>
          <w:iCs/>
          <w:lang w:val="en-US"/>
        </w:rPr>
        <w:t xml:space="preserve"> below the normal.</w:t>
      </w:r>
    </w:p>
    <w:p w:rsidR="008E4EFD" w:rsidRPr="0059158A" w:rsidRDefault="008E4EFD" w:rsidP="008E4EFD">
      <w:pPr>
        <w:pStyle w:val="ListParagraph"/>
        <w:numPr>
          <w:ilvl w:val="0"/>
          <w:numId w:val="7"/>
        </w:numPr>
        <w:spacing w:after="0"/>
        <w:rPr>
          <w:b/>
          <w:bCs/>
          <w:lang w:val="en-US"/>
        </w:rPr>
      </w:pPr>
      <w:r>
        <w:rPr>
          <w:bCs/>
          <w:iCs/>
          <w:lang w:val="en-US"/>
        </w:rPr>
        <w:t>The myth wa</w:t>
      </w:r>
      <w:r w:rsidR="00524ED0">
        <w:rPr>
          <w:bCs/>
          <w:iCs/>
          <w:lang w:val="en-US"/>
        </w:rPr>
        <w:t xml:space="preserve">s tested by having 2 </w:t>
      </w:r>
      <w:r>
        <w:rPr>
          <w:bCs/>
          <w:iCs/>
          <w:lang w:val="en-US"/>
        </w:rPr>
        <w:t xml:space="preserve">specimens swallow internal thermometers which allowed them to see a reading of their core body temperature. </w:t>
      </w:r>
    </w:p>
    <w:p w:rsidR="008E4EFD" w:rsidRPr="0059158A" w:rsidRDefault="008E4EFD" w:rsidP="008E4EFD">
      <w:pPr>
        <w:pStyle w:val="ListParagraph"/>
        <w:numPr>
          <w:ilvl w:val="1"/>
          <w:numId w:val="7"/>
        </w:numPr>
        <w:spacing w:after="0"/>
        <w:rPr>
          <w:b/>
          <w:bCs/>
          <w:lang w:val="en-US"/>
        </w:rPr>
      </w:pPr>
      <w:r>
        <w:rPr>
          <w:bCs/>
          <w:iCs/>
          <w:lang w:val="en-US"/>
        </w:rPr>
        <w:t>When exposed to cold without alcohol their extremities froze but their core body temperature increased</w:t>
      </w:r>
    </w:p>
    <w:p w:rsidR="008E4EFD" w:rsidRPr="0059158A" w:rsidRDefault="008E4EFD" w:rsidP="008E4EFD">
      <w:pPr>
        <w:pStyle w:val="ListParagraph"/>
        <w:numPr>
          <w:ilvl w:val="1"/>
          <w:numId w:val="7"/>
        </w:numPr>
        <w:spacing w:after="0"/>
        <w:rPr>
          <w:b/>
          <w:bCs/>
          <w:lang w:val="en-US"/>
        </w:rPr>
      </w:pPr>
      <w:r>
        <w:rPr>
          <w:bCs/>
          <w:iCs/>
          <w:lang w:val="en-US"/>
        </w:rPr>
        <w:t>When exposed to cold with alcohol in their system circulation to extremities was increases however the core body temperature began to drop</w:t>
      </w:r>
    </w:p>
    <w:p w:rsidR="008E4EFD" w:rsidRPr="006C3E58" w:rsidRDefault="008E4EFD" w:rsidP="008E4EFD">
      <w:pPr>
        <w:pStyle w:val="ListParagraph"/>
        <w:numPr>
          <w:ilvl w:val="1"/>
          <w:numId w:val="7"/>
        </w:numPr>
        <w:spacing w:after="0"/>
        <w:rPr>
          <w:b/>
          <w:bCs/>
          <w:lang w:val="en-US"/>
        </w:rPr>
      </w:pPr>
      <w:r>
        <w:rPr>
          <w:bCs/>
          <w:iCs/>
          <w:lang w:val="en-US"/>
        </w:rPr>
        <w:t>Moral: if exposed to cold for short duration alcohol will prevent frost bites; if exposed to cold for long alcohol will greatly decrease core temperature bringing one to a state of hypothermia</w:t>
      </w:r>
    </w:p>
    <w:p w:rsidR="008E4EFD" w:rsidRPr="006C3E58" w:rsidRDefault="008E4EFD" w:rsidP="008E4EFD">
      <w:pPr>
        <w:spacing w:after="0"/>
        <w:rPr>
          <w:b/>
          <w:bCs/>
          <w:lang w:val="en-US"/>
        </w:rPr>
      </w:pPr>
    </w:p>
    <w:p w:rsidR="008E4EFD" w:rsidRPr="0043131A" w:rsidRDefault="008E4EFD" w:rsidP="008E4EFD">
      <w:pPr>
        <w:spacing w:after="0"/>
        <w:rPr>
          <w:b/>
          <w:bCs/>
          <w:lang w:val="en-US"/>
        </w:rPr>
      </w:pPr>
    </w:p>
    <w:p w:rsidR="008E4EFD" w:rsidRDefault="008E4EFD" w:rsidP="008E4EFD">
      <w:pPr>
        <w:spacing w:after="0"/>
        <w:rPr>
          <w:lang w:val="en-US"/>
        </w:rPr>
      </w:pPr>
    </w:p>
    <w:p w:rsidR="007A5AD8" w:rsidRDefault="007A5AD8" w:rsidP="008E4EFD">
      <w:pPr>
        <w:spacing w:after="0"/>
        <w:rPr>
          <w:lang w:val="en-US"/>
        </w:rPr>
      </w:pPr>
    </w:p>
    <w:p w:rsidR="007A5AD8" w:rsidRDefault="007A5AD8" w:rsidP="008E4EFD">
      <w:pPr>
        <w:spacing w:after="0"/>
        <w:rPr>
          <w:lang w:val="en-US"/>
        </w:rPr>
      </w:pPr>
    </w:p>
    <w:p w:rsidR="008E4EFD" w:rsidRDefault="008E4EFD" w:rsidP="008E4EFD">
      <w:pPr>
        <w:spacing w:after="0"/>
        <w:rPr>
          <w:lang w:val="en-US"/>
        </w:rPr>
      </w:pPr>
    </w:p>
    <w:p w:rsidR="008E4EFD" w:rsidRPr="0043131A" w:rsidRDefault="008E4EFD" w:rsidP="008E4EFD">
      <w:pPr>
        <w:spacing w:after="0"/>
        <w:rPr>
          <w:b/>
          <w:bCs/>
          <w:lang w:val="en-US"/>
        </w:rPr>
      </w:pPr>
      <w:r w:rsidRPr="0043131A">
        <w:rPr>
          <w:b/>
          <w:bCs/>
          <w:lang w:val="en-US"/>
        </w:rPr>
        <w:lastRenderedPageBreak/>
        <w:t>Components of Homeostatic Control Systems</w:t>
      </w:r>
    </w:p>
    <w:p w:rsidR="008E4EFD" w:rsidRPr="006C3E58" w:rsidRDefault="008E4EFD" w:rsidP="008E4EFD">
      <w:pPr>
        <w:numPr>
          <w:ilvl w:val="0"/>
          <w:numId w:val="4"/>
        </w:numPr>
        <w:spacing w:after="0"/>
        <w:rPr>
          <w:lang w:val="en-US"/>
        </w:rPr>
      </w:pPr>
      <w:r w:rsidRPr="0043131A">
        <w:rPr>
          <w:lang w:val="en-US"/>
        </w:rPr>
        <w:t>Usually multiple systems (organs) control a single variable. Homeostasis requires communication between these different organ systems. Signals are relayed mainly by the nervous system and by the endocrine system (hormones).</w:t>
      </w:r>
    </w:p>
    <w:p w:rsidR="008E4EFD" w:rsidRPr="006C3E58" w:rsidRDefault="008E4EFD" w:rsidP="008E4EFD">
      <w:pPr>
        <w:numPr>
          <w:ilvl w:val="0"/>
          <w:numId w:val="4"/>
        </w:numPr>
        <w:spacing w:after="0"/>
        <w:rPr>
          <w:lang w:val="en-US"/>
        </w:rPr>
      </w:pPr>
      <w:r w:rsidRPr="0043131A">
        <w:rPr>
          <w:lang w:val="en-US"/>
        </w:rPr>
        <w:t xml:space="preserve"> Homeostatic control mechanisms are examples of reflexes. </w:t>
      </w:r>
    </w:p>
    <w:p w:rsidR="008E4EFD" w:rsidRPr="006C3E58" w:rsidRDefault="008E4EFD" w:rsidP="008E4EFD">
      <w:pPr>
        <w:numPr>
          <w:ilvl w:val="0"/>
          <w:numId w:val="4"/>
        </w:numPr>
        <w:spacing w:after="0"/>
        <w:rPr>
          <w:lang w:val="en-US"/>
        </w:rPr>
      </w:pPr>
      <w:r w:rsidRPr="0043131A">
        <w:rPr>
          <w:lang w:val="en-US"/>
        </w:rPr>
        <w:t xml:space="preserve"> A </w:t>
      </w:r>
      <w:r w:rsidRPr="0043131A">
        <w:rPr>
          <w:i/>
          <w:iCs/>
          <w:lang w:val="en-US"/>
        </w:rPr>
        <w:t>reflex</w:t>
      </w:r>
      <w:r w:rsidRPr="0043131A">
        <w:rPr>
          <w:lang w:val="en-US"/>
        </w:rPr>
        <w:t xml:space="preserve"> is an involuntary (built-in) response to a particular stimulus.</w:t>
      </w:r>
      <w:r w:rsidR="00524ED0">
        <w:rPr>
          <w:lang w:val="en-US"/>
        </w:rPr>
        <w:t xml:space="preserve"> Ex. muscles</w:t>
      </w:r>
    </w:p>
    <w:p w:rsidR="008E4EFD" w:rsidRDefault="008E4EFD" w:rsidP="008E4EFD">
      <w:pPr>
        <w:numPr>
          <w:ilvl w:val="0"/>
          <w:numId w:val="4"/>
        </w:numPr>
        <w:spacing w:after="0"/>
        <w:rPr>
          <w:lang w:val="en-US"/>
        </w:rPr>
      </w:pPr>
      <w:r w:rsidRPr="0043131A">
        <w:rPr>
          <w:lang w:val="en-US"/>
        </w:rPr>
        <w:t xml:space="preserve"> Many reflexes occur without our awareness. Many responses appear automatic but are the result of learning (</w:t>
      </w:r>
      <w:r w:rsidRPr="0043131A">
        <w:rPr>
          <w:i/>
          <w:iCs/>
          <w:lang w:val="en-US"/>
        </w:rPr>
        <w:t>acquired reflexes</w:t>
      </w:r>
      <w:r w:rsidRPr="0043131A">
        <w:rPr>
          <w:lang w:val="en-US"/>
        </w:rPr>
        <w:t>).</w:t>
      </w:r>
    </w:p>
    <w:p w:rsidR="008E4EFD" w:rsidRPr="006C3E58" w:rsidRDefault="008E4EFD" w:rsidP="008E4EFD">
      <w:pPr>
        <w:numPr>
          <w:ilvl w:val="0"/>
          <w:numId w:val="4"/>
        </w:numPr>
        <w:spacing w:after="0"/>
        <w:ind w:left="720"/>
        <w:rPr>
          <w:lang w:val="en-US"/>
        </w:rPr>
      </w:pPr>
      <w:r>
        <w:rPr>
          <w:lang w:val="en-US"/>
        </w:rPr>
        <w:t>Acquired reflex</w:t>
      </w:r>
      <w:r w:rsidRPr="006C3E58">
        <w:rPr>
          <w:lang w:val="en-US"/>
        </w:rPr>
        <w:sym w:font="Wingdings" w:char="F0E0"/>
      </w:r>
      <w:r>
        <w:rPr>
          <w:lang w:val="en-US"/>
        </w:rPr>
        <w:t xml:space="preserve"> one that is learned ex. Defensive driving</w:t>
      </w:r>
    </w:p>
    <w:p w:rsidR="008E4EFD" w:rsidRPr="0043131A" w:rsidRDefault="008E4EFD" w:rsidP="008E4EFD">
      <w:pPr>
        <w:numPr>
          <w:ilvl w:val="0"/>
          <w:numId w:val="4"/>
        </w:numPr>
        <w:spacing w:after="0"/>
        <w:rPr>
          <w:lang w:val="en-US"/>
        </w:rPr>
      </w:pPr>
      <w:r w:rsidRPr="0043131A">
        <w:rPr>
          <w:lang w:val="en-US"/>
        </w:rPr>
        <w:t xml:space="preserve"> A pathway describing a reflex is known as a </w:t>
      </w:r>
      <w:r w:rsidRPr="0043131A">
        <w:rPr>
          <w:i/>
          <w:iCs/>
          <w:lang w:val="en-US"/>
        </w:rPr>
        <w:t>reflex arc</w:t>
      </w:r>
      <w:r w:rsidRPr="0043131A">
        <w:rPr>
          <w:lang w:val="en-US"/>
        </w:rPr>
        <w:t>.</w:t>
      </w:r>
    </w:p>
    <w:p w:rsidR="008E4EFD" w:rsidRPr="0043131A" w:rsidRDefault="008E4EFD" w:rsidP="008E4EFD">
      <w:pPr>
        <w:numPr>
          <w:ilvl w:val="0"/>
          <w:numId w:val="4"/>
        </w:numPr>
        <w:spacing w:after="0"/>
        <w:rPr>
          <w:lang w:val="en-US"/>
        </w:rPr>
      </w:pPr>
      <w:r w:rsidRPr="0043131A">
        <w:rPr>
          <w:lang w:val="en-US"/>
        </w:rPr>
        <w:t>What components do you need to control a variable process?</w:t>
      </w:r>
    </w:p>
    <w:p w:rsidR="008E4EFD" w:rsidRPr="0043131A" w:rsidRDefault="00342F2D" w:rsidP="008E4EFD">
      <w:pPr>
        <w:spacing w:after="0"/>
        <w:rPr>
          <w:lang w:val="en-US"/>
        </w:rPr>
      </w:pPr>
      <w:r w:rsidRPr="00342F2D">
        <w:rPr>
          <w:noProof/>
          <w:lang w:eastAsia="en-CA"/>
        </w:rPr>
        <w:drawing>
          <wp:inline distT="0" distB="0" distL="0" distR="0">
            <wp:extent cx="3304903" cy="2573382"/>
            <wp:effectExtent l="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875213" cy="3756630"/>
                      <a:chOff x="3919653" y="1695671"/>
                      <a:chExt cx="4875213" cy="3756630"/>
                    </a:xfrm>
                  </a:grpSpPr>
                  <a:grpSp>
                    <a:nvGrpSpPr>
                      <a:cNvPr id="10" name="Group 9"/>
                      <a:cNvGrpSpPr/>
                    </a:nvGrpSpPr>
                    <a:grpSpPr>
                      <a:xfrm>
                        <a:off x="3919653" y="1695671"/>
                        <a:ext cx="4875213" cy="3756630"/>
                        <a:chOff x="4079942" y="1767318"/>
                        <a:chExt cx="4875213" cy="3756630"/>
                      </a:xfrm>
                    </a:grpSpPr>
                    <a:sp>
                      <a:nvSpPr>
                        <a:cNvPr id="17414" name="Text Box 6"/>
                        <a:cNvSpPr txBox="1">
                          <a:spLocks noChangeArrowheads="1"/>
                        </a:cNvSpPr>
                      </a:nvSpPr>
                      <a:spPr bwMode="auto">
                        <a:xfrm>
                          <a:off x="4834496" y="1767318"/>
                          <a:ext cx="3408363" cy="527050"/>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pPr>
                              <a:spcBef>
                                <a:spcPct val="50000"/>
                              </a:spcBef>
                            </a:pPr>
                            <a:r>
                              <a:rPr lang="en-US" dirty="0">
                                <a:latin typeface="Comic Sans MS" pitchFamily="66" charset="0"/>
                              </a:rPr>
                              <a:t>General components of a reflex arc in a negative feedback control system</a:t>
                            </a:r>
                          </a:p>
                        </a:txBody>
                        <a:useSpRect/>
                      </a:txSp>
                    </a:sp>
                    <a:pic>
                      <a:nvPicPr>
                        <a:cNvPr id="17415" name="Picture 4" descr="01_05"/>
                        <a:cNvPicPr>
                          <a:picLocks noChangeAspect="1" noChangeArrowheads="1"/>
                        </a:cNvPicPr>
                      </a:nvPicPr>
                      <a:blipFill>
                        <a:blip r:embed="rId8" cstate="print"/>
                        <a:srcRect t="2090"/>
                        <a:stretch>
                          <a:fillRect/>
                        </a:stretch>
                      </a:blipFill>
                      <a:spPr bwMode="auto">
                        <a:xfrm>
                          <a:off x="4687955" y="2399748"/>
                          <a:ext cx="3435350" cy="3124200"/>
                        </a:xfrm>
                        <a:prstGeom prst="rect">
                          <a:avLst/>
                        </a:prstGeom>
                        <a:noFill/>
                        <a:ln w="9525">
                          <a:noFill/>
                          <a:miter lim="800000"/>
                          <a:headEnd/>
                          <a:tailEnd/>
                        </a:ln>
                      </a:spPr>
                    </a:pic>
                    <a:sp>
                      <a:nvSpPr>
                        <a:cNvPr id="17416" name="Text Box 7"/>
                        <a:cNvSpPr txBox="1">
                          <a:spLocks noChangeArrowheads="1"/>
                        </a:cNvSpPr>
                      </a:nvSpPr>
                      <a:spPr bwMode="auto">
                        <a:xfrm>
                          <a:off x="4079942" y="4580973"/>
                          <a:ext cx="636588" cy="336550"/>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sz="1600"/>
                              <a:t>Input</a:t>
                            </a:r>
                          </a:p>
                        </a:txBody>
                        <a:useSpRect/>
                      </a:txSp>
                    </a:sp>
                    <a:sp>
                      <a:nvSpPr>
                        <a:cNvPr id="17417" name="Text Box 8"/>
                        <a:cNvSpPr txBox="1">
                          <a:spLocks noChangeArrowheads="1"/>
                        </a:cNvSpPr>
                      </a:nvSpPr>
                      <a:spPr bwMode="auto">
                        <a:xfrm>
                          <a:off x="8159817" y="4533348"/>
                          <a:ext cx="795338" cy="336550"/>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sz="1600"/>
                              <a:t>Output</a:t>
                            </a:r>
                          </a:p>
                        </a:txBody>
                        <a:useSpRect/>
                      </a:txSp>
                    </a:sp>
                  </a:grpSp>
                </lc:lockedCanvas>
              </a:graphicData>
            </a:graphic>
          </wp:inline>
        </w:drawing>
      </w:r>
    </w:p>
    <w:p w:rsidR="0057074D" w:rsidRDefault="0057074D" w:rsidP="008E4EFD">
      <w:pPr>
        <w:spacing w:after="0"/>
        <w:rPr>
          <w:b/>
          <w:bCs/>
          <w:lang w:val="en-US"/>
        </w:rPr>
      </w:pPr>
    </w:p>
    <w:p w:rsidR="008E4EFD" w:rsidRDefault="008E4EFD" w:rsidP="008E4EFD">
      <w:pPr>
        <w:spacing w:after="0"/>
        <w:rPr>
          <w:b/>
          <w:bCs/>
          <w:lang w:val="en-US"/>
        </w:rPr>
      </w:pPr>
      <w:r w:rsidRPr="0043131A">
        <w:rPr>
          <w:b/>
          <w:bCs/>
          <w:lang w:val="en-US"/>
        </w:rPr>
        <w:t>Components of a Reflex Arc Regulating Body Temperature</w:t>
      </w:r>
    </w:p>
    <w:p w:rsidR="008E4EFD" w:rsidRPr="006C3E58" w:rsidRDefault="008E4EFD" w:rsidP="008E4EFD">
      <w:pPr>
        <w:pStyle w:val="ListParagraph"/>
        <w:numPr>
          <w:ilvl w:val="0"/>
          <w:numId w:val="8"/>
        </w:numPr>
        <w:spacing w:after="0"/>
        <w:rPr>
          <w:bCs/>
        </w:rPr>
      </w:pPr>
      <w:r w:rsidRPr="006C3E58">
        <w:rPr>
          <w:bCs/>
          <w:lang w:val="en-US"/>
        </w:rPr>
        <w:t xml:space="preserve">The components of a reflex arc include receptor, afferent pathway, integrating center, efferent pathway, and </w:t>
      </w:r>
      <w:proofErr w:type="spellStart"/>
      <w:r w:rsidRPr="006C3E58">
        <w:rPr>
          <w:bCs/>
          <w:lang w:val="en-US"/>
        </w:rPr>
        <w:t>effector</w:t>
      </w:r>
      <w:proofErr w:type="spellEnd"/>
      <w:r w:rsidRPr="006C3E58">
        <w:rPr>
          <w:bCs/>
          <w:lang w:val="en-US"/>
        </w:rPr>
        <w:t>. The pathways may be neural or hormonal.</w:t>
      </w:r>
    </w:p>
    <w:p w:rsidR="008E4EFD" w:rsidRPr="006C3E58" w:rsidRDefault="0057074D" w:rsidP="0057074D">
      <w:pPr>
        <w:spacing w:after="0"/>
        <w:rPr>
          <w:bCs/>
          <w:lang w:val="en-US"/>
        </w:rPr>
      </w:pPr>
      <w:r w:rsidRPr="0057074D">
        <w:rPr>
          <w:bCs/>
          <w:noProof/>
          <w:lang w:eastAsia="en-CA"/>
        </w:rPr>
        <w:drawing>
          <wp:inline distT="0" distB="0" distL="0" distR="0">
            <wp:extent cx="5127716" cy="2442754"/>
            <wp:effectExtent l="19050" t="0" r="0" b="0"/>
            <wp:docPr id="3" name="Picture 3" descr="01_06"/>
            <wp:cNvGraphicFramePr/>
            <a:graphic xmlns:a="http://schemas.openxmlformats.org/drawingml/2006/main">
              <a:graphicData uri="http://schemas.openxmlformats.org/drawingml/2006/picture">
                <pic:pic xmlns:pic="http://schemas.openxmlformats.org/drawingml/2006/picture">
                  <pic:nvPicPr>
                    <pic:cNvPr id="18435" name="Picture 5" descr="01_06"/>
                    <pic:cNvPicPr>
                      <a:picLocks noChangeAspect="1" noChangeArrowheads="1"/>
                    </pic:cNvPicPr>
                  </pic:nvPicPr>
                  <pic:blipFill>
                    <a:blip r:embed="rId9" cstate="print"/>
                    <a:srcRect t="3154"/>
                    <a:stretch>
                      <a:fillRect/>
                    </a:stretch>
                  </pic:blipFill>
                  <pic:spPr bwMode="auto">
                    <a:xfrm>
                      <a:off x="0" y="0"/>
                      <a:ext cx="5134624" cy="2446045"/>
                    </a:xfrm>
                    <a:prstGeom prst="rect">
                      <a:avLst/>
                    </a:prstGeom>
                    <a:noFill/>
                    <a:ln w="9525">
                      <a:noFill/>
                      <a:miter lim="800000"/>
                      <a:headEnd/>
                      <a:tailEnd/>
                    </a:ln>
                  </pic:spPr>
                </pic:pic>
              </a:graphicData>
            </a:graphic>
          </wp:inline>
        </w:drawing>
      </w:r>
    </w:p>
    <w:p w:rsidR="008E4EFD" w:rsidRDefault="008E4EFD" w:rsidP="008E4EFD">
      <w:pPr>
        <w:spacing w:after="0"/>
        <w:rPr>
          <w:b/>
          <w:bCs/>
          <w:lang w:val="en-US"/>
        </w:rPr>
      </w:pPr>
      <w:r w:rsidRPr="0043131A">
        <w:rPr>
          <w:b/>
          <w:bCs/>
          <w:lang w:val="en-US"/>
        </w:rPr>
        <w:lastRenderedPageBreak/>
        <w:t>Homeostatic Control Systems Review</w:t>
      </w:r>
    </w:p>
    <w:p w:rsidR="008E4EFD" w:rsidRDefault="008E4EFD" w:rsidP="008E4EFD">
      <w:pPr>
        <w:spacing w:after="0"/>
        <w:rPr>
          <w:b/>
          <w:bCs/>
          <w:lang w:val="en-US"/>
        </w:rPr>
      </w:pPr>
      <w:r>
        <w:rPr>
          <w:b/>
          <w:bCs/>
          <w:lang w:val="en-US"/>
        </w:rPr>
        <w:t>Important generalizations</w:t>
      </w:r>
    </w:p>
    <w:p w:rsidR="008E4EFD" w:rsidRDefault="008E4EFD" w:rsidP="008E4EFD">
      <w:pPr>
        <w:pStyle w:val="ListParagraph"/>
        <w:numPr>
          <w:ilvl w:val="0"/>
          <w:numId w:val="9"/>
        </w:numPr>
        <w:spacing w:after="0"/>
        <w:rPr>
          <w:b/>
          <w:bCs/>
          <w:lang w:val="en-US"/>
        </w:rPr>
      </w:pPr>
      <w:r>
        <w:rPr>
          <w:b/>
          <w:bCs/>
          <w:lang w:val="en-US"/>
        </w:rPr>
        <w:t>Stability of an internal environment variable is achieved by balancing inputs and outputs. The BALANCE between  inputs and outputs is important not their absolute magnitudes</w:t>
      </w:r>
    </w:p>
    <w:p w:rsidR="008E4EFD" w:rsidRDefault="008E4EFD" w:rsidP="008E4EFD">
      <w:pPr>
        <w:pStyle w:val="ListParagraph"/>
        <w:numPr>
          <w:ilvl w:val="0"/>
          <w:numId w:val="9"/>
        </w:numPr>
        <w:spacing w:after="0"/>
        <w:rPr>
          <w:b/>
          <w:bCs/>
          <w:lang w:val="en-US"/>
        </w:rPr>
      </w:pPr>
      <w:r>
        <w:rPr>
          <w:b/>
          <w:bCs/>
          <w:lang w:val="en-US"/>
        </w:rPr>
        <w:t>Negative feedback system</w:t>
      </w:r>
      <w:r w:rsidRPr="00C9034A">
        <w:rPr>
          <w:b/>
          <w:bCs/>
          <w:lang w:val="en-US"/>
        </w:rPr>
        <w:sym w:font="Wingdings" w:char="F0E0"/>
      </w:r>
      <w:r>
        <w:rPr>
          <w:b/>
          <w:bCs/>
          <w:lang w:val="en-US"/>
        </w:rPr>
        <w:t xml:space="preserve"> moving variable back toward the initial value (set point)</w:t>
      </w:r>
    </w:p>
    <w:p w:rsidR="008E4EFD" w:rsidRDefault="008E4EFD" w:rsidP="008E4EFD">
      <w:pPr>
        <w:pStyle w:val="ListParagraph"/>
        <w:numPr>
          <w:ilvl w:val="0"/>
          <w:numId w:val="9"/>
        </w:numPr>
        <w:spacing w:after="0"/>
        <w:rPr>
          <w:b/>
          <w:bCs/>
          <w:lang w:val="en-US"/>
        </w:rPr>
      </w:pPr>
      <w:r>
        <w:rPr>
          <w:b/>
          <w:bCs/>
          <w:lang w:val="en-US"/>
        </w:rPr>
        <w:t>A regulated variable has a range of normal values depending on the external environmental conditions rather than an absolute value</w:t>
      </w:r>
      <w:r w:rsidRPr="002F5DFB">
        <w:rPr>
          <w:b/>
          <w:bCs/>
          <w:lang w:val="en-US"/>
        </w:rPr>
        <w:sym w:font="Wingdings" w:char="F0E0"/>
      </w:r>
      <w:r>
        <w:rPr>
          <w:b/>
          <w:bCs/>
          <w:lang w:val="en-US"/>
        </w:rPr>
        <w:t xml:space="preserve"> homeostatic control systems can’t maintain complete constancy of any given feature of the internal environment.</w:t>
      </w:r>
    </w:p>
    <w:p w:rsidR="008E4EFD" w:rsidRDefault="008E4EFD" w:rsidP="008E4EFD">
      <w:pPr>
        <w:pStyle w:val="ListParagraph"/>
        <w:numPr>
          <w:ilvl w:val="0"/>
          <w:numId w:val="9"/>
        </w:numPr>
        <w:spacing w:after="0"/>
        <w:rPr>
          <w:b/>
          <w:bCs/>
          <w:lang w:val="en-US"/>
        </w:rPr>
      </w:pPr>
      <w:r>
        <w:rPr>
          <w:b/>
          <w:bCs/>
          <w:lang w:val="en-US"/>
        </w:rPr>
        <w:t>Set point of some variables regulated by homeostatic control systems can be reset</w:t>
      </w:r>
      <w:r w:rsidRPr="002F5DFB">
        <w:rPr>
          <w:b/>
          <w:bCs/>
          <w:lang w:val="en-US"/>
        </w:rPr>
        <w:sym w:font="Wingdings" w:char="F0E0"/>
      </w:r>
      <w:r>
        <w:rPr>
          <w:b/>
          <w:bCs/>
          <w:lang w:val="en-US"/>
        </w:rPr>
        <w:t xml:space="preserve"> physiologically raised or lowered.</w:t>
      </w:r>
    </w:p>
    <w:p w:rsidR="008E4EFD" w:rsidRPr="006C3E58" w:rsidRDefault="008E4EFD" w:rsidP="008E4EFD">
      <w:pPr>
        <w:pStyle w:val="ListParagraph"/>
        <w:numPr>
          <w:ilvl w:val="0"/>
          <w:numId w:val="9"/>
        </w:numPr>
        <w:spacing w:after="0"/>
        <w:rPr>
          <w:b/>
          <w:bCs/>
          <w:lang w:val="en-US"/>
        </w:rPr>
      </w:pPr>
      <w:r>
        <w:rPr>
          <w:b/>
          <w:bCs/>
          <w:lang w:val="en-US"/>
        </w:rPr>
        <w:t>Homeostatic control systems have a hierarchy of importance</w:t>
      </w:r>
      <w:r w:rsidRPr="00193293">
        <w:rPr>
          <w:b/>
          <w:bCs/>
          <w:lang w:val="en-US"/>
        </w:rPr>
        <w:sym w:font="Wingdings" w:char="F0E0"/>
      </w:r>
      <w:r>
        <w:rPr>
          <w:b/>
          <w:bCs/>
          <w:lang w:val="en-US"/>
        </w:rPr>
        <w:t xml:space="preserve"> constancy of certain variables is altered to maintain others at relatively constant levels – this means it isn’t always possible for the control system to maintain constancy in every variable</w:t>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t>What about poor George?</w:t>
      </w:r>
    </w:p>
    <w:p w:rsidR="008E4EFD" w:rsidRPr="0043131A" w:rsidRDefault="008E4EFD" w:rsidP="008E4EFD">
      <w:pPr>
        <w:numPr>
          <w:ilvl w:val="0"/>
          <w:numId w:val="2"/>
        </w:numPr>
        <w:spacing w:after="0"/>
        <w:rPr>
          <w:lang w:val="en-US"/>
        </w:rPr>
      </w:pPr>
      <w:r w:rsidRPr="0043131A">
        <w:rPr>
          <w:lang w:val="en-US"/>
        </w:rPr>
        <w:t xml:space="preserve">His skin is hot and </w:t>
      </w:r>
      <w:r w:rsidRPr="0043131A">
        <w:rPr>
          <w:u w:val="single"/>
          <w:lang w:val="en-US"/>
        </w:rPr>
        <w:t>dry</w:t>
      </w:r>
      <w:r w:rsidRPr="0043131A">
        <w:rPr>
          <w:lang w:val="en-US"/>
        </w:rPr>
        <w:t xml:space="preserve"> – what does this mean? Normally, you perspire to help maintain body temperature homeostasis. But the water lost in perspiration leads to imbalance of total body water.</w:t>
      </w:r>
    </w:p>
    <w:p w:rsidR="008E4EFD" w:rsidRPr="0043131A" w:rsidRDefault="008E4EFD" w:rsidP="008E4EFD">
      <w:pPr>
        <w:numPr>
          <w:ilvl w:val="0"/>
          <w:numId w:val="2"/>
        </w:numPr>
        <w:spacing w:after="0"/>
        <w:rPr>
          <w:lang w:val="en-US"/>
        </w:rPr>
      </w:pPr>
      <w:r w:rsidRPr="0043131A">
        <w:rPr>
          <w:lang w:val="en-US"/>
        </w:rPr>
        <w:t>He is not sweating. Why not? Where does sweat come from? We need to know more about fluid compartments in the body.</w:t>
      </w:r>
    </w:p>
    <w:p w:rsidR="008E4EFD" w:rsidRPr="0043131A" w:rsidRDefault="008E4EFD" w:rsidP="008E4EFD">
      <w:pPr>
        <w:numPr>
          <w:ilvl w:val="0"/>
          <w:numId w:val="2"/>
        </w:numPr>
        <w:spacing w:after="0"/>
        <w:rPr>
          <w:lang w:val="en-US"/>
        </w:rPr>
      </w:pPr>
      <w:r w:rsidRPr="0043131A">
        <w:rPr>
          <w:lang w:val="en-US"/>
        </w:rPr>
        <w:t xml:space="preserve">What does sweat consist of? Is it water only? Water and salts? Should we give George </w:t>
      </w:r>
      <w:proofErr w:type="spellStart"/>
      <w:proofErr w:type="gramStart"/>
      <w:r w:rsidRPr="0043131A">
        <w:rPr>
          <w:lang w:val="en-US"/>
        </w:rPr>
        <w:t>gatorade</w:t>
      </w:r>
      <w:proofErr w:type="spellEnd"/>
      <w:proofErr w:type="gramEnd"/>
      <w:r w:rsidRPr="0043131A">
        <w:rPr>
          <w:lang w:val="en-US"/>
        </w:rPr>
        <w:t>? Or maybe he needs an IV?</w:t>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t>Body Fluid Compartments</w:t>
      </w:r>
    </w:p>
    <w:p w:rsidR="008E4EFD" w:rsidRPr="0043131A" w:rsidRDefault="008E4EFD" w:rsidP="008E4EFD">
      <w:pPr>
        <w:numPr>
          <w:ilvl w:val="0"/>
          <w:numId w:val="2"/>
        </w:numPr>
        <w:spacing w:after="0"/>
        <w:rPr>
          <w:lang w:val="en-US"/>
        </w:rPr>
      </w:pPr>
      <w:r w:rsidRPr="0043131A">
        <w:rPr>
          <w:lang w:val="en-US"/>
        </w:rPr>
        <w:t>Water is present within and around all cells and within all blood vessels.</w:t>
      </w:r>
    </w:p>
    <w:p w:rsidR="008E4EFD" w:rsidRPr="0043131A" w:rsidRDefault="008E4EFD" w:rsidP="008E4EFD">
      <w:pPr>
        <w:numPr>
          <w:ilvl w:val="0"/>
          <w:numId w:val="2"/>
        </w:numPr>
        <w:spacing w:after="0"/>
        <w:rPr>
          <w:lang w:val="en-US"/>
        </w:rPr>
      </w:pPr>
      <w:r w:rsidRPr="0043131A">
        <w:rPr>
          <w:lang w:val="en-US"/>
        </w:rPr>
        <w:t>Collectively, the fluid present in the blood (</w:t>
      </w:r>
      <w:r w:rsidRPr="0043131A">
        <w:rPr>
          <w:b/>
          <w:bCs/>
          <w:lang w:val="en-US"/>
        </w:rPr>
        <w:t>plasma</w:t>
      </w:r>
      <w:r w:rsidRPr="0043131A">
        <w:rPr>
          <w:lang w:val="en-US"/>
        </w:rPr>
        <w:t>) and between cells (</w:t>
      </w:r>
      <w:r w:rsidRPr="0043131A">
        <w:rPr>
          <w:b/>
          <w:bCs/>
          <w:lang w:val="en-US"/>
        </w:rPr>
        <w:t>interstitial fluid</w:t>
      </w:r>
      <w:r w:rsidRPr="0043131A">
        <w:rPr>
          <w:lang w:val="en-US"/>
        </w:rPr>
        <w:t xml:space="preserve">) is called extracellular fluid (ECF). </w:t>
      </w:r>
    </w:p>
    <w:p w:rsidR="008E4EFD" w:rsidRPr="0043131A" w:rsidRDefault="008E4EFD" w:rsidP="008E4EFD">
      <w:pPr>
        <w:numPr>
          <w:ilvl w:val="0"/>
          <w:numId w:val="2"/>
        </w:numPr>
        <w:spacing w:after="0"/>
        <w:rPr>
          <w:lang w:val="en-US"/>
        </w:rPr>
      </w:pPr>
      <w:r w:rsidRPr="0043131A">
        <w:rPr>
          <w:lang w:val="en-US"/>
        </w:rPr>
        <w:t>The ECF consists of 20-25% plasma and 75-80% ISF.</w:t>
      </w:r>
    </w:p>
    <w:p w:rsidR="008E4EFD" w:rsidRDefault="008E4EFD" w:rsidP="008E4EFD">
      <w:pPr>
        <w:numPr>
          <w:ilvl w:val="0"/>
          <w:numId w:val="2"/>
        </w:numPr>
        <w:spacing w:after="0"/>
        <w:rPr>
          <w:lang w:val="en-US"/>
        </w:rPr>
      </w:pPr>
      <w:r w:rsidRPr="0043131A">
        <w:rPr>
          <w:lang w:val="en-US"/>
        </w:rPr>
        <w:t>In the capillaries, there is exchange of oxygen, nutrients, wastes, and other metabolic produc</w:t>
      </w:r>
      <w:r w:rsidR="00524ED0">
        <w:rPr>
          <w:lang w:val="en-US"/>
        </w:rPr>
        <w:t>ts between the plasma and the I</w:t>
      </w:r>
      <w:r w:rsidRPr="0043131A">
        <w:rPr>
          <w:lang w:val="en-US"/>
        </w:rPr>
        <w:t>F, so the concentration of most dissolved substances are the same in both compartments (except protein). Therefore, the ECF is essentially homogeneous in composition.</w:t>
      </w:r>
    </w:p>
    <w:p w:rsidR="008E4EFD" w:rsidRPr="0043131A" w:rsidRDefault="008E4EFD" w:rsidP="008E4EFD">
      <w:pPr>
        <w:numPr>
          <w:ilvl w:val="0"/>
          <w:numId w:val="2"/>
        </w:numPr>
        <w:spacing w:after="0"/>
        <w:ind w:left="720"/>
        <w:rPr>
          <w:lang w:val="en-US"/>
        </w:rPr>
      </w:pPr>
      <w:r>
        <w:rPr>
          <w:lang w:val="en-US"/>
        </w:rPr>
        <w:t xml:space="preserve">More protein in blood compared to ECF because </w:t>
      </w:r>
      <w:proofErr w:type="spellStart"/>
      <w:r>
        <w:rPr>
          <w:lang w:val="en-US"/>
        </w:rPr>
        <w:t>its</w:t>
      </w:r>
      <w:proofErr w:type="spellEnd"/>
      <w:r>
        <w:rPr>
          <w:lang w:val="en-US"/>
        </w:rPr>
        <w:t xml:space="preserve"> hard for them to come out</w:t>
      </w:r>
    </w:p>
    <w:p w:rsidR="008E4EFD" w:rsidRPr="0043131A" w:rsidRDefault="008E4EFD" w:rsidP="008E4EFD">
      <w:pPr>
        <w:numPr>
          <w:ilvl w:val="0"/>
          <w:numId w:val="2"/>
        </w:numPr>
        <w:spacing w:after="0"/>
        <w:rPr>
          <w:lang w:val="en-US"/>
        </w:rPr>
      </w:pPr>
      <w:r w:rsidRPr="0043131A">
        <w:rPr>
          <w:lang w:val="en-US"/>
        </w:rPr>
        <w:t>The composition of the intracellular fluid (ICF) is much different as we will see.</w:t>
      </w:r>
    </w:p>
    <w:p w:rsidR="008E4EFD" w:rsidRPr="0043131A" w:rsidRDefault="008E4EFD" w:rsidP="008E4EFD">
      <w:pPr>
        <w:spacing w:after="0"/>
        <w:rPr>
          <w:lang w:val="en-US"/>
        </w:rPr>
      </w:pPr>
    </w:p>
    <w:p w:rsidR="008E4EFD" w:rsidRPr="0043131A" w:rsidRDefault="008E4EFD" w:rsidP="008E4EFD">
      <w:pPr>
        <w:spacing w:after="0"/>
        <w:rPr>
          <w:b/>
          <w:bCs/>
          <w:lang w:val="en-US"/>
        </w:rPr>
      </w:pPr>
      <w:r w:rsidRPr="0043131A">
        <w:rPr>
          <w:b/>
          <w:bCs/>
          <w:lang w:val="en-US"/>
        </w:rPr>
        <w:t>Body Fluid Compartments</w:t>
      </w:r>
    </w:p>
    <w:p w:rsidR="008E4EFD" w:rsidRPr="0043131A" w:rsidRDefault="008E4EFD" w:rsidP="008E4EFD">
      <w:pPr>
        <w:numPr>
          <w:ilvl w:val="0"/>
          <w:numId w:val="2"/>
        </w:numPr>
        <w:spacing w:after="0"/>
        <w:rPr>
          <w:lang w:val="en-US"/>
        </w:rPr>
      </w:pPr>
      <w:r w:rsidRPr="0043131A">
        <w:rPr>
          <w:lang w:val="en-US"/>
        </w:rPr>
        <w:t xml:space="preserve">Water accounts for 55-60% of normal body weight and is the major component of body fluids. </w:t>
      </w:r>
    </w:p>
    <w:p w:rsidR="008E4EFD" w:rsidRDefault="008E4EFD" w:rsidP="008E4EFD">
      <w:pPr>
        <w:numPr>
          <w:ilvl w:val="0"/>
          <w:numId w:val="2"/>
        </w:numPr>
        <w:spacing w:after="0"/>
        <w:rPr>
          <w:lang w:val="en-US"/>
        </w:rPr>
      </w:pPr>
      <w:r w:rsidRPr="0043131A">
        <w:rPr>
          <w:lang w:val="en-US"/>
        </w:rPr>
        <w:t>Fluids are enclosed in compartments, which are defined and maintained by barriers – the properties of the barriers determine which substances can move between compartments. These movements account for the differences in composition of the fluids in the compartments.</w:t>
      </w:r>
    </w:p>
    <w:p w:rsidR="008E4EFD" w:rsidRPr="0043131A" w:rsidRDefault="008E4EFD" w:rsidP="008E4EFD">
      <w:pPr>
        <w:spacing w:after="0"/>
        <w:jc w:val="center"/>
        <w:rPr>
          <w:lang w:val="en-US"/>
        </w:rPr>
      </w:pPr>
    </w:p>
    <w:p w:rsidR="008E4EFD" w:rsidRDefault="002873F3" w:rsidP="008E4EFD">
      <w:pPr>
        <w:spacing w:after="0"/>
        <w:rPr>
          <w:b/>
          <w:bCs/>
          <w:lang w:val="en-US"/>
        </w:rPr>
      </w:pPr>
      <w:r w:rsidRPr="002873F3">
        <w:rPr>
          <w:b/>
          <w:bCs/>
          <w:noProof/>
          <w:lang w:eastAsia="en-CA"/>
        </w:rPr>
        <w:lastRenderedPageBreak/>
        <w:drawing>
          <wp:inline distT="0" distB="0" distL="0" distR="0">
            <wp:extent cx="2854779" cy="1515291"/>
            <wp:effectExtent l="19050" t="0" r="2721" b="0"/>
            <wp:docPr id="8" name="Picture 8" descr="wid4962X_0102"/>
            <wp:cNvGraphicFramePr/>
            <a:graphic xmlns:a="http://schemas.openxmlformats.org/drawingml/2006/main">
              <a:graphicData uri="http://schemas.openxmlformats.org/drawingml/2006/picture">
                <pic:pic xmlns:pic="http://schemas.openxmlformats.org/drawingml/2006/picture">
                  <pic:nvPicPr>
                    <pic:cNvPr id="22533" name="Picture 32" descr="wid4962X_0102"/>
                    <pic:cNvPicPr>
                      <a:picLocks noChangeAspect="1" noChangeArrowheads="1"/>
                    </pic:cNvPicPr>
                  </pic:nvPicPr>
                  <pic:blipFill>
                    <a:blip r:embed="rId10" cstate="print"/>
                    <a:srcRect t="2190" b="51852"/>
                    <a:stretch>
                      <a:fillRect/>
                    </a:stretch>
                  </pic:blipFill>
                  <pic:spPr bwMode="auto">
                    <a:xfrm>
                      <a:off x="0" y="0"/>
                      <a:ext cx="2861782" cy="1519008"/>
                    </a:xfrm>
                    <a:prstGeom prst="rect">
                      <a:avLst/>
                    </a:prstGeom>
                    <a:noFill/>
                    <a:ln w="9525">
                      <a:noFill/>
                      <a:miter lim="800000"/>
                      <a:headEnd/>
                      <a:tailEnd/>
                    </a:ln>
                  </pic:spPr>
                </pic:pic>
              </a:graphicData>
            </a:graphic>
          </wp:inline>
        </w:drawing>
      </w:r>
      <w:r w:rsidRPr="002873F3">
        <w:rPr>
          <w:b/>
          <w:bCs/>
          <w:noProof/>
          <w:lang w:eastAsia="en-CA"/>
        </w:rPr>
        <w:drawing>
          <wp:inline distT="0" distB="0" distL="0" distR="0">
            <wp:extent cx="2214698" cy="1515289"/>
            <wp:effectExtent l="19050" t="0" r="0" b="0"/>
            <wp:docPr id="9" name="Picture 9" descr="wid4962X_0102"/>
            <wp:cNvGraphicFramePr/>
            <a:graphic xmlns:a="http://schemas.openxmlformats.org/drawingml/2006/main">
              <a:graphicData uri="http://schemas.openxmlformats.org/drawingml/2006/picture">
                <pic:pic xmlns:pic="http://schemas.openxmlformats.org/drawingml/2006/picture">
                  <pic:nvPicPr>
                    <pic:cNvPr id="22534" name="Picture 33" descr="wid4962X_0102"/>
                    <pic:cNvPicPr>
                      <a:picLocks noChangeAspect="1" noChangeArrowheads="1"/>
                    </pic:cNvPicPr>
                  </pic:nvPicPr>
                  <pic:blipFill>
                    <a:blip r:embed="rId10" cstate="print"/>
                    <a:srcRect t="48148" r="38235"/>
                    <a:stretch>
                      <a:fillRect/>
                    </a:stretch>
                  </pic:blipFill>
                  <pic:spPr bwMode="auto">
                    <a:xfrm>
                      <a:off x="0" y="0"/>
                      <a:ext cx="2218850" cy="1518130"/>
                    </a:xfrm>
                    <a:prstGeom prst="rect">
                      <a:avLst/>
                    </a:prstGeom>
                    <a:noFill/>
                    <a:ln w="9525">
                      <a:noFill/>
                      <a:miter lim="800000"/>
                      <a:headEnd/>
                      <a:tailEnd/>
                    </a:ln>
                  </pic:spPr>
                </pic:pic>
              </a:graphicData>
            </a:graphic>
          </wp:inline>
        </w:drawing>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t xml:space="preserve">Movement of Molecules </w:t>
      </w:r>
      <w:proofErr w:type="gramStart"/>
      <w:r w:rsidRPr="0043131A">
        <w:rPr>
          <w:b/>
          <w:bCs/>
          <w:lang w:val="en-US"/>
        </w:rPr>
        <w:t>Across</w:t>
      </w:r>
      <w:proofErr w:type="gramEnd"/>
      <w:r w:rsidRPr="0043131A">
        <w:rPr>
          <w:b/>
          <w:bCs/>
          <w:lang w:val="en-US"/>
        </w:rPr>
        <w:t xml:space="preserve"> Cell Membranes</w:t>
      </w:r>
    </w:p>
    <w:p w:rsidR="008E4EFD" w:rsidRPr="0043131A" w:rsidRDefault="008E4EFD" w:rsidP="008E4EFD">
      <w:pPr>
        <w:numPr>
          <w:ilvl w:val="0"/>
          <w:numId w:val="1"/>
        </w:numPr>
        <w:spacing w:after="0"/>
        <w:rPr>
          <w:lang w:val="en-US"/>
        </w:rPr>
      </w:pPr>
      <w:r w:rsidRPr="0043131A">
        <w:rPr>
          <w:lang w:val="en-US"/>
        </w:rPr>
        <w:t xml:space="preserve">The contents of a cell are separated from the surrounding ECF by a lipid </w:t>
      </w:r>
      <w:proofErr w:type="spellStart"/>
      <w:r w:rsidRPr="0043131A">
        <w:rPr>
          <w:lang w:val="en-US"/>
        </w:rPr>
        <w:t>bilayer</w:t>
      </w:r>
      <w:proofErr w:type="spellEnd"/>
      <w:r w:rsidRPr="0043131A">
        <w:rPr>
          <w:lang w:val="en-US"/>
        </w:rPr>
        <w:t xml:space="preserve"> – the plasma membrane. </w:t>
      </w:r>
    </w:p>
    <w:p w:rsidR="008E4EFD" w:rsidRPr="0043131A" w:rsidRDefault="008E4EFD" w:rsidP="008E4EFD">
      <w:pPr>
        <w:numPr>
          <w:ilvl w:val="0"/>
          <w:numId w:val="1"/>
        </w:numPr>
        <w:spacing w:after="0"/>
        <w:rPr>
          <w:lang w:val="en-US"/>
        </w:rPr>
      </w:pPr>
      <w:r>
        <w:rPr>
          <w:lang w:val="en-US"/>
        </w:rPr>
        <w:t xml:space="preserve">Role of plasma membrane </w:t>
      </w:r>
      <w:r w:rsidRPr="00FD087E">
        <w:rPr>
          <w:lang w:val="en-US"/>
        </w:rPr>
        <w:sym w:font="Wingdings" w:char="F0E0"/>
      </w:r>
      <w:r w:rsidRPr="0043131A">
        <w:rPr>
          <w:lang w:val="en-US"/>
        </w:rPr>
        <w:t xml:space="preserve">maintaining the crucial differences in the fluid composition of the </w:t>
      </w:r>
      <w:proofErr w:type="spellStart"/>
      <w:r w:rsidRPr="0043131A">
        <w:rPr>
          <w:lang w:val="en-US"/>
        </w:rPr>
        <w:t>cytosol</w:t>
      </w:r>
      <w:proofErr w:type="spellEnd"/>
      <w:r w:rsidRPr="0043131A">
        <w:rPr>
          <w:lang w:val="en-US"/>
        </w:rPr>
        <w:t xml:space="preserve"> and the extracellular fluid.</w:t>
      </w:r>
    </w:p>
    <w:p w:rsidR="008E4EFD" w:rsidRPr="0043131A" w:rsidRDefault="008E4EFD" w:rsidP="008E4EFD">
      <w:pPr>
        <w:numPr>
          <w:ilvl w:val="0"/>
          <w:numId w:val="1"/>
        </w:numPr>
        <w:spacing w:after="0"/>
        <w:rPr>
          <w:lang w:val="en-US"/>
        </w:rPr>
      </w:pPr>
      <w:r w:rsidRPr="0043131A">
        <w:rPr>
          <w:lang w:val="en-US"/>
        </w:rPr>
        <w:t>The plasma membrane acts as a selective barrier, certain substances pass through easily, others are prevented from crossing.</w:t>
      </w:r>
    </w:p>
    <w:p w:rsidR="008E4EFD" w:rsidRDefault="008E4EFD" w:rsidP="008E4EFD">
      <w:pPr>
        <w:numPr>
          <w:ilvl w:val="0"/>
          <w:numId w:val="1"/>
        </w:numPr>
        <w:spacing w:after="0"/>
        <w:rPr>
          <w:lang w:val="en-US"/>
        </w:rPr>
      </w:pPr>
      <w:r w:rsidRPr="0043131A">
        <w:rPr>
          <w:lang w:val="en-US"/>
        </w:rPr>
        <w:t>There are several mechanisms by which substances pass through membranes.</w:t>
      </w:r>
    </w:p>
    <w:p w:rsidR="008E4EFD" w:rsidRDefault="008E4EFD" w:rsidP="008E4EFD">
      <w:pPr>
        <w:spacing w:after="0"/>
        <w:jc w:val="center"/>
        <w:rPr>
          <w:lang w:val="en-US"/>
        </w:rPr>
      </w:pPr>
    </w:p>
    <w:p w:rsidR="008E4EFD" w:rsidRPr="00C7120D" w:rsidRDefault="008E4EFD" w:rsidP="008E4EFD">
      <w:pPr>
        <w:spacing w:after="0"/>
        <w:rPr>
          <w:lang w:val="en-US"/>
        </w:rPr>
      </w:pPr>
      <w:r w:rsidRPr="00C7120D">
        <w:rPr>
          <w:b/>
          <w:bCs/>
          <w:lang w:val="en-US"/>
        </w:rPr>
        <w:t>Diffusion</w:t>
      </w:r>
    </w:p>
    <w:p w:rsidR="008E4EFD" w:rsidRPr="00C7120D" w:rsidRDefault="008E4EFD" w:rsidP="008E4EFD">
      <w:pPr>
        <w:numPr>
          <w:ilvl w:val="0"/>
          <w:numId w:val="1"/>
        </w:numPr>
        <w:spacing w:after="0"/>
        <w:rPr>
          <w:lang w:val="en-US"/>
        </w:rPr>
      </w:pPr>
      <w:r>
        <w:rPr>
          <w:b/>
        </w:rPr>
        <w:t>Diffusion</w:t>
      </w:r>
      <w:r>
        <w:sym w:font="Wingdings" w:char="F0E0"/>
      </w:r>
      <w:r>
        <w:t xml:space="preserve"> movement of molecules from one location to another solely as a result of their random thermal motion </w:t>
      </w:r>
    </w:p>
    <w:p w:rsidR="008E4EFD" w:rsidRPr="0043131A" w:rsidRDefault="008E4EFD" w:rsidP="008E4EFD">
      <w:pPr>
        <w:numPr>
          <w:ilvl w:val="0"/>
          <w:numId w:val="1"/>
        </w:numPr>
        <w:spacing w:after="0"/>
        <w:rPr>
          <w:lang w:val="en-US"/>
        </w:rPr>
      </w:pPr>
      <w:r w:rsidRPr="0043131A">
        <w:rPr>
          <w:lang w:val="en-US"/>
        </w:rPr>
        <w:t xml:space="preserve">Molecules of solute in a solution diffuse </w:t>
      </w:r>
      <w:r>
        <w:rPr>
          <w:lang w:val="en-US"/>
        </w:rPr>
        <w:t>[High] to [Low]</w:t>
      </w:r>
      <w:r w:rsidRPr="0043131A">
        <w:rPr>
          <w:lang w:val="en-US"/>
        </w:rPr>
        <w:t>.</w:t>
      </w:r>
    </w:p>
    <w:p w:rsidR="008E4EFD" w:rsidRPr="0043131A" w:rsidRDefault="008E4EFD" w:rsidP="008E4EFD">
      <w:pPr>
        <w:numPr>
          <w:ilvl w:val="0"/>
          <w:numId w:val="1"/>
        </w:numPr>
        <w:spacing w:after="0"/>
        <w:rPr>
          <w:b/>
          <w:bCs/>
          <w:lang w:val="en-US"/>
        </w:rPr>
      </w:pPr>
      <w:r>
        <w:rPr>
          <w:b/>
          <w:bCs/>
          <w:lang w:val="en-US"/>
        </w:rPr>
        <w:t>Flux</w:t>
      </w:r>
      <w:r w:rsidRPr="00C7120D">
        <w:rPr>
          <w:bCs/>
          <w:lang w:val="en-US"/>
        </w:rPr>
        <w:sym w:font="Wingdings" w:char="F0E0"/>
      </w:r>
      <w:r>
        <w:rPr>
          <w:bCs/>
          <w:lang w:val="en-US"/>
        </w:rPr>
        <w:t xml:space="preserve"> amount of material crossing a surface in a unit of time</w:t>
      </w:r>
    </w:p>
    <w:p w:rsidR="008E4EFD" w:rsidRDefault="008E4EFD" w:rsidP="008E4EFD">
      <w:pPr>
        <w:numPr>
          <w:ilvl w:val="0"/>
          <w:numId w:val="1"/>
        </w:numPr>
        <w:spacing w:after="0"/>
        <w:rPr>
          <w:lang w:val="en-US"/>
        </w:rPr>
      </w:pPr>
      <w:r>
        <w:rPr>
          <w:b/>
          <w:bCs/>
          <w:lang w:val="en-US"/>
        </w:rPr>
        <w:t>N</w:t>
      </w:r>
      <w:r w:rsidRPr="0043131A">
        <w:rPr>
          <w:b/>
          <w:bCs/>
          <w:lang w:val="en-US"/>
        </w:rPr>
        <w:t>et flux</w:t>
      </w:r>
      <w:r w:rsidRPr="0043131A">
        <w:rPr>
          <w:lang w:val="en-US"/>
        </w:rPr>
        <w:t xml:space="preserve"> between two compartments at any instant is the difference </w:t>
      </w:r>
      <w:r>
        <w:rPr>
          <w:lang w:val="en-US"/>
        </w:rPr>
        <w:t>between the two one-way fluxes.</w:t>
      </w:r>
    </w:p>
    <w:p w:rsidR="008E4EFD" w:rsidRPr="0043131A" w:rsidRDefault="008E4EFD" w:rsidP="008E4EFD">
      <w:pPr>
        <w:numPr>
          <w:ilvl w:val="0"/>
          <w:numId w:val="1"/>
        </w:numPr>
        <w:spacing w:after="0"/>
        <w:ind w:left="720"/>
        <w:rPr>
          <w:lang w:val="en-US"/>
        </w:rPr>
      </w:pPr>
      <w:r w:rsidRPr="0043131A">
        <w:rPr>
          <w:lang w:val="en-US"/>
        </w:rPr>
        <w:t>The net flux always proceeds from a higher concentration to a lower concentration (“</w:t>
      </w:r>
      <w:r w:rsidRPr="0043131A">
        <w:rPr>
          <w:b/>
          <w:bCs/>
          <w:lang w:val="en-US"/>
        </w:rPr>
        <w:t>downhill</w:t>
      </w:r>
      <w:r w:rsidRPr="0043131A">
        <w:rPr>
          <w:lang w:val="en-US"/>
        </w:rPr>
        <w:t>”)</w:t>
      </w:r>
    </w:p>
    <w:p w:rsidR="008E4EFD" w:rsidRPr="00C7120D" w:rsidRDefault="008E4EFD" w:rsidP="008E4EFD">
      <w:pPr>
        <w:numPr>
          <w:ilvl w:val="0"/>
          <w:numId w:val="1"/>
        </w:numPr>
        <w:spacing w:after="0"/>
        <w:rPr>
          <w:b/>
          <w:bCs/>
          <w:lang w:val="en-US"/>
        </w:rPr>
      </w:pPr>
      <w:proofErr w:type="spellStart"/>
      <w:r>
        <w:rPr>
          <w:b/>
          <w:lang w:val="en-US"/>
        </w:rPr>
        <w:t>Diffusional</w:t>
      </w:r>
      <w:proofErr w:type="spellEnd"/>
      <w:r>
        <w:rPr>
          <w:b/>
          <w:lang w:val="en-US"/>
        </w:rPr>
        <w:t xml:space="preserve"> equilibrium</w:t>
      </w:r>
      <w:r w:rsidRPr="00C7120D">
        <w:rPr>
          <w:b/>
          <w:lang w:val="en-US"/>
        </w:rPr>
        <w:sym w:font="Wingdings" w:char="F0E0"/>
      </w:r>
      <w:r>
        <w:rPr>
          <w:lang w:val="en-US"/>
        </w:rPr>
        <w:t xml:space="preserve"> system where</w:t>
      </w:r>
      <w:r w:rsidRPr="0043131A">
        <w:rPr>
          <w:lang w:val="en-US"/>
        </w:rPr>
        <w:t xml:space="preserve"> the fluxes are equal in magnitude, </w:t>
      </w:r>
      <w:r>
        <w:rPr>
          <w:lang w:val="en-US"/>
        </w:rPr>
        <w:t xml:space="preserve">but opposite in direction (net flux = </w:t>
      </w:r>
      <w:r w:rsidRPr="0043131A">
        <w:rPr>
          <w:lang w:val="en-US"/>
        </w:rPr>
        <w:t>zero</w:t>
      </w:r>
      <w:r>
        <w:rPr>
          <w:lang w:val="en-US"/>
        </w:rPr>
        <w:t>)</w:t>
      </w:r>
    </w:p>
    <w:p w:rsidR="008E4EFD" w:rsidRPr="0043131A" w:rsidRDefault="00993947" w:rsidP="008E4EFD">
      <w:pPr>
        <w:spacing w:after="0"/>
        <w:jc w:val="center"/>
        <w:rPr>
          <w:b/>
          <w:bCs/>
          <w:lang w:val="en-US"/>
        </w:rPr>
      </w:pPr>
      <w:r w:rsidRPr="00993947">
        <w:rPr>
          <w:b/>
          <w:bCs/>
          <w:noProof/>
          <w:lang w:eastAsia="en-CA"/>
        </w:rPr>
        <w:drawing>
          <wp:inline distT="0" distB="0" distL="0" distR="0">
            <wp:extent cx="4461510" cy="1423851"/>
            <wp:effectExtent l="19050" t="0" r="0" b="0"/>
            <wp:docPr id="10"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37562" cy="2803525"/>
                      <a:chOff x="351291" y="3445329"/>
                      <a:chExt cx="8437562" cy="2803525"/>
                    </a:xfrm>
                  </a:grpSpPr>
                  <a:grpSp>
                    <a:nvGrpSpPr>
                      <a:cNvPr id="10" name="Group 9"/>
                      <a:cNvGrpSpPr/>
                    </a:nvGrpSpPr>
                    <a:grpSpPr>
                      <a:xfrm>
                        <a:off x="351291" y="3445329"/>
                        <a:ext cx="8437562" cy="2803525"/>
                        <a:chOff x="373063" y="3467100"/>
                        <a:chExt cx="8437562" cy="2803525"/>
                      </a:xfrm>
                    </a:grpSpPr>
                    <a:pic>
                      <a:nvPicPr>
                        <a:cNvPr id="24579" name="Picture 2" descr="04_01"/>
                        <a:cNvPicPr>
                          <a:picLocks noChangeAspect="1" noChangeArrowheads="1"/>
                        </a:cNvPicPr>
                      </a:nvPicPr>
                      <a:blipFill>
                        <a:blip r:embed="rId11" cstate="print"/>
                        <a:srcRect t="1389" b="50000"/>
                        <a:stretch>
                          <a:fillRect/>
                        </a:stretch>
                      </a:blipFill>
                      <a:spPr bwMode="auto">
                        <a:xfrm>
                          <a:off x="390525" y="3467100"/>
                          <a:ext cx="3511550" cy="1889125"/>
                        </a:xfrm>
                        <a:prstGeom prst="rect">
                          <a:avLst/>
                        </a:prstGeom>
                        <a:solidFill>
                          <a:srgbClr val="800000"/>
                        </a:solidFill>
                        <a:ln w="9525">
                          <a:noFill/>
                          <a:miter lim="800000"/>
                          <a:headEnd/>
                          <a:tailEnd/>
                        </a:ln>
                      </a:spPr>
                    </a:pic>
                    <a:sp>
                      <a:nvSpPr>
                        <a:cNvPr id="24580" name="Text Box 5"/>
                        <a:cNvSpPr txBox="1">
                          <a:spLocks noChangeArrowheads="1"/>
                        </a:cNvSpPr>
                      </a:nvSpPr>
                      <a:spPr bwMode="auto">
                        <a:xfrm>
                          <a:off x="373063" y="5324475"/>
                          <a:ext cx="3638550" cy="946150"/>
                        </a:xfrm>
                        <a:prstGeom prst="rect">
                          <a:avLst/>
                        </a:prstGeom>
                        <a:noFill/>
                        <a:ln w="60325">
                          <a:noFill/>
                          <a:miter lim="800000"/>
                          <a:headEnd/>
                          <a:tailEnd/>
                        </a:ln>
                      </a:spPr>
                      <a:txSp>
                        <a:txBody>
                          <a:bodyPr wrap="none">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pPr algn="ctr"/>
                            <a:r>
                              <a:rPr lang="en-US" sz="1600">
                                <a:latin typeface="Comic Sans MS" pitchFamily="66" charset="0"/>
                              </a:rPr>
                              <a:t>Start:</a:t>
                            </a:r>
                            <a:r>
                              <a:rPr lang="en-US" sz="2400">
                                <a:latin typeface="Comic Sans MS" pitchFamily="66" charset="0"/>
                              </a:rPr>
                              <a:t> </a:t>
                            </a:r>
                            <a:r>
                              <a:rPr lang="en-US" sz="1600">
                                <a:latin typeface="Comic Sans MS" pitchFamily="66" charset="0"/>
                              </a:rPr>
                              <a:t>Initially higher </a:t>
                            </a:r>
                          </a:p>
                          <a:p>
                            <a:pPr algn="ctr"/>
                            <a:r>
                              <a:rPr lang="en-US" sz="1600">
                                <a:latin typeface="Comic Sans MS" pitchFamily="66" charset="0"/>
                              </a:rPr>
                              <a:t>concentration of molecules randomly</a:t>
                            </a:r>
                          </a:p>
                          <a:p>
                            <a:pPr algn="ctr"/>
                            <a:r>
                              <a:rPr lang="en-US" sz="1600">
                                <a:latin typeface="Comic Sans MS" pitchFamily="66" charset="0"/>
                              </a:rPr>
                              <a:t>move toward lower concentration.</a:t>
                            </a:r>
                            <a:endParaRPr lang="en-US" sz="2400">
                              <a:latin typeface="Comic Sans MS" pitchFamily="66" charset="0"/>
                            </a:endParaRPr>
                          </a:p>
                        </a:txBody>
                        <a:useSpRect/>
                      </a:txSp>
                    </a:sp>
                    <a:sp>
                      <a:nvSpPr>
                        <a:cNvPr id="24581" name="AutoShape 7"/>
                        <a:cNvSpPr>
                          <a:spLocks noChangeArrowheads="1"/>
                        </a:cNvSpPr>
                      </a:nvSpPr>
                      <a:spPr bwMode="auto">
                        <a:xfrm>
                          <a:off x="4014788" y="4189413"/>
                          <a:ext cx="1176337" cy="304800"/>
                        </a:xfrm>
                        <a:prstGeom prst="rightArrow">
                          <a:avLst>
                            <a:gd name="adj1" fmla="val 50000"/>
                            <a:gd name="adj2" fmla="val 96484"/>
                          </a:avLst>
                        </a:prstGeom>
                        <a:solidFill>
                          <a:srgbClr val="800000"/>
                        </a:solidFill>
                        <a:ln w="9525">
                          <a:noFill/>
                          <a:miter lim="800000"/>
                          <a:headEnd/>
                          <a:tailEnd/>
                        </a:ln>
                      </a:spPr>
                      <a:txSp>
                        <a:txBody>
                          <a:bodyPr wrap="none" anchor="ct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endParaRPr lang="en-US"/>
                          </a:p>
                        </a:txBody>
                        <a:useSpRect/>
                      </a:txSp>
                    </a:sp>
                    <a:sp>
                      <a:nvSpPr>
                        <a:cNvPr id="24582" name="Text Box 8"/>
                        <a:cNvSpPr txBox="1">
                          <a:spLocks noChangeArrowheads="1"/>
                        </a:cNvSpPr>
                      </a:nvSpPr>
                      <a:spPr bwMode="auto">
                        <a:xfrm>
                          <a:off x="5754688" y="5302250"/>
                          <a:ext cx="2803525" cy="366713"/>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sz="1800" b="1">
                                <a:latin typeface="Comic Sans MS" pitchFamily="66" charset="0"/>
                              </a:rPr>
                              <a:t>Diffusional equilibrium </a:t>
                            </a:r>
                            <a:endParaRPr lang="en-US" sz="1800">
                              <a:latin typeface="Comic Sans MS" pitchFamily="66" charset="0"/>
                            </a:endParaRPr>
                          </a:p>
                        </a:txBody>
                        <a:useSpRect/>
                      </a:txSp>
                    </a:sp>
                    <a:pic>
                      <a:nvPicPr>
                        <a:cNvPr id="24583" name="Picture 10" descr="04_01"/>
                        <a:cNvPicPr>
                          <a:picLocks noChangeAspect="1" noChangeArrowheads="1"/>
                        </a:cNvPicPr>
                      </a:nvPicPr>
                      <a:blipFill>
                        <a:blip r:embed="rId11" cstate="print"/>
                        <a:srcRect t="54167"/>
                        <a:stretch>
                          <a:fillRect/>
                        </a:stretch>
                      </a:blipFill>
                      <a:spPr bwMode="auto">
                        <a:xfrm>
                          <a:off x="5299075" y="3497263"/>
                          <a:ext cx="3511550" cy="1781175"/>
                        </a:xfrm>
                        <a:prstGeom prst="rect">
                          <a:avLst/>
                        </a:prstGeom>
                        <a:solidFill>
                          <a:srgbClr val="800000"/>
                        </a:solidFill>
                        <a:ln w="9525">
                          <a:noFill/>
                          <a:miter lim="800000"/>
                          <a:headEnd/>
                          <a:tailEnd/>
                        </a:ln>
                      </a:spPr>
                    </a:pic>
                  </a:grpSp>
                </lc:lockedCanvas>
              </a:graphicData>
            </a:graphic>
          </wp:inline>
        </w:drawing>
      </w:r>
    </w:p>
    <w:p w:rsidR="008E4EFD" w:rsidRPr="0043131A" w:rsidRDefault="008E4EFD" w:rsidP="008E4EFD">
      <w:pPr>
        <w:spacing w:after="0"/>
        <w:rPr>
          <w:b/>
          <w:bCs/>
          <w:lang w:val="en-US"/>
        </w:rPr>
      </w:pPr>
      <w:r w:rsidRPr="0043131A">
        <w:rPr>
          <w:b/>
          <w:bCs/>
          <w:lang w:val="en-US"/>
        </w:rPr>
        <w:t>Magnitude and Direction of Diffusion</w:t>
      </w:r>
      <w:r>
        <w:rPr>
          <w:b/>
          <w:bCs/>
          <w:lang w:val="en-US"/>
        </w:rPr>
        <w:t xml:space="preserve"> (ideal situations)</w:t>
      </w:r>
    </w:p>
    <w:p w:rsidR="008E4EFD" w:rsidRPr="0043131A" w:rsidRDefault="008E4EFD" w:rsidP="008E4EFD">
      <w:pPr>
        <w:numPr>
          <w:ilvl w:val="0"/>
          <w:numId w:val="1"/>
        </w:numPr>
        <w:spacing w:after="0"/>
        <w:rPr>
          <w:lang w:val="en-US"/>
        </w:rPr>
      </w:pPr>
      <w:r w:rsidRPr="0043131A">
        <w:rPr>
          <w:lang w:val="en-US"/>
        </w:rPr>
        <w:t xml:space="preserve">The </w:t>
      </w:r>
      <w:r w:rsidRPr="0043131A">
        <w:rPr>
          <w:b/>
          <w:bCs/>
          <w:lang w:val="en-US"/>
        </w:rPr>
        <w:t>net flux</w:t>
      </w:r>
      <w:r w:rsidRPr="0043131A">
        <w:rPr>
          <w:lang w:val="en-US"/>
        </w:rPr>
        <w:t xml:space="preserve"> is proportional to:</w:t>
      </w:r>
    </w:p>
    <w:p w:rsidR="008E4EFD" w:rsidRPr="008B5B53" w:rsidRDefault="008E4EFD" w:rsidP="008E4EFD">
      <w:pPr>
        <w:pStyle w:val="ListParagraph"/>
        <w:numPr>
          <w:ilvl w:val="0"/>
          <w:numId w:val="1"/>
        </w:numPr>
        <w:spacing w:after="0"/>
        <w:rPr>
          <w:lang w:val="en-US"/>
        </w:rPr>
      </w:pPr>
      <w:r w:rsidRPr="008B5B53">
        <w:rPr>
          <w:lang w:val="en-US"/>
        </w:rPr>
        <w:t>The concentration difference</w:t>
      </w:r>
    </w:p>
    <w:p w:rsidR="008E4EFD" w:rsidRPr="008B5B53" w:rsidRDefault="008E4EFD" w:rsidP="008E4EFD">
      <w:pPr>
        <w:pStyle w:val="ListParagraph"/>
        <w:numPr>
          <w:ilvl w:val="0"/>
          <w:numId w:val="1"/>
        </w:numPr>
        <w:spacing w:after="0"/>
        <w:rPr>
          <w:lang w:val="en-US"/>
        </w:rPr>
      </w:pPr>
      <w:r w:rsidRPr="008B5B53">
        <w:rPr>
          <w:lang w:val="en-US"/>
        </w:rPr>
        <w:t>Temperature (kinetic energy)</w:t>
      </w:r>
    </w:p>
    <w:p w:rsidR="008E4EFD" w:rsidRPr="008B5B53" w:rsidRDefault="008E4EFD" w:rsidP="008E4EFD">
      <w:pPr>
        <w:pStyle w:val="ListParagraph"/>
        <w:numPr>
          <w:ilvl w:val="0"/>
          <w:numId w:val="1"/>
        </w:numPr>
        <w:spacing w:after="0"/>
        <w:rPr>
          <w:lang w:val="en-US"/>
        </w:rPr>
      </w:pPr>
      <w:r w:rsidRPr="008B5B53">
        <w:rPr>
          <w:lang w:val="en-US"/>
        </w:rPr>
        <w:t>Molecular mass (inversely)</w:t>
      </w:r>
    </w:p>
    <w:p w:rsidR="008E4EFD" w:rsidRDefault="008E4EFD" w:rsidP="008E4EFD">
      <w:pPr>
        <w:pStyle w:val="ListParagraph"/>
        <w:numPr>
          <w:ilvl w:val="0"/>
          <w:numId w:val="1"/>
        </w:numPr>
        <w:spacing w:after="0"/>
        <w:rPr>
          <w:lang w:val="en-US"/>
        </w:rPr>
      </w:pPr>
      <w:r w:rsidRPr="008B5B53">
        <w:rPr>
          <w:lang w:val="en-US"/>
        </w:rPr>
        <w:t>Surface area between compartments</w:t>
      </w:r>
    </w:p>
    <w:p w:rsidR="006470F9" w:rsidRDefault="006470F9" w:rsidP="008E4EFD">
      <w:pPr>
        <w:pStyle w:val="ListParagraph"/>
        <w:numPr>
          <w:ilvl w:val="0"/>
          <w:numId w:val="1"/>
        </w:numPr>
        <w:spacing w:after="0"/>
        <w:rPr>
          <w:lang w:val="en-US"/>
        </w:rPr>
      </w:pPr>
      <w:r>
        <w:rPr>
          <w:lang w:val="en-US"/>
        </w:rPr>
        <w:lastRenderedPageBreak/>
        <w:t>Ex. In the class demo if we look at net flux we see it is determined by</w:t>
      </w:r>
    </w:p>
    <w:p w:rsidR="006470F9" w:rsidRDefault="006470F9" w:rsidP="006470F9">
      <w:pPr>
        <w:pStyle w:val="ListParagraph"/>
        <w:numPr>
          <w:ilvl w:val="0"/>
          <w:numId w:val="1"/>
        </w:numPr>
        <w:spacing w:after="0"/>
        <w:ind w:left="1440"/>
        <w:rPr>
          <w:lang w:val="en-US"/>
        </w:rPr>
      </w:pPr>
      <w:r>
        <w:rPr>
          <w:lang w:val="en-US"/>
        </w:rPr>
        <w:t>Concentration difference (more people on one side compared to other)</w:t>
      </w:r>
    </w:p>
    <w:p w:rsidR="006470F9" w:rsidRDefault="006470F9" w:rsidP="006470F9">
      <w:pPr>
        <w:pStyle w:val="ListParagraph"/>
        <w:numPr>
          <w:ilvl w:val="0"/>
          <w:numId w:val="1"/>
        </w:numPr>
        <w:spacing w:after="0"/>
        <w:ind w:left="1440"/>
        <w:rPr>
          <w:lang w:val="en-US"/>
        </w:rPr>
      </w:pPr>
      <w:r>
        <w:rPr>
          <w:lang w:val="en-US"/>
        </w:rPr>
        <w:t>Temperature (how fast paper can be picked up and thrown to opposite side)</w:t>
      </w:r>
    </w:p>
    <w:p w:rsidR="006470F9" w:rsidRPr="006470F9" w:rsidRDefault="006470F9" w:rsidP="006470F9">
      <w:pPr>
        <w:pStyle w:val="ListParagraph"/>
        <w:numPr>
          <w:ilvl w:val="0"/>
          <w:numId w:val="1"/>
        </w:numPr>
        <w:spacing w:after="0"/>
        <w:ind w:left="1440"/>
        <w:rPr>
          <w:lang w:val="en-US"/>
        </w:rPr>
      </w:pPr>
      <w:r w:rsidRPr="006470F9">
        <w:rPr>
          <w:lang w:val="en-US"/>
        </w:rPr>
        <w:t>Molecular mass (how heavy was the particle that was travelling? (ex. Bowling balls are harder to throw than paper ones)</w:t>
      </w:r>
    </w:p>
    <w:p w:rsidR="008E4EFD" w:rsidRDefault="008E4EFD" w:rsidP="008E4EFD">
      <w:pPr>
        <w:pStyle w:val="ListParagraph"/>
        <w:numPr>
          <w:ilvl w:val="0"/>
          <w:numId w:val="1"/>
        </w:numPr>
        <w:spacing w:after="0"/>
        <w:rPr>
          <w:lang w:val="en-US"/>
        </w:rPr>
      </w:pPr>
      <w:r w:rsidRPr="008B5B53">
        <w:rPr>
          <w:lang w:val="en-US"/>
        </w:rPr>
        <w:t>The medium through which the molecules are moving</w:t>
      </w:r>
      <w:r w:rsidRPr="008B5B53">
        <w:rPr>
          <w:lang w:val="en-US"/>
        </w:rPr>
        <w:sym w:font="Wingdings" w:char="F0E0"/>
      </w:r>
      <w:r>
        <w:rPr>
          <w:lang w:val="en-US"/>
        </w:rPr>
        <w:t xml:space="preserve"> (ex. Water changed to glycerol which is thicker than net flux would be smaller)</w:t>
      </w:r>
    </w:p>
    <w:p w:rsidR="008E4EFD" w:rsidRDefault="008E4EFD" w:rsidP="008E4EFD">
      <w:pPr>
        <w:pStyle w:val="ListParagraph"/>
        <w:numPr>
          <w:ilvl w:val="0"/>
          <w:numId w:val="1"/>
        </w:numPr>
        <w:spacing w:after="0"/>
        <w:ind w:left="0"/>
        <w:rPr>
          <w:lang w:val="en-US"/>
        </w:rPr>
      </w:pPr>
      <w:r>
        <w:rPr>
          <w:lang w:val="en-US"/>
        </w:rPr>
        <w:t>Diffusion time α (distance over which molecule diffuses)</w:t>
      </w:r>
      <w:r>
        <w:rPr>
          <w:vertAlign w:val="superscript"/>
          <w:lang w:val="en-US"/>
        </w:rPr>
        <w:t>2</w:t>
      </w:r>
    </w:p>
    <w:p w:rsidR="008E4EFD" w:rsidRDefault="008E4EFD" w:rsidP="008E4EFD">
      <w:pPr>
        <w:pStyle w:val="ListParagraph"/>
        <w:numPr>
          <w:ilvl w:val="0"/>
          <w:numId w:val="1"/>
        </w:numPr>
        <w:spacing w:after="0"/>
        <w:rPr>
          <w:lang w:val="en-US"/>
        </w:rPr>
      </w:pPr>
      <w:r>
        <w:rPr>
          <w:lang w:val="en-US"/>
        </w:rPr>
        <w:t>Diffusion is only useful over short distances</w:t>
      </w:r>
      <w:r w:rsidRPr="008B5B53">
        <w:rPr>
          <w:lang w:val="en-US"/>
        </w:rPr>
        <w:t xml:space="preserve"> </w:t>
      </w:r>
    </w:p>
    <w:p w:rsidR="008E4EFD" w:rsidRDefault="008E4EFD" w:rsidP="008E4EFD">
      <w:pPr>
        <w:pStyle w:val="ListParagraph"/>
        <w:numPr>
          <w:ilvl w:val="0"/>
          <w:numId w:val="1"/>
        </w:numPr>
        <w:spacing w:after="0"/>
        <w:ind w:left="0"/>
        <w:rPr>
          <w:lang w:val="en-US"/>
        </w:rPr>
      </w:pPr>
      <w:r>
        <w:rPr>
          <w:lang w:val="en-US"/>
        </w:rPr>
        <w:t>At equilibrium net flux is 0 but particle are still moving</w:t>
      </w:r>
    </w:p>
    <w:p w:rsidR="008E4EFD" w:rsidRDefault="008E4EFD" w:rsidP="008E4EFD">
      <w:pPr>
        <w:pStyle w:val="ListParagraph"/>
        <w:numPr>
          <w:ilvl w:val="0"/>
          <w:numId w:val="1"/>
        </w:numPr>
        <w:spacing w:after="0"/>
        <w:ind w:left="0"/>
        <w:rPr>
          <w:lang w:val="en-US"/>
        </w:rPr>
      </w:pPr>
      <w:r>
        <w:rPr>
          <w:b/>
          <w:lang w:val="en-US"/>
        </w:rPr>
        <w:t>One way fluxes can never be 0 unless there is no kinetic energy</w:t>
      </w:r>
    </w:p>
    <w:p w:rsidR="008E4EFD" w:rsidRDefault="008E4EFD" w:rsidP="008E4EFD">
      <w:pPr>
        <w:spacing w:after="0"/>
        <w:rPr>
          <w:b/>
          <w:bCs/>
          <w:lang w:val="en-US"/>
        </w:rPr>
      </w:pPr>
    </w:p>
    <w:p w:rsidR="008E4EFD" w:rsidRPr="0043131A" w:rsidRDefault="008E4EFD" w:rsidP="008E4EFD">
      <w:pPr>
        <w:spacing w:after="0"/>
        <w:rPr>
          <w:b/>
          <w:bCs/>
          <w:lang w:val="en-US"/>
        </w:rPr>
      </w:pPr>
      <w:r w:rsidRPr="0043131A">
        <w:rPr>
          <w:b/>
          <w:bCs/>
          <w:lang w:val="en-US"/>
        </w:rPr>
        <w:t xml:space="preserve">Diffusion </w:t>
      </w:r>
      <w:proofErr w:type="gramStart"/>
      <w:r w:rsidRPr="0043131A">
        <w:rPr>
          <w:b/>
          <w:bCs/>
          <w:lang w:val="en-US"/>
        </w:rPr>
        <w:t>Through</w:t>
      </w:r>
      <w:proofErr w:type="gramEnd"/>
      <w:r w:rsidRPr="0043131A">
        <w:rPr>
          <w:b/>
          <w:bCs/>
          <w:lang w:val="en-US"/>
        </w:rPr>
        <w:t xml:space="preserve"> Membranes</w:t>
      </w:r>
      <w:r>
        <w:rPr>
          <w:b/>
          <w:bCs/>
          <w:lang w:val="en-US"/>
        </w:rPr>
        <w:t xml:space="preserve"> (Reality/in the physiology)</w:t>
      </w:r>
    </w:p>
    <w:p w:rsidR="008E4EFD" w:rsidRPr="0043131A" w:rsidRDefault="008E4EFD" w:rsidP="008E4EFD">
      <w:pPr>
        <w:numPr>
          <w:ilvl w:val="0"/>
          <w:numId w:val="4"/>
        </w:numPr>
        <w:spacing w:after="0"/>
        <w:rPr>
          <w:lang w:val="en-US"/>
        </w:rPr>
      </w:pPr>
      <w:r w:rsidRPr="0043131A">
        <w:rPr>
          <w:lang w:val="en-US"/>
        </w:rPr>
        <w:t>Diffusion rates across membranes are 10</w:t>
      </w:r>
      <w:r w:rsidRPr="0043131A">
        <w:rPr>
          <w:vertAlign w:val="superscript"/>
          <w:lang w:val="en-US"/>
        </w:rPr>
        <w:t>3</w:t>
      </w:r>
      <w:r w:rsidRPr="0043131A">
        <w:rPr>
          <w:lang w:val="en-US"/>
        </w:rPr>
        <w:t xml:space="preserve"> – 10</w:t>
      </w:r>
      <w:r w:rsidRPr="0043131A">
        <w:rPr>
          <w:vertAlign w:val="superscript"/>
          <w:lang w:val="en-US"/>
        </w:rPr>
        <w:t>6</w:t>
      </w:r>
      <w:r w:rsidRPr="0043131A">
        <w:rPr>
          <w:lang w:val="en-US"/>
        </w:rPr>
        <w:t xml:space="preserve"> times slower than through a water layer of equal thickness. </w:t>
      </w:r>
    </w:p>
    <w:p w:rsidR="00341C54" w:rsidRDefault="008E4EFD" w:rsidP="008E4EFD">
      <w:pPr>
        <w:numPr>
          <w:ilvl w:val="0"/>
          <w:numId w:val="4"/>
        </w:numPr>
        <w:spacing w:after="0"/>
        <w:rPr>
          <w:lang w:val="en-US"/>
        </w:rPr>
      </w:pPr>
      <w:r w:rsidRPr="0043131A">
        <w:rPr>
          <w:lang w:val="en-US"/>
        </w:rPr>
        <w:t>The magnitude of the net Flux (J)  is directly proportional to concentration difference across the membrane (C</w:t>
      </w:r>
      <w:r w:rsidRPr="0043131A">
        <w:rPr>
          <w:vertAlign w:val="subscript"/>
          <w:lang w:val="en-US"/>
        </w:rPr>
        <w:t>o</w:t>
      </w:r>
      <w:r w:rsidRPr="0043131A">
        <w:rPr>
          <w:lang w:val="en-US"/>
        </w:rPr>
        <w:t xml:space="preserve"> – </w:t>
      </w:r>
      <w:proofErr w:type="spellStart"/>
      <w:r w:rsidRPr="0043131A">
        <w:rPr>
          <w:lang w:val="en-US"/>
        </w:rPr>
        <w:t>C</w:t>
      </w:r>
      <w:r w:rsidRPr="0043131A">
        <w:rPr>
          <w:vertAlign w:val="subscript"/>
          <w:lang w:val="en-US"/>
        </w:rPr>
        <w:t>i</w:t>
      </w:r>
      <w:proofErr w:type="spellEnd"/>
      <w:r w:rsidRPr="0043131A">
        <w:rPr>
          <w:lang w:val="en-US"/>
        </w:rPr>
        <w:t xml:space="preserve">), the membrane surface area (A), and permeability coefficient (P): </w:t>
      </w:r>
    </w:p>
    <w:p w:rsidR="008E4EFD" w:rsidRPr="0043131A" w:rsidRDefault="008E4EFD" w:rsidP="00341C54">
      <w:pPr>
        <w:numPr>
          <w:ilvl w:val="0"/>
          <w:numId w:val="4"/>
        </w:numPr>
        <w:spacing w:after="0"/>
        <w:ind w:left="720"/>
        <w:rPr>
          <w:lang w:val="en-US"/>
        </w:rPr>
      </w:pPr>
      <w:r w:rsidRPr="00341C54">
        <w:rPr>
          <w:b/>
          <w:lang w:val="en-US"/>
        </w:rPr>
        <w:t xml:space="preserve"> </w:t>
      </w:r>
      <w:r w:rsidR="00341C54">
        <w:rPr>
          <w:b/>
          <w:lang w:val="en-US"/>
        </w:rPr>
        <w:t xml:space="preserve">(Net Flux) = </w:t>
      </w:r>
      <w:r w:rsidRPr="00341C54">
        <w:rPr>
          <w:b/>
          <w:lang w:val="en-US"/>
        </w:rPr>
        <w:t>J = PA (C</w:t>
      </w:r>
      <w:r w:rsidRPr="00341C54">
        <w:rPr>
          <w:b/>
          <w:vertAlign w:val="subscript"/>
          <w:lang w:val="en-US"/>
        </w:rPr>
        <w:t>o</w:t>
      </w:r>
      <w:r w:rsidRPr="00341C54">
        <w:rPr>
          <w:b/>
          <w:lang w:val="en-US"/>
        </w:rPr>
        <w:t xml:space="preserve"> – </w:t>
      </w:r>
      <w:proofErr w:type="spellStart"/>
      <w:r w:rsidRPr="00341C54">
        <w:rPr>
          <w:b/>
          <w:lang w:val="en-US"/>
        </w:rPr>
        <w:t>C</w:t>
      </w:r>
      <w:r w:rsidRPr="00341C54">
        <w:rPr>
          <w:b/>
          <w:vertAlign w:val="subscript"/>
          <w:lang w:val="en-US"/>
        </w:rPr>
        <w:t>i</w:t>
      </w:r>
      <w:proofErr w:type="spellEnd"/>
      <w:r w:rsidRPr="00341C54">
        <w:rPr>
          <w:b/>
          <w:lang w:val="en-US"/>
        </w:rPr>
        <w:t>)</w:t>
      </w:r>
    </w:p>
    <w:p w:rsidR="008E4EFD" w:rsidRPr="0043131A" w:rsidRDefault="008E4EFD" w:rsidP="008E4EFD">
      <w:pPr>
        <w:numPr>
          <w:ilvl w:val="0"/>
          <w:numId w:val="4"/>
        </w:numPr>
        <w:spacing w:after="0"/>
        <w:rPr>
          <w:lang w:val="en-US"/>
        </w:rPr>
      </w:pPr>
      <w:r w:rsidRPr="0043131A">
        <w:rPr>
          <w:lang w:val="en-US"/>
        </w:rPr>
        <w:t xml:space="preserve">The lipid </w:t>
      </w:r>
      <w:proofErr w:type="spellStart"/>
      <w:r w:rsidRPr="0043131A">
        <w:rPr>
          <w:lang w:val="en-US"/>
        </w:rPr>
        <w:t>bilayer</w:t>
      </w:r>
      <w:proofErr w:type="spellEnd"/>
      <w:r w:rsidRPr="0043131A">
        <w:rPr>
          <w:lang w:val="en-US"/>
        </w:rPr>
        <w:t xml:space="preserve"> acts as a </w:t>
      </w:r>
      <w:r w:rsidRPr="0043131A">
        <w:rPr>
          <w:u w:val="single"/>
          <w:lang w:val="en-US"/>
        </w:rPr>
        <w:t>barrier</w:t>
      </w:r>
      <w:r w:rsidRPr="0043131A">
        <w:rPr>
          <w:lang w:val="en-US"/>
        </w:rPr>
        <w:t xml:space="preserve"> to the passage of polar or charged molecules but non-polar (lipid soluble) molecules diffuse rapidly across membranes (drug design, metabolic intermediates).</w:t>
      </w:r>
    </w:p>
    <w:p w:rsidR="008E4EFD" w:rsidRPr="0043131A" w:rsidRDefault="008E4EFD" w:rsidP="008E4EFD">
      <w:pPr>
        <w:numPr>
          <w:ilvl w:val="0"/>
          <w:numId w:val="4"/>
        </w:numPr>
        <w:spacing w:after="0"/>
        <w:rPr>
          <w:lang w:val="en-US"/>
        </w:rPr>
      </w:pPr>
      <w:r w:rsidRPr="0043131A">
        <w:rPr>
          <w:lang w:val="en-US"/>
        </w:rPr>
        <w:t>Some integral membrane proteins form channels that allow ions to diffuse across the membrane.</w:t>
      </w:r>
    </w:p>
    <w:p w:rsidR="008E4EFD" w:rsidRPr="0043131A" w:rsidRDefault="008E4EFD" w:rsidP="008E4EFD">
      <w:pPr>
        <w:numPr>
          <w:ilvl w:val="0"/>
          <w:numId w:val="4"/>
        </w:numPr>
        <w:spacing w:after="0"/>
        <w:rPr>
          <w:lang w:val="en-US"/>
        </w:rPr>
      </w:pPr>
      <w:r w:rsidRPr="0043131A">
        <w:rPr>
          <w:lang w:val="en-US"/>
        </w:rPr>
        <w:t xml:space="preserve">Ion channels show </w:t>
      </w:r>
      <w:r w:rsidRPr="0043131A">
        <w:rPr>
          <w:u w:val="single"/>
          <w:lang w:val="en-US"/>
        </w:rPr>
        <w:t>selectivity</w:t>
      </w:r>
      <w:r w:rsidRPr="0043131A">
        <w:rPr>
          <w:lang w:val="en-US"/>
        </w:rPr>
        <w:t xml:space="preserve"> for a particular type(s) of ion (for example, Na</w:t>
      </w:r>
      <w:r w:rsidRPr="0043131A">
        <w:rPr>
          <w:vertAlign w:val="superscript"/>
          <w:lang w:val="en-US"/>
        </w:rPr>
        <w:t>+</w:t>
      </w:r>
      <w:r w:rsidRPr="0043131A">
        <w:rPr>
          <w:lang w:val="en-US"/>
        </w:rPr>
        <w:t xml:space="preserve"> and K</w:t>
      </w:r>
      <w:r w:rsidRPr="0043131A">
        <w:rPr>
          <w:vertAlign w:val="superscript"/>
          <w:lang w:val="en-US"/>
        </w:rPr>
        <w:t>+</w:t>
      </w:r>
      <w:r w:rsidRPr="0043131A">
        <w:rPr>
          <w:lang w:val="en-US"/>
        </w:rPr>
        <w:t>) – based on channel diameter, charged residues lining pore, water of hydration.</w:t>
      </w:r>
    </w:p>
    <w:p w:rsidR="00C14104" w:rsidRDefault="00C14104" w:rsidP="008E4EFD">
      <w:pPr>
        <w:spacing w:after="0"/>
        <w:rPr>
          <w:lang w:val="en-US"/>
        </w:rPr>
      </w:pPr>
      <w:r w:rsidRPr="00C14104">
        <w:rPr>
          <w:noProof/>
          <w:lang w:eastAsia="en-CA"/>
        </w:rPr>
        <w:drawing>
          <wp:inline distT="0" distB="0" distL="0" distR="0">
            <wp:extent cx="5062401" cy="1306285"/>
            <wp:effectExtent l="19050" t="0" r="4899" b="0"/>
            <wp:docPr id="4"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29675" cy="2178050"/>
                      <a:chOff x="0" y="3938184"/>
                      <a:chExt cx="8829675" cy="2178050"/>
                    </a:xfrm>
                  </a:grpSpPr>
                  <a:grpSp>
                    <a:nvGrpSpPr>
                      <a:cNvPr id="9" name="Group 8"/>
                      <a:cNvGrpSpPr/>
                    </a:nvGrpSpPr>
                    <a:grpSpPr>
                      <a:xfrm>
                        <a:off x="0" y="3938184"/>
                        <a:ext cx="8829675" cy="2178050"/>
                        <a:chOff x="150813" y="4087813"/>
                        <a:chExt cx="8829675" cy="2178050"/>
                      </a:xfrm>
                    </a:grpSpPr>
                    <a:sp>
                      <a:nvSpPr>
                        <a:cNvPr id="27651" name="Text Box 3"/>
                        <a:cNvSpPr txBox="1">
                          <a:spLocks noChangeArrowheads="1"/>
                        </a:cNvSpPr>
                      </a:nvSpPr>
                      <a:spPr bwMode="auto">
                        <a:xfrm>
                          <a:off x="579438" y="5872163"/>
                          <a:ext cx="5394325" cy="304800"/>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latin typeface="Comic Sans MS" pitchFamily="66" charset="0"/>
                              </a:rPr>
                              <a:t>Fig. 4.5 Model of an ion channel composed of five subunits.</a:t>
                            </a:r>
                          </a:p>
                        </a:txBody>
                        <a:useSpRect/>
                      </a:txSp>
                    </a:sp>
                    <a:pic>
                      <a:nvPicPr>
                        <a:cNvPr id="27652" name="Picture 5" descr="04_05a"/>
                        <a:cNvPicPr>
                          <a:picLocks noChangeAspect="1" noChangeArrowheads="1"/>
                        </a:cNvPicPr>
                      </a:nvPicPr>
                      <a:blipFill>
                        <a:blip r:embed="rId12" cstate="print"/>
                        <a:srcRect t="4005"/>
                        <a:stretch>
                          <a:fillRect/>
                        </a:stretch>
                      </a:blipFill>
                      <a:spPr bwMode="auto">
                        <a:xfrm>
                          <a:off x="150813" y="4243388"/>
                          <a:ext cx="3449637" cy="1468437"/>
                        </a:xfrm>
                        <a:prstGeom prst="rect">
                          <a:avLst/>
                        </a:prstGeom>
                        <a:noFill/>
                        <a:ln w="9525">
                          <a:noFill/>
                          <a:miter lim="800000"/>
                          <a:headEnd/>
                          <a:tailEnd/>
                        </a:ln>
                      </a:spPr>
                    </a:pic>
                    <a:pic>
                      <a:nvPicPr>
                        <a:cNvPr id="27653" name="Picture 6" descr="04_05b"/>
                        <a:cNvPicPr>
                          <a:picLocks noChangeAspect="1" noChangeArrowheads="1"/>
                        </a:cNvPicPr>
                      </a:nvPicPr>
                      <a:blipFill>
                        <a:blip r:embed="rId13" cstate="print"/>
                        <a:srcRect t="3568"/>
                        <a:stretch>
                          <a:fillRect/>
                        </a:stretch>
                      </a:blipFill>
                      <a:spPr bwMode="auto">
                        <a:xfrm>
                          <a:off x="2987675" y="4283075"/>
                          <a:ext cx="2733675" cy="1243013"/>
                        </a:xfrm>
                        <a:prstGeom prst="rect">
                          <a:avLst/>
                        </a:prstGeom>
                        <a:noFill/>
                        <a:ln w="9525">
                          <a:noFill/>
                          <a:miter lim="800000"/>
                          <a:headEnd/>
                          <a:tailEnd/>
                        </a:ln>
                      </a:spPr>
                    </a:pic>
                    <a:pic>
                      <a:nvPicPr>
                        <a:cNvPr id="27654" name="Picture 7" descr="04_05c"/>
                        <a:cNvPicPr>
                          <a:picLocks noChangeAspect="1" noChangeArrowheads="1"/>
                        </a:cNvPicPr>
                      </a:nvPicPr>
                      <a:blipFill>
                        <a:blip r:embed="rId14" cstate="print"/>
                        <a:srcRect t="5820"/>
                        <a:stretch>
                          <a:fillRect/>
                        </a:stretch>
                      </a:blipFill>
                      <a:spPr bwMode="auto">
                        <a:xfrm>
                          <a:off x="5735638" y="4087813"/>
                          <a:ext cx="3244850" cy="2178050"/>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r w:rsidRPr="0043131A">
        <w:rPr>
          <w:b/>
          <w:bCs/>
          <w:lang w:val="en-US"/>
        </w:rPr>
        <w:t>Role of Electrical Forces in Ion Movements</w:t>
      </w:r>
    </w:p>
    <w:p w:rsidR="008E4EFD" w:rsidRDefault="008E4EFD" w:rsidP="008E4EFD">
      <w:pPr>
        <w:numPr>
          <w:ilvl w:val="0"/>
          <w:numId w:val="1"/>
        </w:numPr>
        <w:spacing w:after="0"/>
        <w:rPr>
          <w:lang w:val="en-US"/>
        </w:rPr>
      </w:pPr>
      <w:r w:rsidRPr="0043131A">
        <w:rPr>
          <w:lang w:val="en-US"/>
        </w:rPr>
        <w:t xml:space="preserve">The unequal distribution of ions induces a separation of electrical charges across the plasma </w:t>
      </w:r>
      <w:proofErr w:type="gramStart"/>
      <w:r w:rsidRPr="0043131A">
        <w:rPr>
          <w:lang w:val="en-US"/>
        </w:rPr>
        <w:t>membrane  -</w:t>
      </w:r>
      <w:proofErr w:type="gramEnd"/>
      <w:r w:rsidRPr="0043131A">
        <w:rPr>
          <w:lang w:val="en-US"/>
        </w:rPr>
        <w:t xml:space="preserve"> called the </w:t>
      </w:r>
      <w:r w:rsidRPr="0043131A">
        <w:rPr>
          <w:b/>
          <w:bCs/>
          <w:lang w:val="en-US"/>
        </w:rPr>
        <w:t>membrane potential</w:t>
      </w:r>
      <w:r w:rsidRPr="0043131A">
        <w:rPr>
          <w:lang w:val="en-US"/>
        </w:rPr>
        <w:t xml:space="preserve"> (electrical force).</w:t>
      </w:r>
    </w:p>
    <w:p w:rsidR="00341C54" w:rsidRPr="0043131A" w:rsidRDefault="00341C54" w:rsidP="00341C54">
      <w:pPr>
        <w:numPr>
          <w:ilvl w:val="0"/>
          <w:numId w:val="1"/>
        </w:numPr>
        <w:spacing w:after="0"/>
        <w:ind w:left="720"/>
        <w:rPr>
          <w:lang w:val="en-US"/>
        </w:rPr>
      </w:pPr>
      <w:r>
        <w:rPr>
          <w:lang w:val="en-US"/>
        </w:rPr>
        <w:t>Note this charge separation occurs only across the plasma membrane and that the cell in totality is NEUTRAL</w:t>
      </w:r>
    </w:p>
    <w:p w:rsidR="008E4EFD" w:rsidRPr="0043131A" w:rsidRDefault="008E4EFD" w:rsidP="008E4EFD">
      <w:pPr>
        <w:numPr>
          <w:ilvl w:val="0"/>
          <w:numId w:val="1"/>
        </w:numPr>
        <w:spacing w:after="0"/>
        <w:rPr>
          <w:lang w:val="en-US"/>
        </w:rPr>
      </w:pPr>
      <w:r w:rsidRPr="0043131A">
        <w:rPr>
          <w:lang w:val="en-US"/>
        </w:rPr>
        <w:t xml:space="preserve">The direction and magnitude of ion fluxes across membranes depend on both the concentration </w:t>
      </w:r>
      <w:r w:rsidRPr="0043131A">
        <w:rPr>
          <w:u w:val="single"/>
          <w:lang w:val="en-US"/>
        </w:rPr>
        <w:t>AND</w:t>
      </w:r>
      <w:r w:rsidRPr="0043131A">
        <w:rPr>
          <w:lang w:val="en-US"/>
        </w:rPr>
        <w:t xml:space="preserve"> the membrane potential. These two driving forces are collectively known as the </w:t>
      </w:r>
      <w:r w:rsidRPr="0043131A">
        <w:rPr>
          <w:b/>
          <w:bCs/>
          <w:lang w:val="en-US"/>
        </w:rPr>
        <w:t>electrochemical gradient</w:t>
      </w:r>
      <w:r w:rsidRPr="0043131A">
        <w:rPr>
          <w:lang w:val="en-US"/>
        </w:rPr>
        <w:t>. These forces may oppose each other.</w:t>
      </w:r>
    </w:p>
    <w:p w:rsidR="008E4EFD" w:rsidRPr="0043131A" w:rsidRDefault="008E4EFD" w:rsidP="008E4EFD">
      <w:pPr>
        <w:numPr>
          <w:ilvl w:val="0"/>
          <w:numId w:val="1"/>
        </w:numPr>
        <w:spacing w:after="0"/>
        <w:rPr>
          <w:lang w:val="en-US"/>
        </w:rPr>
      </w:pPr>
      <w:r w:rsidRPr="0043131A">
        <w:rPr>
          <w:lang w:val="en-US"/>
        </w:rPr>
        <w:t>The inside of the cell has a net negative charge.</w:t>
      </w:r>
      <w:r w:rsidR="00671CDE">
        <w:rPr>
          <w:lang w:val="en-US"/>
        </w:rPr>
        <w:t xml:space="preserve"> **inside surface!!!</w:t>
      </w:r>
    </w:p>
    <w:p w:rsidR="008E4EFD" w:rsidRPr="0043131A" w:rsidRDefault="008E4EFD" w:rsidP="008E4EFD">
      <w:pPr>
        <w:spacing w:after="0"/>
        <w:rPr>
          <w:lang w:val="en-US"/>
        </w:rPr>
      </w:pPr>
    </w:p>
    <w:p w:rsidR="008E4EFD" w:rsidRPr="0043131A" w:rsidRDefault="008E4EFD" w:rsidP="008E4EFD">
      <w:pPr>
        <w:spacing w:after="0"/>
        <w:rPr>
          <w:b/>
          <w:bCs/>
          <w:lang w:val="en-US"/>
        </w:rPr>
      </w:pPr>
      <w:r w:rsidRPr="0043131A">
        <w:rPr>
          <w:b/>
          <w:bCs/>
          <w:lang w:val="en-US"/>
        </w:rPr>
        <w:lastRenderedPageBreak/>
        <w:t xml:space="preserve">Regulation of Diffusion </w:t>
      </w:r>
      <w:proofErr w:type="gramStart"/>
      <w:r w:rsidRPr="0043131A">
        <w:rPr>
          <w:b/>
          <w:bCs/>
          <w:lang w:val="en-US"/>
        </w:rPr>
        <w:t>Through</w:t>
      </w:r>
      <w:proofErr w:type="gramEnd"/>
      <w:r w:rsidRPr="0043131A">
        <w:rPr>
          <w:b/>
          <w:bCs/>
          <w:lang w:val="en-US"/>
        </w:rPr>
        <w:t xml:space="preserve"> Ion Channels</w:t>
      </w:r>
    </w:p>
    <w:p w:rsidR="008E4EFD" w:rsidRPr="0043131A" w:rsidRDefault="008E4EFD" w:rsidP="008E4EFD">
      <w:pPr>
        <w:numPr>
          <w:ilvl w:val="0"/>
          <w:numId w:val="1"/>
        </w:numPr>
        <w:spacing w:after="0"/>
        <w:rPr>
          <w:lang w:val="en-US"/>
        </w:rPr>
      </w:pPr>
      <w:r w:rsidRPr="0043131A">
        <w:rPr>
          <w:lang w:val="en-US"/>
        </w:rPr>
        <w:t>Ion channels can exist in open or closed state. The process of opening and closing channels is known as channel gating.</w:t>
      </w:r>
    </w:p>
    <w:p w:rsidR="008E4EFD" w:rsidRPr="0043131A" w:rsidRDefault="008E4EFD" w:rsidP="008E4EFD">
      <w:pPr>
        <w:numPr>
          <w:ilvl w:val="0"/>
          <w:numId w:val="1"/>
        </w:numPr>
        <w:spacing w:after="0"/>
        <w:rPr>
          <w:lang w:val="en-US"/>
        </w:rPr>
      </w:pPr>
      <w:r w:rsidRPr="0043131A">
        <w:rPr>
          <w:lang w:val="en-US"/>
        </w:rPr>
        <w:t>For a given electrochemical gradient, the number of ions that are conducted by the channel depends on:</w:t>
      </w:r>
    </w:p>
    <w:p w:rsidR="008E4EFD" w:rsidRPr="0043131A" w:rsidRDefault="008E4EFD" w:rsidP="008E4EFD">
      <w:pPr>
        <w:spacing w:after="0"/>
        <w:rPr>
          <w:lang w:val="en-US"/>
        </w:rPr>
      </w:pPr>
      <w:r w:rsidRPr="0043131A">
        <w:rPr>
          <w:lang w:val="en-US"/>
        </w:rPr>
        <w:tab/>
        <w:t>1. How often the channel opens</w:t>
      </w:r>
    </w:p>
    <w:p w:rsidR="008E4EFD" w:rsidRDefault="008E4EFD" w:rsidP="008E4EFD">
      <w:pPr>
        <w:spacing w:after="0"/>
        <w:rPr>
          <w:lang w:val="en-US"/>
        </w:rPr>
      </w:pPr>
      <w:r w:rsidRPr="0043131A">
        <w:rPr>
          <w:lang w:val="en-US"/>
        </w:rPr>
        <w:tab/>
        <w:t>2. How long it stays open.</w:t>
      </w:r>
    </w:p>
    <w:p w:rsidR="00671CDE" w:rsidRPr="00350C40" w:rsidRDefault="00350C40" w:rsidP="00350C40">
      <w:pPr>
        <w:pStyle w:val="ListParagraph"/>
        <w:numPr>
          <w:ilvl w:val="0"/>
          <w:numId w:val="1"/>
        </w:numPr>
        <w:spacing w:after="0"/>
        <w:ind w:left="0"/>
        <w:rPr>
          <w:lang w:val="en-US"/>
        </w:rPr>
      </w:pPr>
      <w:r>
        <w:rPr>
          <w:lang w:val="en-US"/>
        </w:rPr>
        <w:t>A lot of things happ</w:t>
      </w:r>
      <w:r w:rsidR="00671CDE">
        <w:rPr>
          <w:lang w:val="en-US"/>
        </w:rPr>
        <w:t>en to protein based on its conformation and this leads to change in the function of protein</w:t>
      </w:r>
    </w:p>
    <w:p w:rsidR="008E4EFD" w:rsidRPr="0043131A" w:rsidRDefault="008E4EFD" w:rsidP="008E4EFD">
      <w:pPr>
        <w:spacing w:after="0"/>
        <w:rPr>
          <w:lang w:val="en-US"/>
        </w:rPr>
      </w:pPr>
    </w:p>
    <w:p w:rsidR="008E4EFD" w:rsidRPr="0043131A" w:rsidRDefault="008E4EFD" w:rsidP="008E4EFD">
      <w:pPr>
        <w:numPr>
          <w:ilvl w:val="0"/>
          <w:numId w:val="1"/>
        </w:numPr>
        <w:spacing w:after="0"/>
        <w:rPr>
          <w:lang w:val="en-US"/>
        </w:rPr>
      </w:pPr>
      <w:r w:rsidRPr="0043131A">
        <w:rPr>
          <w:lang w:val="en-US"/>
        </w:rPr>
        <w:t>Three kinds of gated channels:</w:t>
      </w:r>
    </w:p>
    <w:p w:rsidR="008E4EFD" w:rsidRPr="0043131A" w:rsidRDefault="008E4EFD" w:rsidP="00350C40">
      <w:pPr>
        <w:numPr>
          <w:ilvl w:val="0"/>
          <w:numId w:val="4"/>
        </w:numPr>
        <w:spacing w:after="0"/>
        <w:ind w:left="720"/>
        <w:rPr>
          <w:lang w:val="en-US"/>
        </w:rPr>
      </w:pPr>
      <w:proofErr w:type="spellStart"/>
      <w:r w:rsidRPr="0043131A">
        <w:rPr>
          <w:lang w:val="en-US"/>
        </w:rPr>
        <w:t>Ligand</w:t>
      </w:r>
      <w:proofErr w:type="spellEnd"/>
      <w:r w:rsidRPr="0043131A">
        <w:rPr>
          <w:lang w:val="en-US"/>
        </w:rPr>
        <w:t>-gated</w:t>
      </w:r>
    </w:p>
    <w:p w:rsidR="008E4EFD" w:rsidRPr="0043131A" w:rsidRDefault="008E4EFD" w:rsidP="00350C40">
      <w:pPr>
        <w:numPr>
          <w:ilvl w:val="0"/>
          <w:numId w:val="4"/>
        </w:numPr>
        <w:spacing w:after="0"/>
        <w:ind w:left="720"/>
        <w:rPr>
          <w:lang w:val="en-US"/>
        </w:rPr>
      </w:pPr>
      <w:r w:rsidRPr="0043131A">
        <w:rPr>
          <w:lang w:val="en-US"/>
        </w:rPr>
        <w:t>Voltage-gated</w:t>
      </w:r>
    </w:p>
    <w:p w:rsidR="008E4EFD" w:rsidRPr="0043131A" w:rsidRDefault="008E4EFD" w:rsidP="00350C40">
      <w:pPr>
        <w:numPr>
          <w:ilvl w:val="0"/>
          <w:numId w:val="4"/>
        </w:numPr>
        <w:spacing w:after="0"/>
        <w:ind w:left="720"/>
        <w:rPr>
          <w:lang w:val="en-US"/>
        </w:rPr>
      </w:pPr>
      <w:r w:rsidRPr="0043131A">
        <w:rPr>
          <w:lang w:val="en-US"/>
        </w:rPr>
        <w:t>Mechanically-gated</w:t>
      </w:r>
      <w:r w:rsidR="00350C40" w:rsidRPr="00350C40">
        <w:rPr>
          <w:lang w:val="en-US"/>
        </w:rPr>
        <w:sym w:font="Wingdings" w:char="F0E0"/>
      </w:r>
      <w:r w:rsidR="00350C40">
        <w:rPr>
          <w:lang w:val="en-US"/>
        </w:rPr>
        <w:t xml:space="preserve"> generally pressure sensitive</w:t>
      </w:r>
    </w:p>
    <w:p w:rsidR="008E4EFD" w:rsidRPr="0043131A" w:rsidRDefault="008E4EFD" w:rsidP="008E4EFD">
      <w:pPr>
        <w:numPr>
          <w:ilvl w:val="0"/>
          <w:numId w:val="1"/>
        </w:numPr>
        <w:spacing w:after="0"/>
        <w:rPr>
          <w:lang w:val="en-US"/>
        </w:rPr>
      </w:pPr>
      <w:r w:rsidRPr="0043131A">
        <w:rPr>
          <w:lang w:val="en-US"/>
        </w:rPr>
        <w:t>A given ion may pass through several types of channels.</w:t>
      </w:r>
    </w:p>
    <w:p w:rsidR="008E4EFD" w:rsidRPr="0043131A" w:rsidRDefault="008E4EFD" w:rsidP="008E4EFD">
      <w:pPr>
        <w:numPr>
          <w:ilvl w:val="0"/>
          <w:numId w:val="1"/>
        </w:numPr>
        <w:spacing w:after="0"/>
        <w:rPr>
          <w:lang w:val="en-US"/>
        </w:rPr>
      </w:pPr>
      <w:r w:rsidRPr="0043131A">
        <w:rPr>
          <w:lang w:val="en-US"/>
        </w:rPr>
        <w:t>A given membrane may possess many different channel types and subtypes.</w:t>
      </w:r>
    </w:p>
    <w:p w:rsidR="00350C40" w:rsidRDefault="00350C40" w:rsidP="00350C40">
      <w:pPr>
        <w:spacing w:after="0"/>
        <w:jc w:val="center"/>
        <w:rPr>
          <w:b/>
          <w:bCs/>
          <w:lang w:val="en-US"/>
        </w:rPr>
      </w:pPr>
      <w:r w:rsidRPr="00350C40">
        <w:rPr>
          <w:b/>
          <w:bCs/>
          <w:noProof/>
          <w:lang w:eastAsia="en-CA"/>
        </w:rPr>
        <w:drawing>
          <wp:inline distT="0" distB="0" distL="0" distR="0">
            <wp:extent cx="2403566" cy="2468880"/>
            <wp:effectExtent l="0" t="0" r="0" b="0"/>
            <wp:docPr id="5"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246563" cy="3671887"/>
                      <a:chOff x="4695825" y="1176338"/>
                      <a:chExt cx="4246563" cy="3671887"/>
                    </a:xfrm>
                  </a:grpSpPr>
                  <a:grpSp>
                    <a:nvGrpSpPr>
                      <a:cNvPr id="29699" name="Group 10"/>
                      <a:cNvGrpSpPr>
                        <a:grpSpLocks/>
                      </a:cNvGrpSpPr>
                    </a:nvGrpSpPr>
                    <a:grpSpPr bwMode="auto">
                      <a:xfrm>
                        <a:off x="4695825" y="1176338"/>
                        <a:ext cx="4246563" cy="3671887"/>
                        <a:chOff x="2531" y="1039"/>
                        <a:chExt cx="2675" cy="2313"/>
                      </a:xfrm>
                    </a:grpSpPr>
                    <a:sp>
                      <a:nvSpPr>
                        <a:cNvPr id="29702" name="Text Box 2"/>
                        <a:cNvSpPr txBox="1">
                          <a:spLocks noChangeArrowheads="1"/>
                        </a:cNvSpPr>
                      </a:nvSpPr>
                      <a:spPr bwMode="auto">
                        <a:xfrm>
                          <a:off x="2531" y="2892"/>
                          <a:ext cx="2675" cy="460"/>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Figure 4-7</a:t>
                            </a:r>
                            <a:r>
                              <a:rPr lang="en-US">
                                <a:latin typeface="Comic Sans MS" pitchFamily="66" charset="0"/>
                              </a:rPr>
                              <a:t> The opening and closing of ion channels results from conformational changes in integral membrane proteins. </a:t>
                            </a:r>
                          </a:p>
                        </a:txBody>
                        <a:useSpRect/>
                      </a:txSp>
                    </a:sp>
                    <a:pic>
                      <a:nvPicPr>
                        <a:cNvPr id="29703" name="Picture 5" descr="04_07"/>
                        <a:cNvPicPr>
                          <a:picLocks noChangeAspect="1" noChangeArrowheads="1"/>
                        </a:cNvPicPr>
                      </a:nvPicPr>
                      <a:blipFill>
                        <a:blip r:embed="rId15" cstate="print"/>
                        <a:srcRect t="2618"/>
                        <a:stretch>
                          <a:fillRect/>
                        </a:stretch>
                      </a:blipFill>
                      <a:spPr bwMode="auto">
                        <a:xfrm>
                          <a:off x="2578" y="1039"/>
                          <a:ext cx="2589" cy="1734"/>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r w:rsidRPr="0043131A">
        <w:rPr>
          <w:b/>
          <w:bCs/>
          <w:lang w:val="en-US"/>
        </w:rPr>
        <w:t>Carrier-mediated transport</w:t>
      </w:r>
    </w:p>
    <w:p w:rsidR="008E4EFD" w:rsidRPr="0043131A" w:rsidRDefault="008E4EFD" w:rsidP="008E4EFD">
      <w:pPr>
        <w:numPr>
          <w:ilvl w:val="0"/>
          <w:numId w:val="1"/>
        </w:numPr>
        <w:spacing w:after="0"/>
        <w:rPr>
          <w:lang w:val="en-US"/>
        </w:rPr>
      </w:pPr>
      <w:r w:rsidRPr="0043131A">
        <w:rPr>
          <w:lang w:val="en-US"/>
        </w:rPr>
        <w:t>Integral membrane transport proteins move solutes via conformational changes.</w:t>
      </w:r>
    </w:p>
    <w:p w:rsidR="008E4EFD" w:rsidRPr="0043131A" w:rsidRDefault="008E4EFD" w:rsidP="008E4EFD">
      <w:pPr>
        <w:numPr>
          <w:ilvl w:val="0"/>
          <w:numId w:val="1"/>
        </w:numPr>
        <w:spacing w:after="0"/>
        <w:rPr>
          <w:lang w:val="en-US"/>
        </w:rPr>
      </w:pPr>
      <w:r w:rsidRPr="0043131A">
        <w:rPr>
          <w:lang w:val="en-US"/>
        </w:rPr>
        <w:t>Three factors determine the magnitude of solute flux through a mediated transport system</w:t>
      </w:r>
    </w:p>
    <w:p w:rsidR="00700F59" w:rsidRDefault="00700F59" w:rsidP="00700F59">
      <w:pPr>
        <w:numPr>
          <w:ilvl w:val="0"/>
          <w:numId w:val="4"/>
        </w:numPr>
        <w:spacing w:after="0"/>
        <w:ind w:left="720"/>
        <w:rPr>
          <w:lang w:val="en-US"/>
        </w:rPr>
      </w:pPr>
      <w:r>
        <w:rPr>
          <w:lang w:val="en-US"/>
        </w:rPr>
        <w:t xml:space="preserve">(1) </w:t>
      </w:r>
      <w:r w:rsidR="008E4EFD" w:rsidRPr="0043131A">
        <w:rPr>
          <w:lang w:val="en-US"/>
        </w:rPr>
        <w:t>The extent to which the binding sites are “saturated”.</w:t>
      </w:r>
    </w:p>
    <w:p w:rsidR="00700F59" w:rsidRDefault="00700F59" w:rsidP="00700F59">
      <w:pPr>
        <w:pStyle w:val="ListParagraph"/>
        <w:numPr>
          <w:ilvl w:val="2"/>
          <w:numId w:val="7"/>
        </w:numPr>
        <w:spacing w:after="0"/>
        <w:rPr>
          <w:lang w:val="en-US"/>
        </w:rPr>
      </w:pPr>
      <w:r>
        <w:rPr>
          <w:lang w:val="en-US"/>
        </w:rPr>
        <w:t xml:space="preserve">Note this is the same thing as concentration </w:t>
      </w:r>
    </w:p>
    <w:p w:rsidR="00C42C7F" w:rsidRPr="00700F59" w:rsidRDefault="00C42C7F" w:rsidP="00700F59">
      <w:pPr>
        <w:pStyle w:val="ListParagraph"/>
        <w:numPr>
          <w:ilvl w:val="2"/>
          <w:numId w:val="7"/>
        </w:numPr>
        <w:spacing w:after="0"/>
        <w:rPr>
          <w:lang w:val="en-US"/>
        </w:rPr>
      </w:pPr>
      <w:r>
        <w:rPr>
          <w:lang w:val="en-US"/>
        </w:rPr>
        <w:t>When something is saturated it means its present in high concentration</w:t>
      </w:r>
    </w:p>
    <w:p w:rsidR="008E4EFD" w:rsidRPr="0043131A" w:rsidRDefault="00700F59" w:rsidP="00700F59">
      <w:pPr>
        <w:numPr>
          <w:ilvl w:val="0"/>
          <w:numId w:val="4"/>
        </w:numPr>
        <w:spacing w:after="0"/>
        <w:ind w:left="720"/>
        <w:rPr>
          <w:lang w:val="en-US"/>
        </w:rPr>
      </w:pPr>
      <w:r>
        <w:rPr>
          <w:lang w:val="en-US"/>
        </w:rPr>
        <w:t xml:space="preserve">(2) </w:t>
      </w:r>
      <w:r w:rsidR="008E4EFD" w:rsidRPr="0043131A">
        <w:rPr>
          <w:lang w:val="en-US"/>
        </w:rPr>
        <w:t>The number of transporters in the membrane.</w:t>
      </w:r>
    </w:p>
    <w:p w:rsidR="008E4EFD" w:rsidRPr="0043131A" w:rsidRDefault="00700F59" w:rsidP="00700F59">
      <w:pPr>
        <w:numPr>
          <w:ilvl w:val="0"/>
          <w:numId w:val="4"/>
        </w:numPr>
        <w:spacing w:after="0"/>
        <w:ind w:left="720"/>
        <w:rPr>
          <w:lang w:val="en-US"/>
        </w:rPr>
      </w:pPr>
      <w:r>
        <w:rPr>
          <w:lang w:val="en-US"/>
        </w:rPr>
        <w:t xml:space="preserve">(3) </w:t>
      </w:r>
      <w:r w:rsidR="008E4EFD" w:rsidRPr="0043131A">
        <w:rPr>
          <w:lang w:val="en-US"/>
        </w:rPr>
        <w:t>The rate at which the conformational change occurs.</w:t>
      </w:r>
    </w:p>
    <w:p w:rsidR="008E4EFD" w:rsidRPr="0043131A" w:rsidRDefault="008E4EFD" w:rsidP="008E4EFD">
      <w:pPr>
        <w:numPr>
          <w:ilvl w:val="0"/>
          <w:numId w:val="1"/>
        </w:numPr>
        <w:spacing w:after="0"/>
        <w:rPr>
          <w:lang w:val="en-US"/>
        </w:rPr>
      </w:pPr>
      <w:r w:rsidRPr="0043131A">
        <w:rPr>
          <w:lang w:val="en-US"/>
        </w:rPr>
        <w:t>There are many types of transporters specific for a substance or class of substances (amino acids, glucose).</w:t>
      </w:r>
    </w:p>
    <w:p w:rsidR="008E4EFD" w:rsidRPr="0043131A" w:rsidRDefault="008E4EFD" w:rsidP="008E4EFD">
      <w:pPr>
        <w:numPr>
          <w:ilvl w:val="0"/>
          <w:numId w:val="1"/>
        </w:numPr>
        <w:spacing w:after="0"/>
        <w:rPr>
          <w:lang w:val="en-US"/>
        </w:rPr>
      </w:pPr>
      <w:r w:rsidRPr="0043131A">
        <w:rPr>
          <w:lang w:val="en-US"/>
        </w:rPr>
        <w:t>Typically transport fewer molecules per unit time than ion channels.</w:t>
      </w:r>
    </w:p>
    <w:p w:rsidR="008E4EFD" w:rsidRPr="0043131A" w:rsidRDefault="008E4EFD" w:rsidP="008E4EFD">
      <w:pPr>
        <w:numPr>
          <w:ilvl w:val="0"/>
          <w:numId w:val="1"/>
        </w:numPr>
        <w:spacing w:after="0"/>
        <w:rPr>
          <w:lang w:val="en-US"/>
        </w:rPr>
      </w:pPr>
      <w:r w:rsidRPr="0043131A">
        <w:rPr>
          <w:lang w:val="en-US"/>
        </w:rPr>
        <w:lastRenderedPageBreak/>
        <w:t>Two types of mediated transport:</w:t>
      </w:r>
    </w:p>
    <w:p w:rsidR="008E4EFD" w:rsidRPr="0043131A" w:rsidRDefault="008E4EFD" w:rsidP="008E4EFD">
      <w:pPr>
        <w:numPr>
          <w:ilvl w:val="0"/>
          <w:numId w:val="4"/>
        </w:numPr>
        <w:spacing w:after="0"/>
        <w:rPr>
          <w:lang w:val="en-US"/>
        </w:rPr>
      </w:pPr>
      <w:r w:rsidRPr="0043131A">
        <w:rPr>
          <w:lang w:val="en-US"/>
        </w:rPr>
        <w:t>Facilitated diffusion</w:t>
      </w:r>
    </w:p>
    <w:p w:rsidR="008E4EFD" w:rsidRPr="0043131A" w:rsidRDefault="008E4EFD" w:rsidP="008E4EFD">
      <w:pPr>
        <w:numPr>
          <w:ilvl w:val="0"/>
          <w:numId w:val="4"/>
        </w:numPr>
        <w:spacing w:after="0"/>
        <w:rPr>
          <w:lang w:val="en-US"/>
        </w:rPr>
      </w:pPr>
      <w:r w:rsidRPr="0043131A">
        <w:rPr>
          <w:lang w:val="en-US"/>
        </w:rPr>
        <w:t>Active transport</w:t>
      </w:r>
    </w:p>
    <w:p w:rsidR="00E83A79" w:rsidRDefault="00E83A79" w:rsidP="008E4EFD">
      <w:pPr>
        <w:spacing w:after="0"/>
        <w:rPr>
          <w:b/>
          <w:bCs/>
          <w:lang w:val="en-US"/>
        </w:rPr>
      </w:pPr>
    </w:p>
    <w:p w:rsidR="00E83A79" w:rsidRDefault="00E83A79" w:rsidP="00C42C7F">
      <w:pPr>
        <w:spacing w:after="0"/>
        <w:rPr>
          <w:b/>
          <w:bCs/>
          <w:lang w:val="en-US"/>
        </w:rPr>
      </w:pPr>
      <w:r w:rsidRPr="00E83A79">
        <w:rPr>
          <w:b/>
          <w:bCs/>
          <w:lang w:val="en-US"/>
        </w:rPr>
        <w:drawing>
          <wp:inline distT="0" distB="0" distL="0" distR="0">
            <wp:extent cx="2339163" cy="2190307"/>
            <wp:effectExtent l="0" t="0" r="0" b="0"/>
            <wp:docPr id="6"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495800" cy="3292475"/>
                      <a:chOff x="4519613" y="989013"/>
                      <a:chExt cx="4495800" cy="3292475"/>
                    </a:xfrm>
                  </a:grpSpPr>
                  <a:grpSp>
                    <a:nvGrpSpPr>
                      <a:cNvPr id="30723" name="Group 17"/>
                      <a:cNvGrpSpPr>
                        <a:grpSpLocks/>
                      </a:cNvGrpSpPr>
                    </a:nvGrpSpPr>
                    <a:grpSpPr bwMode="auto">
                      <a:xfrm>
                        <a:off x="4519613" y="989013"/>
                        <a:ext cx="4495800" cy="3292475"/>
                        <a:chOff x="2847" y="623"/>
                        <a:chExt cx="2832" cy="2074"/>
                      </a:xfrm>
                    </a:grpSpPr>
                    <a:sp>
                      <a:nvSpPr>
                        <a:cNvPr id="30729" name="Text Box 3"/>
                        <a:cNvSpPr txBox="1">
                          <a:spLocks noChangeArrowheads="1"/>
                        </a:cNvSpPr>
                      </a:nvSpPr>
                      <a:spPr bwMode="auto">
                        <a:xfrm>
                          <a:off x="2847" y="1969"/>
                          <a:ext cx="2832" cy="728"/>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4-8</a:t>
                            </a:r>
                            <a:r>
                              <a:rPr lang="en-US">
                                <a:latin typeface="Comic Sans MS" pitchFamily="66" charset="0"/>
                              </a:rPr>
                              <a:t> Model of mediated transport. The solute acts as a ligand that binds to the transporter protein and then a subsequent shape change in the protein releases the solute on the other side of the membrane.</a:t>
                            </a:r>
                          </a:p>
                        </a:txBody>
                        <a:useSpRect/>
                      </a:txSp>
                    </a:sp>
                    <a:pic>
                      <a:nvPicPr>
                        <a:cNvPr id="30730" name="Picture 7" descr="04_08"/>
                        <a:cNvPicPr>
                          <a:picLocks noChangeAspect="1" noChangeArrowheads="1"/>
                        </a:cNvPicPr>
                      </a:nvPicPr>
                      <a:blipFill>
                        <a:blip r:embed="rId16" cstate="print"/>
                        <a:srcRect t="3346"/>
                        <a:stretch>
                          <a:fillRect/>
                        </a:stretch>
                      </a:blipFill>
                      <a:spPr bwMode="auto">
                        <a:xfrm>
                          <a:off x="2919" y="623"/>
                          <a:ext cx="2553" cy="1360"/>
                        </a:xfrm>
                        <a:prstGeom prst="rect">
                          <a:avLst/>
                        </a:prstGeom>
                        <a:noFill/>
                        <a:ln w="9525">
                          <a:noFill/>
                          <a:miter lim="800000"/>
                          <a:headEnd/>
                          <a:tailEnd/>
                        </a:ln>
                      </a:spPr>
                    </a:pic>
                  </a:grpSp>
                </lc:lockedCanvas>
              </a:graphicData>
            </a:graphic>
          </wp:inline>
        </w:drawing>
      </w:r>
      <w:r w:rsidR="00C42C7F">
        <w:rPr>
          <w:b/>
          <w:bCs/>
          <w:lang w:val="en-US"/>
        </w:rPr>
        <w:t xml:space="preserve">   </w:t>
      </w:r>
      <w:r w:rsidR="00C42C7F" w:rsidRPr="00C42C7F">
        <w:rPr>
          <w:b/>
          <w:bCs/>
          <w:lang w:val="en-US"/>
        </w:rPr>
        <w:drawing>
          <wp:inline distT="0" distB="0" distL="0" distR="0">
            <wp:extent cx="3266410" cy="2009554"/>
            <wp:effectExtent l="19050" t="0" r="0" b="0"/>
            <wp:docPr id="27" name="Object 1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433887" cy="2009775"/>
                      <a:chOff x="4487863" y="4335463"/>
                      <a:chExt cx="4433887" cy="2009775"/>
                    </a:xfrm>
                  </a:grpSpPr>
                  <a:grpSp>
                    <a:nvGrpSpPr>
                      <a:cNvPr id="30726" name="Group 16"/>
                      <a:cNvGrpSpPr>
                        <a:grpSpLocks/>
                      </a:cNvGrpSpPr>
                    </a:nvGrpSpPr>
                    <a:grpSpPr bwMode="auto">
                      <a:xfrm>
                        <a:off x="4487863" y="4335463"/>
                        <a:ext cx="4433887" cy="2009775"/>
                        <a:chOff x="2827" y="2731"/>
                        <a:chExt cx="2793" cy="1266"/>
                      </a:xfrm>
                    </a:grpSpPr>
                    <a:sp>
                      <a:nvSpPr>
                        <a:cNvPr id="30727" name="Text Box 14"/>
                        <a:cNvSpPr txBox="1">
                          <a:spLocks noChangeArrowheads="1"/>
                        </a:cNvSpPr>
                      </a:nvSpPr>
                      <a:spPr bwMode="auto">
                        <a:xfrm>
                          <a:off x="4447" y="2738"/>
                          <a:ext cx="1173" cy="728"/>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4-9</a:t>
                            </a:r>
                            <a:r>
                              <a:rPr lang="en-US">
                                <a:latin typeface="Comic Sans MS" pitchFamily="66" charset="0"/>
                              </a:rPr>
                              <a:t> Transporters exhibit saturable binding so flux has a maximal value.</a:t>
                            </a:r>
                          </a:p>
                        </a:txBody>
                        <a:useSpRect/>
                      </a:txSp>
                    </a:sp>
                    <a:pic>
                      <a:nvPicPr>
                        <a:cNvPr id="30728" name="Picture 15" descr="04_09"/>
                        <a:cNvPicPr>
                          <a:picLocks noChangeAspect="1" noChangeArrowheads="1"/>
                        </a:cNvPicPr>
                      </a:nvPicPr>
                      <a:blipFill>
                        <a:blip r:embed="rId17" cstate="print"/>
                        <a:srcRect t="2600"/>
                        <a:stretch>
                          <a:fillRect/>
                        </a:stretch>
                      </a:blipFill>
                      <a:spPr bwMode="auto">
                        <a:xfrm>
                          <a:off x="2827" y="2731"/>
                          <a:ext cx="1561" cy="1266"/>
                        </a:xfrm>
                        <a:prstGeom prst="rect">
                          <a:avLst/>
                        </a:prstGeom>
                        <a:noFill/>
                        <a:ln w="9525">
                          <a:noFill/>
                          <a:miter lim="800000"/>
                          <a:headEnd/>
                          <a:tailEnd/>
                        </a:ln>
                      </a:spPr>
                    </a:pic>
                  </a:grpSp>
                </lc:lockedCanvas>
              </a:graphicData>
            </a:graphic>
          </wp:inline>
        </w:drawing>
      </w:r>
    </w:p>
    <w:p w:rsidR="00E83A79" w:rsidRDefault="00E83A79" w:rsidP="008E4EFD">
      <w:pPr>
        <w:spacing w:after="0"/>
        <w:rPr>
          <w:b/>
          <w:bCs/>
          <w:lang w:val="en-US"/>
        </w:rPr>
      </w:pPr>
    </w:p>
    <w:p w:rsidR="006769A4" w:rsidRDefault="006769A4" w:rsidP="006769A4">
      <w:pPr>
        <w:pStyle w:val="ListParagraph"/>
        <w:numPr>
          <w:ilvl w:val="0"/>
          <w:numId w:val="14"/>
        </w:numPr>
        <w:spacing w:after="0"/>
        <w:rPr>
          <w:bCs/>
          <w:lang w:val="en-US"/>
        </w:rPr>
      </w:pPr>
      <w:r>
        <w:rPr>
          <w:bCs/>
          <w:lang w:val="en-US"/>
        </w:rPr>
        <w:t xml:space="preserve">Looking at extracellular concentrations in the graph can see that transporters have set binding sites and therefore have a maximal flux, once that is reached it doesn’t matter what extracellular concentration is, the cell will not </w:t>
      </w:r>
      <w:proofErr w:type="gramStart"/>
      <w:r>
        <w:rPr>
          <w:bCs/>
          <w:lang w:val="en-US"/>
        </w:rPr>
        <w:t>intake  more</w:t>
      </w:r>
      <w:proofErr w:type="gramEnd"/>
      <w:r>
        <w:rPr>
          <w:bCs/>
          <w:lang w:val="en-US"/>
        </w:rPr>
        <w:t xml:space="preserve">. </w:t>
      </w:r>
    </w:p>
    <w:p w:rsidR="006769A4" w:rsidRPr="006769A4" w:rsidRDefault="006769A4" w:rsidP="006769A4">
      <w:pPr>
        <w:pStyle w:val="ListParagraph"/>
        <w:numPr>
          <w:ilvl w:val="0"/>
          <w:numId w:val="14"/>
        </w:numPr>
        <w:spacing w:after="0"/>
        <w:rPr>
          <w:bCs/>
          <w:lang w:val="en-US"/>
        </w:rPr>
      </w:pPr>
      <w:r>
        <w:rPr>
          <w:bCs/>
          <w:lang w:val="en-US"/>
        </w:rPr>
        <w:t xml:space="preserve">Diffusion shows a linear relationship so the more concentration you add in extracellular environment the greater the cell’s </w:t>
      </w:r>
      <w:proofErr w:type="gramStart"/>
      <w:r>
        <w:rPr>
          <w:bCs/>
          <w:lang w:val="en-US"/>
        </w:rPr>
        <w:t>intake flux</w:t>
      </w:r>
      <w:proofErr w:type="gramEnd"/>
      <w:r>
        <w:rPr>
          <w:bCs/>
          <w:lang w:val="en-US"/>
        </w:rPr>
        <w:t>.</w:t>
      </w:r>
    </w:p>
    <w:p w:rsidR="008E4EFD" w:rsidRPr="0043131A" w:rsidRDefault="008E4EFD" w:rsidP="008E4EFD">
      <w:pPr>
        <w:spacing w:after="0"/>
        <w:rPr>
          <w:b/>
          <w:bCs/>
          <w:lang w:val="en-US"/>
        </w:rPr>
      </w:pPr>
      <w:r w:rsidRPr="0043131A">
        <w:rPr>
          <w:b/>
          <w:bCs/>
          <w:lang w:val="en-US"/>
        </w:rPr>
        <w:t>Facilitated Diffusion and Active Transport</w:t>
      </w:r>
    </w:p>
    <w:p w:rsidR="008E4EFD" w:rsidRPr="0043131A" w:rsidRDefault="008E4EFD" w:rsidP="008E4EFD">
      <w:pPr>
        <w:numPr>
          <w:ilvl w:val="0"/>
          <w:numId w:val="1"/>
        </w:numPr>
        <w:spacing w:after="0"/>
        <w:rPr>
          <w:lang w:val="en-US"/>
        </w:rPr>
      </w:pPr>
      <w:r w:rsidRPr="0043131A">
        <w:rPr>
          <w:lang w:val="en-US"/>
        </w:rPr>
        <w:t xml:space="preserve">In </w:t>
      </w:r>
      <w:r w:rsidRPr="0043131A">
        <w:rPr>
          <w:b/>
          <w:bCs/>
          <w:lang w:val="en-US"/>
        </w:rPr>
        <w:t>facilitated diffusion</w:t>
      </w:r>
      <w:r w:rsidRPr="0043131A">
        <w:rPr>
          <w:lang w:val="en-US"/>
        </w:rPr>
        <w:t xml:space="preserve"> the net flux proceeds across a membrane from higher to lower concentration.</w:t>
      </w:r>
    </w:p>
    <w:p w:rsidR="008E4EFD" w:rsidRPr="0043131A" w:rsidRDefault="008E4EFD" w:rsidP="008E4EFD">
      <w:pPr>
        <w:numPr>
          <w:ilvl w:val="0"/>
          <w:numId w:val="1"/>
        </w:numPr>
        <w:spacing w:after="0"/>
        <w:rPr>
          <w:lang w:val="en-US"/>
        </w:rPr>
      </w:pPr>
      <w:r w:rsidRPr="0043131A">
        <w:rPr>
          <w:lang w:val="en-US"/>
        </w:rPr>
        <w:t xml:space="preserve">In </w:t>
      </w:r>
      <w:r w:rsidRPr="0043131A">
        <w:rPr>
          <w:b/>
          <w:bCs/>
          <w:lang w:val="en-US"/>
        </w:rPr>
        <w:t>simple diffusion</w:t>
      </w:r>
      <w:r w:rsidRPr="0043131A">
        <w:rPr>
          <w:lang w:val="en-US"/>
        </w:rPr>
        <w:t>, flux is limited only by the concentration gradient.</w:t>
      </w:r>
    </w:p>
    <w:p w:rsidR="008E4EFD" w:rsidRPr="0043131A" w:rsidRDefault="008E4EFD" w:rsidP="008E4EFD">
      <w:pPr>
        <w:numPr>
          <w:ilvl w:val="0"/>
          <w:numId w:val="1"/>
        </w:numPr>
        <w:spacing w:after="0"/>
        <w:rPr>
          <w:lang w:val="en-US"/>
        </w:rPr>
      </w:pPr>
      <w:r w:rsidRPr="0043131A">
        <w:rPr>
          <w:lang w:val="en-US"/>
        </w:rPr>
        <w:t>In carrier-mediated transport, flux depends on the number of available carriers.</w:t>
      </w:r>
    </w:p>
    <w:p w:rsidR="008E4EFD" w:rsidRPr="0043131A" w:rsidRDefault="008E4EFD" w:rsidP="008E4EFD">
      <w:pPr>
        <w:numPr>
          <w:ilvl w:val="0"/>
          <w:numId w:val="1"/>
        </w:numPr>
        <w:spacing w:after="0"/>
        <w:rPr>
          <w:lang w:val="en-US"/>
        </w:rPr>
      </w:pPr>
      <w:r w:rsidRPr="0043131A">
        <w:rPr>
          <w:lang w:val="en-US"/>
        </w:rPr>
        <w:t xml:space="preserve">The net movement of solute from a lower concentration to a higher concentration requires the continuous input of energy from ATP. </w:t>
      </w:r>
    </w:p>
    <w:p w:rsidR="008E4EFD" w:rsidRPr="0043131A" w:rsidRDefault="008E4EFD" w:rsidP="008E4EFD">
      <w:pPr>
        <w:numPr>
          <w:ilvl w:val="0"/>
          <w:numId w:val="1"/>
        </w:numPr>
        <w:spacing w:after="0"/>
        <w:rPr>
          <w:lang w:val="en-US"/>
        </w:rPr>
      </w:pPr>
      <w:r w:rsidRPr="0043131A">
        <w:rPr>
          <w:lang w:val="en-US"/>
        </w:rPr>
        <w:t>There are two means of coupling ATP to active transport</w:t>
      </w:r>
    </w:p>
    <w:p w:rsidR="008E4EFD" w:rsidRPr="0043131A" w:rsidRDefault="008E4EFD" w:rsidP="008E4EFD">
      <w:pPr>
        <w:numPr>
          <w:ilvl w:val="0"/>
          <w:numId w:val="4"/>
        </w:numPr>
        <w:spacing w:after="0"/>
        <w:rPr>
          <w:b/>
          <w:bCs/>
          <w:lang w:val="en-US"/>
        </w:rPr>
      </w:pPr>
      <w:r w:rsidRPr="0043131A">
        <w:rPr>
          <w:lang w:val="en-US"/>
        </w:rPr>
        <w:t xml:space="preserve">The direct use of ATP in </w:t>
      </w:r>
      <w:r w:rsidRPr="0043131A">
        <w:rPr>
          <w:b/>
          <w:bCs/>
          <w:lang w:val="en-US"/>
        </w:rPr>
        <w:t>primary active transport</w:t>
      </w:r>
    </w:p>
    <w:p w:rsidR="008E4EFD" w:rsidRPr="0043131A" w:rsidRDefault="008E4EFD" w:rsidP="008E4EFD">
      <w:pPr>
        <w:numPr>
          <w:ilvl w:val="0"/>
          <w:numId w:val="4"/>
        </w:numPr>
        <w:spacing w:after="0"/>
        <w:rPr>
          <w:b/>
          <w:bCs/>
          <w:lang w:val="en-US"/>
        </w:rPr>
      </w:pPr>
      <w:r w:rsidRPr="0043131A">
        <w:rPr>
          <w:lang w:val="en-US"/>
        </w:rPr>
        <w:t xml:space="preserve">The use of an electrochemical gradient to drive </w:t>
      </w:r>
      <w:r w:rsidRPr="0043131A">
        <w:rPr>
          <w:b/>
          <w:bCs/>
          <w:lang w:val="en-US"/>
        </w:rPr>
        <w:t>secondary active transport</w:t>
      </w:r>
    </w:p>
    <w:p w:rsidR="008E4EFD" w:rsidRPr="0043131A" w:rsidRDefault="008E4EFD" w:rsidP="008E4EFD">
      <w:pPr>
        <w:spacing w:after="0"/>
        <w:rPr>
          <w:b/>
          <w:bCs/>
          <w:lang w:val="en-US"/>
        </w:rPr>
      </w:pPr>
    </w:p>
    <w:p w:rsidR="008E4EFD" w:rsidRPr="0043131A" w:rsidRDefault="008E4EFD" w:rsidP="008E4EFD">
      <w:pPr>
        <w:spacing w:after="0"/>
        <w:rPr>
          <w:lang w:val="en-US"/>
        </w:rPr>
      </w:pPr>
    </w:p>
    <w:p w:rsidR="00E83A79" w:rsidRDefault="00E83A79" w:rsidP="00E83A79">
      <w:pPr>
        <w:spacing w:after="0"/>
        <w:jc w:val="center"/>
        <w:rPr>
          <w:b/>
          <w:bCs/>
          <w:lang w:val="en-US"/>
        </w:rPr>
      </w:pPr>
      <w:r w:rsidRPr="00E83A79">
        <w:rPr>
          <w:b/>
          <w:bCs/>
          <w:lang w:val="en-US"/>
        </w:rPr>
        <w:lastRenderedPageBreak/>
        <w:drawing>
          <wp:inline distT="0" distB="0" distL="0" distR="0">
            <wp:extent cx="1962150" cy="2476500"/>
            <wp:effectExtent l="19050" t="0" r="0" b="0"/>
            <wp:docPr id="7"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790950" cy="4959350"/>
                      <a:chOff x="5121362" y="1087438"/>
                      <a:chExt cx="3790950" cy="4959350"/>
                    </a:xfrm>
                  </a:grpSpPr>
                  <a:grpSp>
                    <a:nvGrpSpPr>
                      <a:cNvPr id="7" name="Group 6"/>
                      <a:cNvGrpSpPr/>
                    </a:nvGrpSpPr>
                    <a:grpSpPr>
                      <a:xfrm>
                        <a:off x="5121362" y="1087438"/>
                        <a:ext cx="3790950" cy="4959350"/>
                        <a:chOff x="5154613" y="1087438"/>
                        <a:chExt cx="3790950" cy="4959350"/>
                      </a:xfrm>
                    </a:grpSpPr>
                    <a:pic>
                      <a:nvPicPr>
                        <a:cNvPr id="31747" name="Picture 2" descr="0095l"/>
                        <a:cNvPicPr>
                          <a:picLocks noChangeAspect="1" noChangeArrowheads="1"/>
                        </a:cNvPicPr>
                      </a:nvPicPr>
                      <a:blipFill>
                        <a:blip r:embed="rId18" cstate="print"/>
                        <a:srcRect l="24129" t="2498"/>
                        <a:stretch>
                          <a:fillRect/>
                        </a:stretch>
                      </a:blipFill>
                      <a:spPr bwMode="auto">
                        <a:xfrm>
                          <a:off x="5154613" y="1087438"/>
                          <a:ext cx="3663950" cy="3517900"/>
                        </a:xfrm>
                        <a:prstGeom prst="rect">
                          <a:avLst/>
                        </a:prstGeom>
                        <a:noFill/>
                        <a:ln w="9525">
                          <a:noFill/>
                          <a:miter lim="800000"/>
                          <a:headEnd/>
                          <a:tailEnd/>
                        </a:ln>
                      </a:spPr>
                    </a:pic>
                    <a:sp>
                      <a:nvSpPr>
                        <a:cNvPr id="31748" name="Text Box 12"/>
                        <a:cNvSpPr txBox="1">
                          <a:spLocks noChangeArrowheads="1"/>
                        </a:cNvSpPr>
                      </a:nvSpPr>
                      <a:spPr bwMode="auto">
                        <a:xfrm>
                          <a:off x="5157788" y="4678363"/>
                          <a:ext cx="3787775" cy="1368425"/>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4-10</a:t>
                            </a:r>
                            <a:r>
                              <a:rPr lang="en-US">
                                <a:latin typeface="Comic Sans MS" pitchFamily="66" charset="0"/>
                              </a:rPr>
                              <a:t>   In both simple and facilitated diffusion, solutes move down the concentration gradient. In active transport, solutes move opposite to the direction predicted by the concentration gradient.</a:t>
                            </a:r>
                          </a:p>
                        </a:txBody>
                        <a:useSpRect/>
                      </a:txSp>
                    </a:sp>
                  </a:grpSp>
                </lc:lockedCanvas>
              </a:graphicData>
            </a:graphic>
          </wp:inline>
        </w:drawing>
      </w:r>
    </w:p>
    <w:p w:rsidR="008E4EFD" w:rsidRPr="0043131A" w:rsidRDefault="008E4EFD" w:rsidP="008E4EFD">
      <w:pPr>
        <w:spacing w:after="0"/>
        <w:rPr>
          <w:b/>
          <w:bCs/>
          <w:lang w:val="en-US"/>
        </w:rPr>
      </w:pPr>
      <w:r w:rsidRPr="0043131A">
        <w:rPr>
          <w:b/>
          <w:bCs/>
          <w:lang w:val="en-US"/>
        </w:rPr>
        <w:t>Primary Active Transport</w:t>
      </w:r>
    </w:p>
    <w:p w:rsidR="008E4EFD" w:rsidRPr="0043131A" w:rsidRDefault="008E4EFD" w:rsidP="008E4EFD">
      <w:pPr>
        <w:numPr>
          <w:ilvl w:val="0"/>
          <w:numId w:val="1"/>
        </w:numPr>
        <w:spacing w:after="0"/>
        <w:rPr>
          <w:lang w:val="en-US"/>
        </w:rPr>
      </w:pPr>
      <w:r w:rsidRPr="0043131A">
        <w:rPr>
          <w:lang w:val="en-US"/>
        </w:rPr>
        <w:t>The hydrolysis of ATP provides the energy for primary active transport.</w:t>
      </w:r>
    </w:p>
    <w:p w:rsidR="008E4EFD" w:rsidRPr="0043131A" w:rsidRDefault="008E4EFD" w:rsidP="008E4EFD">
      <w:pPr>
        <w:numPr>
          <w:ilvl w:val="0"/>
          <w:numId w:val="1"/>
        </w:numPr>
        <w:spacing w:after="0"/>
        <w:rPr>
          <w:lang w:val="en-US"/>
        </w:rPr>
      </w:pPr>
      <w:r w:rsidRPr="0043131A">
        <w:rPr>
          <w:lang w:val="en-US"/>
        </w:rPr>
        <w:t xml:space="preserve">Transporters are </w:t>
      </w:r>
      <w:proofErr w:type="spellStart"/>
      <w:r w:rsidRPr="0043131A">
        <w:rPr>
          <w:b/>
          <w:bCs/>
          <w:lang w:val="en-US"/>
        </w:rPr>
        <w:t>ATPases</w:t>
      </w:r>
      <w:proofErr w:type="spellEnd"/>
      <w:r w:rsidRPr="0043131A">
        <w:rPr>
          <w:lang w:val="en-US"/>
        </w:rPr>
        <w:t xml:space="preserve"> - enzymes that hydrolyze (break down using water) ATP.</w:t>
      </w:r>
    </w:p>
    <w:p w:rsidR="008E4EFD" w:rsidRPr="0043131A" w:rsidRDefault="008E4EFD" w:rsidP="008E4EFD">
      <w:pPr>
        <w:spacing w:after="0"/>
        <w:rPr>
          <w:lang w:val="en-US"/>
        </w:rPr>
      </w:pPr>
    </w:p>
    <w:p w:rsidR="007A5AD8" w:rsidRDefault="007A5AD8" w:rsidP="008E4EFD">
      <w:pPr>
        <w:spacing w:after="0"/>
        <w:rPr>
          <w:lang w:val="en-US"/>
        </w:rPr>
      </w:pPr>
    </w:p>
    <w:p w:rsidR="008E4EFD" w:rsidRPr="0043131A" w:rsidRDefault="008E4EFD" w:rsidP="008E4EFD">
      <w:pPr>
        <w:spacing w:after="0"/>
        <w:rPr>
          <w:b/>
          <w:bCs/>
          <w:lang w:val="en-US"/>
        </w:rPr>
      </w:pPr>
      <w:r w:rsidRPr="0043131A">
        <w:rPr>
          <w:lang w:val="en-US"/>
        </w:rPr>
        <w:t xml:space="preserve">Example: </w:t>
      </w:r>
      <w:r w:rsidRPr="0043131A">
        <w:rPr>
          <w:b/>
          <w:bCs/>
          <w:lang w:val="en-US"/>
        </w:rPr>
        <w:t>Na</w:t>
      </w:r>
      <w:r w:rsidRPr="0043131A">
        <w:rPr>
          <w:b/>
          <w:bCs/>
          <w:vertAlign w:val="superscript"/>
          <w:lang w:val="en-US"/>
        </w:rPr>
        <w:t>+</w:t>
      </w:r>
      <w:r w:rsidRPr="0043131A">
        <w:rPr>
          <w:b/>
          <w:bCs/>
          <w:lang w:val="en-US"/>
        </w:rPr>
        <w:t>/K</w:t>
      </w:r>
      <w:r w:rsidRPr="0043131A">
        <w:rPr>
          <w:b/>
          <w:bCs/>
          <w:vertAlign w:val="superscript"/>
          <w:lang w:val="en-US"/>
        </w:rPr>
        <w:t>+</w:t>
      </w:r>
      <w:r w:rsidRPr="0043131A">
        <w:rPr>
          <w:b/>
          <w:bCs/>
          <w:lang w:val="en-US"/>
        </w:rPr>
        <w:t>-</w:t>
      </w:r>
      <w:proofErr w:type="spellStart"/>
      <w:r w:rsidRPr="0043131A">
        <w:rPr>
          <w:b/>
          <w:bCs/>
          <w:lang w:val="en-US"/>
        </w:rPr>
        <w:t>ATPase</w:t>
      </w:r>
      <w:proofErr w:type="spellEnd"/>
      <w:r w:rsidRPr="0043131A">
        <w:rPr>
          <w:b/>
          <w:bCs/>
          <w:lang w:val="en-US"/>
        </w:rPr>
        <w:t xml:space="preserve"> pump</w:t>
      </w:r>
    </w:p>
    <w:p w:rsidR="00E83A79" w:rsidRDefault="008E4EFD" w:rsidP="00E83A79">
      <w:pPr>
        <w:pStyle w:val="ListParagraph"/>
        <w:numPr>
          <w:ilvl w:val="0"/>
          <w:numId w:val="10"/>
        </w:numPr>
        <w:spacing w:after="0"/>
        <w:rPr>
          <w:lang w:val="en-US"/>
        </w:rPr>
      </w:pPr>
      <w:r w:rsidRPr="00E83A79">
        <w:rPr>
          <w:lang w:val="en-US"/>
        </w:rPr>
        <w:t>The transporter (with bound ATP) binds 3 Na</w:t>
      </w:r>
      <w:r w:rsidRPr="00E83A79">
        <w:rPr>
          <w:vertAlign w:val="superscript"/>
          <w:lang w:val="en-US"/>
        </w:rPr>
        <w:t>+</w:t>
      </w:r>
      <w:r w:rsidRPr="00E83A79">
        <w:rPr>
          <w:lang w:val="en-US"/>
        </w:rPr>
        <w:t xml:space="preserve"> on inside of cell (low affinity for K</w:t>
      </w:r>
      <w:proofErr w:type="gramStart"/>
      <w:r w:rsidRPr="00E83A79">
        <w:rPr>
          <w:vertAlign w:val="superscript"/>
          <w:lang w:val="en-US"/>
        </w:rPr>
        <w:t>+</w:t>
      </w:r>
      <w:r w:rsidRPr="00E83A79">
        <w:rPr>
          <w:lang w:val="en-US"/>
        </w:rPr>
        <w:t xml:space="preserve"> )</w:t>
      </w:r>
      <w:proofErr w:type="gramEnd"/>
      <w:r w:rsidRPr="00E83A79">
        <w:rPr>
          <w:lang w:val="en-US"/>
        </w:rPr>
        <w:t>.</w:t>
      </w:r>
    </w:p>
    <w:p w:rsidR="00E83A79" w:rsidRDefault="008E4EFD" w:rsidP="00E83A79">
      <w:pPr>
        <w:pStyle w:val="ListParagraph"/>
        <w:numPr>
          <w:ilvl w:val="0"/>
          <w:numId w:val="10"/>
        </w:numPr>
        <w:spacing w:after="0"/>
        <w:rPr>
          <w:lang w:val="en-US"/>
        </w:rPr>
      </w:pPr>
      <w:proofErr w:type="spellStart"/>
      <w:r w:rsidRPr="00E83A79">
        <w:rPr>
          <w:lang w:val="en-US"/>
        </w:rPr>
        <w:t>ATPase</w:t>
      </w:r>
      <w:proofErr w:type="spellEnd"/>
      <w:r w:rsidRPr="00E83A79">
        <w:rPr>
          <w:lang w:val="en-US"/>
        </w:rPr>
        <w:t xml:space="preserve"> activated. Auto-phosphorylation.</w:t>
      </w:r>
    </w:p>
    <w:p w:rsidR="00E83A79" w:rsidRDefault="008E4EFD" w:rsidP="00E83A79">
      <w:pPr>
        <w:pStyle w:val="ListParagraph"/>
        <w:numPr>
          <w:ilvl w:val="0"/>
          <w:numId w:val="10"/>
        </w:numPr>
        <w:spacing w:after="0"/>
        <w:rPr>
          <w:lang w:val="en-US"/>
        </w:rPr>
      </w:pPr>
      <w:r w:rsidRPr="00E83A79">
        <w:rPr>
          <w:lang w:val="en-US"/>
        </w:rPr>
        <w:t>Conformational change and release of Na</w:t>
      </w:r>
      <w:r w:rsidRPr="00E83A79">
        <w:rPr>
          <w:vertAlign w:val="superscript"/>
          <w:lang w:val="en-US"/>
        </w:rPr>
        <w:t>+</w:t>
      </w:r>
      <w:r w:rsidRPr="00E83A79">
        <w:rPr>
          <w:lang w:val="en-US"/>
        </w:rPr>
        <w:t xml:space="preserve"> to outside.</w:t>
      </w:r>
    </w:p>
    <w:p w:rsidR="00E83A79" w:rsidRDefault="008E4EFD" w:rsidP="00E83A79">
      <w:pPr>
        <w:pStyle w:val="ListParagraph"/>
        <w:numPr>
          <w:ilvl w:val="0"/>
          <w:numId w:val="10"/>
        </w:numPr>
        <w:spacing w:after="0"/>
        <w:rPr>
          <w:lang w:val="en-US"/>
        </w:rPr>
      </w:pPr>
      <w:r w:rsidRPr="00E83A79">
        <w:rPr>
          <w:lang w:val="en-US"/>
        </w:rPr>
        <w:t>Increased affinity for K</w:t>
      </w:r>
      <w:r w:rsidRPr="00E83A79">
        <w:rPr>
          <w:vertAlign w:val="superscript"/>
          <w:lang w:val="en-US"/>
        </w:rPr>
        <w:t>+</w:t>
      </w:r>
      <w:r w:rsidRPr="00E83A79">
        <w:rPr>
          <w:lang w:val="en-US"/>
        </w:rPr>
        <w:t xml:space="preserve"> allows two K</w:t>
      </w:r>
      <w:r w:rsidRPr="00E83A79">
        <w:rPr>
          <w:vertAlign w:val="superscript"/>
          <w:lang w:val="en-US"/>
        </w:rPr>
        <w:t>+</w:t>
      </w:r>
      <w:r w:rsidRPr="00E83A79">
        <w:rPr>
          <w:lang w:val="en-US"/>
        </w:rPr>
        <w:t xml:space="preserve"> to </w:t>
      </w:r>
      <w:proofErr w:type="spellStart"/>
      <w:r w:rsidRPr="00E83A79">
        <w:rPr>
          <w:lang w:val="en-US"/>
        </w:rPr>
        <w:t>binds.</w:t>
      </w:r>
      <w:proofErr w:type="spellEnd"/>
    </w:p>
    <w:p w:rsidR="008E4EFD" w:rsidRPr="00E83A79" w:rsidRDefault="008E4EFD" w:rsidP="00E83A79">
      <w:pPr>
        <w:pStyle w:val="ListParagraph"/>
        <w:numPr>
          <w:ilvl w:val="0"/>
          <w:numId w:val="10"/>
        </w:numPr>
        <w:spacing w:after="0"/>
        <w:rPr>
          <w:lang w:val="en-US"/>
        </w:rPr>
      </w:pPr>
      <w:proofErr w:type="spellStart"/>
      <w:r w:rsidRPr="00E83A79">
        <w:rPr>
          <w:lang w:val="en-US"/>
        </w:rPr>
        <w:t>Dephosphorylation</w:t>
      </w:r>
      <w:proofErr w:type="spellEnd"/>
      <w:r w:rsidRPr="00E83A79">
        <w:rPr>
          <w:lang w:val="en-US"/>
        </w:rPr>
        <w:t xml:space="preserve"> and return to original conformation. Release of K</w:t>
      </w:r>
      <w:r w:rsidRPr="00E83A79">
        <w:rPr>
          <w:vertAlign w:val="superscript"/>
          <w:lang w:val="en-US"/>
        </w:rPr>
        <w:t>+</w:t>
      </w:r>
      <w:r w:rsidRPr="00E83A79">
        <w:rPr>
          <w:lang w:val="en-US"/>
        </w:rPr>
        <w:t xml:space="preserve"> to inside.</w:t>
      </w:r>
    </w:p>
    <w:p w:rsidR="008E4EFD" w:rsidRPr="0043131A" w:rsidRDefault="008E4EFD" w:rsidP="008E4EFD">
      <w:pPr>
        <w:spacing w:after="0"/>
        <w:rPr>
          <w:lang w:val="en-US"/>
        </w:rPr>
      </w:pPr>
    </w:p>
    <w:p w:rsidR="008E4EFD" w:rsidRDefault="00E83A79" w:rsidP="00E83A79">
      <w:pPr>
        <w:spacing w:after="0"/>
        <w:jc w:val="center"/>
        <w:rPr>
          <w:lang w:val="en-US"/>
        </w:rPr>
      </w:pPr>
      <w:r w:rsidRPr="00E83A79">
        <w:rPr>
          <w:lang w:val="en-US"/>
        </w:rPr>
        <w:drawing>
          <wp:inline distT="0" distB="0" distL="0" distR="0">
            <wp:extent cx="3724275" cy="3352800"/>
            <wp:effectExtent l="0" t="0" r="0" b="0"/>
            <wp:docPr id="11"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973637" cy="4891088"/>
                      <a:chOff x="3933335" y="1066049"/>
                      <a:chExt cx="4973637" cy="4891088"/>
                    </a:xfrm>
                  </a:grpSpPr>
                  <a:grpSp>
                    <a:nvGrpSpPr>
                      <a:cNvPr id="7" name="Group 6"/>
                      <a:cNvGrpSpPr/>
                    </a:nvGrpSpPr>
                    <a:grpSpPr>
                      <a:xfrm>
                        <a:off x="3933335" y="1066049"/>
                        <a:ext cx="4973637" cy="4891088"/>
                        <a:chOff x="4049713" y="1082675"/>
                        <a:chExt cx="4973637" cy="4891088"/>
                      </a:xfrm>
                    </a:grpSpPr>
                    <a:sp>
                      <a:nvSpPr>
                        <a:cNvPr id="32771" name="Text Box 3"/>
                        <a:cNvSpPr txBox="1">
                          <a:spLocks noChangeArrowheads="1"/>
                        </a:cNvSpPr>
                      </a:nvSpPr>
                      <a:spPr bwMode="auto">
                        <a:xfrm>
                          <a:off x="4049713" y="5030788"/>
                          <a:ext cx="4946650" cy="942975"/>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4-11</a:t>
                            </a:r>
                            <a:r>
                              <a:rPr lang="en-US">
                                <a:latin typeface="Comic Sans MS" pitchFamily="66" charset="0"/>
                              </a:rPr>
                              <a:t> Active transport of Na+ and K+ mediated by the Na</a:t>
                            </a:r>
                            <a:r>
                              <a:rPr lang="en-US" baseline="30000">
                                <a:latin typeface="Comic Sans MS" pitchFamily="66" charset="0"/>
                              </a:rPr>
                              <a:t>+</a:t>
                            </a:r>
                            <a:r>
                              <a:rPr lang="en-US">
                                <a:latin typeface="Comic Sans MS" pitchFamily="66" charset="0"/>
                              </a:rPr>
                              <a:t>/K</a:t>
                            </a:r>
                            <a:r>
                              <a:rPr lang="en-US" baseline="30000">
                                <a:latin typeface="Comic Sans MS" pitchFamily="66" charset="0"/>
                              </a:rPr>
                              <a:t>+</a:t>
                            </a:r>
                            <a:r>
                              <a:rPr lang="en-US">
                                <a:latin typeface="Comic Sans MS" pitchFamily="66" charset="0"/>
                              </a:rPr>
                              <a:t>-ATPase pump. Each ATP hydrolysis moves three </a:t>
                            </a:r>
                          </a:p>
                          <a:p>
                            <a:r>
                              <a:rPr lang="en-US">
                                <a:latin typeface="Comic Sans MS" pitchFamily="66" charset="0"/>
                              </a:rPr>
                              <a:t>sodium ions out of, and two potassium ions into, the cell. </a:t>
                            </a:r>
                          </a:p>
                          <a:p>
                            <a:endParaRPr lang="en-US">
                              <a:latin typeface="Comic Sans MS" pitchFamily="66" charset="0"/>
                            </a:endParaRPr>
                          </a:p>
                        </a:txBody>
                        <a:useSpRect/>
                      </a:txSp>
                    </a:sp>
                    <a:pic>
                      <a:nvPicPr>
                        <a:cNvPr id="32772" name="Picture 5" descr="wid4962X_0411"/>
                        <a:cNvPicPr>
                          <a:picLocks noChangeAspect="1" noChangeArrowheads="1"/>
                        </a:cNvPicPr>
                      </a:nvPicPr>
                      <a:blipFill>
                        <a:blip r:embed="rId19" cstate="print"/>
                        <a:srcRect t="2336"/>
                        <a:stretch>
                          <a:fillRect/>
                        </a:stretch>
                      </a:blipFill>
                      <a:spPr bwMode="auto">
                        <a:xfrm>
                          <a:off x="4116388" y="1082675"/>
                          <a:ext cx="4906962" cy="3649663"/>
                        </a:xfrm>
                        <a:prstGeom prst="rect">
                          <a:avLst/>
                        </a:prstGeom>
                        <a:noFill/>
                        <a:ln w="9525">
                          <a:noFill/>
                          <a:miter lim="800000"/>
                          <a:headEnd/>
                          <a:tailEnd/>
                        </a:ln>
                      </a:spPr>
                    </a:pic>
                  </a:grpSp>
                </lc:lockedCanvas>
              </a:graphicData>
            </a:graphic>
          </wp:inline>
        </w:drawing>
      </w:r>
    </w:p>
    <w:p w:rsidR="00E83A79" w:rsidRPr="0043131A" w:rsidRDefault="00E83A79" w:rsidP="008E4EFD">
      <w:pPr>
        <w:spacing w:after="0"/>
        <w:rPr>
          <w:lang w:val="en-US"/>
        </w:rPr>
      </w:pPr>
    </w:p>
    <w:p w:rsidR="008E4EFD" w:rsidRPr="0043131A" w:rsidRDefault="008E4EFD" w:rsidP="008E4EFD">
      <w:pPr>
        <w:spacing w:after="0"/>
        <w:rPr>
          <w:b/>
          <w:bCs/>
          <w:lang w:val="en-US"/>
        </w:rPr>
      </w:pPr>
      <w:r w:rsidRPr="0043131A">
        <w:rPr>
          <w:b/>
          <w:bCs/>
          <w:lang w:val="en-US"/>
        </w:rPr>
        <w:t>The Na</w:t>
      </w:r>
      <w:r w:rsidRPr="0043131A">
        <w:rPr>
          <w:b/>
          <w:bCs/>
          <w:vertAlign w:val="superscript"/>
          <w:lang w:val="en-US"/>
        </w:rPr>
        <w:t>+</w:t>
      </w:r>
      <w:r w:rsidRPr="0043131A">
        <w:rPr>
          <w:b/>
          <w:bCs/>
          <w:lang w:val="en-US"/>
        </w:rPr>
        <w:t>/K</w:t>
      </w:r>
      <w:r w:rsidRPr="0043131A">
        <w:rPr>
          <w:b/>
          <w:bCs/>
          <w:vertAlign w:val="superscript"/>
          <w:lang w:val="en-US"/>
        </w:rPr>
        <w:t>+</w:t>
      </w:r>
      <w:r w:rsidRPr="0043131A">
        <w:rPr>
          <w:b/>
          <w:bCs/>
          <w:lang w:val="en-US"/>
        </w:rPr>
        <w:t>-</w:t>
      </w:r>
      <w:proofErr w:type="spellStart"/>
      <w:r w:rsidRPr="0043131A">
        <w:rPr>
          <w:b/>
          <w:bCs/>
          <w:lang w:val="en-US"/>
        </w:rPr>
        <w:t>ATPase</w:t>
      </w:r>
      <w:proofErr w:type="spellEnd"/>
      <w:r w:rsidRPr="0043131A">
        <w:rPr>
          <w:b/>
          <w:bCs/>
          <w:lang w:val="en-US"/>
        </w:rPr>
        <w:t xml:space="preserve"> establishes electrochemical gradient</w:t>
      </w:r>
    </w:p>
    <w:p w:rsidR="008E4EFD" w:rsidRPr="0043131A" w:rsidRDefault="008E4EFD" w:rsidP="008E4EFD">
      <w:pPr>
        <w:numPr>
          <w:ilvl w:val="0"/>
          <w:numId w:val="1"/>
        </w:numPr>
        <w:spacing w:after="0"/>
        <w:rPr>
          <w:lang w:val="en-US"/>
        </w:rPr>
      </w:pPr>
      <w:r w:rsidRPr="0043131A">
        <w:rPr>
          <w:lang w:val="en-US"/>
        </w:rPr>
        <w:t>The pumping activity of the Na</w:t>
      </w:r>
      <w:r w:rsidRPr="0043131A">
        <w:rPr>
          <w:vertAlign w:val="superscript"/>
          <w:lang w:val="en-US"/>
        </w:rPr>
        <w:t>+</w:t>
      </w:r>
      <w:r w:rsidRPr="0043131A">
        <w:rPr>
          <w:lang w:val="en-US"/>
        </w:rPr>
        <w:t>/K</w:t>
      </w:r>
      <w:r w:rsidRPr="0043131A">
        <w:rPr>
          <w:vertAlign w:val="superscript"/>
          <w:lang w:val="en-US"/>
        </w:rPr>
        <w:t>+</w:t>
      </w:r>
      <w:r w:rsidRPr="0043131A">
        <w:rPr>
          <w:lang w:val="en-US"/>
        </w:rPr>
        <w:t>-</w:t>
      </w:r>
      <w:proofErr w:type="spellStart"/>
      <w:r w:rsidRPr="0043131A">
        <w:rPr>
          <w:lang w:val="en-US"/>
        </w:rPr>
        <w:t>ATPase</w:t>
      </w:r>
      <w:proofErr w:type="spellEnd"/>
      <w:r w:rsidRPr="0043131A">
        <w:rPr>
          <w:lang w:val="en-US"/>
        </w:rPr>
        <w:t xml:space="preserve"> establishes and maintains the characteristic distribution of high </w:t>
      </w:r>
      <w:proofErr w:type="spellStart"/>
      <w:r w:rsidRPr="0043131A">
        <w:rPr>
          <w:lang w:val="en-US"/>
        </w:rPr>
        <w:t>K</w:t>
      </w:r>
      <w:r w:rsidRPr="0043131A">
        <w:rPr>
          <w:vertAlign w:val="superscript"/>
          <w:lang w:val="en-US"/>
        </w:rPr>
        <w:t>+</w:t>
      </w:r>
      <w:r w:rsidRPr="0043131A">
        <w:rPr>
          <w:vertAlign w:val="subscript"/>
          <w:lang w:val="en-US"/>
        </w:rPr>
        <w:t>i</w:t>
      </w:r>
      <w:proofErr w:type="spellEnd"/>
      <w:r w:rsidRPr="0043131A">
        <w:rPr>
          <w:lang w:val="en-US"/>
        </w:rPr>
        <w:t xml:space="preserve"> and low </w:t>
      </w:r>
      <w:proofErr w:type="spellStart"/>
      <w:r w:rsidRPr="0043131A">
        <w:rPr>
          <w:lang w:val="en-US"/>
        </w:rPr>
        <w:t>Na</w:t>
      </w:r>
      <w:r w:rsidRPr="0043131A">
        <w:rPr>
          <w:vertAlign w:val="superscript"/>
          <w:lang w:val="en-US"/>
        </w:rPr>
        <w:t>+</w:t>
      </w:r>
      <w:r w:rsidRPr="0043131A">
        <w:rPr>
          <w:vertAlign w:val="subscript"/>
          <w:lang w:val="en-US"/>
        </w:rPr>
        <w:t>i</w:t>
      </w:r>
      <w:proofErr w:type="spellEnd"/>
    </w:p>
    <w:p w:rsidR="008E4EFD" w:rsidRPr="0043131A" w:rsidRDefault="008E4EFD" w:rsidP="008E4EFD">
      <w:pPr>
        <w:numPr>
          <w:ilvl w:val="0"/>
          <w:numId w:val="1"/>
        </w:numPr>
        <w:spacing w:after="0"/>
        <w:rPr>
          <w:lang w:val="en-US"/>
        </w:rPr>
      </w:pPr>
      <w:r w:rsidRPr="0043131A">
        <w:rPr>
          <w:lang w:val="en-US"/>
        </w:rPr>
        <w:t>Na</w:t>
      </w:r>
      <w:r w:rsidRPr="0043131A">
        <w:rPr>
          <w:vertAlign w:val="superscript"/>
          <w:lang w:val="en-US"/>
        </w:rPr>
        <w:t>+</w:t>
      </w:r>
      <w:r w:rsidRPr="0043131A">
        <w:rPr>
          <w:lang w:val="en-US"/>
        </w:rPr>
        <w:t>/K</w:t>
      </w:r>
      <w:r w:rsidRPr="0043131A">
        <w:rPr>
          <w:vertAlign w:val="superscript"/>
          <w:lang w:val="en-US"/>
        </w:rPr>
        <w:t>+</w:t>
      </w:r>
      <w:r w:rsidRPr="0043131A">
        <w:rPr>
          <w:lang w:val="en-US"/>
        </w:rPr>
        <w:t>-</w:t>
      </w:r>
      <w:proofErr w:type="spellStart"/>
      <w:r w:rsidRPr="0043131A">
        <w:rPr>
          <w:lang w:val="en-US"/>
        </w:rPr>
        <w:t>ATPase</w:t>
      </w:r>
      <w:proofErr w:type="spellEnd"/>
      <w:r w:rsidRPr="0043131A">
        <w:rPr>
          <w:lang w:val="en-US"/>
        </w:rPr>
        <w:t xml:space="preserve"> activity results in net transfer of positive charge to the outside of the cell, making the inside more negative.</w:t>
      </w:r>
    </w:p>
    <w:p w:rsidR="008E4EFD" w:rsidRPr="0043131A" w:rsidRDefault="008E4EFD" w:rsidP="008E4EFD">
      <w:pPr>
        <w:numPr>
          <w:ilvl w:val="0"/>
          <w:numId w:val="1"/>
        </w:numPr>
        <w:spacing w:after="0"/>
        <w:rPr>
          <w:lang w:val="en-US"/>
        </w:rPr>
      </w:pPr>
      <w:r w:rsidRPr="0043131A">
        <w:rPr>
          <w:lang w:val="en-US"/>
        </w:rPr>
        <w:t>Thus, the Na</w:t>
      </w:r>
      <w:r w:rsidRPr="0043131A">
        <w:rPr>
          <w:vertAlign w:val="superscript"/>
          <w:lang w:val="en-US"/>
        </w:rPr>
        <w:t>+</w:t>
      </w:r>
      <w:r w:rsidRPr="0043131A">
        <w:rPr>
          <w:lang w:val="en-US"/>
        </w:rPr>
        <w:t>/K</w:t>
      </w:r>
      <w:r w:rsidRPr="0043131A">
        <w:rPr>
          <w:vertAlign w:val="superscript"/>
          <w:lang w:val="en-US"/>
        </w:rPr>
        <w:t>+</w:t>
      </w:r>
      <w:r w:rsidRPr="0043131A">
        <w:rPr>
          <w:lang w:val="en-US"/>
        </w:rPr>
        <w:t>-</w:t>
      </w:r>
      <w:proofErr w:type="spellStart"/>
      <w:r w:rsidRPr="0043131A">
        <w:rPr>
          <w:lang w:val="en-US"/>
        </w:rPr>
        <w:t>ATPase</w:t>
      </w:r>
      <w:proofErr w:type="spellEnd"/>
      <w:r w:rsidRPr="0043131A">
        <w:rPr>
          <w:lang w:val="en-US"/>
        </w:rPr>
        <w:t xml:space="preserve"> establishes an electrochemical gradient that:</w:t>
      </w:r>
    </w:p>
    <w:p w:rsidR="008E4EFD" w:rsidRPr="0043131A" w:rsidRDefault="008E4EFD" w:rsidP="008E4EFD">
      <w:pPr>
        <w:numPr>
          <w:ilvl w:val="0"/>
          <w:numId w:val="1"/>
        </w:numPr>
        <w:spacing w:after="0"/>
        <w:rPr>
          <w:lang w:val="en-US"/>
        </w:rPr>
      </w:pPr>
      <w:r w:rsidRPr="0043131A">
        <w:rPr>
          <w:lang w:val="en-US"/>
        </w:rPr>
        <w:t>Can be used to do work (transport of other solutes, for example).</w:t>
      </w:r>
    </w:p>
    <w:p w:rsidR="008E4EFD" w:rsidRPr="0043131A" w:rsidRDefault="008E4EFD" w:rsidP="008E4EFD">
      <w:pPr>
        <w:numPr>
          <w:ilvl w:val="0"/>
          <w:numId w:val="1"/>
        </w:numPr>
        <w:spacing w:after="0"/>
        <w:rPr>
          <w:lang w:val="en-US"/>
        </w:rPr>
      </w:pPr>
      <w:r w:rsidRPr="0043131A">
        <w:rPr>
          <w:lang w:val="en-US"/>
        </w:rPr>
        <w:t>Is the basis for electrical impulses in neurons</w:t>
      </w:r>
    </w:p>
    <w:p w:rsidR="008E4EFD" w:rsidRPr="0043131A" w:rsidRDefault="008E4EFD" w:rsidP="008E4EFD">
      <w:pPr>
        <w:numPr>
          <w:ilvl w:val="0"/>
          <w:numId w:val="1"/>
        </w:numPr>
        <w:spacing w:after="0"/>
        <w:rPr>
          <w:lang w:val="en-US"/>
        </w:rPr>
      </w:pPr>
      <w:r w:rsidRPr="0043131A">
        <w:rPr>
          <w:lang w:val="en-US"/>
        </w:rPr>
        <w:t>Between 10 and 40% of the ATP a cell produces under resting conditions is used by the Na</w:t>
      </w:r>
      <w:r w:rsidRPr="0043131A">
        <w:rPr>
          <w:vertAlign w:val="superscript"/>
          <w:lang w:val="en-US"/>
        </w:rPr>
        <w:t>+</w:t>
      </w:r>
      <w:r w:rsidRPr="0043131A">
        <w:rPr>
          <w:lang w:val="en-US"/>
        </w:rPr>
        <w:t>/K</w:t>
      </w:r>
      <w:r w:rsidRPr="0043131A">
        <w:rPr>
          <w:vertAlign w:val="superscript"/>
          <w:lang w:val="en-US"/>
        </w:rPr>
        <w:t>+</w:t>
      </w:r>
      <w:r w:rsidRPr="0043131A">
        <w:rPr>
          <w:lang w:val="en-US"/>
        </w:rPr>
        <w:t>-</w:t>
      </w:r>
      <w:proofErr w:type="spellStart"/>
      <w:r w:rsidRPr="0043131A">
        <w:rPr>
          <w:lang w:val="en-US"/>
        </w:rPr>
        <w:t>ATPase</w:t>
      </w:r>
      <w:proofErr w:type="spellEnd"/>
      <w:r w:rsidRPr="0043131A">
        <w:rPr>
          <w:lang w:val="en-US"/>
        </w:rPr>
        <w:t xml:space="preserve"> pump to maintain the sodium (and potassium) gradient.</w:t>
      </w:r>
    </w:p>
    <w:p w:rsidR="008E4EFD" w:rsidRDefault="008E4EFD" w:rsidP="008E4EFD">
      <w:pPr>
        <w:spacing w:after="0"/>
        <w:rPr>
          <w:lang w:val="en-US"/>
        </w:rPr>
      </w:pPr>
    </w:p>
    <w:p w:rsidR="00E83A79" w:rsidRDefault="00E83A79" w:rsidP="00D12E57">
      <w:pPr>
        <w:spacing w:after="0"/>
        <w:jc w:val="center"/>
        <w:rPr>
          <w:lang w:val="en-US"/>
        </w:rPr>
      </w:pPr>
      <w:r w:rsidRPr="00E83A79">
        <w:rPr>
          <w:lang w:val="en-US"/>
        </w:rPr>
        <w:drawing>
          <wp:inline distT="0" distB="0" distL="0" distR="0">
            <wp:extent cx="2286000" cy="2305050"/>
            <wp:effectExtent l="0" t="0" r="0" b="0"/>
            <wp:docPr id="12"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416300" cy="3552825"/>
                      <a:chOff x="5427663" y="1093788"/>
                      <a:chExt cx="3416300" cy="3552825"/>
                    </a:xfrm>
                  </a:grpSpPr>
                  <a:grpSp>
                    <a:nvGrpSpPr>
                      <a:cNvPr id="33797" name="Group 13"/>
                      <a:cNvGrpSpPr>
                        <a:grpSpLocks/>
                      </a:cNvGrpSpPr>
                    </a:nvGrpSpPr>
                    <a:grpSpPr bwMode="auto">
                      <a:xfrm>
                        <a:off x="5427663" y="1093788"/>
                        <a:ext cx="3416300" cy="3552825"/>
                        <a:chOff x="3031" y="640"/>
                        <a:chExt cx="2152" cy="2238"/>
                      </a:xfrm>
                    </a:grpSpPr>
                    <a:pic>
                      <a:nvPicPr>
                        <a:cNvPr id="33798" name="Picture 11" descr="wid4962X_0412"/>
                        <a:cNvPicPr>
                          <a:picLocks noChangeAspect="1" noChangeArrowheads="1"/>
                        </a:cNvPicPr>
                      </a:nvPicPr>
                      <a:blipFill>
                        <a:blip r:embed="rId20" cstate="print"/>
                        <a:srcRect t="2512"/>
                        <a:stretch>
                          <a:fillRect/>
                        </a:stretch>
                      </a:blipFill>
                      <a:spPr bwMode="auto">
                        <a:xfrm>
                          <a:off x="3063" y="640"/>
                          <a:ext cx="2080" cy="1464"/>
                        </a:xfrm>
                        <a:prstGeom prst="rect">
                          <a:avLst/>
                        </a:prstGeom>
                        <a:noFill/>
                        <a:ln w="9525">
                          <a:noFill/>
                          <a:miter lim="800000"/>
                          <a:headEnd/>
                          <a:tailEnd/>
                        </a:ln>
                      </a:spPr>
                    </a:pic>
                    <a:sp>
                      <a:nvSpPr>
                        <a:cNvPr id="33799" name="Text Box 12"/>
                        <a:cNvSpPr txBox="1">
                          <a:spLocks noChangeArrowheads="1"/>
                        </a:cNvSpPr>
                      </a:nvSpPr>
                      <a:spPr bwMode="auto">
                        <a:xfrm>
                          <a:off x="3031" y="2150"/>
                          <a:ext cx="2152" cy="728"/>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4-12</a:t>
                            </a:r>
                            <a:r>
                              <a:rPr lang="en-US">
                                <a:latin typeface="Comic Sans MS" pitchFamily="66" charset="0"/>
                              </a:rPr>
                              <a:t> The primary active transport of Na+ and K+ in opposite directions by the Na+/K+-ATPase. For each ATP hydrolyzed, 3 Na</a:t>
                            </a:r>
                            <a:r>
                              <a:rPr lang="en-US" baseline="30000">
                                <a:latin typeface="Comic Sans MS" pitchFamily="66" charset="0"/>
                              </a:rPr>
                              <a:t>+</a:t>
                            </a:r>
                            <a:r>
                              <a:rPr lang="en-US">
                                <a:latin typeface="Comic Sans MS" pitchFamily="66" charset="0"/>
                              </a:rPr>
                              <a:t> move out of a cell and 2 K</a:t>
                            </a:r>
                            <a:r>
                              <a:rPr lang="en-US" baseline="30000">
                                <a:latin typeface="Comic Sans MS" pitchFamily="66" charset="0"/>
                              </a:rPr>
                              <a:t>+</a:t>
                            </a:r>
                            <a:r>
                              <a:rPr lang="en-US">
                                <a:latin typeface="Comic Sans MS" pitchFamily="66" charset="0"/>
                              </a:rPr>
                              <a:t> move in.</a:t>
                            </a:r>
                          </a:p>
                        </a:txBody>
                        <a:useSpRect/>
                      </a:txSp>
                    </a:sp>
                  </a:grpSp>
                </lc:lockedCanvas>
              </a:graphicData>
            </a:graphic>
          </wp:inline>
        </w:drawing>
      </w:r>
    </w:p>
    <w:p w:rsidR="008E4EFD" w:rsidRPr="0043131A" w:rsidRDefault="008E4EFD" w:rsidP="008E4EFD">
      <w:pPr>
        <w:spacing w:after="0"/>
        <w:rPr>
          <w:b/>
          <w:bCs/>
          <w:lang w:val="en-US"/>
        </w:rPr>
      </w:pPr>
      <w:r w:rsidRPr="0043131A">
        <w:rPr>
          <w:b/>
          <w:bCs/>
          <w:lang w:val="en-US"/>
        </w:rPr>
        <w:t>Secondary Active Transport</w:t>
      </w:r>
    </w:p>
    <w:p w:rsidR="008E4EFD" w:rsidRPr="0043131A" w:rsidRDefault="008E4EFD" w:rsidP="008E4EFD">
      <w:pPr>
        <w:numPr>
          <w:ilvl w:val="0"/>
          <w:numId w:val="1"/>
        </w:numPr>
        <w:spacing w:after="0"/>
        <w:rPr>
          <w:lang w:val="en-US"/>
        </w:rPr>
      </w:pPr>
      <w:r w:rsidRPr="0043131A">
        <w:rPr>
          <w:lang w:val="en-US"/>
        </w:rPr>
        <w:t xml:space="preserve">The energy stored in </w:t>
      </w:r>
      <w:proofErr w:type="gramStart"/>
      <w:r w:rsidRPr="0043131A">
        <w:rPr>
          <w:lang w:val="en-US"/>
        </w:rPr>
        <w:t>a</w:t>
      </w:r>
      <w:proofErr w:type="gramEnd"/>
      <w:r w:rsidRPr="0043131A">
        <w:rPr>
          <w:lang w:val="en-US"/>
        </w:rPr>
        <w:t xml:space="preserve"> electrochemical gradient can be used to drive the transport of other solutes.</w:t>
      </w:r>
    </w:p>
    <w:p w:rsidR="008E4EFD" w:rsidRPr="0043131A" w:rsidRDefault="008E4EFD" w:rsidP="008E4EFD">
      <w:pPr>
        <w:numPr>
          <w:ilvl w:val="0"/>
          <w:numId w:val="1"/>
        </w:numPr>
        <w:spacing w:after="0"/>
        <w:rPr>
          <w:lang w:val="en-US"/>
        </w:rPr>
      </w:pPr>
      <w:r w:rsidRPr="0043131A">
        <w:rPr>
          <w:lang w:val="en-US"/>
        </w:rPr>
        <w:t xml:space="preserve">In </w:t>
      </w:r>
      <w:r w:rsidRPr="0043131A">
        <w:rPr>
          <w:b/>
          <w:bCs/>
          <w:lang w:val="en-US"/>
        </w:rPr>
        <w:t>secondary active transport</w:t>
      </w:r>
      <w:r w:rsidRPr="0043131A">
        <w:rPr>
          <w:lang w:val="en-US"/>
        </w:rPr>
        <w:t>, the movement of an ion down its electrochemical gradient is coupled to the transport of another molecule (ex. Glucose, amino acids).</w:t>
      </w:r>
    </w:p>
    <w:p w:rsidR="008E4EFD" w:rsidRPr="0043131A" w:rsidRDefault="008E4EFD" w:rsidP="008E4EFD">
      <w:pPr>
        <w:numPr>
          <w:ilvl w:val="0"/>
          <w:numId w:val="1"/>
        </w:numPr>
        <w:spacing w:after="0"/>
        <w:rPr>
          <w:lang w:val="en-US"/>
        </w:rPr>
      </w:pPr>
      <w:r w:rsidRPr="0043131A">
        <w:rPr>
          <w:lang w:val="en-US"/>
        </w:rPr>
        <w:t xml:space="preserve">These transporters have binding sites for an ion (usually Na+) and the </w:t>
      </w:r>
      <w:proofErr w:type="spellStart"/>
      <w:r w:rsidRPr="0043131A">
        <w:rPr>
          <w:lang w:val="en-US"/>
        </w:rPr>
        <w:t>cotransported</w:t>
      </w:r>
      <w:proofErr w:type="spellEnd"/>
      <w:r w:rsidRPr="0043131A">
        <w:rPr>
          <w:lang w:val="en-US"/>
        </w:rPr>
        <w:t xml:space="preserve"> molecule.</w:t>
      </w:r>
    </w:p>
    <w:p w:rsidR="008E4EFD" w:rsidRPr="0043131A" w:rsidRDefault="008E4EFD" w:rsidP="008E4EFD">
      <w:pPr>
        <w:numPr>
          <w:ilvl w:val="0"/>
          <w:numId w:val="1"/>
        </w:numPr>
        <w:spacing w:after="0"/>
        <w:rPr>
          <w:lang w:val="en-US"/>
        </w:rPr>
      </w:pPr>
      <w:r w:rsidRPr="0043131A">
        <w:rPr>
          <w:lang w:val="en-US"/>
        </w:rPr>
        <w:t xml:space="preserve">Thus, secondary active transport uses the stored energy of an electrochemical gradient to move </w:t>
      </w:r>
      <w:r w:rsidRPr="0043131A">
        <w:rPr>
          <w:u w:val="single"/>
          <w:lang w:val="en-US"/>
        </w:rPr>
        <w:t>both an ion and a second solute</w:t>
      </w:r>
      <w:r w:rsidRPr="0043131A">
        <w:rPr>
          <w:lang w:val="en-US"/>
        </w:rPr>
        <w:t xml:space="preserve"> across a membrane. The creation of the electrochemical gradient, however, depends on primary active transporters.</w:t>
      </w:r>
    </w:p>
    <w:p w:rsidR="008E4EFD" w:rsidRPr="0043131A" w:rsidRDefault="008E4EFD" w:rsidP="008E4EFD">
      <w:pPr>
        <w:spacing w:after="0"/>
        <w:rPr>
          <w:lang w:val="en-US"/>
        </w:rPr>
      </w:pPr>
    </w:p>
    <w:p w:rsidR="008E4EFD" w:rsidRPr="0043131A" w:rsidRDefault="00D12E57" w:rsidP="00D12E57">
      <w:pPr>
        <w:spacing w:after="0"/>
        <w:jc w:val="center"/>
        <w:rPr>
          <w:lang w:val="en-US"/>
        </w:rPr>
      </w:pPr>
      <w:r w:rsidRPr="00D12E57">
        <w:rPr>
          <w:lang w:val="en-US"/>
        </w:rPr>
        <w:lastRenderedPageBreak/>
        <w:drawing>
          <wp:inline distT="0" distB="0" distL="0" distR="0">
            <wp:extent cx="2943225" cy="1857375"/>
            <wp:effectExtent l="19050" t="0" r="0" b="0"/>
            <wp:docPr id="13"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543425" cy="3154362"/>
                      <a:chOff x="4386437" y="1217613"/>
                      <a:chExt cx="4543425" cy="3154362"/>
                    </a:xfrm>
                  </a:grpSpPr>
                  <a:grpSp>
                    <a:nvGrpSpPr>
                      <a:cNvPr id="7" name="Group 6"/>
                      <a:cNvGrpSpPr/>
                    </a:nvGrpSpPr>
                    <a:grpSpPr>
                      <a:xfrm>
                        <a:off x="4386437" y="1217613"/>
                        <a:ext cx="4543425" cy="3154362"/>
                        <a:chOff x="4452938" y="1217613"/>
                        <a:chExt cx="4543425" cy="3154362"/>
                      </a:xfrm>
                    </a:grpSpPr>
                    <a:sp>
                      <a:nvSpPr>
                        <a:cNvPr id="34819" name="Text Box 4"/>
                        <a:cNvSpPr txBox="1">
                          <a:spLocks noChangeArrowheads="1"/>
                        </a:cNvSpPr>
                      </a:nvSpPr>
                      <a:spPr bwMode="auto">
                        <a:xfrm>
                          <a:off x="5030788" y="3641725"/>
                          <a:ext cx="3965575" cy="730250"/>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4-13</a:t>
                            </a:r>
                            <a:r>
                              <a:rPr lang="en-US">
                                <a:latin typeface="Comic Sans MS" pitchFamily="66" charset="0"/>
                              </a:rPr>
                              <a:t> Secondary active transport uses the energy in an ion gradient to move a second solute.</a:t>
                            </a:r>
                          </a:p>
                        </a:txBody>
                        <a:useSpRect/>
                      </a:txSp>
                    </a:sp>
                    <a:pic>
                      <a:nvPicPr>
                        <a:cNvPr id="34820" name="Picture 5" descr="04_13"/>
                        <a:cNvPicPr>
                          <a:picLocks noChangeAspect="1" noChangeArrowheads="1"/>
                        </a:cNvPicPr>
                      </a:nvPicPr>
                      <a:blipFill>
                        <a:blip r:embed="rId21" cstate="print"/>
                        <a:srcRect t="3838"/>
                        <a:stretch>
                          <a:fillRect/>
                        </a:stretch>
                      </a:blipFill>
                      <a:spPr bwMode="auto">
                        <a:xfrm>
                          <a:off x="4452938" y="1217613"/>
                          <a:ext cx="4527550" cy="2312987"/>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proofErr w:type="spellStart"/>
      <w:r w:rsidRPr="0043131A">
        <w:rPr>
          <w:b/>
          <w:bCs/>
          <w:lang w:val="en-US"/>
        </w:rPr>
        <w:t>Symporters</w:t>
      </w:r>
      <w:proofErr w:type="spellEnd"/>
      <w:r w:rsidRPr="0043131A">
        <w:rPr>
          <w:b/>
          <w:bCs/>
          <w:lang w:val="en-US"/>
        </w:rPr>
        <w:t xml:space="preserve"> and </w:t>
      </w:r>
      <w:proofErr w:type="spellStart"/>
      <w:r w:rsidRPr="0043131A">
        <w:rPr>
          <w:b/>
          <w:bCs/>
          <w:lang w:val="en-US"/>
        </w:rPr>
        <w:t>Antiporters</w:t>
      </w:r>
      <w:proofErr w:type="spellEnd"/>
    </w:p>
    <w:p w:rsidR="008E4EFD" w:rsidRPr="0043131A" w:rsidRDefault="008E4EFD" w:rsidP="008E4EFD">
      <w:pPr>
        <w:numPr>
          <w:ilvl w:val="0"/>
          <w:numId w:val="1"/>
        </w:numPr>
        <w:spacing w:after="0"/>
        <w:rPr>
          <w:lang w:val="en-US"/>
        </w:rPr>
      </w:pPr>
      <w:r w:rsidRPr="0043131A">
        <w:rPr>
          <w:lang w:val="en-US"/>
        </w:rPr>
        <w:t>In secondary active transport, the movement of Na+ is always downhill, from [high] to [low].</w:t>
      </w:r>
    </w:p>
    <w:p w:rsidR="008E4EFD" w:rsidRPr="0043131A" w:rsidRDefault="008E4EFD" w:rsidP="008E4EFD">
      <w:pPr>
        <w:numPr>
          <w:ilvl w:val="0"/>
          <w:numId w:val="1"/>
        </w:numPr>
        <w:spacing w:after="0"/>
        <w:rPr>
          <w:lang w:val="en-US"/>
        </w:rPr>
      </w:pPr>
      <w:proofErr w:type="spellStart"/>
      <w:r w:rsidRPr="0043131A">
        <w:rPr>
          <w:b/>
          <w:bCs/>
          <w:lang w:val="en-US"/>
        </w:rPr>
        <w:t>Cotransport</w:t>
      </w:r>
      <w:proofErr w:type="spellEnd"/>
      <w:r w:rsidRPr="0043131A">
        <w:rPr>
          <w:b/>
          <w:bCs/>
          <w:lang w:val="en-US"/>
        </w:rPr>
        <w:t xml:space="preserve"> (</w:t>
      </w:r>
      <w:proofErr w:type="spellStart"/>
      <w:r w:rsidRPr="0043131A">
        <w:rPr>
          <w:b/>
          <w:bCs/>
          <w:lang w:val="en-US"/>
        </w:rPr>
        <w:t>symport</w:t>
      </w:r>
      <w:proofErr w:type="spellEnd"/>
      <w:r w:rsidRPr="0043131A">
        <w:rPr>
          <w:b/>
          <w:bCs/>
          <w:lang w:val="en-US"/>
        </w:rPr>
        <w:t>)</w:t>
      </w:r>
      <w:r w:rsidRPr="0043131A">
        <w:rPr>
          <w:lang w:val="en-US"/>
        </w:rPr>
        <w:t xml:space="preserve">: the ion and the second solute cross the membrane in the same direction. </w:t>
      </w:r>
    </w:p>
    <w:p w:rsidR="008E4EFD" w:rsidRPr="0043131A" w:rsidRDefault="008E4EFD" w:rsidP="008E4EFD">
      <w:pPr>
        <w:numPr>
          <w:ilvl w:val="0"/>
          <w:numId w:val="1"/>
        </w:numPr>
        <w:spacing w:after="0"/>
        <w:rPr>
          <w:lang w:val="en-US"/>
        </w:rPr>
      </w:pPr>
      <w:proofErr w:type="spellStart"/>
      <w:r w:rsidRPr="0043131A">
        <w:rPr>
          <w:b/>
          <w:bCs/>
          <w:lang w:val="en-US"/>
        </w:rPr>
        <w:t>Countertransport</w:t>
      </w:r>
      <w:proofErr w:type="spellEnd"/>
      <w:r w:rsidRPr="0043131A">
        <w:rPr>
          <w:b/>
          <w:bCs/>
          <w:lang w:val="en-US"/>
        </w:rPr>
        <w:t xml:space="preserve"> (</w:t>
      </w:r>
      <w:proofErr w:type="spellStart"/>
      <w:r w:rsidRPr="0043131A">
        <w:rPr>
          <w:b/>
          <w:bCs/>
          <w:lang w:val="en-US"/>
        </w:rPr>
        <w:t>antiport</w:t>
      </w:r>
      <w:proofErr w:type="spellEnd"/>
      <w:r w:rsidRPr="0043131A">
        <w:rPr>
          <w:b/>
          <w:bCs/>
          <w:lang w:val="en-US"/>
        </w:rPr>
        <w:t>)</w:t>
      </w:r>
      <w:r w:rsidRPr="0043131A">
        <w:rPr>
          <w:lang w:val="en-US"/>
        </w:rPr>
        <w:t>: the ion and the second solute move in opposite directions.</w:t>
      </w:r>
    </w:p>
    <w:p w:rsidR="008E4EFD" w:rsidRPr="0043131A" w:rsidRDefault="008E4EFD" w:rsidP="008E4EFD">
      <w:pPr>
        <w:spacing w:after="0"/>
        <w:rPr>
          <w:lang w:val="en-US"/>
        </w:rPr>
      </w:pPr>
    </w:p>
    <w:p w:rsidR="00D12E57" w:rsidRDefault="00D12E57" w:rsidP="00D12E57">
      <w:pPr>
        <w:spacing w:after="0"/>
        <w:jc w:val="center"/>
        <w:rPr>
          <w:b/>
          <w:bCs/>
          <w:lang w:val="en-US"/>
        </w:rPr>
      </w:pPr>
      <w:r w:rsidRPr="00D12E57">
        <w:rPr>
          <w:b/>
          <w:bCs/>
          <w:lang w:val="en-US"/>
        </w:rPr>
        <w:drawing>
          <wp:inline distT="0" distB="0" distL="0" distR="0">
            <wp:extent cx="2238375" cy="2305050"/>
            <wp:effectExtent l="0" t="0" r="0" b="0"/>
            <wp:docPr id="14"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87763" cy="4819650"/>
                      <a:chOff x="4851400" y="1165225"/>
                      <a:chExt cx="3687763" cy="4819650"/>
                    </a:xfrm>
                  </a:grpSpPr>
                  <a:grpSp>
                    <a:nvGrpSpPr>
                      <a:cNvPr id="35843" name="Group 12"/>
                      <a:cNvGrpSpPr>
                        <a:grpSpLocks/>
                      </a:cNvGrpSpPr>
                    </a:nvGrpSpPr>
                    <a:grpSpPr bwMode="auto">
                      <a:xfrm>
                        <a:off x="4851400" y="1165225"/>
                        <a:ext cx="3687763" cy="4819650"/>
                        <a:chOff x="3056" y="734"/>
                        <a:chExt cx="2323" cy="3036"/>
                      </a:xfrm>
                    </a:grpSpPr>
                    <a:sp>
                      <a:nvSpPr>
                        <a:cNvPr id="35846" name="Text Box 5"/>
                        <a:cNvSpPr txBox="1">
                          <a:spLocks noChangeArrowheads="1"/>
                        </a:cNvSpPr>
                      </a:nvSpPr>
                      <a:spPr bwMode="auto">
                        <a:xfrm>
                          <a:off x="3056" y="3578"/>
                          <a:ext cx="568" cy="192"/>
                        </a:xfrm>
                        <a:prstGeom prst="rect">
                          <a:avLst/>
                        </a:prstGeom>
                        <a:noFill/>
                        <a:ln w="47625">
                          <a:noFill/>
                          <a:miter lim="800000"/>
                          <a:headEnd/>
                          <a:tailEnd/>
                        </a:ln>
                      </a:spPr>
                      <a:txSp>
                        <a:txBody>
                          <a:bodyPr wrap="none">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4-14</a:t>
                            </a:r>
                          </a:p>
                        </a:txBody>
                        <a:useSpRect/>
                      </a:txSp>
                    </a:sp>
                    <a:pic>
                      <a:nvPicPr>
                        <a:cNvPr id="35847" name="Picture 7" descr="wid4962X_0414"/>
                        <a:cNvPicPr>
                          <a:picLocks noChangeAspect="1" noChangeArrowheads="1"/>
                        </a:cNvPicPr>
                      </a:nvPicPr>
                      <a:blipFill>
                        <a:blip r:embed="rId22" cstate="print"/>
                        <a:srcRect t="3050"/>
                        <a:stretch>
                          <a:fillRect/>
                        </a:stretch>
                      </a:blipFill>
                      <a:spPr bwMode="auto">
                        <a:xfrm>
                          <a:off x="3078" y="734"/>
                          <a:ext cx="2301" cy="2761"/>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r w:rsidRPr="0043131A">
        <w:rPr>
          <w:b/>
          <w:bCs/>
          <w:lang w:val="en-US"/>
        </w:rPr>
        <w:t>Diverse examples of carrier-mediated transport</w:t>
      </w:r>
    </w:p>
    <w:p w:rsidR="00D12E57" w:rsidRDefault="00D12E57" w:rsidP="008E4EFD">
      <w:pPr>
        <w:spacing w:after="0"/>
        <w:rPr>
          <w:b/>
          <w:bCs/>
          <w:lang w:val="en-US"/>
        </w:rPr>
      </w:pPr>
    </w:p>
    <w:p w:rsidR="00D12E57" w:rsidRDefault="00D12E57" w:rsidP="00D12E57">
      <w:pPr>
        <w:spacing w:after="0"/>
        <w:jc w:val="center"/>
        <w:rPr>
          <w:b/>
          <w:bCs/>
          <w:lang w:val="en-US"/>
        </w:rPr>
      </w:pPr>
      <w:r w:rsidRPr="00D12E57">
        <w:rPr>
          <w:b/>
          <w:bCs/>
          <w:lang w:val="en-US"/>
        </w:rPr>
        <w:drawing>
          <wp:inline distT="0" distB="0" distL="0" distR="0">
            <wp:extent cx="3352800" cy="2552700"/>
            <wp:effectExtent l="19050" t="0" r="0" b="0"/>
            <wp:docPr id="15" name="Picture 7" descr="0101l"/>
            <wp:cNvGraphicFramePr/>
            <a:graphic xmlns:a="http://schemas.openxmlformats.org/drawingml/2006/main">
              <a:graphicData uri="http://schemas.openxmlformats.org/drawingml/2006/picture">
                <pic:pic xmlns:pic="http://schemas.openxmlformats.org/drawingml/2006/picture">
                  <pic:nvPicPr>
                    <pic:cNvPr id="36867" name="Picture 2" descr="0101l"/>
                    <pic:cNvPicPr>
                      <a:picLocks noChangeAspect="1" noChangeArrowheads="1"/>
                    </pic:cNvPicPr>
                  </pic:nvPicPr>
                  <pic:blipFill>
                    <a:blip r:embed="rId23" cstate="print"/>
                    <a:srcRect t="3642"/>
                    <a:stretch>
                      <a:fillRect/>
                    </a:stretch>
                  </pic:blipFill>
                  <pic:spPr bwMode="auto">
                    <a:xfrm>
                      <a:off x="0" y="0"/>
                      <a:ext cx="3355289" cy="2554595"/>
                    </a:xfrm>
                    <a:prstGeom prst="rect">
                      <a:avLst/>
                    </a:prstGeom>
                    <a:noFill/>
                    <a:ln w="9525">
                      <a:noFill/>
                      <a:miter lim="800000"/>
                      <a:headEnd/>
                      <a:tailEnd/>
                    </a:ln>
                  </pic:spPr>
                </pic:pic>
              </a:graphicData>
            </a:graphic>
          </wp:inline>
        </w:drawing>
      </w:r>
    </w:p>
    <w:p w:rsidR="00D12E57" w:rsidRDefault="00D12E57" w:rsidP="008E4EFD">
      <w:pPr>
        <w:spacing w:after="0"/>
        <w:rPr>
          <w:b/>
          <w:bCs/>
          <w:lang w:val="en-US"/>
        </w:rPr>
      </w:pPr>
    </w:p>
    <w:p w:rsidR="008E4EFD" w:rsidRPr="0043131A" w:rsidRDefault="008E4EFD" w:rsidP="008E4EFD">
      <w:pPr>
        <w:spacing w:after="0"/>
        <w:rPr>
          <w:b/>
          <w:bCs/>
          <w:lang w:val="en-US"/>
        </w:rPr>
      </w:pPr>
      <w:r w:rsidRPr="0043131A">
        <w:rPr>
          <w:b/>
          <w:bCs/>
          <w:lang w:val="en-US"/>
        </w:rPr>
        <w:t>Summary of movement of substances across membrane</w:t>
      </w:r>
    </w:p>
    <w:p w:rsidR="00D12E57" w:rsidRDefault="00D12E57" w:rsidP="008E4EFD">
      <w:pPr>
        <w:spacing w:after="0"/>
        <w:rPr>
          <w:b/>
          <w:bCs/>
          <w:lang w:val="en-US"/>
        </w:rPr>
      </w:pPr>
      <w:r w:rsidRPr="00D12E57">
        <w:rPr>
          <w:b/>
          <w:bCs/>
          <w:lang w:val="en-US"/>
        </w:rPr>
        <w:drawing>
          <wp:inline distT="0" distB="0" distL="0" distR="0">
            <wp:extent cx="4838700" cy="2219325"/>
            <wp:effectExtent l="19050" t="0" r="0" b="0"/>
            <wp:docPr id="16" name="Picture 8"/>
            <wp:cNvGraphicFramePr/>
            <a:graphic xmlns:a="http://schemas.openxmlformats.org/drawingml/2006/main">
              <a:graphicData uri="http://schemas.openxmlformats.org/drawingml/2006/picture">
                <pic:pic xmlns:pic="http://schemas.openxmlformats.org/drawingml/2006/picture">
                  <pic:nvPicPr>
                    <pic:cNvPr id="37891" name="Picture 3"/>
                    <pic:cNvPicPr>
                      <a:picLocks noChangeAspect="1" noChangeArrowheads="1"/>
                    </pic:cNvPicPr>
                  </pic:nvPicPr>
                  <pic:blipFill>
                    <a:blip r:embed="rId24" cstate="print"/>
                    <a:srcRect/>
                    <a:stretch>
                      <a:fillRect/>
                    </a:stretch>
                  </pic:blipFill>
                  <pic:spPr bwMode="auto">
                    <a:xfrm>
                      <a:off x="0" y="0"/>
                      <a:ext cx="4843325" cy="2221446"/>
                    </a:xfrm>
                    <a:prstGeom prst="rect">
                      <a:avLst/>
                    </a:prstGeom>
                    <a:noFill/>
                    <a:ln w="9525">
                      <a:noFill/>
                      <a:miter lim="800000"/>
                      <a:headEnd/>
                      <a:tailEnd/>
                    </a:ln>
                  </pic:spPr>
                </pic:pic>
              </a:graphicData>
            </a:graphic>
          </wp:inline>
        </w:drawing>
      </w:r>
    </w:p>
    <w:p w:rsidR="007A5AD8" w:rsidRDefault="007A5AD8" w:rsidP="008E4EFD">
      <w:pPr>
        <w:spacing w:after="0"/>
        <w:rPr>
          <w:b/>
          <w:bCs/>
          <w:lang w:val="en-US"/>
        </w:rPr>
      </w:pPr>
    </w:p>
    <w:p w:rsidR="008E4EFD" w:rsidRPr="0043131A" w:rsidRDefault="008E4EFD" w:rsidP="008E4EFD">
      <w:pPr>
        <w:spacing w:after="0"/>
        <w:rPr>
          <w:b/>
          <w:bCs/>
          <w:lang w:val="en-US"/>
        </w:rPr>
      </w:pPr>
      <w:r w:rsidRPr="0043131A">
        <w:rPr>
          <w:b/>
          <w:bCs/>
          <w:lang w:val="en-US"/>
        </w:rPr>
        <w:t>Summary of movement of substances across membrane</w:t>
      </w:r>
    </w:p>
    <w:p w:rsidR="00D12E57" w:rsidRDefault="00D12E57" w:rsidP="008E4EFD">
      <w:pPr>
        <w:spacing w:after="0"/>
        <w:rPr>
          <w:b/>
          <w:bCs/>
          <w:lang w:val="en-US"/>
        </w:rPr>
      </w:pPr>
      <w:r w:rsidRPr="00D12E57">
        <w:rPr>
          <w:b/>
          <w:bCs/>
          <w:lang w:val="en-US"/>
        </w:rPr>
        <w:drawing>
          <wp:inline distT="0" distB="0" distL="0" distR="0">
            <wp:extent cx="5133975" cy="2933700"/>
            <wp:effectExtent l="19050" t="0" r="9525" b="0"/>
            <wp:docPr id="17" name="Picture 9" descr="04_02"/>
            <wp:cNvGraphicFramePr/>
            <a:graphic xmlns:a="http://schemas.openxmlformats.org/drawingml/2006/main">
              <a:graphicData uri="http://schemas.openxmlformats.org/drawingml/2006/picture">
                <pic:pic xmlns:pic="http://schemas.openxmlformats.org/drawingml/2006/picture">
                  <pic:nvPicPr>
                    <pic:cNvPr id="38915" name="Picture 2" descr="04_02"/>
                    <pic:cNvPicPr>
                      <a:picLocks noChangeAspect="1" noChangeArrowheads="1"/>
                    </pic:cNvPicPr>
                  </pic:nvPicPr>
                  <pic:blipFill>
                    <a:blip r:embed="rId25" cstate="print"/>
                    <a:srcRect t="2022"/>
                    <a:stretch>
                      <a:fillRect/>
                    </a:stretch>
                  </pic:blipFill>
                  <pic:spPr bwMode="auto">
                    <a:xfrm>
                      <a:off x="0" y="0"/>
                      <a:ext cx="5138170" cy="2936097"/>
                    </a:xfrm>
                    <a:prstGeom prst="rect">
                      <a:avLst/>
                    </a:prstGeom>
                    <a:noFill/>
                    <a:ln w="9525">
                      <a:noFill/>
                      <a:miter lim="800000"/>
                      <a:headEnd/>
                      <a:tailEnd/>
                    </a:ln>
                  </pic:spPr>
                </pic:pic>
              </a:graphicData>
            </a:graphic>
          </wp:inline>
        </w:drawing>
      </w:r>
    </w:p>
    <w:p w:rsidR="007A5AD8" w:rsidRDefault="007A5AD8" w:rsidP="008E4EFD">
      <w:pPr>
        <w:spacing w:after="0"/>
        <w:rPr>
          <w:b/>
          <w:bCs/>
          <w:lang w:val="en-US"/>
        </w:rPr>
      </w:pPr>
    </w:p>
    <w:p w:rsidR="008E4EFD" w:rsidRPr="0043131A" w:rsidRDefault="008E4EFD" w:rsidP="008E4EFD">
      <w:pPr>
        <w:spacing w:after="0"/>
        <w:rPr>
          <w:b/>
          <w:bCs/>
          <w:lang w:val="en-US"/>
        </w:rPr>
      </w:pPr>
      <w:r w:rsidRPr="0043131A">
        <w:rPr>
          <w:b/>
          <w:bCs/>
          <w:lang w:val="en-US"/>
        </w:rPr>
        <w:t>Osmosis</w:t>
      </w:r>
    </w:p>
    <w:p w:rsidR="008E4EFD" w:rsidRPr="0043131A" w:rsidRDefault="008E4EFD" w:rsidP="008E4EFD">
      <w:pPr>
        <w:numPr>
          <w:ilvl w:val="0"/>
          <w:numId w:val="4"/>
        </w:numPr>
        <w:spacing w:after="0"/>
        <w:rPr>
          <w:lang w:val="en-US"/>
        </w:rPr>
      </w:pPr>
      <w:r w:rsidRPr="0043131A">
        <w:rPr>
          <w:lang w:val="en-US"/>
        </w:rPr>
        <w:t>Water is a polar molecule that rapidly diffuses across the plasma membrane of most cells.</w:t>
      </w:r>
    </w:p>
    <w:p w:rsidR="008E4EFD" w:rsidRPr="0043131A" w:rsidRDefault="008E4EFD" w:rsidP="008E4EFD">
      <w:pPr>
        <w:numPr>
          <w:ilvl w:val="0"/>
          <w:numId w:val="4"/>
        </w:numPr>
        <w:spacing w:after="0"/>
        <w:rPr>
          <w:lang w:val="en-US"/>
        </w:rPr>
      </w:pPr>
      <w:r w:rsidRPr="0043131A">
        <w:rPr>
          <w:lang w:val="en-US"/>
        </w:rPr>
        <w:t xml:space="preserve">Facilitated by water channels called </w:t>
      </w:r>
      <w:proofErr w:type="spellStart"/>
      <w:r w:rsidRPr="0043131A">
        <w:rPr>
          <w:lang w:val="en-US"/>
        </w:rPr>
        <w:t>aquaporins</w:t>
      </w:r>
      <w:proofErr w:type="spellEnd"/>
      <w:r w:rsidRPr="0043131A">
        <w:rPr>
          <w:lang w:val="en-US"/>
        </w:rPr>
        <w:t xml:space="preserve">. </w:t>
      </w:r>
      <w:proofErr w:type="spellStart"/>
      <w:r w:rsidRPr="0043131A">
        <w:rPr>
          <w:lang w:val="en-US"/>
        </w:rPr>
        <w:t>Aquaporins</w:t>
      </w:r>
      <w:proofErr w:type="spellEnd"/>
      <w:r w:rsidRPr="0043131A">
        <w:rPr>
          <w:lang w:val="en-US"/>
        </w:rPr>
        <w:t xml:space="preserve"> selectively conduct water molecules in and out of the cell, while preventing the passage of ions and other solutes. </w:t>
      </w:r>
    </w:p>
    <w:p w:rsidR="008E4EFD" w:rsidRPr="0043131A" w:rsidRDefault="008E4EFD" w:rsidP="008E4EFD">
      <w:pPr>
        <w:numPr>
          <w:ilvl w:val="0"/>
          <w:numId w:val="4"/>
        </w:numPr>
        <w:spacing w:after="0"/>
        <w:rPr>
          <w:lang w:val="en-US"/>
        </w:rPr>
      </w:pPr>
      <w:r w:rsidRPr="0043131A">
        <w:rPr>
          <w:lang w:val="en-US"/>
        </w:rPr>
        <w:t>The water pores are completely impermeable to charged species, such as protons, a property critical for the conservation of the membrane's electrochemical potential.</w:t>
      </w:r>
    </w:p>
    <w:p w:rsidR="008E4EFD" w:rsidRPr="0043131A" w:rsidRDefault="008E4EFD" w:rsidP="008E4EFD">
      <w:pPr>
        <w:numPr>
          <w:ilvl w:val="0"/>
          <w:numId w:val="4"/>
        </w:numPr>
        <w:spacing w:after="0"/>
        <w:rPr>
          <w:lang w:val="en-US"/>
        </w:rPr>
      </w:pPr>
      <w:r w:rsidRPr="0043131A">
        <w:rPr>
          <w:u w:val="single"/>
          <w:lang w:val="en-US"/>
        </w:rPr>
        <w:t>Net diffusion of water across a membrane</w:t>
      </w:r>
      <w:r w:rsidRPr="0043131A">
        <w:rPr>
          <w:lang w:val="en-US"/>
        </w:rPr>
        <w:t xml:space="preserve"> is called </w:t>
      </w:r>
      <w:r w:rsidRPr="0043131A">
        <w:rPr>
          <w:b/>
          <w:bCs/>
          <w:lang w:val="en-US"/>
        </w:rPr>
        <w:t>osmosis</w:t>
      </w:r>
      <w:r w:rsidRPr="0043131A">
        <w:rPr>
          <w:lang w:val="en-US"/>
        </w:rPr>
        <w:t>.</w:t>
      </w:r>
    </w:p>
    <w:p w:rsidR="008E4EFD" w:rsidRPr="0043131A" w:rsidRDefault="008E4EFD" w:rsidP="008E4EFD">
      <w:pPr>
        <w:numPr>
          <w:ilvl w:val="0"/>
          <w:numId w:val="4"/>
        </w:numPr>
        <w:spacing w:after="0"/>
        <w:rPr>
          <w:lang w:val="en-US"/>
        </w:rPr>
      </w:pPr>
      <w:r w:rsidRPr="0043131A">
        <w:rPr>
          <w:lang w:val="en-US"/>
        </w:rPr>
        <w:t>Water moves from [high] to [low].</w:t>
      </w:r>
    </w:p>
    <w:p w:rsidR="008E4EFD" w:rsidRPr="0043131A" w:rsidRDefault="008E4EFD" w:rsidP="008E4EFD">
      <w:pPr>
        <w:numPr>
          <w:ilvl w:val="0"/>
          <w:numId w:val="4"/>
        </w:numPr>
        <w:spacing w:after="0"/>
        <w:rPr>
          <w:lang w:val="en-US"/>
        </w:rPr>
      </w:pPr>
      <w:r w:rsidRPr="0043131A">
        <w:rPr>
          <w:lang w:val="en-US"/>
        </w:rPr>
        <w:lastRenderedPageBreak/>
        <w:t xml:space="preserve">A liter of pure water (M.W. = 18 g/mol) weighs 1000g therefore concentration = 1000/18 = 55.5 mol/L or 55.5 </w:t>
      </w:r>
      <w:r w:rsidRPr="0043131A">
        <w:rPr>
          <w:u w:val="single"/>
          <w:lang w:val="en-US"/>
        </w:rPr>
        <w:t>M</w:t>
      </w:r>
      <w:r w:rsidRPr="0043131A">
        <w:rPr>
          <w:lang w:val="en-US"/>
        </w:rPr>
        <w:t>.</w:t>
      </w:r>
    </w:p>
    <w:p w:rsidR="008E4EFD" w:rsidRPr="0043131A" w:rsidRDefault="008E4EFD" w:rsidP="008E4EFD">
      <w:pPr>
        <w:numPr>
          <w:ilvl w:val="0"/>
          <w:numId w:val="4"/>
        </w:numPr>
        <w:spacing w:after="0"/>
        <w:rPr>
          <w:lang w:val="en-US"/>
        </w:rPr>
      </w:pPr>
      <w:r w:rsidRPr="0043131A">
        <w:rPr>
          <w:lang w:val="en-US"/>
        </w:rPr>
        <w:t xml:space="preserve">The addition of solute lowers the water concentration. **This depends on the </w:t>
      </w:r>
      <w:r w:rsidRPr="0043131A">
        <w:rPr>
          <w:i/>
          <w:iCs/>
          <w:lang w:val="en-US"/>
        </w:rPr>
        <w:t>number</w:t>
      </w:r>
      <w:r w:rsidRPr="0043131A">
        <w:rPr>
          <w:lang w:val="en-US"/>
        </w:rPr>
        <w:t xml:space="preserve"> of solute particles, not the chemical nature of the solute**</w:t>
      </w:r>
    </w:p>
    <w:p w:rsidR="00C40E6A" w:rsidRDefault="00C40E6A" w:rsidP="00C40E6A">
      <w:pPr>
        <w:spacing w:after="0"/>
        <w:jc w:val="center"/>
        <w:rPr>
          <w:b/>
          <w:bCs/>
          <w:lang w:val="en-US"/>
        </w:rPr>
      </w:pPr>
      <w:r w:rsidRPr="00C40E6A">
        <w:rPr>
          <w:b/>
          <w:bCs/>
          <w:lang w:val="en-US"/>
        </w:rPr>
        <w:drawing>
          <wp:inline distT="0" distB="0" distL="0" distR="0">
            <wp:extent cx="2314575" cy="2028825"/>
            <wp:effectExtent l="0" t="0" r="0" b="0"/>
            <wp:docPr id="18"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233862" cy="3446462"/>
                      <a:chOff x="4910138" y="1173740"/>
                      <a:chExt cx="4233862" cy="3446462"/>
                    </a:xfrm>
                  </a:grpSpPr>
                  <a:grpSp>
                    <a:nvGrpSpPr>
                      <a:cNvPr id="8" name="Group 7"/>
                      <a:cNvGrpSpPr/>
                    </a:nvGrpSpPr>
                    <a:grpSpPr>
                      <a:xfrm>
                        <a:off x="4910138" y="1173740"/>
                        <a:ext cx="4233862" cy="3446462"/>
                        <a:chOff x="4910138" y="1090613"/>
                        <a:chExt cx="4233862" cy="3446462"/>
                      </a:xfrm>
                    </a:grpSpPr>
                    <a:pic>
                      <a:nvPicPr>
                        <a:cNvPr id="39939" name="Picture 2" descr="0102l"/>
                        <a:cNvPicPr>
                          <a:picLocks noChangeAspect="1" noChangeArrowheads="1"/>
                        </a:cNvPicPr>
                      </a:nvPicPr>
                      <a:blipFill>
                        <a:blip r:embed="rId26" cstate="print"/>
                        <a:srcRect t="24229"/>
                        <a:stretch>
                          <a:fillRect/>
                        </a:stretch>
                      </a:blipFill>
                      <a:spPr bwMode="auto">
                        <a:xfrm>
                          <a:off x="4989513" y="1260475"/>
                          <a:ext cx="3905250" cy="2211388"/>
                        </a:xfrm>
                        <a:prstGeom prst="rect">
                          <a:avLst/>
                        </a:prstGeom>
                        <a:noFill/>
                        <a:ln w="9525">
                          <a:noFill/>
                          <a:miter lim="800000"/>
                          <a:headEnd/>
                          <a:tailEnd/>
                        </a:ln>
                      </a:spPr>
                    </a:pic>
                    <a:sp>
                      <a:nvSpPr>
                        <a:cNvPr id="39940" name="Text Box 3"/>
                        <a:cNvSpPr txBox="1">
                          <a:spLocks noChangeArrowheads="1"/>
                        </a:cNvSpPr>
                      </a:nvSpPr>
                      <a:spPr bwMode="auto">
                        <a:xfrm>
                          <a:off x="5035550" y="3381375"/>
                          <a:ext cx="4108450" cy="1155700"/>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4-16</a:t>
                            </a:r>
                            <a:r>
                              <a:rPr lang="en-US">
                                <a:latin typeface="Comic Sans MS" pitchFamily="66" charset="0"/>
                              </a:rPr>
                              <a:t>. Here, water is the solvent. The addition of solute lowers the water concentration. Addition of more solute would increase the solute concentration and further reduce the water concentration. </a:t>
                            </a:r>
                          </a:p>
                        </a:txBody>
                        <a:useSpRect/>
                      </a:txSp>
                    </a:sp>
                    <a:sp>
                      <a:nvSpPr>
                        <a:cNvPr id="39941" name="Text Box 4"/>
                        <a:cNvSpPr txBox="1">
                          <a:spLocks noChangeArrowheads="1"/>
                        </a:cNvSpPr>
                      </a:nvSpPr>
                      <a:spPr bwMode="auto">
                        <a:xfrm>
                          <a:off x="4910138" y="1090613"/>
                          <a:ext cx="3810000" cy="427037"/>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sz="2200" b="1">
                                <a:solidFill>
                                  <a:srgbClr val="66CCFF"/>
                                </a:solidFill>
                              </a:rPr>
                              <a:t>Solvent</a:t>
                            </a:r>
                            <a:r>
                              <a:rPr lang="en-US" sz="2200" b="1">
                                <a:solidFill>
                                  <a:srgbClr val="932F85"/>
                                </a:solidFill>
                              </a:rPr>
                              <a:t> + Solute </a:t>
                            </a:r>
                            <a:r>
                              <a:rPr lang="en-US" sz="2200" b="1"/>
                              <a:t>=</a:t>
                            </a:r>
                            <a:r>
                              <a:rPr lang="en-US" sz="2200" b="1">
                                <a:solidFill>
                                  <a:srgbClr val="932F85"/>
                                </a:solidFill>
                              </a:rPr>
                              <a:t> </a:t>
                            </a:r>
                            <a:r>
                              <a:rPr lang="en-US" sz="2200" b="1"/>
                              <a:t>Solution</a:t>
                            </a:r>
                          </a:p>
                        </a:txBody>
                        <a:useSpRect/>
                      </a:txSp>
                    </a:sp>
                  </a:grpSp>
                </lc:lockedCanvas>
              </a:graphicData>
            </a:graphic>
          </wp:inline>
        </w:drawing>
      </w:r>
    </w:p>
    <w:p w:rsidR="00012F52" w:rsidRPr="00012F52" w:rsidRDefault="00012F52" w:rsidP="00012F52">
      <w:pPr>
        <w:spacing w:after="0"/>
        <w:rPr>
          <w:bCs/>
          <w:lang w:val="en-US"/>
        </w:rPr>
      </w:pPr>
      <w:r>
        <w:rPr>
          <w:bCs/>
          <w:lang w:val="en-US"/>
        </w:rPr>
        <w:t>As you add solute molecules you displace water molecules</w:t>
      </w:r>
    </w:p>
    <w:p w:rsidR="008E4EFD" w:rsidRPr="0043131A" w:rsidRDefault="008E4EFD" w:rsidP="008E4EFD">
      <w:pPr>
        <w:spacing w:after="0"/>
        <w:rPr>
          <w:b/>
          <w:bCs/>
          <w:lang w:val="en-US"/>
        </w:rPr>
      </w:pPr>
      <w:proofErr w:type="spellStart"/>
      <w:r w:rsidRPr="0043131A">
        <w:rPr>
          <w:b/>
          <w:bCs/>
          <w:lang w:val="en-US"/>
        </w:rPr>
        <w:t>Osmolarity</w:t>
      </w:r>
      <w:proofErr w:type="spellEnd"/>
    </w:p>
    <w:p w:rsidR="008E4EFD" w:rsidRDefault="008E4EFD" w:rsidP="008E4EFD">
      <w:pPr>
        <w:numPr>
          <w:ilvl w:val="0"/>
          <w:numId w:val="1"/>
        </w:numPr>
        <w:spacing w:after="0"/>
        <w:rPr>
          <w:lang w:val="en-US"/>
        </w:rPr>
      </w:pPr>
      <w:r w:rsidRPr="0043131A">
        <w:rPr>
          <w:lang w:val="en-US"/>
        </w:rPr>
        <w:t xml:space="preserve">The total solute concentration of a solution is known as its </w:t>
      </w:r>
      <w:proofErr w:type="spellStart"/>
      <w:r w:rsidRPr="0043131A">
        <w:rPr>
          <w:b/>
          <w:bCs/>
          <w:lang w:val="en-US"/>
        </w:rPr>
        <w:t>osmolarity</w:t>
      </w:r>
      <w:proofErr w:type="spellEnd"/>
      <w:r w:rsidRPr="0043131A">
        <w:rPr>
          <w:lang w:val="en-US"/>
        </w:rPr>
        <w:t>.</w:t>
      </w:r>
    </w:p>
    <w:p w:rsidR="00012F52" w:rsidRPr="0043131A" w:rsidRDefault="00012F52" w:rsidP="00012F52">
      <w:pPr>
        <w:numPr>
          <w:ilvl w:val="0"/>
          <w:numId w:val="1"/>
        </w:numPr>
        <w:spacing w:after="0"/>
        <w:ind w:left="720"/>
        <w:rPr>
          <w:lang w:val="en-US"/>
        </w:rPr>
      </w:pPr>
      <w:r>
        <w:rPr>
          <w:lang w:val="en-US"/>
        </w:rPr>
        <w:t>Can also be defined as the number of water molecules it would displace if put in aqueous solution</w:t>
      </w:r>
    </w:p>
    <w:p w:rsidR="008E4EFD" w:rsidRPr="0043131A" w:rsidRDefault="008E4EFD" w:rsidP="008E4EFD">
      <w:pPr>
        <w:numPr>
          <w:ilvl w:val="0"/>
          <w:numId w:val="1"/>
        </w:numPr>
        <w:spacing w:after="0"/>
        <w:rPr>
          <w:lang w:val="en-US"/>
        </w:rPr>
      </w:pPr>
      <w:r w:rsidRPr="0043131A">
        <w:rPr>
          <w:lang w:val="en-US"/>
        </w:rPr>
        <w:t xml:space="preserve">One </w:t>
      </w:r>
      <w:proofErr w:type="spellStart"/>
      <w:r w:rsidRPr="0043131A">
        <w:rPr>
          <w:lang w:val="en-US"/>
        </w:rPr>
        <w:t>osmol</w:t>
      </w:r>
      <w:proofErr w:type="spellEnd"/>
      <w:r w:rsidRPr="0043131A">
        <w:rPr>
          <w:lang w:val="en-US"/>
        </w:rPr>
        <w:t xml:space="preserve"> is equal to 1 mol of solute particles.</w:t>
      </w:r>
    </w:p>
    <w:p w:rsidR="008E4EFD" w:rsidRPr="00935203" w:rsidRDefault="008E4EFD" w:rsidP="00935203">
      <w:pPr>
        <w:pStyle w:val="ListParagraph"/>
        <w:numPr>
          <w:ilvl w:val="0"/>
          <w:numId w:val="1"/>
        </w:numPr>
        <w:spacing w:after="0"/>
        <w:ind w:left="0"/>
        <w:rPr>
          <w:lang w:val="en-US"/>
        </w:rPr>
      </w:pPr>
      <w:r w:rsidRPr="00935203">
        <w:rPr>
          <w:lang w:val="en-US"/>
        </w:rPr>
        <w:t xml:space="preserve">1 </w:t>
      </w:r>
      <w:r w:rsidRPr="00935203">
        <w:rPr>
          <w:u w:val="single"/>
          <w:lang w:val="en-US"/>
        </w:rPr>
        <w:t>M</w:t>
      </w:r>
      <w:r w:rsidRPr="00935203">
        <w:rPr>
          <w:lang w:val="en-US"/>
        </w:rPr>
        <w:t xml:space="preserve"> solution of glucose = 1 </w:t>
      </w:r>
      <w:proofErr w:type="spellStart"/>
      <w:r w:rsidRPr="00935203">
        <w:rPr>
          <w:lang w:val="en-US"/>
        </w:rPr>
        <w:t>Osm</w:t>
      </w:r>
      <w:proofErr w:type="spellEnd"/>
      <w:r w:rsidRPr="00935203">
        <w:rPr>
          <w:lang w:val="en-US"/>
        </w:rPr>
        <w:t xml:space="preserve"> (1 </w:t>
      </w:r>
      <w:proofErr w:type="spellStart"/>
      <w:r w:rsidRPr="00935203">
        <w:rPr>
          <w:lang w:val="en-US"/>
        </w:rPr>
        <w:t>osmol</w:t>
      </w:r>
      <w:proofErr w:type="spellEnd"/>
      <w:r w:rsidRPr="00935203">
        <w:rPr>
          <w:lang w:val="en-US"/>
        </w:rPr>
        <w:t>/L)</w:t>
      </w:r>
    </w:p>
    <w:p w:rsidR="008E4EFD" w:rsidRPr="00935203" w:rsidRDefault="008E4EFD" w:rsidP="00935203">
      <w:pPr>
        <w:pStyle w:val="ListParagraph"/>
        <w:numPr>
          <w:ilvl w:val="0"/>
          <w:numId w:val="1"/>
        </w:numPr>
        <w:spacing w:after="0"/>
        <w:ind w:left="0"/>
        <w:rPr>
          <w:lang w:val="en-US"/>
        </w:rPr>
      </w:pPr>
      <w:r w:rsidRPr="00935203">
        <w:rPr>
          <w:lang w:val="en-US"/>
        </w:rPr>
        <w:t xml:space="preserve">1 M solution of </w:t>
      </w:r>
      <w:proofErr w:type="spellStart"/>
      <w:r w:rsidRPr="00935203">
        <w:rPr>
          <w:lang w:val="en-US"/>
        </w:rPr>
        <w:t>NaCl</w:t>
      </w:r>
      <w:proofErr w:type="spellEnd"/>
      <w:r w:rsidRPr="00935203">
        <w:rPr>
          <w:lang w:val="en-US"/>
        </w:rPr>
        <w:t xml:space="preserve"> = 2 </w:t>
      </w:r>
      <w:proofErr w:type="spellStart"/>
      <w:r w:rsidRPr="00935203">
        <w:rPr>
          <w:lang w:val="en-US"/>
        </w:rPr>
        <w:t>Osm</w:t>
      </w:r>
      <w:proofErr w:type="spellEnd"/>
    </w:p>
    <w:p w:rsidR="008E4EFD" w:rsidRPr="00935203" w:rsidRDefault="008E4EFD" w:rsidP="00935203">
      <w:pPr>
        <w:pStyle w:val="ListParagraph"/>
        <w:numPr>
          <w:ilvl w:val="0"/>
          <w:numId w:val="1"/>
        </w:numPr>
        <w:spacing w:after="0"/>
        <w:ind w:left="0"/>
        <w:rPr>
          <w:lang w:val="en-US"/>
        </w:rPr>
      </w:pPr>
      <w:r w:rsidRPr="00935203">
        <w:rPr>
          <w:lang w:val="en-US"/>
        </w:rPr>
        <w:t>1 M solution of MgCl</w:t>
      </w:r>
      <w:r w:rsidRPr="00935203">
        <w:rPr>
          <w:vertAlign w:val="subscript"/>
          <w:lang w:val="en-US"/>
        </w:rPr>
        <w:t>2</w:t>
      </w:r>
      <w:r w:rsidRPr="00935203">
        <w:rPr>
          <w:lang w:val="en-US"/>
        </w:rPr>
        <w:t xml:space="preserve"> = 3 </w:t>
      </w:r>
      <w:proofErr w:type="spellStart"/>
      <w:r w:rsidRPr="00935203">
        <w:rPr>
          <w:lang w:val="en-US"/>
        </w:rPr>
        <w:t>Osm</w:t>
      </w:r>
      <w:proofErr w:type="spellEnd"/>
    </w:p>
    <w:p w:rsidR="008E4EFD" w:rsidRPr="00935203" w:rsidRDefault="008E4EFD" w:rsidP="00935203">
      <w:pPr>
        <w:pStyle w:val="ListParagraph"/>
        <w:numPr>
          <w:ilvl w:val="0"/>
          <w:numId w:val="1"/>
        </w:numPr>
        <w:spacing w:after="0"/>
        <w:ind w:left="0"/>
        <w:rPr>
          <w:lang w:val="en-US"/>
        </w:rPr>
      </w:pPr>
      <w:r w:rsidRPr="00935203">
        <w:rPr>
          <w:lang w:val="en-US"/>
        </w:rPr>
        <w:t xml:space="preserve">A 3 </w:t>
      </w:r>
      <w:proofErr w:type="spellStart"/>
      <w:r w:rsidRPr="00935203">
        <w:rPr>
          <w:lang w:val="en-US"/>
        </w:rPr>
        <w:t>Osm</w:t>
      </w:r>
      <w:proofErr w:type="spellEnd"/>
      <w:r w:rsidRPr="00935203">
        <w:rPr>
          <w:lang w:val="en-US"/>
        </w:rPr>
        <w:t xml:space="preserve"> solution may have 1 mol glucose and 1 mol </w:t>
      </w:r>
      <w:proofErr w:type="spellStart"/>
      <w:r w:rsidRPr="00935203">
        <w:rPr>
          <w:lang w:val="en-US"/>
        </w:rPr>
        <w:t>NaCl</w:t>
      </w:r>
      <w:proofErr w:type="spellEnd"/>
      <w:r w:rsidRPr="00935203">
        <w:rPr>
          <w:lang w:val="en-US"/>
        </w:rPr>
        <w:t>.</w:t>
      </w:r>
    </w:p>
    <w:p w:rsidR="008E4EFD" w:rsidRPr="0043131A" w:rsidRDefault="008E4EFD" w:rsidP="008E4EFD">
      <w:pPr>
        <w:numPr>
          <w:ilvl w:val="0"/>
          <w:numId w:val="1"/>
        </w:numPr>
        <w:spacing w:after="0"/>
        <w:rPr>
          <w:lang w:val="en-US"/>
        </w:rPr>
      </w:pPr>
      <w:r w:rsidRPr="0043131A">
        <w:rPr>
          <w:lang w:val="en-US"/>
        </w:rPr>
        <w:t xml:space="preserve">The higher the </w:t>
      </w:r>
      <w:proofErr w:type="spellStart"/>
      <w:r w:rsidRPr="0043131A">
        <w:rPr>
          <w:lang w:val="en-US"/>
        </w:rPr>
        <w:t>osmolarity</w:t>
      </w:r>
      <w:proofErr w:type="spellEnd"/>
      <w:r w:rsidRPr="0043131A">
        <w:rPr>
          <w:lang w:val="en-US"/>
        </w:rPr>
        <w:t>, the lower the water concentration.</w:t>
      </w:r>
    </w:p>
    <w:p w:rsidR="008E4EFD" w:rsidRPr="0043131A" w:rsidRDefault="008E4EFD" w:rsidP="008E4EFD">
      <w:pPr>
        <w:numPr>
          <w:ilvl w:val="0"/>
          <w:numId w:val="1"/>
        </w:numPr>
        <w:spacing w:after="0"/>
        <w:rPr>
          <w:lang w:val="en-US"/>
        </w:rPr>
      </w:pPr>
      <w:r w:rsidRPr="0043131A">
        <w:rPr>
          <w:lang w:val="en-US"/>
        </w:rPr>
        <w:t xml:space="preserve">Solutions with the same </w:t>
      </w:r>
      <w:proofErr w:type="spellStart"/>
      <w:r w:rsidRPr="0043131A">
        <w:rPr>
          <w:lang w:val="en-US"/>
        </w:rPr>
        <w:t>osmolarity</w:t>
      </w:r>
      <w:proofErr w:type="spellEnd"/>
      <w:r w:rsidRPr="0043131A">
        <w:rPr>
          <w:lang w:val="en-US"/>
        </w:rPr>
        <w:t xml:space="preserve"> have the same [water].</w:t>
      </w:r>
    </w:p>
    <w:p w:rsidR="00AA7559" w:rsidRDefault="00AA7559" w:rsidP="008E4EFD">
      <w:pPr>
        <w:spacing w:after="0"/>
        <w:rPr>
          <w:b/>
          <w:bCs/>
          <w:lang w:val="en-US"/>
        </w:rPr>
      </w:pPr>
    </w:p>
    <w:p w:rsidR="00AA7559" w:rsidRDefault="00AA7559" w:rsidP="00AA7559">
      <w:pPr>
        <w:spacing w:after="0"/>
        <w:jc w:val="center"/>
        <w:rPr>
          <w:b/>
          <w:bCs/>
          <w:lang w:val="en-US"/>
        </w:rPr>
      </w:pPr>
      <w:r w:rsidRPr="00AA7559">
        <w:rPr>
          <w:b/>
          <w:bCs/>
          <w:lang w:val="en-US"/>
        </w:rPr>
        <w:lastRenderedPageBreak/>
        <w:drawing>
          <wp:inline distT="0" distB="0" distL="0" distR="0">
            <wp:extent cx="2886075" cy="3057525"/>
            <wp:effectExtent l="19050" t="0" r="0" b="0"/>
            <wp:docPr id="19"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143375" cy="5411788"/>
                      <a:chOff x="4743537" y="1086428"/>
                      <a:chExt cx="4143375" cy="5411788"/>
                    </a:xfrm>
                  </a:grpSpPr>
                  <a:grpSp>
                    <a:nvGrpSpPr>
                      <a:cNvPr id="8" name="Group 7"/>
                      <a:cNvGrpSpPr/>
                    </a:nvGrpSpPr>
                    <a:grpSpPr>
                      <a:xfrm>
                        <a:off x="4743537" y="1086428"/>
                        <a:ext cx="4143375" cy="5411788"/>
                        <a:chOff x="4776788" y="1003300"/>
                        <a:chExt cx="4143375" cy="5411788"/>
                      </a:xfrm>
                    </a:grpSpPr>
                    <a:pic>
                      <a:nvPicPr>
                        <a:cNvPr id="40963" name="Picture 3" descr="V6-18aaaREAL"/>
                        <a:cNvPicPr>
                          <a:picLocks noChangeAspect="1" noChangeArrowheads="1"/>
                        </a:cNvPicPr>
                      </a:nvPicPr>
                      <a:blipFill>
                        <a:blip r:embed="rId27" cstate="print"/>
                        <a:srcRect/>
                        <a:stretch>
                          <a:fillRect/>
                        </a:stretch>
                      </a:blipFill>
                      <a:spPr bwMode="auto">
                        <a:xfrm>
                          <a:off x="5187950" y="1003300"/>
                          <a:ext cx="3167063" cy="1771650"/>
                        </a:xfrm>
                        <a:prstGeom prst="rect">
                          <a:avLst/>
                        </a:prstGeom>
                        <a:noFill/>
                        <a:ln w="9525">
                          <a:noFill/>
                          <a:miter lim="800000"/>
                          <a:headEnd/>
                          <a:tailEnd/>
                        </a:ln>
                      </a:spPr>
                    </a:pic>
                    <a:pic>
                      <a:nvPicPr>
                        <a:cNvPr id="40964" name="Picture 5" descr="V6-18bbbREAL"/>
                        <a:cNvPicPr>
                          <a:picLocks noChangeAspect="1" noChangeArrowheads="1"/>
                        </a:cNvPicPr>
                      </a:nvPicPr>
                      <a:blipFill>
                        <a:blip r:embed="rId28" cstate="print"/>
                        <a:srcRect/>
                        <a:stretch>
                          <a:fillRect/>
                        </a:stretch>
                      </a:blipFill>
                      <a:spPr bwMode="auto">
                        <a:xfrm>
                          <a:off x="4776788" y="2847975"/>
                          <a:ext cx="3559175" cy="1681163"/>
                        </a:xfrm>
                        <a:prstGeom prst="rect">
                          <a:avLst/>
                        </a:prstGeom>
                        <a:noFill/>
                        <a:ln w="9525">
                          <a:noFill/>
                          <a:miter lim="800000"/>
                          <a:headEnd/>
                          <a:tailEnd/>
                        </a:ln>
                      </a:spPr>
                    </a:pic>
                    <a:sp>
                      <a:nvSpPr>
                        <a:cNvPr id="40965" name="Text Box 8"/>
                        <a:cNvSpPr txBox="1">
                          <a:spLocks noChangeArrowheads="1"/>
                        </a:cNvSpPr>
                      </a:nvSpPr>
                      <a:spPr bwMode="auto">
                        <a:xfrm>
                          <a:off x="5156200" y="4621213"/>
                          <a:ext cx="3763963" cy="1793875"/>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4-17</a:t>
                            </a:r>
                            <a:r>
                              <a:rPr lang="en-US">
                                <a:latin typeface="Comic Sans MS" pitchFamily="66" charset="0"/>
                              </a:rPr>
                              <a:t> Initial: The partition between</a:t>
                            </a:r>
                          </a:p>
                          <a:p>
                            <a:r>
                              <a:rPr lang="en-US">
                                <a:latin typeface="Comic Sans MS" pitchFamily="66" charset="0"/>
                              </a:rPr>
                              <a:t>the compartments is permeable to water </a:t>
                            </a:r>
                          </a:p>
                          <a:p>
                            <a:r>
                              <a:rPr lang="en-US" u="sng">
                                <a:latin typeface="Comic Sans MS" pitchFamily="66" charset="0"/>
                              </a:rPr>
                              <a:t>and</a:t>
                            </a:r>
                            <a:r>
                              <a:rPr lang="en-US">
                                <a:latin typeface="Comic Sans MS" pitchFamily="66" charset="0"/>
                              </a:rPr>
                              <a:t> to solute. After diffusional equilibrium has occurred: Movement of water and solutes has equalized solute and water concentrations on both sides of the partition. No change in volume occurs for either compartment. Why?</a:t>
                            </a:r>
                          </a:p>
                        </a:txBody>
                        <a:useSpRect/>
                      </a:txSp>
                    </a:sp>
                  </a:grpSp>
                </lc:lockedCanvas>
              </a:graphicData>
            </a:graphic>
          </wp:inline>
        </w:drawing>
      </w:r>
    </w:p>
    <w:p w:rsidR="008E4EFD" w:rsidRPr="0043131A" w:rsidRDefault="008E4EFD" w:rsidP="008E4EFD">
      <w:pPr>
        <w:spacing w:after="0"/>
        <w:rPr>
          <w:b/>
          <w:bCs/>
          <w:lang w:val="en-US"/>
        </w:rPr>
      </w:pPr>
      <w:r w:rsidRPr="0043131A">
        <w:rPr>
          <w:b/>
          <w:bCs/>
          <w:lang w:val="en-US"/>
        </w:rPr>
        <w:t>Osmotic Pressure</w:t>
      </w:r>
    </w:p>
    <w:p w:rsidR="008E4EFD" w:rsidRPr="0043131A" w:rsidRDefault="008E4EFD" w:rsidP="008E4EFD">
      <w:pPr>
        <w:numPr>
          <w:ilvl w:val="0"/>
          <w:numId w:val="1"/>
        </w:numPr>
        <w:spacing w:after="0"/>
        <w:rPr>
          <w:lang w:val="en-US"/>
        </w:rPr>
      </w:pPr>
      <w:r w:rsidRPr="0043131A">
        <w:rPr>
          <w:lang w:val="en-US"/>
        </w:rPr>
        <w:t xml:space="preserve">When a solution containing solutes is separated from pure water by a semi-permeable membrane (permeable to water but not solutes), the pressure that must be applied to the solution (or compartment) to prevent the net flow of water into it is termed the </w:t>
      </w:r>
      <w:r w:rsidRPr="0043131A">
        <w:rPr>
          <w:b/>
          <w:bCs/>
          <w:lang w:val="en-US"/>
        </w:rPr>
        <w:t>osmotic pressure</w:t>
      </w:r>
      <w:r w:rsidRPr="0043131A">
        <w:rPr>
          <w:lang w:val="en-US"/>
        </w:rPr>
        <w:t xml:space="preserve">. </w:t>
      </w:r>
    </w:p>
    <w:p w:rsidR="008E4EFD" w:rsidRPr="0043131A" w:rsidRDefault="008E4EFD" w:rsidP="008E4EFD">
      <w:pPr>
        <w:numPr>
          <w:ilvl w:val="0"/>
          <w:numId w:val="1"/>
        </w:numPr>
        <w:spacing w:after="0"/>
        <w:rPr>
          <w:lang w:val="en-US"/>
        </w:rPr>
      </w:pPr>
      <w:r w:rsidRPr="0043131A">
        <w:rPr>
          <w:lang w:val="en-US"/>
        </w:rPr>
        <w:t>(imagine you are squeezing a balloon trying to prevent someone from blowing it up further)</w:t>
      </w:r>
    </w:p>
    <w:p w:rsidR="008E4EFD" w:rsidRPr="0043131A" w:rsidRDefault="008E4EFD" w:rsidP="008E4EFD">
      <w:pPr>
        <w:numPr>
          <w:ilvl w:val="0"/>
          <w:numId w:val="1"/>
        </w:numPr>
        <w:spacing w:after="0"/>
        <w:rPr>
          <w:lang w:val="en-US"/>
        </w:rPr>
      </w:pPr>
      <w:r w:rsidRPr="0043131A">
        <w:rPr>
          <w:lang w:val="en-US"/>
        </w:rPr>
        <w:t xml:space="preserve">The greater the </w:t>
      </w:r>
      <w:proofErr w:type="spellStart"/>
      <w:r w:rsidRPr="0043131A">
        <w:rPr>
          <w:lang w:val="en-US"/>
        </w:rPr>
        <w:t>osmolarity</w:t>
      </w:r>
      <w:proofErr w:type="spellEnd"/>
      <w:r w:rsidRPr="0043131A">
        <w:rPr>
          <w:lang w:val="en-US"/>
        </w:rPr>
        <w:t xml:space="preserve"> of a solution, the greater its osmotic pressure and the lower its water concentration.</w:t>
      </w:r>
    </w:p>
    <w:p w:rsidR="00AA7559" w:rsidRDefault="00AA7559" w:rsidP="00AA7559">
      <w:pPr>
        <w:spacing w:after="0"/>
        <w:jc w:val="center"/>
        <w:rPr>
          <w:b/>
          <w:bCs/>
          <w:lang w:val="en-US"/>
        </w:rPr>
      </w:pPr>
      <w:r w:rsidRPr="00AA7559">
        <w:rPr>
          <w:b/>
          <w:bCs/>
          <w:lang w:val="en-US"/>
        </w:rPr>
        <w:drawing>
          <wp:inline distT="0" distB="0" distL="0" distR="0">
            <wp:extent cx="2533650" cy="2609850"/>
            <wp:effectExtent l="0" t="0" r="0" b="0"/>
            <wp:docPr id="20" name="Objec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54425" cy="5256212"/>
                      <a:chOff x="5209597" y="1116590"/>
                      <a:chExt cx="3654425" cy="5256212"/>
                    </a:xfrm>
                  </a:grpSpPr>
                  <a:grpSp>
                    <a:nvGrpSpPr>
                      <a:cNvPr id="7" name="Group 6"/>
                      <a:cNvGrpSpPr/>
                    </a:nvGrpSpPr>
                    <a:grpSpPr>
                      <a:xfrm>
                        <a:off x="5209597" y="1116590"/>
                        <a:ext cx="3654425" cy="5256212"/>
                        <a:chOff x="5292725" y="1033463"/>
                        <a:chExt cx="3654425" cy="5256212"/>
                      </a:xfrm>
                    </a:grpSpPr>
                    <a:sp>
                      <a:nvSpPr>
                        <a:cNvPr id="41987" name="Text Box 5"/>
                        <a:cNvSpPr txBox="1">
                          <a:spLocks noChangeArrowheads="1"/>
                        </a:cNvSpPr>
                      </a:nvSpPr>
                      <a:spPr bwMode="auto">
                        <a:xfrm>
                          <a:off x="5292725" y="5133975"/>
                          <a:ext cx="3654425" cy="1155700"/>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4-18 </a:t>
                            </a:r>
                            <a:r>
                              <a:rPr lang="en-US">
                                <a:latin typeface="Comic Sans MS" pitchFamily="66" charset="0"/>
                              </a:rPr>
                              <a:t>The movement of water across a membrane that is permeable to water but not to solute leads to an equilibrium state involving a change in the volumes of the two compartments.</a:t>
                            </a:r>
                            <a:endParaRPr lang="en-US">
                              <a:solidFill>
                                <a:schemeClr val="hlink"/>
                              </a:solidFill>
                              <a:latin typeface="Comic Sans MS" pitchFamily="66" charset="0"/>
                            </a:endParaRPr>
                          </a:p>
                        </a:txBody>
                        <a:useSpRect/>
                      </a:txSp>
                    </a:sp>
                    <a:pic>
                      <a:nvPicPr>
                        <a:cNvPr id="41988" name="Picture 6" descr="04_18"/>
                        <a:cNvPicPr>
                          <a:picLocks noChangeAspect="1" noChangeArrowheads="1"/>
                        </a:cNvPicPr>
                      </a:nvPicPr>
                      <a:blipFill>
                        <a:blip r:embed="rId29" cstate="print"/>
                        <a:srcRect t="1422"/>
                        <a:stretch>
                          <a:fillRect/>
                        </a:stretch>
                      </a:blipFill>
                      <a:spPr bwMode="auto">
                        <a:xfrm>
                          <a:off x="5407025" y="1033463"/>
                          <a:ext cx="2913063" cy="3956050"/>
                        </a:xfrm>
                        <a:prstGeom prst="rect">
                          <a:avLst/>
                        </a:prstGeom>
                        <a:noFill/>
                        <a:ln w="9525">
                          <a:noFill/>
                          <a:miter lim="800000"/>
                          <a:headEnd/>
                          <a:tailEnd/>
                        </a:ln>
                      </a:spPr>
                    </a:pic>
                  </a:grpSp>
                </lc:lockedCanvas>
              </a:graphicData>
            </a:graphic>
          </wp:inline>
        </w:drawing>
      </w:r>
    </w:p>
    <w:p w:rsidR="007A5AD8" w:rsidRDefault="007A5AD8" w:rsidP="008E4EFD">
      <w:pPr>
        <w:spacing w:after="0"/>
        <w:rPr>
          <w:b/>
          <w:bCs/>
          <w:lang w:val="en-US"/>
        </w:rPr>
      </w:pPr>
    </w:p>
    <w:p w:rsidR="008E4EFD" w:rsidRPr="0043131A" w:rsidRDefault="008E4EFD" w:rsidP="008E4EFD">
      <w:pPr>
        <w:spacing w:after="0"/>
        <w:rPr>
          <w:b/>
          <w:bCs/>
          <w:lang w:val="en-US"/>
        </w:rPr>
      </w:pPr>
      <w:r w:rsidRPr="0043131A">
        <w:rPr>
          <w:b/>
          <w:bCs/>
          <w:lang w:val="en-US"/>
        </w:rPr>
        <w:t xml:space="preserve">Extracellular </w:t>
      </w:r>
      <w:proofErr w:type="spellStart"/>
      <w:r w:rsidRPr="0043131A">
        <w:rPr>
          <w:b/>
          <w:bCs/>
          <w:lang w:val="en-US"/>
        </w:rPr>
        <w:t>Osmolarity</w:t>
      </w:r>
      <w:proofErr w:type="spellEnd"/>
      <w:r w:rsidRPr="0043131A">
        <w:rPr>
          <w:b/>
          <w:bCs/>
          <w:lang w:val="en-US"/>
        </w:rPr>
        <w:t xml:space="preserve"> and Cell Volume</w:t>
      </w:r>
    </w:p>
    <w:p w:rsidR="008E4EFD" w:rsidRDefault="008E4EFD" w:rsidP="008E4EFD">
      <w:pPr>
        <w:numPr>
          <w:ilvl w:val="0"/>
          <w:numId w:val="1"/>
        </w:numPr>
        <w:spacing w:after="0"/>
        <w:rPr>
          <w:b/>
          <w:bCs/>
          <w:lang w:val="en-US"/>
        </w:rPr>
      </w:pPr>
      <w:r w:rsidRPr="0043131A">
        <w:rPr>
          <w:lang w:val="en-US"/>
        </w:rPr>
        <w:t>Na</w:t>
      </w:r>
      <w:r w:rsidRPr="0043131A">
        <w:rPr>
          <w:vertAlign w:val="superscript"/>
          <w:lang w:val="en-US"/>
        </w:rPr>
        <w:t>+</w:t>
      </w:r>
      <w:r w:rsidRPr="0043131A">
        <w:rPr>
          <w:lang w:val="en-US"/>
        </w:rPr>
        <w:t xml:space="preserve">, </w:t>
      </w:r>
      <w:proofErr w:type="spellStart"/>
      <w:r w:rsidRPr="0043131A">
        <w:rPr>
          <w:lang w:val="en-US"/>
        </w:rPr>
        <w:t>Cl</w:t>
      </w:r>
      <w:proofErr w:type="spellEnd"/>
      <w:r w:rsidRPr="0043131A">
        <w:rPr>
          <w:vertAlign w:val="superscript"/>
          <w:lang w:val="en-US"/>
        </w:rPr>
        <w:t>-</w:t>
      </w:r>
      <w:r w:rsidRPr="0043131A">
        <w:rPr>
          <w:lang w:val="en-US"/>
        </w:rPr>
        <w:t>, K</w:t>
      </w:r>
      <w:r w:rsidRPr="0043131A">
        <w:rPr>
          <w:vertAlign w:val="superscript"/>
          <w:lang w:val="en-US"/>
        </w:rPr>
        <w:t>+</w:t>
      </w:r>
      <w:r w:rsidRPr="0043131A">
        <w:rPr>
          <w:lang w:val="en-US"/>
        </w:rPr>
        <w:t xml:space="preserve"> and proteins behave as </w:t>
      </w:r>
      <w:r w:rsidRPr="0043131A">
        <w:rPr>
          <w:b/>
          <w:bCs/>
          <w:lang w:val="en-US"/>
        </w:rPr>
        <w:t>non-penetrating solutes.</w:t>
      </w:r>
    </w:p>
    <w:p w:rsidR="00DC2B63" w:rsidRPr="0043131A" w:rsidRDefault="00DC2B63" w:rsidP="00DC2B63">
      <w:pPr>
        <w:numPr>
          <w:ilvl w:val="0"/>
          <w:numId w:val="1"/>
        </w:numPr>
        <w:spacing w:after="0"/>
        <w:ind w:left="720"/>
        <w:rPr>
          <w:b/>
          <w:bCs/>
          <w:lang w:val="en-US"/>
        </w:rPr>
      </w:pPr>
      <w:r>
        <w:rPr>
          <w:bCs/>
          <w:lang w:val="en-US"/>
        </w:rPr>
        <w:t xml:space="preserve">This is because they are being transported against their concentration gradient </w:t>
      </w:r>
    </w:p>
    <w:p w:rsidR="008E4EFD" w:rsidRPr="0043131A" w:rsidRDefault="008E4EFD" w:rsidP="008E4EFD">
      <w:pPr>
        <w:numPr>
          <w:ilvl w:val="0"/>
          <w:numId w:val="1"/>
        </w:numPr>
        <w:spacing w:after="0"/>
        <w:rPr>
          <w:lang w:val="en-US"/>
        </w:rPr>
      </w:pPr>
      <w:proofErr w:type="spellStart"/>
      <w:r w:rsidRPr="0043131A">
        <w:rPr>
          <w:lang w:val="en-US"/>
        </w:rPr>
        <w:t>Osmolarity</w:t>
      </w:r>
      <w:proofErr w:type="spellEnd"/>
      <w:r w:rsidRPr="0043131A">
        <w:rPr>
          <w:lang w:val="en-US"/>
        </w:rPr>
        <w:t xml:space="preserve"> of ECF is ~ 300 </w:t>
      </w:r>
      <w:proofErr w:type="spellStart"/>
      <w:r w:rsidRPr="0043131A">
        <w:rPr>
          <w:lang w:val="en-US"/>
        </w:rPr>
        <w:t>mOsm</w:t>
      </w:r>
      <w:proofErr w:type="spellEnd"/>
    </w:p>
    <w:p w:rsidR="008E4EFD" w:rsidRPr="0043131A" w:rsidRDefault="008E4EFD" w:rsidP="008E4EFD">
      <w:pPr>
        <w:numPr>
          <w:ilvl w:val="0"/>
          <w:numId w:val="1"/>
        </w:numPr>
        <w:spacing w:after="0"/>
        <w:rPr>
          <w:lang w:val="en-US"/>
        </w:rPr>
      </w:pPr>
      <w:r w:rsidRPr="0043131A">
        <w:rPr>
          <w:lang w:val="en-US"/>
        </w:rPr>
        <w:lastRenderedPageBreak/>
        <w:t xml:space="preserve">Because water can diffuse across plasma membrane, </w:t>
      </w:r>
      <w:proofErr w:type="spellStart"/>
      <w:r w:rsidRPr="0043131A">
        <w:rPr>
          <w:lang w:val="en-US"/>
        </w:rPr>
        <w:t>osmolarity</w:t>
      </w:r>
      <w:proofErr w:type="spellEnd"/>
      <w:r w:rsidRPr="0043131A">
        <w:rPr>
          <w:lang w:val="en-US"/>
        </w:rPr>
        <w:t xml:space="preserve"> of ICF is also ~ 300 </w:t>
      </w:r>
      <w:proofErr w:type="spellStart"/>
      <w:r w:rsidRPr="0043131A">
        <w:rPr>
          <w:lang w:val="en-US"/>
        </w:rPr>
        <w:t>mOsm</w:t>
      </w:r>
      <w:proofErr w:type="spellEnd"/>
      <w:r w:rsidRPr="0043131A">
        <w:rPr>
          <w:lang w:val="en-US"/>
        </w:rPr>
        <w:t>.</w:t>
      </w:r>
    </w:p>
    <w:p w:rsidR="008E4EFD" w:rsidRPr="0043131A" w:rsidRDefault="008E4EFD" w:rsidP="008E4EFD">
      <w:pPr>
        <w:numPr>
          <w:ilvl w:val="0"/>
          <w:numId w:val="1"/>
        </w:numPr>
        <w:spacing w:after="0"/>
        <w:rPr>
          <w:lang w:val="en-US"/>
        </w:rPr>
      </w:pPr>
      <w:r w:rsidRPr="0043131A">
        <w:rPr>
          <w:lang w:val="en-US"/>
        </w:rPr>
        <w:t xml:space="preserve">Changes in extracellular </w:t>
      </w:r>
      <w:proofErr w:type="spellStart"/>
      <w:r w:rsidRPr="0043131A">
        <w:rPr>
          <w:lang w:val="en-US"/>
        </w:rPr>
        <w:t>osmolarity</w:t>
      </w:r>
      <w:proofErr w:type="spellEnd"/>
      <w:r w:rsidRPr="0043131A">
        <w:rPr>
          <w:lang w:val="en-US"/>
        </w:rPr>
        <w:t xml:space="preserve"> can cause cells to shrink or swell.</w:t>
      </w:r>
    </w:p>
    <w:p w:rsidR="008E4EFD" w:rsidRPr="0043131A" w:rsidRDefault="008E4EFD" w:rsidP="008E4EFD">
      <w:pPr>
        <w:numPr>
          <w:ilvl w:val="0"/>
          <w:numId w:val="1"/>
        </w:numPr>
        <w:spacing w:after="0"/>
        <w:rPr>
          <w:lang w:val="en-US"/>
        </w:rPr>
      </w:pPr>
      <w:r w:rsidRPr="0043131A">
        <w:rPr>
          <w:lang w:val="en-US"/>
        </w:rPr>
        <w:t>The terms hypertonic, isotonic and hypotonic refer to solutions of non-penetrating solutes.</w:t>
      </w:r>
    </w:p>
    <w:p w:rsidR="008E4EFD" w:rsidRPr="0043131A" w:rsidRDefault="008E4EFD" w:rsidP="008E4EFD">
      <w:pPr>
        <w:numPr>
          <w:ilvl w:val="0"/>
          <w:numId w:val="1"/>
        </w:numPr>
        <w:spacing w:after="0"/>
        <w:rPr>
          <w:lang w:val="en-US"/>
        </w:rPr>
      </w:pPr>
      <w:r w:rsidRPr="0043131A">
        <w:rPr>
          <w:lang w:val="en-US"/>
        </w:rPr>
        <w:t xml:space="preserve">The terms </w:t>
      </w:r>
      <w:proofErr w:type="spellStart"/>
      <w:r w:rsidRPr="0043131A">
        <w:rPr>
          <w:lang w:val="en-US"/>
        </w:rPr>
        <w:t>hyperosmotic</w:t>
      </w:r>
      <w:proofErr w:type="spellEnd"/>
      <w:r w:rsidRPr="0043131A">
        <w:rPr>
          <w:lang w:val="en-US"/>
        </w:rPr>
        <w:t xml:space="preserve">, </w:t>
      </w:r>
      <w:proofErr w:type="spellStart"/>
      <w:r w:rsidRPr="0043131A">
        <w:rPr>
          <w:lang w:val="en-US"/>
        </w:rPr>
        <w:t>isoosmotic</w:t>
      </w:r>
      <w:proofErr w:type="spellEnd"/>
      <w:r w:rsidRPr="0043131A">
        <w:rPr>
          <w:lang w:val="en-US"/>
        </w:rPr>
        <w:t xml:space="preserve"> and </w:t>
      </w:r>
      <w:proofErr w:type="spellStart"/>
      <w:r w:rsidRPr="0043131A">
        <w:rPr>
          <w:lang w:val="en-US"/>
        </w:rPr>
        <w:t>hypoosmotic</w:t>
      </w:r>
      <w:proofErr w:type="spellEnd"/>
      <w:r w:rsidRPr="0043131A">
        <w:rPr>
          <w:lang w:val="en-US"/>
        </w:rPr>
        <w:t xml:space="preserve"> refers to solutions of without regard to whether the solute is penetrating (p) or non-penetrating (</w:t>
      </w:r>
      <w:proofErr w:type="spellStart"/>
      <w:r w:rsidRPr="0043131A">
        <w:rPr>
          <w:lang w:val="en-US"/>
        </w:rPr>
        <w:t>np</w:t>
      </w:r>
      <w:proofErr w:type="spellEnd"/>
      <w:r w:rsidRPr="0043131A">
        <w:rPr>
          <w:lang w:val="en-US"/>
        </w:rPr>
        <w:t>).</w:t>
      </w:r>
    </w:p>
    <w:p w:rsidR="008E4EFD" w:rsidRPr="0043131A" w:rsidRDefault="008E4EFD" w:rsidP="008E4EFD">
      <w:pPr>
        <w:numPr>
          <w:ilvl w:val="0"/>
          <w:numId w:val="1"/>
        </w:numPr>
        <w:spacing w:after="0"/>
        <w:rPr>
          <w:lang w:val="en-US"/>
        </w:rPr>
      </w:pPr>
      <w:r w:rsidRPr="0043131A">
        <w:rPr>
          <w:lang w:val="en-US"/>
        </w:rPr>
        <w:t xml:space="preserve">1 L solution of 300 </w:t>
      </w:r>
      <w:proofErr w:type="spellStart"/>
      <w:r w:rsidRPr="0043131A">
        <w:rPr>
          <w:lang w:val="en-US"/>
        </w:rPr>
        <w:t>mOsm</w:t>
      </w:r>
      <w:proofErr w:type="spellEnd"/>
      <w:r w:rsidRPr="0043131A">
        <w:rPr>
          <w:lang w:val="en-US"/>
        </w:rPr>
        <w:t xml:space="preserve"> </w:t>
      </w:r>
      <w:proofErr w:type="spellStart"/>
      <w:r w:rsidRPr="0043131A">
        <w:rPr>
          <w:lang w:val="en-US"/>
        </w:rPr>
        <w:t>NaCl</w:t>
      </w:r>
      <w:proofErr w:type="spellEnd"/>
      <w:r w:rsidRPr="0043131A">
        <w:rPr>
          <w:lang w:val="en-US"/>
        </w:rPr>
        <w:t xml:space="preserve"> (</w:t>
      </w:r>
      <w:proofErr w:type="spellStart"/>
      <w:r w:rsidRPr="0043131A">
        <w:rPr>
          <w:lang w:val="en-US"/>
        </w:rPr>
        <w:t>np</w:t>
      </w:r>
      <w:proofErr w:type="spellEnd"/>
      <w:r w:rsidRPr="0043131A">
        <w:rPr>
          <w:lang w:val="en-US"/>
        </w:rPr>
        <w:t xml:space="preserve">) and 100 </w:t>
      </w:r>
      <w:proofErr w:type="spellStart"/>
      <w:r w:rsidRPr="0043131A">
        <w:rPr>
          <w:lang w:val="en-US"/>
        </w:rPr>
        <w:t>mOsm</w:t>
      </w:r>
      <w:proofErr w:type="spellEnd"/>
      <w:r w:rsidRPr="0043131A">
        <w:rPr>
          <w:lang w:val="en-US"/>
        </w:rPr>
        <w:t xml:space="preserve"> urea (p) is </w:t>
      </w:r>
      <w:proofErr w:type="spellStart"/>
      <w:r w:rsidRPr="0043131A">
        <w:rPr>
          <w:lang w:val="en-US"/>
        </w:rPr>
        <w:t>hyperosmotic</w:t>
      </w:r>
      <w:proofErr w:type="spellEnd"/>
      <w:r w:rsidRPr="0043131A">
        <w:rPr>
          <w:lang w:val="en-US"/>
        </w:rPr>
        <w:t xml:space="preserve"> but isotonic. Why?</w:t>
      </w:r>
    </w:p>
    <w:p w:rsidR="008E4EFD" w:rsidRPr="0043131A" w:rsidRDefault="008E4EFD" w:rsidP="008E4EFD">
      <w:pPr>
        <w:spacing w:after="0"/>
        <w:rPr>
          <w:lang w:val="en-US"/>
        </w:rPr>
      </w:pPr>
    </w:p>
    <w:p w:rsidR="008E4EFD" w:rsidRPr="0043131A" w:rsidRDefault="00AA7559" w:rsidP="00AA7559">
      <w:pPr>
        <w:spacing w:after="0"/>
        <w:jc w:val="center"/>
        <w:rPr>
          <w:lang w:val="en-US"/>
        </w:rPr>
      </w:pPr>
      <w:r w:rsidRPr="00AA7559">
        <w:rPr>
          <w:lang w:val="en-US"/>
        </w:rPr>
        <w:drawing>
          <wp:inline distT="0" distB="0" distL="0" distR="0">
            <wp:extent cx="3795823" cy="2604977"/>
            <wp:effectExtent l="19050" t="0" r="0" b="0"/>
            <wp:docPr id="21" name="Object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521200" cy="4217987"/>
                      <a:chOff x="4622800" y="1211263"/>
                      <a:chExt cx="4521200" cy="4217987"/>
                    </a:xfrm>
                  </a:grpSpPr>
                  <a:grpSp>
                    <a:nvGrpSpPr>
                      <a:cNvPr id="43011" name="Group 12"/>
                      <a:cNvGrpSpPr>
                        <a:grpSpLocks/>
                      </a:cNvGrpSpPr>
                    </a:nvGrpSpPr>
                    <a:grpSpPr bwMode="auto">
                      <a:xfrm>
                        <a:off x="4622800" y="1211263"/>
                        <a:ext cx="4521200" cy="4217987"/>
                        <a:chOff x="2757" y="763"/>
                        <a:chExt cx="2848" cy="2657"/>
                      </a:xfrm>
                    </a:grpSpPr>
                    <a:sp>
                      <a:nvSpPr>
                        <a:cNvPr id="43014" name="Text Box 3"/>
                        <a:cNvSpPr txBox="1">
                          <a:spLocks noChangeArrowheads="1"/>
                        </a:cNvSpPr>
                      </a:nvSpPr>
                      <a:spPr bwMode="auto">
                        <a:xfrm>
                          <a:off x="2795" y="2960"/>
                          <a:ext cx="2810" cy="460"/>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4-19</a:t>
                            </a:r>
                            <a:r>
                              <a:rPr lang="en-US">
                                <a:latin typeface="Comic Sans MS" pitchFamily="66" charset="0"/>
                              </a:rPr>
                              <a:t> Changes in cell volume produced by hypertonic, isotonic and hypotonic solutions containing NON-PENETRATING SOLUTES.</a:t>
                            </a:r>
                            <a:endParaRPr lang="en-US">
                              <a:solidFill>
                                <a:schemeClr val="hlink"/>
                              </a:solidFill>
                              <a:latin typeface="Comic Sans MS" pitchFamily="66" charset="0"/>
                            </a:endParaRPr>
                          </a:p>
                        </a:txBody>
                        <a:useSpRect/>
                      </a:txSp>
                    </a:sp>
                    <a:pic>
                      <a:nvPicPr>
                        <a:cNvPr id="43015" name="Picture 4" descr="04_19"/>
                        <a:cNvPicPr>
                          <a:picLocks noChangeAspect="1" noChangeArrowheads="1"/>
                        </a:cNvPicPr>
                      </a:nvPicPr>
                      <a:blipFill>
                        <a:blip r:embed="rId30" cstate="print"/>
                        <a:srcRect t="2374"/>
                        <a:stretch>
                          <a:fillRect/>
                        </a:stretch>
                      </a:blipFill>
                      <a:spPr bwMode="auto">
                        <a:xfrm>
                          <a:off x="2757" y="763"/>
                          <a:ext cx="2804" cy="2132"/>
                        </a:xfrm>
                        <a:prstGeom prst="rect">
                          <a:avLst/>
                        </a:prstGeom>
                        <a:noFill/>
                        <a:ln w="9525">
                          <a:noFill/>
                          <a:miter lim="800000"/>
                          <a:headEnd/>
                          <a:tailEnd/>
                        </a:ln>
                      </a:spPr>
                    </a:pic>
                  </a:grpSp>
                </lc:lockedCanvas>
              </a:graphicData>
            </a:graphic>
          </wp:inline>
        </w:drawing>
      </w:r>
    </w:p>
    <w:p w:rsidR="008E4EFD" w:rsidRDefault="008E4EFD" w:rsidP="008E4EFD">
      <w:pPr>
        <w:spacing w:after="0"/>
      </w:pPr>
    </w:p>
    <w:p w:rsidR="00A00EC6" w:rsidRDefault="00A00EC6" w:rsidP="00A00EC6">
      <w:pPr>
        <w:pStyle w:val="ListParagraph"/>
        <w:numPr>
          <w:ilvl w:val="0"/>
          <w:numId w:val="8"/>
        </w:numPr>
        <w:spacing w:after="0"/>
      </w:pPr>
      <w:r>
        <w:t>When talking about tonicity were determining whether or not cell is going to change shape or size</w:t>
      </w:r>
      <w:r>
        <w:sym w:font="Wingdings" w:char="F0E0"/>
      </w:r>
      <w:r>
        <w:t>ONLY LOOK AS OSMOLARITIES OF NON-PENETRATING SOLUTES</w:t>
      </w:r>
    </w:p>
    <w:p w:rsidR="007A5AD8" w:rsidRPr="0043131A" w:rsidRDefault="007A5AD8" w:rsidP="008E4EFD">
      <w:pPr>
        <w:spacing w:after="0"/>
      </w:pPr>
    </w:p>
    <w:p w:rsidR="008E4EFD" w:rsidRPr="0043131A" w:rsidRDefault="00AA7559" w:rsidP="008E4EFD">
      <w:pPr>
        <w:spacing w:after="0"/>
      </w:pPr>
      <w:proofErr w:type="spellStart"/>
      <w:r>
        <w:rPr>
          <w:b/>
        </w:rPr>
        <w:t>Endocytosis</w:t>
      </w:r>
      <w:proofErr w:type="spellEnd"/>
      <w:r>
        <w:rPr>
          <w:b/>
        </w:rPr>
        <w:t xml:space="preserve"> and </w:t>
      </w:r>
      <w:proofErr w:type="spellStart"/>
      <w:r>
        <w:rPr>
          <w:b/>
        </w:rPr>
        <w:t>Exocytosis</w:t>
      </w:r>
      <w:proofErr w:type="spellEnd"/>
    </w:p>
    <w:p w:rsidR="008E4EFD" w:rsidRPr="0043131A" w:rsidRDefault="008E4EFD" w:rsidP="008E4EFD">
      <w:pPr>
        <w:numPr>
          <w:ilvl w:val="0"/>
          <w:numId w:val="4"/>
        </w:numPr>
        <w:spacing w:after="0"/>
        <w:rPr>
          <w:lang w:val="en-US"/>
        </w:rPr>
      </w:pPr>
      <w:r w:rsidRPr="0043131A">
        <w:rPr>
          <w:lang w:val="en-US"/>
        </w:rPr>
        <w:t xml:space="preserve">Substances can also enter and leave cells without crossing the plasma membrane vie </w:t>
      </w:r>
      <w:proofErr w:type="spellStart"/>
      <w:r w:rsidRPr="0043131A">
        <w:rPr>
          <w:lang w:val="en-US"/>
        </w:rPr>
        <w:t>endocytosis</w:t>
      </w:r>
      <w:proofErr w:type="spellEnd"/>
      <w:r w:rsidRPr="0043131A">
        <w:rPr>
          <w:lang w:val="en-US"/>
        </w:rPr>
        <w:t xml:space="preserve"> and </w:t>
      </w:r>
      <w:proofErr w:type="spellStart"/>
      <w:r w:rsidRPr="0043131A">
        <w:rPr>
          <w:lang w:val="en-US"/>
        </w:rPr>
        <w:t>exocytosis</w:t>
      </w:r>
      <w:proofErr w:type="spellEnd"/>
      <w:r w:rsidRPr="0043131A">
        <w:rPr>
          <w:lang w:val="en-US"/>
        </w:rPr>
        <w:t>, respectively.</w:t>
      </w:r>
    </w:p>
    <w:p w:rsidR="008E4EFD" w:rsidRPr="0043131A" w:rsidRDefault="008E4EFD" w:rsidP="008E4EFD">
      <w:pPr>
        <w:numPr>
          <w:ilvl w:val="0"/>
          <w:numId w:val="4"/>
        </w:numPr>
        <w:spacing w:after="0"/>
        <w:rPr>
          <w:lang w:val="en-US"/>
        </w:rPr>
      </w:pPr>
      <w:r w:rsidRPr="0043131A">
        <w:rPr>
          <w:lang w:val="en-US"/>
        </w:rPr>
        <w:t xml:space="preserve">Most </w:t>
      </w:r>
      <w:proofErr w:type="spellStart"/>
      <w:r w:rsidRPr="0043131A">
        <w:rPr>
          <w:lang w:val="en-US"/>
        </w:rPr>
        <w:t>endocytic</w:t>
      </w:r>
      <w:proofErr w:type="spellEnd"/>
      <w:r w:rsidRPr="0043131A">
        <w:rPr>
          <w:lang w:val="en-US"/>
        </w:rPr>
        <w:t xml:space="preserve"> vesicles fuse with </w:t>
      </w:r>
      <w:proofErr w:type="spellStart"/>
      <w:r w:rsidRPr="0043131A">
        <w:rPr>
          <w:lang w:val="en-US"/>
        </w:rPr>
        <w:t>endosomes</w:t>
      </w:r>
      <w:proofErr w:type="spellEnd"/>
      <w:r w:rsidRPr="0043131A">
        <w:rPr>
          <w:lang w:val="en-US"/>
        </w:rPr>
        <w:t xml:space="preserve">, which may transfer vesicle contents for enzymatic breakdown in </w:t>
      </w:r>
      <w:proofErr w:type="spellStart"/>
      <w:r w:rsidRPr="0043131A">
        <w:rPr>
          <w:lang w:val="en-US"/>
        </w:rPr>
        <w:t>lysosomes</w:t>
      </w:r>
      <w:proofErr w:type="spellEnd"/>
      <w:r w:rsidRPr="0043131A">
        <w:rPr>
          <w:lang w:val="en-US"/>
        </w:rPr>
        <w:t xml:space="preserve">, or recycle contents to </w:t>
      </w:r>
      <w:proofErr w:type="gramStart"/>
      <w:r w:rsidRPr="0043131A">
        <w:rPr>
          <w:lang w:val="en-US"/>
        </w:rPr>
        <w:t>plasma  membrane</w:t>
      </w:r>
      <w:proofErr w:type="gramEnd"/>
      <w:r w:rsidRPr="0043131A">
        <w:rPr>
          <w:lang w:val="en-US"/>
        </w:rPr>
        <w:t>.</w:t>
      </w:r>
    </w:p>
    <w:p w:rsidR="008E4EFD" w:rsidRPr="0043131A" w:rsidRDefault="008E4EFD" w:rsidP="008E4EFD">
      <w:pPr>
        <w:numPr>
          <w:ilvl w:val="0"/>
          <w:numId w:val="4"/>
        </w:numPr>
        <w:spacing w:after="0"/>
        <w:rPr>
          <w:lang w:val="en-US"/>
        </w:rPr>
      </w:pPr>
      <w:proofErr w:type="spellStart"/>
      <w:r w:rsidRPr="0043131A">
        <w:rPr>
          <w:lang w:val="en-US"/>
        </w:rPr>
        <w:t>Exocytosis</w:t>
      </w:r>
      <w:proofErr w:type="spellEnd"/>
      <w:r w:rsidRPr="0043131A">
        <w:rPr>
          <w:lang w:val="en-US"/>
        </w:rPr>
        <w:t xml:space="preserve"> provides a means of adding components to the plasma membrane and a route by which membrane impermeable molecules (ex. Proteins) can be released into the extracellular space.</w:t>
      </w:r>
    </w:p>
    <w:p w:rsidR="008E4EFD" w:rsidRPr="0043131A" w:rsidRDefault="008E4EFD" w:rsidP="008E4EFD">
      <w:pPr>
        <w:numPr>
          <w:ilvl w:val="0"/>
          <w:numId w:val="4"/>
        </w:numPr>
        <w:spacing w:after="0"/>
        <w:rPr>
          <w:lang w:val="en-US"/>
        </w:rPr>
      </w:pPr>
      <w:r w:rsidRPr="0043131A">
        <w:rPr>
          <w:lang w:val="en-US"/>
        </w:rPr>
        <w:t xml:space="preserve">Certain pathogens can use the </w:t>
      </w:r>
      <w:proofErr w:type="spellStart"/>
      <w:r w:rsidRPr="0043131A">
        <w:rPr>
          <w:lang w:val="en-US"/>
        </w:rPr>
        <w:t>endocytic</w:t>
      </w:r>
      <w:proofErr w:type="spellEnd"/>
      <w:r w:rsidRPr="0043131A">
        <w:rPr>
          <w:lang w:val="en-US"/>
        </w:rPr>
        <w:t xml:space="preserve"> machinery to gain entry into, and infect cells.</w:t>
      </w:r>
    </w:p>
    <w:p w:rsidR="008E4EFD" w:rsidRPr="0043131A" w:rsidRDefault="008E4EFD" w:rsidP="008E4EFD">
      <w:pPr>
        <w:numPr>
          <w:ilvl w:val="0"/>
          <w:numId w:val="4"/>
        </w:numPr>
        <w:spacing w:after="0"/>
        <w:rPr>
          <w:lang w:val="en-US"/>
        </w:rPr>
      </w:pPr>
      <w:r w:rsidRPr="0043131A">
        <w:rPr>
          <w:lang w:val="en-US"/>
        </w:rPr>
        <w:t xml:space="preserve">Alternative functions of </w:t>
      </w:r>
      <w:proofErr w:type="spellStart"/>
      <w:r w:rsidRPr="0043131A">
        <w:rPr>
          <w:lang w:val="en-US"/>
        </w:rPr>
        <w:t>endocytosis</w:t>
      </w:r>
      <w:proofErr w:type="spellEnd"/>
      <w:r w:rsidRPr="0043131A">
        <w:rPr>
          <w:lang w:val="en-US"/>
        </w:rPr>
        <w:t>:</w:t>
      </w:r>
    </w:p>
    <w:p w:rsidR="00AA7559" w:rsidRDefault="008E4EFD" w:rsidP="00AA7559">
      <w:pPr>
        <w:pStyle w:val="ListParagraph"/>
        <w:numPr>
          <w:ilvl w:val="0"/>
          <w:numId w:val="12"/>
        </w:numPr>
        <w:spacing w:after="0"/>
        <w:rPr>
          <w:lang w:val="en-US"/>
        </w:rPr>
      </w:pPr>
      <w:proofErr w:type="spellStart"/>
      <w:r w:rsidRPr="00AA7559">
        <w:rPr>
          <w:lang w:val="en-US"/>
        </w:rPr>
        <w:t>Transcellular</w:t>
      </w:r>
      <w:proofErr w:type="spellEnd"/>
      <w:r w:rsidRPr="00AA7559">
        <w:rPr>
          <w:lang w:val="en-US"/>
        </w:rPr>
        <w:t xml:space="preserve"> transport</w:t>
      </w:r>
    </w:p>
    <w:p w:rsidR="00AA7559" w:rsidRDefault="008E4EFD" w:rsidP="00AA7559">
      <w:pPr>
        <w:pStyle w:val="ListParagraph"/>
        <w:numPr>
          <w:ilvl w:val="0"/>
          <w:numId w:val="12"/>
        </w:numPr>
        <w:spacing w:after="0"/>
        <w:rPr>
          <w:lang w:val="en-US"/>
        </w:rPr>
      </w:pPr>
      <w:r w:rsidRPr="00AA7559">
        <w:rPr>
          <w:lang w:val="en-US"/>
        </w:rPr>
        <w:t xml:space="preserve"> </w:t>
      </w:r>
      <w:proofErr w:type="spellStart"/>
      <w:r w:rsidRPr="00AA7559">
        <w:rPr>
          <w:lang w:val="en-US"/>
        </w:rPr>
        <w:t>Endosomal</w:t>
      </w:r>
      <w:proofErr w:type="spellEnd"/>
      <w:r w:rsidRPr="00AA7559">
        <w:rPr>
          <w:lang w:val="en-US"/>
        </w:rPr>
        <w:t xml:space="preserve"> processing</w:t>
      </w:r>
    </w:p>
    <w:p w:rsidR="00AA7559" w:rsidRDefault="008E4EFD" w:rsidP="00AA7559">
      <w:pPr>
        <w:pStyle w:val="ListParagraph"/>
        <w:numPr>
          <w:ilvl w:val="0"/>
          <w:numId w:val="12"/>
        </w:numPr>
        <w:spacing w:after="0"/>
        <w:rPr>
          <w:lang w:val="en-US"/>
        </w:rPr>
      </w:pPr>
      <w:r w:rsidRPr="00AA7559">
        <w:rPr>
          <w:lang w:val="en-US"/>
        </w:rPr>
        <w:t xml:space="preserve"> Recycling the membrane</w:t>
      </w:r>
    </w:p>
    <w:p w:rsidR="008E4EFD" w:rsidRPr="00AA7559" w:rsidRDefault="008E4EFD" w:rsidP="00AA7559">
      <w:pPr>
        <w:pStyle w:val="ListParagraph"/>
        <w:numPr>
          <w:ilvl w:val="0"/>
          <w:numId w:val="12"/>
        </w:numPr>
        <w:spacing w:after="0"/>
        <w:rPr>
          <w:lang w:val="en-US"/>
        </w:rPr>
      </w:pPr>
      <w:r w:rsidRPr="00AA7559">
        <w:rPr>
          <w:lang w:val="en-US"/>
        </w:rPr>
        <w:t xml:space="preserve"> Destroying engulfed materials</w:t>
      </w:r>
      <w:r w:rsidR="00D119ED" w:rsidRPr="00D119ED">
        <w:rPr>
          <w:lang w:val="en-US"/>
        </w:rPr>
        <w:sym w:font="Wingdings" w:char="F0E0"/>
      </w:r>
      <w:r w:rsidR="00D119ED">
        <w:rPr>
          <w:lang w:val="en-US"/>
        </w:rPr>
        <w:t xml:space="preserve"> T-cells in immune system</w:t>
      </w:r>
    </w:p>
    <w:p w:rsidR="00AA7559" w:rsidRDefault="00AA7559" w:rsidP="00AA7559">
      <w:pPr>
        <w:spacing w:after="0"/>
        <w:jc w:val="center"/>
        <w:rPr>
          <w:b/>
          <w:bCs/>
          <w:lang w:val="en-US"/>
        </w:rPr>
      </w:pPr>
      <w:r w:rsidRPr="00AA7559">
        <w:rPr>
          <w:b/>
          <w:bCs/>
          <w:lang w:val="en-US"/>
        </w:rPr>
        <w:lastRenderedPageBreak/>
        <w:drawing>
          <wp:inline distT="0" distB="0" distL="0" distR="0">
            <wp:extent cx="2266950" cy="2419350"/>
            <wp:effectExtent l="19050" t="0" r="0" b="0"/>
            <wp:docPr id="22" name="Object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198938" cy="4391025"/>
                      <a:chOff x="4644274" y="1236403"/>
                      <a:chExt cx="4198938" cy="4391025"/>
                    </a:xfrm>
                  </a:grpSpPr>
                  <a:grpSp>
                    <a:nvGrpSpPr>
                      <a:cNvPr id="7" name="Group 6"/>
                      <a:cNvGrpSpPr/>
                    </a:nvGrpSpPr>
                    <a:grpSpPr>
                      <a:xfrm>
                        <a:off x="4644274" y="1236403"/>
                        <a:ext cx="4198938" cy="4391025"/>
                        <a:chOff x="4660900" y="1136650"/>
                        <a:chExt cx="4198938" cy="4391025"/>
                      </a:xfrm>
                    </a:grpSpPr>
                    <a:sp>
                      <a:nvSpPr>
                        <a:cNvPr id="44035" name="Text Box 3"/>
                        <a:cNvSpPr txBox="1">
                          <a:spLocks noChangeArrowheads="1"/>
                        </a:cNvSpPr>
                      </a:nvSpPr>
                      <a:spPr bwMode="auto">
                        <a:xfrm>
                          <a:off x="4667250" y="4159250"/>
                          <a:ext cx="4146550" cy="1368425"/>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4-20</a:t>
                            </a:r>
                            <a:r>
                              <a:rPr lang="en-US">
                                <a:latin typeface="Comic Sans MS" pitchFamily="66" charset="0"/>
                              </a:rPr>
                              <a:t> During endocytosis, regions of the plasma membrane invaginate and pinch off to form vesicles that enclose a small volume of extracellular material. Exocytosis occurs when intracellular vesicles fuse with the plasma membrane.</a:t>
                            </a:r>
                          </a:p>
                        </a:txBody>
                        <a:useSpRect/>
                      </a:txSp>
                    </a:sp>
                    <a:pic>
                      <a:nvPicPr>
                        <a:cNvPr id="44036" name="Picture 4" descr="04_20"/>
                        <a:cNvPicPr>
                          <a:picLocks noChangeAspect="1" noChangeArrowheads="1"/>
                        </a:cNvPicPr>
                      </a:nvPicPr>
                      <a:blipFill>
                        <a:blip r:embed="rId31" cstate="print"/>
                        <a:srcRect t="2650"/>
                        <a:stretch>
                          <a:fillRect/>
                        </a:stretch>
                      </a:blipFill>
                      <a:spPr bwMode="auto">
                        <a:xfrm>
                          <a:off x="4660900" y="1136650"/>
                          <a:ext cx="4198938" cy="2913063"/>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r w:rsidRPr="0043131A">
        <w:rPr>
          <w:b/>
          <w:bCs/>
          <w:lang w:val="en-US"/>
        </w:rPr>
        <w:t xml:space="preserve">Types of </w:t>
      </w:r>
      <w:proofErr w:type="spellStart"/>
      <w:r w:rsidRPr="0043131A">
        <w:rPr>
          <w:b/>
          <w:bCs/>
          <w:lang w:val="en-US"/>
        </w:rPr>
        <w:t>Endocytosis</w:t>
      </w:r>
      <w:proofErr w:type="spellEnd"/>
    </w:p>
    <w:p w:rsidR="00AA7559" w:rsidRDefault="00AA7559" w:rsidP="00AA7559">
      <w:pPr>
        <w:spacing w:after="0"/>
        <w:jc w:val="center"/>
        <w:rPr>
          <w:b/>
          <w:bCs/>
          <w:lang w:val="en-US"/>
        </w:rPr>
      </w:pPr>
      <w:r w:rsidRPr="00AA7559">
        <w:rPr>
          <w:b/>
          <w:bCs/>
          <w:lang w:val="en-US"/>
        </w:rPr>
        <w:drawing>
          <wp:inline distT="0" distB="0" distL="0" distR="0">
            <wp:extent cx="3762375" cy="2705100"/>
            <wp:effectExtent l="19050" t="0" r="0" b="0"/>
            <wp:docPr id="23" name="Object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875462" cy="4960938"/>
                      <a:chOff x="1213687" y="1163378"/>
                      <a:chExt cx="6875462" cy="4960938"/>
                    </a:xfrm>
                  </a:grpSpPr>
                  <a:grpSp>
                    <a:nvGrpSpPr>
                      <a:cNvPr id="6" name="Group 5"/>
                      <a:cNvGrpSpPr/>
                    </a:nvGrpSpPr>
                    <a:grpSpPr>
                      <a:xfrm>
                        <a:off x="1213687" y="1163378"/>
                        <a:ext cx="6875462" cy="4960938"/>
                        <a:chOff x="1230313" y="1063625"/>
                        <a:chExt cx="6875462" cy="4960938"/>
                      </a:xfrm>
                    </a:grpSpPr>
                    <a:sp>
                      <a:nvSpPr>
                        <a:cNvPr id="45059" name="Text Box 4"/>
                        <a:cNvSpPr txBox="1">
                          <a:spLocks noChangeArrowheads="1"/>
                        </a:cNvSpPr>
                      </a:nvSpPr>
                      <a:spPr bwMode="auto">
                        <a:xfrm>
                          <a:off x="1230313" y="5507038"/>
                          <a:ext cx="6446837" cy="517525"/>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pPr marL="342900" indent="-342900"/>
                            <a:r>
                              <a:rPr lang="en-US">
                                <a:solidFill>
                                  <a:schemeClr val="hlink"/>
                                </a:solidFill>
                                <a:latin typeface="Comic Sans MS" pitchFamily="66" charset="0"/>
                              </a:rPr>
                              <a:t>Fig. 4-21</a:t>
                            </a:r>
                            <a:r>
                              <a:rPr lang="en-US">
                                <a:latin typeface="Comic Sans MS" pitchFamily="66" charset="0"/>
                              </a:rPr>
                              <a:t> Three classes of endocytosis: (a) Pinocytosis (b) Phagocytosis and </a:t>
                            </a:r>
                          </a:p>
                          <a:p>
                            <a:pPr marL="342900" indent="-342900"/>
                            <a:r>
                              <a:rPr lang="en-US">
                                <a:latin typeface="Comic Sans MS" pitchFamily="66" charset="0"/>
                              </a:rPr>
                              <a:t>(c) Receptor-mediated endocytosis.</a:t>
                            </a:r>
                          </a:p>
                        </a:txBody>
                        <a:useSpRect/>
                      </a:txSp>
                    </a:sp>
                    <a:pic>
                      <a:nvPicPr>
                        <a:cNvPr id="45060" name="Picture 5" descr="wid4962X_0421"/>
                        <a:cNvPicPr>
                          <a:picLocks noChangeAspect="1" noChangeArrowheads="1"/>
                        </a:cNvPicPr>
                      </a:nvPicPr>
                      <a:blipFill>
                        <a:blip r:embed="rId32" cstate="print"/>
                        <a:srcRect t="3265"/>
                        <a:stretch>
                          <a:fillRect/>
                        </a:stretch>
                      </a:blipFill>
                      <a:spPr bwMode="auto">
                        <a:xfrm>
                          <a:off x="1250950" y="1063625"/>
                          <a:ext cx="6854825" cy="4217988"/>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r w:rsidRPr="0043131A">
        <w:rPr>
          <w:b/>
          <w:bCs/>
          <w:lang w:val="en-US"/>
        </w:rPr>
        <w:t>Epithelial Transport</w:t>
      </w:r>
    </w:p>
    <w:p w:rsidR="008E4EFD" w:rsidRPr="0043131A" w:rsidRDefault="008E4EFD" w:rsidP="008E4EFD">
      <w:pPr>
        <w:numPr>
          <w:ilvl w:val="0"/>
          <w:numId w:val="1"/>
        </w:numPr>
        <w:spacing w:after="0"/>
        <w:rPr>
          <w:lang w:val="en-US"/>
        </w:rPr>
      </w:pPr>
      <w:r w:rsidRPr="0043131A">
        <w:rPr>
          <w:lang w:val="en-US"/>
        </w:rPr>
        <w:t>Epithelial cells line hollow organs or tubes and regulate the absorption or secretion of substances across these surfaces.</w:t>
      </w:r>
    </w:p>
    <w:p w:rsidR="008E4EFD" w:rsidRPr="0043131A" w:rsidRDefault="008E4EFD" w:rsidP="008E4EFD">
      <w:pPr>
        <w:numPr>
          <w:ilvl w:val="0"/>
          <w:numId w:val="1"/>
        </w:numPr>
        <w:spacing w:after="0"/>
        <w:rPr>
          <w:lang w:val="en-US"/>
        </w:rPr>
      </w:pPr>
      <w:r w:rsidRPr="0043131A">
        <w:rPr>
          <w:lang w:val="en-US"/>
        </w:rPr>
        <w:t>Two ways for substances to cross the epithelial layer:</w:t>
      </w:r>
    </w:p>
    <w:p w:rsidR="008E4EFD" w:rsidRPr="0043131A" w:rsidRDefault="008E4EFD" w:rsidP="008E4EFD">
      <w:pPr>
        <w:numPr>
          <w:ilvl w:val="0"/>
          <w:numId w:val="1"/>
        </w:numPr>
        <w:spacing w:after="0"/>
        <w:rPr>
          <w:lang w:val="en-US"/>
        </w:rPr>
      </w:pPr>
      <w:r w:rsidRPr="0043131A">
        <w:rPr>
          <w:lang w:val="en-US"/>
        </w:rPr>
        <w:t xml:space="preserve">By diffusion </w:t>
      </w:r>
      <w:r w:rsidRPr="0043131A">
        <w:rPr>
          <w:i/>
          <w:iCs/>
          <w:lang w:val="en-US"/>
        </w:rPr>
        <w:t>between</w:t>
      </w:r>
      <w:r w:rsidRPr="0043131A">
        <w:rPr>
          <w:lang w:val="en-US"/>
        </w:rPr>
        <w:t xml:space="preserve"> adjacent cells – the </w:t>
      </w:r>
      <w:proofErr w:type="spellStart"/>
      <w:r w:rsidRPr="0043131A">
        <w:rPr>
          <w:b/>
          <w:bCs/>
          <w:lang w:val="en-US"/>
        </w:rPr>
        <w:t>paracellular</w:t>
      </w:r>
      <w:proofErr w:type="spellEnd"/>
      <w:r w:rsidRPr="0043131A">
        <w:rPr>
          <w:lang w:val="en-US"/>
        </w:rPr>
        <w:t xml:space="preserve"> pathway – limited by </w:t>
      </w:r>
      <w:r w:rsidRPr="0043131A">
        <w:rPr>
          <w:b/>
          <w:bCs/>
          <w:lang w:val="en-US"/>
        </w:rPr>
        <w:t>tight junctions</w:t>
      </w:r>
      <w:r w:rsidRPr="0043131A">
        <w:rPr>
          <w:lang w:val="en-US"/>
        </w:rPr>
        <w:t>.</w:t>
      </w:r>
      <w:r w:rsidR="00D119ED">
        <w:rPr>
          <w:lang w:val="en-US"/>
        </w:rPr>
        <w:t xml:space="preserve"> (Water and small molecules are the only ones that can do this)</w:t>
      </w:r>
    </w:p>
    <w:p w:rsidR="008E4EFD" w:rsidRPr="0043131A" w:rsidRDefault="008E4EFD" w:rsidP="008E4EFD">
      <w:pPr>
        <w:numPr>
          <w:ilvl w:val="0"/>
          <w:numId w:val="1"/>
        </w:numPr>
        <w:spacing w:after="0"/>
        <w:rPr>
          <w:b/>
          <w:bCs/>
          <w:lang w:val="en-US"/>
        </w:rPr>
      </w:pPr>
      <w:r w:rsidRPr="0043131A">
        <w:rPr>
          <w:lang w:val="en-US"/>
        </w:rPr>
        <w:t xml:space="preserve">Diffusion into and out of epithelial cells – </w:t>
      </w:r>
      <w:r w:rsidRPr="0043131A">
        <w:rPr>
          <w:b/>
          <w:bCs/>
          <w:lang w:val="en-US"/>
        </w:rPr>
        <w:t xml:space="preserve">the </w:t>
      </w:r>
      <w:proofErr w:type="spellStart"/>
      <w:r w:rsidRPr="0043131A">
        <w:rPr>
          <w:b/>
          <w:bCs/>
          <w:lang w:val="en-US"/>
        </w:rPr>
        <w:t>transcellular</w:t>
      </w:r>
      <w:proofErr w:type="spellEnd"/>
      <w:r w:rsidRPr="0043131A">
        <w:rPr>
          <w:b/>
          <w:bCs/>
          <w:lang w:val="en-US"/>
        </w:rPr>
        <w:t xml:space="preserve"> pathway</w:t>
      </w:r>
    </w:p>
    <w:p w:rsidR="008E4EFD" w:rsidRPr="0043131A" w:rsidRDefault="008E4EFD" w:rsidP="008E4EFD">
      <w:pPr>
        <w:numPr>
          <w:ilvl w:val="0"/>
          <w:numId w:val="1"/>
        </w:numPr>
        <w:spacing w:after="0"/>
        <w:rPr>
          <w:lang w:val="en-US"/>
        </w:rPr>
      </w:pPr>
      <w:r w:rsidRPr="0043131A">
        <w:rPr>
          <w:lang w:val="en-US"/>
        </w:rPr>
        <w:t>The</w:t>
      </w:r>
      <w:r w:rsidRPr="0043131A">
        <w:rPr>
          <w:b/>
          <w:bCs/>
          <w:lang w:val="en-US"/>
        </w:rPr>
        <w:t xml:space="preserve"> luminal</w:t>
      </w:r>
      <w:r w:rsidRPr="0043131A">
        <w:rPr>
          <w:lang w:val="en-US"/>
        </w:rPr>
        <w:t xml:space="preserve"> (</w:t>
      </w:r>
      <w:r w:rsidRPr="0043131A">
        <w:rPr>
          <w:b/>
          <w:bCs/>
          <w:lang w:val="en-US"/>
        </w:rPr>
        <w:t>apical)</w:t>
      </w:r>
      <w:r w:rsidRPr="0043131A">
        <w:rPr>
          <w:lang w:val="en-US"/>
        </w:rPr>
        <w:t xml:space="preserve"> membrane or </w:t>
      </w:r>
      <w:proofErr w:type="spellStart"/>
      <w:r w:rsidRPr="0043131A">
        <w:rPr>
          <w:b/>
          <w:bCs/>
          <w:lang w:val="en-US"/>
        </w:rPr>
        <w:t>serosal</w:t>
      </w:r>
      <w:proofErr w:type="spellEnd"/>
      <w:r w:rsidRPr="0043131A">
        <w:rPr>
          <w:lang w:val="en-US"/>
        </w:rPr>
        <w:t xml:space="preserve"> (</w:t>
      </w:r>
      <w:proofErr w:type="spellStart"/>
      <w:r w:rsidRPr="0043131A">
        <w:rPr>
          <w:b/>
          <w:bCs/>
          <w:lang w:val="en-US"/>
        </w:rPr>
        <w:t>basolateral</w:t>
      </w:r>
      <w:proofErr w:type="spellEnd"/>
      <w:r w:rsidRPr="0043131A">
        <w:rPr>
          <w:lang w:val="en-US"/>
        </w:rPr>
        <w:t>) membranes contains different channels and transporters which allows substances to undergo a net movement from a [low] on one side of the epithelium to a [higher] on the other side.</w:t>
      </w:r>
    </w:p>
    <w:p w:rsidR="00AA7559" w:rsidRDefault="00AA7559" w:rsidP="00AA7559">
      <w:pPr>
        <w:spacing w:after="0"/>
        <w:jc w:val="center"/>
        <w:rPr>
          <w:b/>
          <w:bCs/>
          <w:lang w:val="en-US"/>
        </w:rPr>
      </w:pPr>
      <w:r w:rsidRPr="00AA7559">
        <w:rPr>
          <w:b/>
          <w:bCs/>
          <w:lang w:val="en-US"/>
        </w:rPr>
        <w:lastRenderedPageBreak/>
        <w:drawing>
          <wp:inline distT="0" distB="0" distL="0" distR="0">
            <wp:extent cx="2514600" cy="2971800"/>
            <wp:effectExtent l="19050" t="0" r="0" b="0"/>
            <wp:docPr id="24" name="Object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970338" cy="4308475"/>
                      <a:chOff x="4984750" y="1063625"/>
                      <a:chExt cx="3970338" cy="4308475"/>
                    </a:xfrm>
                  </a:grpSpPr>
                  <a:grpSp>
                    <a:nvGrpSpPr>
                      <a:cNvPr id="46083" name="Group 8"/>
                      <a:cNvGrpSpPr>
                        <a:grpSpLocks/>
                      </a:cNvGrpSpPr>
                    </a:nvGrpSpPr>
                    <a:grpSpPr bwMode="auto">
                      <a:xfrm>
                        <a:off x="4984750" y="1063625"/>
                        <a:ext cx="3970338" cy="4308475"/>
                        <a:chOff x="3140" y="670"/>
                        <a:chExt cx="2501" cy="2714"/>
                      </a:xfrm>
                    </a:grpSpPr>
                    <a:sp>
                      <a:nvSpPr>
                        <a:cNvPr id="46086" name="Text Box 2"/>
                        <a:cNvSpPr txBox="1">
                          <a:spLocks noChangeArrowheads="1"/>
                        </a:cNvSpPr>
                      </a:nvSpPr>
                      <a:spPr bwMode="auto">
                        <a:xfrm>
                          <a:off x="3237" y="3058"/>
                          <a:ext cx="2404" cy="326"/>
                        </a:xfrm>
                        <a:prstGeom prst="rect">
                          <a:avLst/>
                        </a:prstGeom>
                        <a:noFill/>
                        <a:ln w="47625">
                          <a:noFill/>
                          <a:miter lim="800000"/>
                          <a:headEnd/>
                          <a:tailEnd/>
                        </a:ln>
                      </a:spPr>
                      <a:txSp>
                        <a:txBody>
                          <a:bodyPr>
                            <a:spAutoFit/>
                          </a:bodyPr>
                          <a:lstStyle>
                            <a:defPPr>
                              <a:defRPr lang="en-US"/>
                            </a:defPPr>
                            <a:lvl1pPr algn="l" rtl="0" fontAlgn="base">
                              <a:spcBef>
                                <a:spcPct val="0"/>
                              </a:spcBef>
                              <a:spcAft>
                                <a:spcPct val="0"/>
                              </a:spcAft>
                              <a:defRPr sz="1400" kern="1200">
                                <a:solidFill>
                                  <a:schemeClr val="tx1"/>
                                </a:solidFill>
                                <a:latin typeface="Arial" charset="0"/>
                                <a:ea typeface="+mn-ea"/>
                                <a:cs typeface="Arial" charset="0"/>
                              </a:defRPr>
                            </a:lvl1pPr>
                            <a:lvl2pPr marL="457200" algn="l" rtl="0" fontAlgn="base">
                              <a:spcBef>
                                <a:spcPct val="0"/>
                              </a:spcBef>
                              <a:spcAft>
                                <a:spcPct val="0"/>
                              </a:spcAft>
                              <a:defRPr sz="1400" kern="1200">
                                <a:solidFill>
                                  <a:schemeClr val="tx1"/>
                                </a:solidFill>
                                <a:latin typeface="Arial" charset="0"/>
                                <a:ea typeface="+mn-ea"/>
                                <a:cs typeface="Arial" charset="0"/>
                              </a:defRPr>
                            </a:lvl2pPr>
                            <a:lvl3pPr marL="914400" algn="l" rtl="0" fontAlgn="base">
                              <a:spcBef>
                                <a:spcPct val="0"/>
                              </a:spcBef>
                              <a:spcAft>
                                <a:spcPct val="0"/>
                              </a:spcAft>
                              <a:defRPr sz="1400" kern="1200">
                                <a:solidFill>
                                  <a:schemeClr val="tx1"/>
                                </a:solidFill>
                                <a:latin typeface="Arial" charset="0"/>
                                <a:ea typeface="+mn-ea"/>
                                <a:cs typeface="Arial" charset="0"/>
                              </a:defRPr>
                            </a:lvl3pPr>
                            <a:lvl4pPr marL="1371600" algn="l" rtl="0" fontAlgn="base">
                              <a:spcBef>
                                <a:spcPct val="0"/>
                              </a:spcBef>
                              <a:spcAft>
                                <a:spcPct val="0"/>
                              </a:spcAft>
                              <a:defRPr sz="1400" kern="1200">
                                <a:solidFill>
                                  <a:schemeClr val="tx1"/>
                                </a:solidFill>
                                <a:latin typeface="Arial" charset="0"/>
                                <a:ea typeface="+mn-ea"/>
                                <a:cs typeface="Arial" charset="0"/>
                              </a:defRPr>
                            </a:lvl4pPr>
                            <a:lvl5pPr marL="1828800" algn="l" rtl="0" fontAlgn="base">
                              <a:spcBef>
                                <a:spcPct val="0"/>
                              </a:spcBef>
                              <a:spcAft>
                                <a:spcPct val="0"/>
                              </a:spcAft>
                              <a:defRPr sz="1400" kern="1200">
                                <a:solidFill>
                                  <a:schemeClr val="tx1"/>
                                </a:solidFill>
                                <a:latin typeface="Arial" charset="0"/>
                                <a:ea typeface="+mn-ea"/>
                                <a:cs typeface="Arial" charset="0"/>
                              </a:defRPr>
                            </a:lvl5pPr>
                            <a:lvl6pPr marL="2286000" algn="l" defTabSz="914400" rtl="0" eaLnBrk="1" latinLnBrk="0" hangingPunct="1">
                              <a:defRPr sz="1400" kern="1200">
                                <a:solidFill>
                                  <a:schemeClr val="tx1"/>
                                </a:solidFill>
                                <a:latin typeface="Arial" charset="0"/>
                                <a:ea typeface="+mn-ea"/>
                                <a:cs typeface="Arial" charset="0"/>
                              </a:defRPr>
                            </a:lvl6pPr>
                            <a:lvl7pPr marL="2743200" algn="l" defTabSz="914400" rtl="0" eaLnBrk="1" latinLnBrk="0" hangingPunct="1">
                              <a:defRPr sz="1400" kern="1200">
                                <a:solidFill>
                                  <a:schemeClr val="tx1"/>
                                </a:solidFill>
                                <a:latin typeface="Arial" charset="0"/>
                                <a:ea typeface="+mn-ea"/>
                                <a:cs typeface="Arial" charset="0"/>
                              </a:defRPr>
                            </a:lvl7pPr>
                            <a:lvl8pPr marL="3200400" algn="l" defTabSz="914400" rtl="0" eaLnBrk="1" latinLnBrk="0" hangingPunct="1">
                              <a:defRPr sz="1400" kern="1200">
                                <a:solidFill>
                                  <a:schemeClr val="tx1"/>
                                </a:solidFill>
                                <a:latin typeface="Arial" charset="0"/>
                                <a:ea typeface="+mn-ea"/>
                                <a:cs typeface="Arial" charset="0"/>
                              </a:defRPr>
                            </a:lvl8pPr>
                            <a:lvl9pPr marL="3657600" algn="l" defTabSz="914400" rtl="0" eaLnBrk="1" latinLnBrk="0" hangingPunct="1">
                              <a:defRPr sz="1400" kern="1200">
                                <a:solidFill>
                                  <a:schemeClr val="tx1"/>
                                </a:solidFill>
                                <a:latin typeface="Arial" charset="0"/>
                                <a:ea typeface="+mn-ea"/>
                                <a:cs typeface="Arial" charset="0"/>
                              </a:defRPr>
                            </a:lvl9pPr>
                          </a:lstStyle>
                          <a:p>
                            <a:r>
                              <a:rPr lang="en-US">
                                <a:solidFill>
                                  <a:schemeClr val="hlink"/>
                                </a:solidFill>
                                <a:latin typeface="Comic Sans MS" pitchFamily="66" charset="0"/>
                              </a:rPr>
                              <a:t>Fig. 4-22 </a:t>
                            </a:r>
                            <a:r>
                              <a:rPr lang="en-US">
                                <a:latin typeface="Comic Sans MS" pitchFamily="66" charset="0"/>
                              </a:rPr>
                              <a:t>Active transport of sodium across an epithelial cell.</a:t>
                            </a:r>
                            <a:endParaRPr lang="en-US">
                              <a:solidFill>
                                <a:schemeClr val="hlink"/>
                              </a:solidFill>
                              <a:latin typeface="Comic Sans MS" pitchFamily="66" charset="0"/>
                            </a:endParaRPr>
                          </a:p>
                        </a:txBody>
                        <a:useSpRect/>
                      </a:txSp>
                    </a:sp>
                    <a:pic>
                      <a:nvPicPr>
                        <a:cNvPr id="46087" name="Picture 4" descr="wid4962X_0422"/>
                        <a:cNvPicPr>
                          <a:picLocks noChangeAspect="1" noChangeArrowheads="1"/>
                        </a:cNvPicPr>
                      </a:nvPicPr>
                      <a:blipFill>
                        <a:blip r:embed="rId33" cstate="print"/>
                        <a:srcRect t="2283"/>
                        <a:stretch>
                          <a:fillRect/>
                        </a:stretch>
                      </a:blipFill>
                      <a:spPr bwMode="auto">
                        <a:xfrm>
                          <a:off x="3140" y="670"/>
                          <a:ext cx="2397" cy="2325"/>
                        </a:xfrm>
                        <a:prstGeom prst="rect">
                          <a:avLst/>
                        </a:prstGeom>
                        <a:noFill/>
                        <a:ln w="9525">
                          <a:noFill/>
                          <a:miter lim="800000"/>
                          <a:headEnd/>
                          <a:tailEnd/>
                        </a:ln>
                      </a:spPr>
                    </a:pic>
                  </a:grpSp>
                </lc:lockedCanvas>
              </a:graphicData>
            </a:graphic>
          </wp:inline>
        </w:drawing>
      </w:r>
    </w:p>
    <w:p w:rsidR="008E4EFD" w:rsidRPr="0043131A" w:rsidRDefault="008E4EFD" w:rsidP="008E4EFD">
      <w:pPr>
        <w:spacing w:after="0"/>
        <w:rPr>
          <w:b/>
          <w:bCs/>
          <w:lang w:val="en-US"/>
        </w:rPr>
      </w:pPr>
      <w:proofErr w:type="spellStart"/>
      <w:r w:rsidRPr="0043131A">
        <w:rPr>
          <w:b/>
          <w:bCs/>
          <w:lang w:val="en-US"/>
        </w:rPr>
        <w:t>Transepithelial</w:t>
      </w:r>
      <w:proofErr w:type="spellEnd"/>
      <w:r w:rsidRPr="0043131A">
        <w:rPr>
          <w:b/>
          <w:bCs/>
          <w:lang w:val="en-US"/>
        </w:rPr>
        <w:t xml:space="preserve"> Transport of Solutes</w:t>
      </w:r>
    </w:p>
    <w:p w:rsidR="008E4EFD" w:rsidRPr="0043131A" w:rsidRDefault="008E4EFD" w:rsidP="008E4EFD">
      <w:pPr>
        <w:numPr>
          <w:ilvl w:val="0"/>
          <w:numId w:val="1"/>
        </w:numPr>
        <w:spacing w:after="0"/>
        <w:rPr>
          <w:lang w:val="en-US"/>
        </w:rPr>
      </w:pPr>
      <w:proofErr w:type="spellStart"/>
      <w:r w:rsidRPr="0043131A">
        <w:rPr>
          <w:lang w:val="en-US"/>
        </w:rPr>
        <w:t>Transepithelial</w:t>
      </w:r>
      <w:proofErr w:type="spellEnd"/>
      <w:r w:rsidRPr="0043131A">
        <w:rPr>
          <w:lang w:val="en-US"/>
        </w:rPr>
        <w:t xml:space="preserve"> transport of most organic solutes involves their movement by secondary active transport driven by the downhill flow of sodium ions.</w:t>
      </w:r>
    </w:p>
    <w:p w:rsidR="00AA7559" w:rsidRDefault="00AA7559" w:rsidP="002148C4">
      <w:pPr>
        <w:spacing w:after="0"/>
        <w:jc w:val="center"/>
        <w:rPr>
          <w:b/>
          <w:bCs/>
          <w:lang w:val="en-US"/>
        </w:rPr>
      </w:pPr>
      <w:r w:rsidRPr="00AA7559">
        <w:rPr>
          <w:b/>
          <w:bCs/>
          <w:lang w:val="en-US"/>
        </w:rPr>
        <w:drawing>
          <wp:inline distT="0" distB="0" distL="0" distR="0">
            <wp:extent cx="2466975" cy="2466975"/>
            <wp:effectExtent l="19050" t="0" r="9525" b="0"/>
            <wp:docPr id="25" name="Picture 17" descr="04_23"/>
            <wp:cNvGraphicFramePr/>
            <a:graphic xmlns:a="http://schemas.openxmlformats.org/drawingml/2006/main">
              <a:graphicData uri="http://schemas.openxmlformats.org/drawingml/2006/picture">
                <pic:pic xmlns:pic="http://schemas.openxmlformats.org/drawingml/2006/picture">
                  <pic:nvPicPr>
                    <pic:cNvPr id="47107" name="Picture 4" descr="04_23"/>
                    <pic:cNvPicPr>
                      <a:picLocks noChangeAspect="1" noChangeArrowheads="1"/>
                    </pic:cNvPicPr>
                  </pic:nvPicPr>
                  <pic:blipFill>
                    <a:blip r:embed="rId34" cstate="print"/>
                    <a:srcRect t="2417"/>
                    <a:stretch>
                      <a:fillRect/>
                    </a:stretch>
                  </pic:blipFill>
                  <pic:spPr bwMode="auto">
                    <a:xfrm>
                      <a:off x="0" y="0"/>
                      <a:ext cx="2466062" cy="2466062"/>
                    </a:xfrm>
                    <a:prstGeom prst="rect">
                      <a:avLst/>
                    </a:prstGeom>
                    <a:noFill/>
                    <a:ln w="9525">
                      <a:noFill/>
                      <a:miter lim="800000"/>
                      <a:headEnd/>
                      <a:tailEnd/>
                    </a:ln>
                  </pic:spPr>
                </pic:pic>
              </a:graphicData>
            </a:graphic>
          </wp:inline>
        </w:drawing>
      </w:r>
    </w:p>
    <w:p w:rsidR="00AA7559" w:rsidRDefault="00AA7559" w:rsidP="008E4EFD">
      <w:pPr>
        <w:spacing w:after="0"/>
        <w:rPr>
          <w:b/>
          <w:bCs/>
          <w:lang w:val="en-US"/>
        </w:rPr>
      </w:pPr>
    </w:p>
    <w:p w:rsidR="008E4EFD" w:rsidRPr="0043131A" w:rsidRDefault="008E4EFD" w:rsidP="008E4EFD">
      <w:pPr>
        <w:spacing w:after="0"/>
        <w:rPr>
          <w:b/>
          <w:bCs/>
          <w:lang w:val="en-US"/>
        </w:rPr>
      </w:pPr>
      <w:r w:rsidRPr="0043131A">
        <w:rPr>
          <w:b/>
          <w:bCs/>
          <w:lang w:val="en-US"/>
        </w:rPr>
        <w:t>Water follows by osmosis…</w:t>
      </w:r>
    </w:p>
    <w:p w:rsidR="008E4EFD" w:rsidRPr="0043131A" w:rsidRDefault="008E4EFD" w:rsidP="008E4EFD">
      <w:pPr>
        <w:numPr>
          <w:ilvl w:val="0"/>
          <w:numId w:val="1"/>
        </w:numPr>
        <w:spacing w:after="0"/>
        <w:rPr>
          <w:lang w:val="en-US"/>
        </w:rPr>
      </w:pPr>
      <w:r w:rsidRPr="0043131A">
        <w:rPr>
          <w:lang w:val="en-US"/>
        </w:rPr>
        <w:t xml:space="preserve">The active transport of sodium through an epithelium increases the </w:t>
      </w:r>
      <w:proofErr w:type="spellStart"/>
      <w:r w:rsidRPr="0043131A">
        <w:rPr>
          <w:lang w:val="en-US"/>
        </w:rPr>
        <w:t>osmolarity</w:t>
      </w:r>
      <w:proofErr w:type="spellEnd"/>
      <w:r w:rsidRPr="0043131A">
        <w:rPr>
          <w:lang w:val="en-US"/>
        </w:rPr>
        <w:t xml:space="preserve"> on one side of the cell and decreases it on the other, causing water to move by osmosis in the same direction as the transported sodium.</w:t>
      </w:r>
    </w:p>
    <w:p w:rsidR="00EA292A" w:rsidRDefault="002148C4" w:rsidP="002148C4">
      <w:pPr>
        <w:jc w:val="center"/>
      </w:pPr>
      <w:r w:rsidRPr="002148C4">
        <w:lastRenderedPageBreak/>
        <w:drawing>
          <wp:inline distT="0" distB="0" distL="0" distR="0">
            <wp:extent cx="2695575" cy="2447925"/>
            <wp:effectExtent l="19050" t="0" r="9525" b="0"/>
            <wp:docPr id="26" name="Picture 18" descr="04_24"/>
            <wp:cNvGraphicFramePr/>
            <a:graphic xmlns:a="http://schemas.openxmlformats.org/drawingml/2006/main">
              <a:graphicData uri="http://schemas.openxmlformats.org/drawingml/2006/picture">
                <pic:pic xmlns:pic="http://schemas.openxmlformats.org/drawingml/2006/picture">
                  <pic:nvPicPr>
                    <pic:cNvPr id="48131" name="Picture 4" descr="04_24"/>
                    <pic:cNvPicPr>
                      <a:picLocks noChangeAspect="1" noChangeArrowheads="1"/>
                    </pic:cNvPicPr>
                  </pic:nvPicPr>
                  <pic:blipFill>
                    <a:blip r:embed="rId35" cstate="print"/>
                    <a:srcRect t="2658"/>
                    <a:stretch>
                      <a:fillRect/>
                    </a:stretch>
                  </pic:blipFill>
                  <pic:spPr bwMode="auto">
                    <a:xfrm>
                      <a:off x="0" y="0"/>
                      <a:ext cx="2695575" cy="2447925"/>
                    </a:xfrm>
                    <a:prstGeom prst="rect">
                      <a:avLst/>
                    </a:prstGeom>
                    <a:noFill/>
                    <a:ln w="9525">
                      <a:noFill/>
                      <a:miter lim="800000"/>
                      <a:headEnd/>
                      <a:tailEnd/>
                    </a:ln>
                  </pic:spPr>
                </pic:pic>
              </a:graphicData>
            </a:graphic>
          </wp:inline>
        </w:drawing>
      </w:r>
    </w:p>
    <w:sectPr w:rsidR="00EA292A" w:rsidSect="007C3F25">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29D" w:rsidRDefault="00E5529D" w:rsidP="000C0302">
      <w:pPr>
        <w:spacing w:after="0" w:line="240" w:lineRule="auto"/>
      </w:pPr>
      <w:r>
        <w:separator/>
      </w:r>
    </w:p>
  </w:endnote>
  <w:endnote w:type="continuationSeparator" w:id="0">
    <w:p w:rsidR="00E5529D" w:rsidRDefault="00E5529D" w:rsidP="000C03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29D" w:rsidRDefault="00E5529D" w:rsidP="000C0302">
      <w:pPr>
        <w:spacing w:after="0" w:line="240" w:lineRule="auto"/>
      </w:pPr>
      <w:r>
        <w:separator/>
      </w:r>
    </w:p>
  </w:footnote>
  <w:footnote w:type="continuationSeparator" w:id="0">
    <w:p w:rsidR="00E5529D" w:rsidRDefault="00E5529D" w:rsidP="000C03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5D8257A"/>
    <w:lvl w:ilvl="0">
      <w:numFmt w:val="bullet"/>
      <w:lvlText w:val="*"/>
      <w:lvlJc w:val="left"/>
    </w:lvl>
  </w:abstractNum>
  <w:abstractNum w:abstractNumId="1">
    <w:nsid w:val="015D0E54"/>
    <w:multiLevelType w:val="hybridMultilevel"/>
    <w:tmpl w:val="EFA406E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hint="default"/>
      </w:rPr>
    </w:lvl>
    <w:lvl w:ilvl="2" w:tplc="FB0E05A4">
      <w:start w:val="2"/>
      <w:numFmt w:val="bullet"/>
      <w:lvlText w:val=""/>
      <w:lvlJc w:val="left"/>
      <w:pPr>
        <w:ind w:left="1800" w:hanging="360"/>
      </w:pPr>
      <w:rPr>
        <w:rFonts w:ascii="Wingdings" w:eastAsia="Times New Roman" w:hAnsi="Wingdings" w:cs="Times New Roman"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490D5C"/>
    <w:multiLevelType w:val="hybridMultilevel"/>
    <w:tmpl w:val="7046A346"/>
    <w:lvl w:ilvl="0" w:tplc="8FFAE41A">
      <w:start w:val="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C269C0"/>
    <w:multiLevelType w:val="hybridMultilevel"/>
    <w:tmpl w:val="84285C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74333D2"/>
    <w:multiLevelType w:val="hybridMultilevel"/>
    <w:tmpl w:val="2E8C34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43024CC"/>
    <w:multiLevelType w:val="hybridMultilevel"/>
    <w:tmpl w:val="1D964F78"/>
    <w:lvl w:ilvl="0" w:tplc="F5A68000">
      <w:start w:val="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D3D4740"/>
    <w:multiLevelType w:val="hybridMultilevel"/>
    <w:tmpl w:val="2D102D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75657958"/>
    <w:multiLevelType w:val="hybridMultilevel"/>
    <w:tmpl w:val="12862636"/>
    <w:lvl w:ilvl="0" w:tplc="1009000F">
      <w:start w:val="1"/>
      <w:numFmt w:val="decimal"/>
      <w:lvlText w:val="%1."/>
      <w:lvlJc w:val="left"/>
      <w:pPr>
        <w:ind w:left="360" w:hanging="360"/>
      </w:pPr>
      <w:rPr>
        <w:rFonts w:cs="Times New Roman"/>
      </w:rPr>
    </w:lvl>
    <w:lvl w:ilvl="1" w:tplc="10090019" w:tentative="1">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8">
    <w:nsid w:val="78DE2BF7"/>
    <w:multiLevelType w:val="hybridMultilevel"/>
    <w:tmpl w:val="A7749F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hint="default"/>
          <w:sz w:val="24"/>
        </w:rPr>
      </w:lvl>
    </w:lvlOverride>
  </w:num>
  <w:num w:numId="2">
    <w:abstractNumId w:val="0"/>
    <w:lvlOverride w:ilvl="0">
      <w:lvl w:ilvl="0">
        <w:numFmt w:val="bullet"/>
        <w:lvlText w:val="•"/>
        <w:legacy w:legacy="1" w:legacySpace="0" w:legacyIndent="0"/>
        <w:lvlJc w:val="left"/>
        <w:rPr>
          <w:rFonts w:ascii="Arial" w:hAnsi="Arial" w:hint="default"/>
          <w:sz w:val="24"/>
        </w:rPr>
      </w:lvl>
    </w:lvlOverride>
  </w:num>
  <w:num w:numId="3">
    <w:abstractNumId w:val="0"/>
    <w:lvlOverride w:ilvl="0">
      <w:lvl w:ilvl="0">
        <w:numFmt w:val="bullet"/>
        <w:lvlText w:val="•"/>
        <w:legacy w:legacy="1" w:legacySpace="0" w:legacyIndent="0"/>
        <w:lvlJc w:val="left"/>
        <w:rPr>
          <w:rFonts w:ascii="Arial" w:hAnsi="Arial" w:hint="default"/>
          <w:sz w:val="24"/>
        </w:rPr>
      </w:lvl>
    </w:lvlOverride>
  </w:num>
  <w:num w:numId="4">
    <w:abstractNumId w:val="0"/>
    <w:lvlOverride w:ilvl="0">
      <w:lvl w:ilvl="0">
        <w:numFmt w:val="bullet"/>
        <w:lvlText w:val="•"/>
        <w:legacy w:legacy="1" w:legacySpace="0" w:legacyIndent="0"/>
        <w:lvlJc w:val="left"/>
        <w:rPr>
          <w:rFonts w:ascii="Arial" w:hAnsi="Arial" w:hint="default"/>
          <w:sz w:val="28"/>
        </w:rPr>
      </w:lvl>
    </w:lvlOverride>
  </w:num>
  <w:num w:numId="5">
    <w:abstractNumId w:val="0"/>
    <w:lvlOverride w:ilvl="0">
      <w:lvl w:ilvl="0">
        <w:numFmt w:val="bullet"/>
        <w:lvlText w:val="–"/>
        <w:legacy w:legacy="1" w:legacySpace="0" w:legacyIndent="0"/>
        <w:lvlJc w:val="left"/>
        <w:rPr>
          <w:rFonts w:ascii="Arial" w:hAnsi="Arial" w:hint="default"/>
          <w:sz w:val="28"/>
        </w:rPr>
      </w:lvl>
    </w:lvlOverride>
  </w:num>
  <w:num w:numId="6">
    <w:abstractNumId w:val="0"/>
    <w:lvlOverride w:ilvl="0">
      <w:lvl w:ilvl="0">
        <w:numFmt w:val="bullet"/>
        <w:lvlText w:val="•"/>
        <w:legacy w:legacy="1" w:legacySpace="0" w:legacyIndent="0"/>
        <w:lvlJc w:val="left"/>
        <w:rPr>
          <w:rFonts w:ascii="Arial" w:hAnsi="Arial" w:hint="default"/>
          <w:sz w:val="24"/>
        </w:rPr>
      </w:lvl>
    </w:lvlOverride>
  </w:num>
  <w:num w:numId="7">
    <w:abstractNumId w:val="1"/>
  </w:num>
  <w:num w:numId="8">
    <w:abstractNumId w:val="8"/>
  </w:num>
  <w:num w:numId="9">
    <w:abstractNumId w:val="7"/>
  </w:num>
  <w:num w:numId="10">
    <w:abstractNumId w:val="4"/>
  </w:num>
  <w:num w:numId="11">
    <w:abstractNumId w:val="6"/>
  </w:num>
  <w:num w:numId="12">
    <w:abstractNumId w:val="3"/>
  </w:num>
  <w:num w:numId="13">
    <w:abstractNumId w:val="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8E4EFD"/>
    <w:rsid w:val="00012F52"/>
    <w:rsid w:val="00040F87"/>
    <w:rsid w:val="000C0302"/>
    <w:rsid w:val="001B6B5B"/>
    <w:rsid w:val="002148C4"/>
    <w:rsid w:val="002873F3"/>
    <w:rsid w:val="002F5F9F"/>
    <w:rsid w:val="00341C54"/>
    <w:rsid w:val="00342F2D"/>
    <w:rsid w:val="00350C40"/>
    <w:rsid w:val="0047169A"/>
    <w:rsid w:val="00524ED0"/>
    <w:rsid w:val="0057074D"/>
    <w:rsid w:val="005A64A3"/>
    <w:rsid w:val="006470F9"/>
    <w:rsid w:val="00671CDE"/>
    <w:rsid w:val="006769A4"/>
    <w:rsid w:val="00700F59"/>
    <w:rsid w:val="007A5AD8"/>
    <w:rsid w:val="008A42FC"/>
    <w:rsid w:val="008E4EFD"/>
    <w:rsid w:val="00935203"/>
    <w:rsid w:val="00993947"/>
    <w:rsid w:val="00A00EC6"/>
    <w:rsid w:val="00AA7559"/>
    <w:rsid w:val="00AB11E8"/>
    <w:rsid w:val="00C14104"/>
    <w:rsid w:val="00C40E6A"/>
    <w:rsid w:val="00C42C7F"/>
    <w:rsid w:val="00C854E0"/>
    <w:rsid w:val="00D119ED"/>
    <w:rsid w:val="00D12E57"/>
    <w:rsid w:val="00D2276B"/>
    <w:rsid w:val="00D67E8F"/>
    <w:rsid w:val="00DB1E7A"/>
    <w:rsid w:val="00DC2B63"/>
    <w:rsid w:val="00E5529D"/>
    <w:rsid w:val="00E83A79"/>
    <w:rsid w:val="00EA292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EFD"/>
    <w:rPr>
      <w:rFonts w:ascii="Calibri" w:eastAsia="Times New Roman"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EFD"/>
    <w:pPr>
      <w:ind w:left="720"/>
      <w:contextualSpacing/>
    </w:pPr>
  </w:style>
  <w:style w:type="paragraph" w:styleId="BalloonText">
    <w:name w:val="Balloon Text"/>
    <w:basedOn w:val="Normal"/>
    <w:link w:val="BalloonTextChar"/>
    <w:uiPriority w:val="99"/>
    <w:semiHidden/>
    <w:unhideWhenUsed/>
    <w:rsid w:val="008E4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EFD"/>
    <w:rPr>
      <w:rFonts w:ascii="Tahoma" w:eastAsia="Times New Roman" w:hAnsi="Tahoma" w:cs="Tahoma"/>
      <w:sz w:val="16"/>
      <w:szCs w:val="16"/>
    </w:rPr>
  </w:style>
  <w:style w:type="paragraph" w:styleId="Header">
    <w:name w:val="header"/>
    <w:basedOn w:val="Normal"/>
    <w:link w:val="HeaderChar"/>
    <w:uiPriority w:val="99"/>
    <w:semiHidden/>
    <w:unhideWhenUsed/>
    <w:rsid w:val="000C03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0302"/>
    <w:rPr>
      <w:rFonts w:ascii="Calibri" w:eastAsia="Times New Roman" w:hAnsi="Calibri" w:cs="Times New Roman"/>
    </w:rPr>
  </w:style>
  <w:style w:type="paragraph" w:styleId="Footer">
    <w:name w:val="footer"/>
    <w:basedOn w:val="Normal"/>
    <w:link w:val="FooterChar"/>
    <w:uiPriority w:val="99"/>
    <w:semiHidden/>
    <w:unhideWhenUsed/>
    <w:rsid w:val="000C030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C0302"/>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1790</TotalTime>
  <Pages>19</Pages>
  <Words>3298</Words>
  <Characters>18800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Roshni</dc:creator>
  <cp:lastModifiedBy>Roshni</cp:lastModifiedBy>
  <cp:revision>20</cp:revision>
  <dcterms:created xsi:type="dcterms:W3CDTF">2013-09-10T23:18:00Z</dcterms:created>
  <dcterms:modified xsi:type="dcterms:W3CDTF">2013-10-02T02:50:00Z</dcterms:modified>
</cp:coreProperties>
</file>