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EED" w:rsidRDefault="00913EED" w:rsidP="00913EED">
      <w:pPr>
        <w:jc w:val="right"/>
      </w:pPr>
      <w:r>
        <w:t>Christina Tromp</w:t>
      </w:r>
      <w:r>
        <w:br/>
        <w:t>L02</w:t>
      </w:r>
    </w:p>
    <w:p w:rsidR="00913EED" w:rsidRPr="00DF2659" w:rsidRDefault="00913EED" w:rsidP="00913EED">
      <w:pPr>
        <w:jc w:val="center"/>
        <w:rPr>
          <w:b/>
        </w:rPr>
      </w:pPr>
      <w:r w:rsidRPr="00DF2659">
        <w:rPr>
          <w:b/>
        </w:rPr>
        <w:t>Experiment 12B</w:t>
      </w:r>
    </w:p>
    <w:p w:rsidR="00913EED" w:rsidRPr="00DF2659" w:rsidRDefault="00913EED" w:rsidP="00913EED">
      <w:pPr>
        <w:jc w:val="center"/>
        <w:rPr>
          <w:b/>
        </w:rPr>
      </w:pPr>
      <w:proofErr w:type="gramStart"/>
      <w:r w:rsidRPr="00DF2659">
        <w:rPr>
          <w:b/>
        </w:rPr>
        <w:t>pH</w:t>
      </w:r>
      <w:proofErr w:type="gramEnd"/>
      <w:r w:rsidRPr="00DF2659">
        <w:rPr>
          <w:b/>
        </w:rPr>
        <w:t xml:space="preserve"> in Blood</w:t>
      </w:r>
    </w:p>
    <w:p w:rsidR="00913EED" w:rsidRPr="005471A9" w:rsidRDefault="00913EED" w:rsidP="00913EED">
      <w:pPr>
        <w:rPr>
          <w:b/>
        </w:rPr>
      </w:pPr>
      <w:r w:rsidRPr="005471A9">
        <w:rPr>
          <w:b/>
        </w:rPr>
        <w:t>Introduction:</w:t>
      </w:r>
    </w:p>
    <w:p w:rsidR="00913EED" w:rsidRDefault="00913EED">
      <w:r>
        <w:t xml:space="preserve">The purpose of this experiment was to simulate the response of the buffer found in human blood.  This scenario was created by using a buffer solution, 90mL </w:t>
      </w:r>
      <w:r w:rsidRPr="00B92F59">
        <w:rPr>
          <w:rFonts w:cs="Calibri"/>
        </w:rPr>
        <w:t>of 0.50 M H</w:t>
      </w:r>
      <w:r w:rsidRPr="00B92F59">
        <w:rPr>
          <w:rFonts w:cs="Calibri"/>
          <w:vertAlign w:val="subscript"/>
        </w:rPr>
        <w:t>2</w:t>
      </w:r>
      <w:r w:rsidRPr="00B92F59">
        <w:rPr>
          <w:rFonts w:cs="Calibri"/>
        </w:rPr>
        <w:t>PO</w:t>
      </w:r>
      <w:r w:rsidRPr="00B92F59">
        <w:rPr>
          <w:rFonts w:cs="Calibri"/>
          <w:vertAlign w:val="subscript"/>
        </w:rPr>
        <w:t>4</w:t>
      </w:r>
      <w:r w:rsidRPr="00B92F59">
        <w:rPr>
          <w:rFonts w:cs="Calibri"/>
          <w:vertAlign w:val="superscript"/>
        </w:rPr>
        <w:t>-</w:t>
      </w:r>
      <w:r w:rsidRPr="00B92F59">
        <w:rPr>
          <w:rFonts w:hint="eastAsia"/>
        </w:rPr>
        <w:t xml:space="preserve"> and </w:t>
      </w:r>
      <w:r>
        <w:t xml:space="preserve">29mL of </w:t>
      </w:r>
      <w:r w:rsidRPr="00B92F59">
        <w:rPr>
          <w:rFonts w:hint="eastAsia"/>
        </w:rPr>
        <w:t xml:space="preserve">1.0M </w:t>
      </w:r>
      <w:proofErr w:type="spellStart"/>
      <w:r w:rsidRPr="00B92F59">
        <w:rPr>
          <w:rFonts w:hint="eastAsia"/>
        </w:rPr>
        <w:t>NaOH</w:t>
      </w:r>
      <w:proofErr w:type="spellEnd"/>
      <w:r w:rsidR="00B4620C">
        <w:t xml:space="preserve">.  </w:t>
      </w:r>
      <w:r>
        <w:t>A comprehension of buffers is essential for any scientist planning to work in medicine, as buffers function to ensure that the pH level in our blood does not stray from the acceptable range for successful body functioning.  If the pH of a patient rises above 7.45, this condition is known as acidosis, and must be treated by a restoration solution, or this condition may lead to death</w:t>
      </w:r>
      <w:r w:rsidR="00B4620C">
        <w:t>.</w:t>
      </w:r>
      <w:r w:rsidR="00B4620C" w:rsidRPr="00B4620C">
        <w:t xml:space="preserve"> </w:t>
      </w:r>
      <w:r w:rsidR="00B4620C">
        <w:t xml:space="preserve">.  Acidosis was modeled in this lab; strong acid was added and lowered the pH of the buffer to ~7.0, which engaged a state of acidosis which was tracked through titration of the buffer solution to calculate the necessary amount of restoration solution to administer to “save” the imaginary patient.  It was found experimentally through titrations that approximately </w:t>
      </w:r>
      <w:r w:rsidR="00397B63">
        <w:t>28</w:t>
      </w:r>
      <w:r w:rsidR="00B4620C">
        <w:t>mL of restoration solution was necessary to “save the patient” by restoring their blood pH back to ~7.45</w:t>
      </w:r>
      <w:r w:rsidR="00397B63">
        <w:t xml:space="preserve"> from 7.0</w:t>
      </w:r>
      <w:r w:rsidR="00B4620C">
        <w:t>.</w:t>
      </w:r>
    </w:p>
    <w:p w:rsidR="00B4620C" w:rsidRDefault="00B4620C"/>
    <w:p w:rsidR="00B4620C" w:rsidRPr="005471A9" w:rsidRDefault="00B4620C" w:rsidP="00B4620C">
      <w:pPr>
        <w:rPr>
          <w:b/>
        </w:rPr>
      </w:pPr>
      <w:r w:rsidRPr="005471A9">
        <w:rPr>
          <w:b/>
        </w:rPr>
        <w:t>Experimental Section:</w:t>
      </w:r>
    </w:p>
    <w:p w:rsidR="00B4620C" w:rsidRDefault="00B4620C" w:rsidP="00B4620C">
      <w:r>
        <w:t>See the experimental design form.</w:t>
      </w:r>
    </w:p>
    <w:p w:rsidR="00B4620C" w:rsidRDefault="00B4620C"/>
    <w:p w:rsidR="00B4620C" w:rsidRPr="005471A9" w:rsidRDefault="00B4620C" w:rsidP="00B4620C">
      <w:pPr>
        <w:rPr>
          <w:b/>
        </w:rPr>
      </w:pPr>
      <w:r>
        <w:rPr>
          <w:b/>
        </w:rPr>
        <w:t>Results</w:t>
      </w:r>
      <w:r w:rsidRPr="005471A9">
        <w:rPr>
          <w:b/>
        </w:rPr>
        <w:t>:</w:t>
      </w:r>
    </w:p>
    <w:tbl>
      <w:tblPr>
        <w:tblStyle w:val="TableGrid"/>
        <w:tblW w:w="0" w:type="auto"/>
        <w:tblLook w:val="04A0" w:firstRow="1" w:lastRow="0" w:firstColumn="1" w:lastColumn="0" w:noHBand="0" w:noVBand="1"/>
      </w:tblPr>
      <w:tblGrid>
        <w:gridCol w:w="4788"/>
        <w:gridCol w:w="4788"/>
      </w:tblGrid>
      <w:tr w:rsidR="00B4620C" w:rsidTr="00B4620C">
        <w:tc>
          <w:tcPr>
            <w:tcW w:w="4788" w:type="dxa"/>
          </w:tcPr>
          <w:p w:rsidR="00B4620C" w:rsidRDefault="00B4620C" w:rsidP="00B4620C">
            <w:pPr>
              <w:jc w:val="center"/>
            </w:pPr>
            <w:r>
              <w:t>Mass of Beaker</w:t>
            </w:r>
          </w:p>
        </w:tc>
        <w:tc>
          <w:tcPr>
            <w:tcW w:w="4788" w:type="dxa"/>
          </w:tcPr>
          <w:p w:rsidR="00B4620C" w:rsidRDefault="00B4620C" w:rsidP="00B4620C">
            <w:pPr>
              <w:jc w:val="center"/>
            </w:pPr>
            <w:r>
              <w:t>67.3215g</w:t>
            </w:r>
          </w:p>
        </w:tc>
      </w:tr>
      <w:tr w:rsidR="00B4620C" w:rsidTr="00B4620C">
        <w:tc>
          <w:tcPr>
            <w:tcW w:w="4788" w:type="dxa"/>
          </w:tcPr>
          <w:p w:rsidR="00B4620C" w:rsidRDefault="00B4620C" w:rsidP="00B4620C">
            <w:pPr>
              <w:jc w:val="center"/>
            </w:pPr>
            <w:r>
              <w:t>Mass of Beaker + 100 drops of deionized water</w:t>
            </w:r>
          </w:p>
        </w:tc>
        <w:tc>
          <w:tcPr>
            <w:tcW w:w="4788" w:type="dxa"/>
          </w:tcPr>
          <w:p w:rsidR="00B4620C" w:rsidRDefault="00B4620C" w:rsidP="00B4620C">
            <w:pPr>
              <w:jc w:val="center"/>
            </w:pPr>
            <w:r>
              <w:t>71.5227g</w:t>
            </w:r>
          </w:p>
        </w:tc>
      </w:tr>
      <w:tr w:rsidR="00B4620C" w:rsidTr="00B4620C">
        <w:trPr>
          <w:trHeight w:val="283"/>
        </w:trPr>
        <w:tc>
          <w:tcPr>
            <w:tcW w:w="4788" w:type="dxa"/>
          </w:tcPr>
          <w:p w:rsidR="00B4620C" w:rsidRDefault="00B4620C" w:rsidP="00B4620C">
            <w:pPr>
              <w:jc w:val="center"/>
            </w:pPr>
            <w:r>
              <w:t>Mass of drops 100 drops of deionized water</w:t>
            </w:r>
          </w:p>
        </w:tc>
        <w:tc>
          <w:tcPr>
            <w:tcW w:w="4788" w:type="dxa"/>
          </w:tcPr>
          <w:p w:rsidR="00B4620C" w:rsidRDefault="00B4620C" w:rsidP="00B4620C">
            <w:pPr>
              <w:jc w:val="center"/>
            </w:pPr>
            <w:r>
              <w:t>4.2012g</w:t>
            </w:r>
          </w:p>
        </w:tc>
      </w:tr>
    </w:tbl>
    <w:p w:rsidR="00B4620C" w:rsidRDefault="00B4620C"/>
    <w:p w:rsidR="00B4620C" w:rsidRDefault="008322BB">
      <w:r>
        <w:t>Titrations: (25mL)</w:t>
      </w:r>
    </w:p>
    <w:tbl>
      <w:tblPr>
        <w:tblStyle w:val="TableGrid"/>
        <w:tblW w:w="0" w:type="auto"/>
        <w:tblLook w:val="04A0" w:firstRow="1" w:lastRow="0" w:firstColumn="1" w:lastColumn="0" w:noHBand="0" w:noVBand="1"/>
      </w:tblPr>
      <w:tblGrid>
        <w:gridCol w:w="1915"/>
        <w:gridCol w:w="1915"/>
        <w:gridCol w:w="1915"/>
        <w:gridCol w:w="1916"/>
      </w:tblGrid>
      <w:tr w:rsidR="002E4A84" w:rsidTr="002E4A84">
        <w:tc>
          <w:tcPr>
            <w:tcW w:w="1915" w:type="dxa"/>
          </w:tcPr>
          <w:p w:rsidR="002E4A84" w:rsidRDefault="002E4A84" w:rsidP="002E4A84">
            <w:pPr>
              <w:jc w:val="center"/>
            </w:pPr>
            <w:r>
              <w:t>Titrant</w:t>
            </w:r>
          </w:p>
        </w:tc>
        <w:tc>
          <w:tcPr>
            <w:tcW w:w="1915" w:type="dxa"/>
          </w:tcPr>
          <w:p w:rsidR="002E4A84" w:rsidRDefault="002E4A84" w:rsidP="002E4A84">
            <w:pPr>
              <w:jc w:val="center"/>
            </w:pPr>
            <w:r>
              <w:t>Initial pH</w:t>
            </w:r>
          </w:p>
        </w:tc>
        <w:tc>
          <w:tcPr>
            <w:tcW w:w="1915" w:type="dxa"/>
          </w:tcPr>
          <w:p w:rsidR="002E4A84" w:rsidRDefault="002E4A84" w:rsidP="002E4A84">
            <w:pPr>
              <w:jc w:val="center"/>
            </w:pPr>
            <w:r>
              <w:t>Final pH</w:t>
            </w:r>
          </w:p>
        </w:tc>
        <w:tc>
          <w:tcPr>
            <w:tcW w:w="1916" w:type="dxa"/>
          </w:tcPr>
          <w:p w:rsidR="002E4A84" w:rsidRDefault="002E4A84" w:rsidP="002E4A84">
            <w:pPr>
              <w:jc w:val="center"/>
            </w:pPr>
            <w:r>
              <w:t>Volume</w:t>
            </w:r>
          </w:p>
        </w:tc>
      </w:tr>
      <w:tr w:rsidR="002E4A84" w:rsidTr="002E4A84">
        <w:tc>
          <w:tcPr>
            <w:tcW w:w="1915" w:type="dxa"/>
          </w:tcPr>
          <w:p w:rsidR="002E4A84" w:rsidRDefault="002E4A84">
            <w:r>
              <w:t xml:space="preserve">0.1M </w:t>
            </w:r>
            <w:proofErr w:type="spellStart"/>
            <w:r>
              <w:t>HCl</w:t>
            </w:r>
            <w:proofErr w:type="spellEnd"/>
          </w:p>
        </w:tc>
        <w:tc>
          <w:tcPr>
            <w:tcW w:w="1915" w:type="dxa"/>
          </w:tcPr>
          <w:p w:rsidR="002E4A84" w:rsidRDefault="002E4A84" w:rsidP="002E4A84">
            <w:pPr>
              <w:jc w:val="center"/>
            </w:pPr>
            <w:r>
              <w:t>7.50</w:t>
            </w:r>
          </w:p>
        </w:tc>
        <w:tc>
          <w:tcPr>
            <w:tcW w:w="1915" w:type="dxa"/>
          </w:tcPr>
          <w:p w:rsidR="002E4A84" w:rsidRDefault="002E4A84" w:rsidP="002E4A84">
            <w:pPr>
              <w:jc w:val="center"/>
            </w:pPr>
            <w:r>
              <w:t>6.50</w:t>
            </w:r>
          </w:p>
        </w:tc>
        <w:tc>
          <w:tcPr>
            <w:tcW w:w="1916" w:type="dxa"/>
          </w:tcPr>
          <w:p w:rsidR="002E4A84" w:rsidRDefault="002E4A84">
            <w:r>
              <w:t>24.10mL</w:t>
            </w:r>
          </w:p>
        </w:tc>
      </w:tr>
      <w:tr w:rsidR="002E4A84" w:rsidTr="002E4A84">
        <w:tc>
          <w:tcPr>
            <w:tcW w:w="1915" w:type="dxa"/>
          </w:tcPr>
          <w:p w:rsidR="002E4A84" w:rsidRDefault="002E4A84">
            <w:r>
              <w:t xml:space="preserve">0.1M </w:t>
            </w:r>
            <w:proofErr w:type="spellStart"/>
            <w:r>
              <w:t>NaOH</w:t>
            </w:r>
            <w:proofErr w:type="spellEnd"/>
          </w:p>
        </w:tc>
        <w:tc>
          <w:tcPr>
            <w:tcW w:w="1915" w:type="dxa"/>
          </w:tcPr>
          <w:p w:rsidR="002E4A84" w:rsidRDefault="002E4A84" w:rsidP="002E4A84">
            <w:pPr>
              <w:jc w:val="center"/>
            </w:pPr>
            <w:r>
              <w:t>7.50</w:t>
            </w:r>
          </w:p>
        </w:tc>
        <w:tc>
          <w:tcPr>
            <w:tcW w:w="1915" w:type="dxa"/>
          </w:tcPr>
          <w:p w:rsidR="002E4A84" w:rsidRDefault="002E4A84" w:rsidP="002E4A84">
            <w:pPr>
              <w:jc w:val="center"/>
            </w:pPr>
            <w:r>
              <w:t>8.61</w:t>
            </w:r>
          </w:p>
        </w:tc>
        <w:tc>
          <w:tcPr>
            <w:tcW w:w="1916" w:type="dxa"/>
          </w:tcPr>
          <w:p w:rsidR="002E4A84" w:rsidRDefault="002E4A84">
            <w:r>
              <w:t>6.90mL</w:t>
            </w:r>
          </w:p>
        </w:tc>
      </w:tr>
      <w:tr w:rsidR="002E4A84" w:rsidTr="002E4A84">
        <w:tc>
          <w:tcPr>
            <w:tcW w:w="1915" w:type="dxa"/>
          </w:tcPr>
          <w:p w:rsidR="002E4A84" w:rsidRDefault="002E4A84">
            <w:r>
              <w:t xml:space="preserve">Restoration </w:t>
            </w:r>
            <w:proofErr w:type="spellStart"/>
            <w:r>
              <w:t>sol’n</w:t>
            </w:r>
            <w:proofErr w:type="spellEnd"/>
          </w:p>
        </w:tc>
        <w:tc>
          <w:tcPr>
            <w:tcW w:w="1915" w:type="dxa"/>
          </w:tcPr>
          <w:p w:rsidR="002E4A84" w:rsidRDefault="002E4A84" w:rsidP="002E4A84">
            <w:pPr>
              <w:jc w:val="center"/>
            </w:pPr>
            <w:r>
              <w:t>7.08</w:t>
            </w:r>
          </w:p>
        </w:tc>
        <w:tc>
          <w:tcPr>
            <w:tcW w:w="1915" w:type="dxa"/>
          </w:tcPr>
          <w:p w:rsidR="002E4A84" w:rsidRDefault="002E4A84" w:rsidP="002E4A84">
            <w:pPr>
              <w:jc w:val="center"/>
            </w:pPr>
            <w:r>
              <w:t>7.45</w:t>
            </w:r>
          </w:p>
        </w:tc>
        <w:tc>
          <w:tcPr>
            <w:tcW w:w="1916" w:type="dxa"/>
          </w:tcPr>
          <w:p w:rsidR="002E4A84" w:rsidRDefault="002E4A84">
            <w:r>
              <w:t>28.25mL</w:t>
            </w:r>
          </w:p>
        </w:tc>
      </w:tr>
    </w:tbl>
    <w:p w:rsidR="00B4620C" w:rsidRDefault="00B4620C"/>
    <w:p w:rsidR="008322BB" w:rsidRPr="008322BB" w:rsidRDefault="008322BB">
      <w:pPr>
        <w:rPr>
          <w:lang w:val="fr-CA"/>
        </w:rPr>
      </w:pPr>
      <w:proofErr w:type="spellStart"/>
      <w:r w:rsidRPr="008322BB">
        <w:rPr>
          <w:lang w:val="fr-CA"/>
        </w:rPr>
        <w:t>Calculations</w:t>
      </w:r>
      <w:proofErr w:type="spellEnd"/>
      <w:r w:rsidRPr="008322BB">
        <w:rPr>
          <w:lang w:val="fr-CA"/>
        </w:rPr>
        <w:t>:</w:t>
      </w:r>
    </w:p>
    <w:p w:rsidR="008322BB" w:rsidRPr="008322BB" w:rsidRDefault="008322BB">
      <w:pPr>
        <w:rPr>
          <w:lang w:val="fr-CA"/>
        </w:rPr>
      </w:pPr>
      <w:r w:rsidRPr="008322BB">
        <w:rPr>
          <w:lang w:val="fr-CA"/>
        </w:rPr>
        <w:t xml:space="preserve">D2) pH 7.50 </w:t>
      </w:r>
      <w:r>
        <w:sym w:font="Wingdings" w:char="F0E8"/>
      </w:r>
      <w:r w:rsidRPr="008322BB">
        <w:rPr>
          <w:lang w:val="fr-CA"/>
        </w:rPr>
        <w:t xml:space="preserve"> pH 6.50 Volume: 24.10mL</w:t>
      </w:r>
    </w:p>
    <w:p w:rsidR="008322BB" w:rsidRPr="000B7D38" w:rsidRDefault="008322BB">
      <w:pPr>
        <w:rPr>
          <w:lang w:val="en-CA"/>
        </w:rPr>
      </w:pPr>
      <w:r>
        <w:rPr>
          <w:lang w:val="fr-CA"/>
        </w:rPr>
        <w:tab/>
      </w:r>
      <w:r w:rsidR="000B7D38" w:rsidRPr="000B7D38">
        <w:rPr>
          <w:lang w:val="en-CA"/>
        </w:rPr>
        <w:t>(</w:t>
      </w:r>
      <w:r w:rsidRPr="000B7D38">
        <w:rPr>
          <w:lang w:val="en-CA"/>
        </w:rPr>
        <w:t xml:space="preserve">(0.1M </w:t>
      </w:r>
      <w:proofErr w:type="spellStart"/>
      <w:r w:rsidRPr="000B7D38">
        <w:rPr>
          <w:lang w:val="en-CA"/>
        </w:rPr>
        <w:t>HCl</w:t>
      </w:r>
      <w:proofErr w:type="spellEnd"/>
      <w:r w:rsidRPr="000B7D38">
        <w:rPr>
          <w:lang w:val="en-CA"/>
        </w:rPr>
        <w:t>)*(0.0210L)</w:t>
      </w:r>
      <w:r w:rsidR="000B7D38" w:rsidRPr="000B7D38">
        <w:rPr>
          <w:lang w:val="en-CA"/>
        </w:rPr>
        <w:t>)</w:t>
      </w:r>
      <w:proofErr w:type="gramStart"/>
      <w:r w:rsidRPr="000B7D38">
        <w:rPr>
          <w:lang w:val="en-CA"/>
        </w:rPr>
        <w:t>/(</w:t>
      </w:r>
      <w:proofErr w:type="gramEnd"/>
      <w:r w:rsidRPr="000B7D38">
        <w:rPr>
          <w:lang w:val="en-CA"/>
        </w:rPr>
        <w:t xml:space="preserve">0.025L) = </w:t>
      </w:r>
      <w:r w:rsidR="00FC597A" w:rsidRPr="000B7D38">
        <w:rPr>
          <w:lang w:val="en-CA"/>
        </w:rPr>
        <w:t xml:space="preserve">0.084 M </w:t>
      </w:r>
      <w:proofErr w:type="spellStart"/>
      <w:r w:rsidR="00FC597A" w:rsidRPr="000B7D38">
        <w:rPr>
          <w:lang w:val="en-CA"/>
        </w:rPr>
        <w:t>HCl</w:t>
      </w:r>
      <w:proofErr w:type="spellEnd"/>
    </w:p>
    <w:p w:rsidR="008322BB" w:rsidRDefault="008322BB">
      <w:r>
        <w:t>D3) pH 7.50</w:t>
      </w:r>
      <w:r>
        <w:sym w:font="Wingdings" w:char="F0E8"/>
      </w:r>
      <w:r>
        <w:t xml:space="preserve"> pH 8.61 Volume: 6.90mL</w:t>
      </w:r>
    </w:p>
    <w:p w:rsidR="008322BB" w:rsidRDefault="008322BB">
      <w:r>
        <w:tab/>
      </w:r>
      <w:r w:rsidR="000B7D38">
        <w:t>(</w:t>
      </w:r>
      <w:r>
        <w:t xml:space="preserve">(0.1M </w:t>
      </w:r>
      <w:proofErr w:type="spellStart"/>
      <w:r>
        <w:t>NaOH</w:t>
      </w:r>
      <w:proofErr w:type="spellEnd"/>
      <w:r>
        <w:t>)*(0.00690L</w:t>
      </w:r>
      <w:r w:rsidR="000B7D38">
        <w:t>)</w:t>
      </w:r>
      <w:r>
        <w:t>)</w:t>
      </w:r>
      <w:proofErr w:type="gramStart"/>
      <w:r>
        <w:t>/(</w:t>
      </w:r>
      <w:proofErr w:type="gramEnd"/>
      <w:r>
        <w:t>0.025L)</w:t>
      </w:r>
      <w:r w:rsidR="00FC597A">
        <w:t xml:space="preserve"> = 0.028 M </w:t>
      </w:r>
      <w:proofErr w:type="spellStart"/>
      <w:r w:rsidR="00FC597A">
        <w:t>HCl</w:t>
      </w:r>
      <w:proofErr w:type="spellEnd"/>
    </w:p>
    <w:p w:rsidR="000B7D38" w:rsidRDefault="000B7D38">
      <w:r>
        <w:t xml:space="preserve">D4) </w:t>
      </w:r>
      <w:proofErr w:type="gramStart"/>
      <w:r>
        <w:t>The</w:t>
      </w:r>
      <w:proofErr w:type="gramEnd"/>
      <w:r>
        <w:t xml:space="preserve"> acid buffer capacity of blood was higher than that of the base buffer capacity.</w:t>
      </w:r>
    </w:p>
    <w:p w:rsidR="000B7D38" w:rsidRDefault="000B7D38">
      <w:r>
        <w:t>D5) 28.25mL of the restoration solution was used in the titration.</w:t>
      </w:r>
    </w:p>
    <w:p w:rsidR="000B7D38" w:rsidRDefault="000B7D38">
      <w:pPr>
        <w:rPr>
          <w:rFonts w:cs="Calibri"/>
        </w:rPr>
      </w:pPr>
      <w:r>
        <w:t xml:space="preserve">D6)  </w:t>
      </w:r>
      <w:r w:rsidRPr="005C163A">
        <w:rPr>
          <w:rFonts w:cs="Calibri"/>
        </w:rPr>
        <w:t>HPO</w:t>
      </w:r>
      <w:r w:rsidRPr="005C163A">
        <w:rPr>
          <w:rFonts w:cs="Calibri"/>
          <w:vertAlign w:val="subscript"/>
        </w:rPr>
        <w:t>4</w:t>
      </w:r>
      <w:r w:rsidRPr="005C163A">
        <w:rPr>
          <w:rFonts w:cs="Calibri"/>
          <w:vertAlign w:val="superscript"/>
        </w:rPr>
        <w:t>2</w:t>
      </w:r>
      <w:proofErr w:type="gramStart"/>
      <w:r w:rsidRPr="005C163A">
        <w:rPr>
          <w:rFonts w:cs="Calibri"/>
          <w:vertAlign w:val="superscript"/>
        </w:rPr>
        <w:t>-</w:t>
      </w:r>
      <w:r>
        <w:rPr>
          <w:rFonts w:cs="Calibri"/>
          <w:vertAlign w:val="superscript"/>
        </w:rPr>
        <w:t xml:space="preserve"> </w:t>
      </w:r>
      <w:r>
        <w:rPr>
          <w:rFonts w:cs="Calibri"/>
        </w:rPr>
        <w:t xml:space="preserve"> is</w:t>
      </w:r>
      <w:proofErr w:type="gramEnd"/>
      <w:r>
        <w:rPr>
          <w:rFonts w:cs="Calibri"/>
        </w:rPr>
        <w:t xml:space="preserve"> a component of the restoration solution, as proven by the pH being raised from 7.00 to 7.45.</w:t>
      </w:r>
    </w:p>
    <w:p w:rsidR="000B7D38" w:rsidRDefault="000B7D38">
      <w:pPr>
        <w:rPr>
          <w:rFonts w:cs="Calibri"/>
        </w:rPr>
      </w:pPr>
      <w:r>
        <w:rPr>
          <w:rFonts w:cs="Calibri"/>
        </w:rPr>
        <w:t>D</w:t>
      </w:r>
      <w:r w:rsidR="007E3A2A">
        <w:rPr>
          <w:rFonts w:cs="Calibri"/>
        </w:rPr>
        <w:t>7) ((7L Blood)*(0.0</w:t>
      </w:r>
      <w:r>
        <w:rPr>
          <w:rFonts w:cs="Calibri"/>
        </w:rPr>
        <w:t>2825mL))</w:t>
      </w:r>
      <w:proofErr w:type="gramStart"/>
      <w:r w:rsidR="00F45A40">
        <w:rPr>
          <w:rFonts w:cs="Calibri"/>
        </w:rPr>
        <w:t>/(</w:t>
      </w:r>
      <w:proofErr w:type="gramEnd"/>
      <w:r w:rsidR="00F45A40">
        <w:rPr>
          <w:rFonts w:cs="Calibri"/>
        </w:rPr>
        <w:t xml:space="preserve">0.025L) = </w:t>
      </w:r>
      <w:r w:rsidR="007E3A2A">
        <w:rPr>
          <w:rFonts w:cs="Calibri"/>
        </w:rPr>
        <w:t>7.910L</w:t>
      </w:r>
    </w:p>
    <w:p w:rsidR="007E3A2A" w:rsidRDefault="007E3A2A">
      <w:pPr>
        <w:rPr>
          <w:rFonts w:cs="Calibri"/>
        </w:rPr>
      </w:pPr>
    </w:p>
    <w:p w:rsidR="007E3A2A" w:rsidRDefault="007E3A2A">
      <w:pPr>
        <w:rPr>
          <w:rFonts w:cs="Calibri"/>
        </w:rPr>
      </w:pPr>
    </w:p>
    <w:p w:rsidR="007E3A2A" w:rsidRDefault="007E3A2A">
      <w:pPr>
        <w:rPr>
          <w:rFonts w:cs="Calibri"/>
        </w:rPr>
      </w:pPr>
    </w:p>
    <w:p w:rsidR="007E3A2A" w:rsidRDefault="007E3A2A">
      <w:pPr>
        <w:rPr>
          <w:rFonts w:cs="Calibri"/>
        </w:rPr>
      </w:pPr>
    </w:p>
    <w:p w:rsidR="007E3A2A" w:rsidRPr="007E3A2A" w:rsidRDefault="007E3A2A" w:rsidP="007E3A2A">
      <w:pPr>
        <w:rPr>
          <w:rFonts w:cs="Calibri"/>
        </w:rPr>
      </w:pPr>
      <w:r w:rsidRPr="007E3A2A">
        <w:rPr>
          <w:rFonts w:cs="Calibri"/>
        </w:rPr>
        <w:lastRenderedPageBreak/>
        <w:t>D8)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4"/>
        <w:gridCol w:w="1323"/>
        <w:gridCol w:w="1074"/>
        <w:gridCol w:w="1075"/>
        <w:gridCol w:w="1075"/>
        <w:gridCol w:w="1075"/>
        <w:gridCol w:w="1075"/>
        <w:gridCol w:w="1075"/>
      </w:tblGrid>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pH</w:t>
            </w:r>
          </w:p>
        </w:tc>
        <w:tc>
          <w:tcPr>
            <w:tcW w:w="7772" w:type="dxa"/>
            <w:gridSpan w:val="7"/>
            <w:shd w:val="clear" w:color="auto" w:fill="auto"/>
          </w:tcPr>
          <w:p w:rsidR="007E3A2A" w:rsidRPr="007E3A2A" w:rsidRDefault="007E3A2A" w:rsidP="007E3A2A">
            <w:pPr>
              <w:jc w:val="center"/>
              <w:rPr>
                <w:rFonts w:cs="Calibri"/>
              </w:rPr>
            </w:pPr>
            <w:r w:rsidRPr="007E3A2A">
              <w:rPr>
                <w:rFonts w:cs="Calibri"/>
              </w:rPr>
              <w:t>Volumes (mL) of Restoration Solution</w:t>
            </w:r>
          </w:p>
        </w:tc>
      </w:tr>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7.40</w:t>
            </w:r>
          </w:p>
        </w:tc>
        <w:tc>
          <w:tcPr>
            <w:tcW w:w="1323" w:type="dxa"/>
            <w:shd w:val="clear" w:color="auto" w:fill="auto"/>
          </w:tcPr>
          <w:p w:rsidR="007E3A2A" w:rsidRPr="007E3A2A" w:rsidRDefault="00632EE9" w:rsidP="007E3A2A">
            <w:pPr>
              <w:jc w:val="center"/>
              <w:rPr>
                <w:rFonts w:cs="Calibri"/>
              </w:rPr>
            </w:pPr>
            <w:r>
              <w:rPr>
                <w:rFonts w:cs="Calibri"/>
              </w:rPr>
              <w:t>900</w:t>
            </w:r>
          </w:p>
        </w:tc>
        <w:tc>
          <w:tcPr>
            <w:tcW w:w="1074" w:type="dxa"/>
            <w:shd w:val="clear" w:color="auto" w:fill="auto"/>
          </w:tcPr>
          <w:p w:rsidR="007E3A2A" w:rsidRPr="007E3A2A" w:rsidRDefault="00632EE9" w:rsidP="007E3A2A">
            <w:pPr>
              <w:jc w:val="center"/>
              <w:rPr>
                <w:rFonts w:cs="Calibri"/>
              </w:rPr>
            </w:pPr>
            <w:r>
              <w:rPr>
                <w:rFonts w:cs="Calibri"/>
              </w:rPr>
              <w:t>990</w:t>
            </w:r>
          </w:p>
        </w:tc>
        <w:tc>
          <w:tcPr>
            <w:tcW w:w="1075" w:type="dxa"/>
            <w:shd w:val="clear" w:color="auto" w:fill="auto"/>
          </w:tcPr>
          <w:p w:rsidR="007E3A2A" w:rsidRPr="007E3A2A" w:rsidRDefault="00632EE9" w:rsidP="00632EE9">
            <w:pPr>
              <w:jc w:val="center"/>
              <w:rPr>
                <w:rFonts w:cs="Calibri"/>
              </w:rPr>
            </w:pPr>
            <w:r>
              <w:rPr>
                <w:rFonts w:cs="Calibri"/>
              </w:rPr>
              <w:t>1080</w:t>
            </w:r>
          </w:p>
        </w:tc>
        <w:tc>
          <w:tcPr>
            <w:tcW w:w="1075" w:type="dxa"/>
            <w:shd w:val="clear" w:color="auto" w:fill="auto"/>
          </w:tcPr>
          <w:p w:rsidR="007E3A2A" w:rsidRPr="007E3A2A" w:rsidRDefault="00632EE9" w:rsidP="007E3A2A">
            <w:pPr>
              <w:jc w:val="center"/>
              <w:rPr>
                <w:rFonts w:cs="Calibri"/>
              </w:rPr>
            </w:pPr>
            <w:r>
              <w:rPr>
                <w:rFonts w:cs="Calibri"/>
              </w:rPr>
              <w:t>1170</w:t>
            </w:r>
          </w:p>
        </w:tc>
        <w:tc>
          <w:tcPr>
            <w:tcW w:w="1075" w:type="dxa"/>
            <w:shd w:val="clear" w:color="auto" w:fill="auto"/>
          </w:tcPr>
          <w:p w:rsidR="007E3A2A" w:rsidRPr="007E3A2A" w:rsidRDefault="00632EE9" w:rsidP="007E3A2A">
            <w:pPr>
              <w:jc w:val="center"/>
              <w:rPr>
                <w:rFonts w:cs="Calibri"/>
              </w:rPr>
            </w:pPr>
            <w:r>
              <w:rPr>
                <w:rFonts w:cs="Calibri"/>
              </w:rPr>
              <w:t>1260</w:t>
            </w:r>
          </w:p>
        </w:tc>
        <w:tc>
          <w:tcPr>
            <w:tcW w:w="1075" w:type="dxa"/>
            <w:shd w:val="clear" w:color="auto" w:fill="auto"/>
          </w:tcPr>
          <w:p w:rsidR="007E3A2A" w:rsidRPr="007E3A2A" w:rsidRDefault="00632EE9" w:rsidP="007E3A2A">
            <w:pPr>
              <w:jc w:val="center"/>
              <w:rPr>
                <w:rFonts w:cs="Calibri"/>
              </w:rPr>
            </w:pPr>
            <w:r>
              <w:rPr>
                <w:rFonts w:cs="Calibri"/>
              </w:rPr>
              <w:t>1350</w:t>
            </w:r>
          </w:p>
        </w:tc>
        <w:tc>
          <w:tcPr>
            <w:tcW w:w="1075" w:type="dxa"/>
            <w:shd w:val="clear" w:color="auto" w:fill="auto"/>
          </w:tcPr>
          <w:p w:rsidR="007E3A2A" w:rsidRPr="007E3A2A" w:rsidRDefault="00632EE9" w:rsidP="007E3A2A">
            <w:pPr>
              <w:jc w:val="center"/>
              <w:rPr>
                <w:rFonts w:cs="Calibri"/>
              </w:rPr>
            </w:pPr>
            <w:r>
              <w:rPr>
                <w:rFonts w:cs="Calibri"/>
              </w:rPr>
              <w:t>1440</w:t>
            </w:r>
          </w:p>
        </w:tc>
      </w:tr>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7.30</w:t>
            </w:r>
          </w:p>
        </w:tc>
        <w:tc>
          <w:tcPr>
            <w:tcW w:w="1323" w:type="dxa"/>
            <w:shd w:val="clear" w:color="auto" w:fill="auto"/>
          </w:tcPr>
          <w:p w:rsidR="007E3A2A" w:rsidRPr="007E3A2A" w:rsidRDefault="007E3A2A" w:rsidP="007E3A2A">
            <w:pPr>
              <w:jc w:val="center"/>
              <w:rPr>
                <w:rFonts w:cs="Calibri"/>
              </w:rPr>
            </w:pPr>
            <w:r w:rsidRPr="007E3A2A">
              <w:rPr>
                <w:rFonts w:cs="Calibri"/>
              </w:rPr>
              <w:t>1306</w:t>
            </w:r>
          </w:p>
        </w:tc>
        <w:tc>
          <w:tcPr>
            <w:tcW w:w="1074" w:type="dxa"/>
            <w:shd w:val="clear" w:color="auto" w:fill="auto"/>
          </w:tcPr>
          <w:p w:rsidR="007E3A2A" w:rsidRPr="007E3A2A" w:rsidRDefault="007E3A2A" w:rsidP="007E3A2A">
            <w:pPr>
              <w:jc w:val="center"/>
              <w:rPr>
                <w:rFonts w:cs="Calibri"/>
              </w:rPr>
            </w:pPr>
            <w:r w:rsidRPr="007E3A2A">
              <w:rPr>
                <w:rFonts w:cs="Calibri"/>
              </w:rPr>
              <w:t>1436.6</w:t>
            </w:r>
          </w:p>
        </w:tc>
        <w:tc>
          <w:tcPr>
            <w:tcW w:w="1075" w:type="dxa"/>
            <w:shd w:val="clear" w:color="auto" w:fill="auto"/>
          </w:tcPr>
          <w:p w:rsidR="007E3A2A" w:rsidRPr="007E3A2A" w:rsidRDefault="007E3A2A" w:rsidP="007E3A2A">
            <w:pPr>
              <w:jc w:val="center"/>
              <w:rPr>
                <w:rFonts w:cs="Calibri"/>
              </w:rPr>
            </w:pPr>
            <w:r w:rsidRPr="007E3A2A">
              <w:rPr>
                <w:rFonts w:cs="Calibri"/>
              </w:rPr>
              <w:t>1567.2</w:t>
            </w:r>
          </w:p>
        </w:tc>
        <w:tc>
          <w:tcPr>
            <w:tcW w:w="1075" w:type="dxa"/>
            <w:shd w:val="clear" w:color="auto" w:fill="auto"/>
          </w:tcPr>
          <w:p w:rsidR="007E3A2A" w:rsidRPr="007E3A2A" w:rsidRDefault="007E3A2A" w:rsidP="007E3A2A">
            <w:pPr>
              <w:jc w:val="center"/>
              <w:rPr>
                <w:rFonts w:cs="Calibri"/>
              </w:rPr>
            </w:pPr>
            <w:r w:rsidRPr="007E3A2A">
              <w:rPr>
                <w:rFonts w:cs="Calibri"/>
              </w:rPr>
              <w:t>1697.8</w:t>
            </w:r>
          </w:p>
        </w:tc>
        <w:tc>
          <w:tcPr>
            <w:tcW w:w="1075" w:type="dxa"/>
            <w:shd w:val="clear" w:color="auto" w:fill="auto"/>
          </w:tcPr>
          <w:p w:rsidR="007E3A2A" w:rsidRPr="007E3A2A" w:rsidRDefault="007E3A2A" w:rsidP="007E3A2A">
            <w:pPr>
              <w:jc w:val="center"/>
              <w:rPr>
                <w:rFonts w:cs="Calibri"/>
              </w:rPr>
            </w:pPr>
            <w:r w:rsidRPr="007E3A2A">
              <w:rPr>
                <w:rFonts w:cs="Calibri"/>
              </w:rPr>
              <w:t>1828.4</w:t>
            </w:r>
          </w:p>
        </w:tc>
        <w:tc>
          <w:tcPr>
            <w:tcW w:w="1075" w:type="dxa"/>
            <w:shd w:val="clear" w:color="auto" w:fill="auto"/>
          </w:tcPr>
          <w:p w:rsidR="007E3A2A" w:rsidRPr="007E3A2A" w:rsidRDefault="007E3A2A" w:rsidP="007E3A2A">
            <w:pPr>
              <w:jc w:val="center"/>
              <w:rPr>
                <w:rFonts w:cs="Calibri"/>
              </w:rPr>
            </w:pPr>
            <w:r w:rsidRPr="007E3A2A">
              <w:rPr>
                <w:rFonts w:cs="Calibri"/>
              </w:rPr>
              <w:t>1959</w:t>
            </w:r>
          </w:p>
        </w:tc>
        <w:tc>
          <w:tcPr>
            <w:tcW w:w="1075" w:type="dxa"/>
            <w:shd w:val="clear" w:color="auto" w:fill="auto"/>
          </w:tcPr>
          <w:p w:rsidR="007E3A2A" w:rsidRPr="007E3A2A" w:rsidRDefault="007E3A2A" w:rsidP="007E3A2A">
            <w:pPr>
              <w:jc w:val="center"/>
              <w:rPr>
                <w:rFonts w:cs="Calibri"/>
              </w:rPr>
            </w:pPr>
            <w:r w:rsidRPr="007E3A2A">
              <w:rPr>
                <w:rFonts w:cs="Calibri"/>
              </w:rPr>
              <w:t>2089.6</w:t>
            </w:r>
          </w:p>
        </w:tc>
      </w:tr>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7.20</w:t>
            </w:r>
          </w:p>
        </w:tc>
        <w:tc>
          <w:tcPr>
            <w:tcW w:w="1323" w:type="dxa"/>
            <w:shd w:val="clear" w:color="auto" w:fill="auto"/>
          </w:tcPr>
          <w:p w:rsidR="007E3A2A" w:rsidRPr="007E3A2A" w:rsidRDefault="00632EE9" w:rsidP="007E3A2A">
            <w:pPr>
              <w:jc w:val="center"/>
              <w:rPr>
                <w:rFonts w:cs="Calibri"/>
              </w:rPr>
            </w:pPr>
            <w:r>
              <w:rPr>
                <w:rFonts w:cs="Calibri"/>
              </w:rPr>
              <w:t>3200</w:t>
            </w:r>
          </w:p>
        </w:tc>
        <w:tc>
          <w:tcPr>
            <w:tcW w:w="1074" w:type="dxa"/>
            <w:shd w:val="clear" w:color="auto" w:fill="auto"/>
          </w:tcPr>
          <w:p w:rsidR="007E3A2A" w:rsidRPr="007E3A2A" w:rsidRDefault="00632EE9" w:rsidP="007E3A2A">
            <w:pPr>
              <w:jc w:val="center"/>
              <w:rPr>
                <w:rFonts w:cs="Calibri"/>
              </w:rPr>
            </w:pPr>
            <w:r>
              <w:rPr>
                <w:rFonts w:cs="Calibri"/>
              </w:rPr>
              <w:t>3520</w:t>
            </w:r>
          </w:p>
        </w:tc>
        <w:tc>
          <w:tcPr>
            <w:tcW w:w="1075" w:type="dxa"/>
            <w:shd w:val="clear" w:color="auto" w:fill="auto"/>
          </w:tcPr>
          <w:p w:rsidR="007E3A2A" w:rsidRPr="007E3A2A" w:rsidRDefault="00632EE9" w:rsidP="007E3A2A">
            <w:pPr>
              <w:jc w:val="center"/>
              <w:rPr>
                <w:rFonts w:cs="Calibri"/>
              </w:rPr>
            </w:pPr>
            <w:r>
              <w:rPr>
                <w:rFonts w:cs="Calibri"/>
              </w:rPr>
              <w:t>3840</w:t>
            </w:r>
          </w:p>
        </w:tc>
        <w:tc>
          <w:tcPr>
            <w:tcW w:w="1075" w:type="dxa"/>
            <w:shd w:val="clear" w:color="auto" w:fill="auto"/>
          </w:tcPr>
          <w:p w:rsidR="007E3A2A" w:rsidRPr="007E3A2A" w:rsidRDefault="00632EE9" w:rsidP="007E3A2A">
            <w:pPr>
              <w:jc w:val="center"/>
              <w:rPr>
                <w:rFonts w:cs="Calibri"/>
              </w:rPr>
            </w:pPr>
            <w:r>
              <w:rPr>
                <w:rFonts w:cs="Calibri"/>
              </w:rPr>
              <w:t>4160</w:t>
            </w:r>
          </w:p>
        </w:tc>
        <w:tc>
          <w:tcPr>
            <w:tcW w:w="1075" w:type="dxa"/>
            <w:shd w:val="clear" w:color="auto" w:fill="auto"/>
          </w:tcPr>
          <w:p w:rsidR="007E3A2A" w:rsidRPr="007E3A2A" w:rsidRDefault="00632EE9" w:rsidP="007E3A2A">
            <w:pPr>
              <w:jc w:val="center"/>
              <w:rPr>
                <w:rFonts w:cs="Calibri"/>
              </w:rPr>
            </w:pPr>
            <w:r>
              <w:rPr>
                <w:rFonts w:cs="Calibri"/>
              </w:rPr>
              <w:t>4480</w:t>
            </w:r>
          </w:p>
        </w:tc>
        <w:tc>
          <w:tcPr>
            <w:tcW w:w="1075" w:type="dxa"/>
            <w:shd w:val="clear" w:color="auto" w:fill="auto"/>
          </w:tcPr>
          <w:p w:rsidR="007E3A2A" w:rsidRPr="007E3A2A" w:rsidRDefault="00632EE9" w:rsidP="007E3A2A">
            <w:pPr>
              <w:jc w:val="center"/>
              <w:rPr>
                <w:rFonts w:cs="Calibri"/>
              </w:rPr>
            </w:pPr>
            <w:r>
              <w:rPr>
                <w:rFonts w:cs="Calibri"/>
              </w:rPr>
              <w:t>4800</w:t>
            </w:r>
          </w:p>
        </w:tc>
        <w:tc>
          <w:tcPr>
            <w:tcW w:w="1075" w:type="dxa"/>
            <w:shd w:val="clear" w:color="auto" w:fill="auto"/>
          </w:tcPr>
          <w:p w:rsidR="007E3A2A" w:rsidRPr="007E3A2A" w:rsidRDefault="00632EE9" w:rsidP="007E3A2A">
            <w:pPr>
              <w:jc w:val="center"/>
              <w:rPr>
                <w:rFonts w:cs="Calibri"/>
              </w:rPr>
            </w:pPr>
            <w:r>
              <w:rPr>
                <w:rFonts w:cs="Calibri"/>
              </w:rPr>
              <w:t>5120</w:t>
            </w:r>
          </w:p>
        </w:tc>
      </w:tr>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7.10</w:t>
            </w:r>
          </w:p>
        </w:tc>
        <w:tc>
          <w:tcPr>
            <w:tcW w:w="1323" w:type="dxa"/>
            <w:shd w:val="clear" w:color="auto" w:fill="auto"/>
          </w:tcPr>
          <w:p w:rsidR="007E3A2A" w:rsidRPr="007E3A2A" w:rsidRDefault="00632EE9" w:rsidP="007E3A2A">
            <w:pPr>
              <w:jc w:val="center"/>
              <w:rPr>
                <w:rFonts w:cs="Calibri"/>
              </w:rPr>
            </w:pPr>
            <w:r>
              <w:rPr>
                <w:rFonts w:cs="Calibri"/>
              </w:rPr>
              <w:t>4400</w:t>
            </w:r>
          </w:p>
        </w:tc>
        <w:tc>
          <w:tcPr>
            <w:tcW w:w="1074" w:type="dxa"/>
            <w:shd w:val="clear" w:color="auto" w:fill="auto"/>
          </w:tcPr>
          <w:p w:rsidR="007E3A2A" w:rsidRPr="007E3A2A" w:rsidRDefault="00632EE9" w:rsidP="007E3A2A">
            <w:pPr>
              <w:jc w:val="center"/>
              <w:rPr>
                <w:rFonts w:cs="Calibri"/>
              </w:rPr>
            </w:pPr>
            <w:r>
              <w:rPr>
                <w:rFonts w:cs="Calibri"/>
              </w:rPr>
              <w:t>4840</w:t>
            </w:r>
          </w:p>
        </w:tc>
        <w:tc>
          <w:tcPr>
            <w:tcW w:w="1075" w:type="dxa"/>
            <w:shd w:val="clear" w:color="auto" w:fill="auto"/>
          </w:tcPr>
          <w:p w:rsidR="007E3A2A" w:rsidRPr="007E3A2A" w:rsidRDefault="00632EE9" w:rsidP="007E3A2A">
            <w:pPr>
              <w:jc w:val="center"/>
              <w:rPr>
                <w:rFonts w:cs="Calibri"/>
              </w:rPr>
            </w:pPr>
            <w:r>
              <w:rPr>
                <w:rFonts w:cs="Calibri"/>
              </w:rPr>
              <w:t>5280</w:t>
            </w:r>
          </w:p>
        </w:tc>
        <w:tc>
          <w:tcPr>
            <w:tcW w:w="1075" w:type="dxa"/>
            <w:shd w:val="clear" w:color="auto" w:fill="auto"/>
          </w:tcPr>
          <w:p w:rsidR="007E3A2A" w:rsidRPr="007E3A2A" w:rsidRDefault="00632EE9" w:rsidP="007E3A2A">
            <w:pPr>
              <w:jc w:val="center"/>
              <w:rPr>
                <w:rFonts w:cs="Calibri"/>
              </w:rPr>
            </w:pPr>
            <w:r>
              <w:rPr>
                <w:rFonts w:cs="Calibri"/>
              </w:rPr>
              <w:t>5720</w:t>
            </w:r>
          </w:p>
        </w:tc>
        <w:tc>
          <w:tcPr>
            <w:tcW w:w="1075" w:type="dxa"/>
            <w:shd w:val="clear" w:color="auto" w:fill="auto"/>
          </w:tcPr>
          <w:p w:rsidR="007E3A2A" w:rsidRPr="007E3A2A" w:rsidRDefault="00632EE9" w:rsidP="007E3A2A">
            <w:pPr>
              <w:jc w:val="center"/>
              <w:rPr>
                <w:rFonts w:cs="Calibri"/>
              </w:rPr>
            </w:pPr>
            <w:r>
              <w:rPr>
                <w:rFonts w:cs="Calibri"/>
              </w:rPr>
              <w:t>6160</w:t>
            </w:r>
          </w:p>
        </w:tc>
        <w:tc>
          <w:tcPr>
            <w:tcW w:w="1075" w:type="dxa"/>
            <w:shd w:val="clear" w:color="auto" w:fill="auto"/>
          </w:tcPr>
          <w:p w:rsidR="007E3A2A" w:rsidRPr="007E3A2A" w:rsidRDefault="00632EE9" w:rsidP="007E3A2A">
            <w:pPr>
              <w:jc w:val="center"/>
              <w:rPr>
                <w:rFonts w:cs="Calibri"/>
              </w:rPr>
            </w:pPr>
            <w:r>
              <w:rPr>
                <w:rFonts w:cs="Calibri"/>
              </w:rPr>
              <w:t>6600</w:t>
            </w:r>
          </w:p>
        </w:tc>
        <w:tc>
          <w:tcPr>
            <w:tcW w:w="1075" w:type="dxa"/>
            <w:shd w:val="clear" w:color="auto" w:fill="auto"/>
          </w:tcPr>
          <w:p w:rsidR="007E3A2A" w:rsidRPr="007E3A2A" w:rsidRDefault="00632EE9" w:rsidP="007E3A2A">
            <w:pPr>
              <w:jc w:val="center"/>
              <w:rPr>
                <w:rFonts w:cs="Calibri"/>
              </w:rPr>
            </w:pPr>
            <w:r>
              <w:rPr>
                <w:rFonts w:cs="Calibri"/>
              </w:rPr>
              <w:t>7040</w:t>
            </w:r>
          </w:p>
        </w:tc>
      </w:tr>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7.00</w:t>
            </w:r>
          </w:p>
        </w:tc>
        <w:tc>
          <w:tcPr>
            <w:tcW w:w="1323" w:type="dxa"/>
            <w:shd w:val="clear" w:color="auto" w:fill="auto"/>
          </w:tcPr>
          <w:p w:rsidR="007E3A2A" w:rsidRPr="007E3A2A" w:rsidRDefault="00632EE9" w:rsidP="007E3A2A">
            <w:pPr>
              <w:jc w:val="center"/>
              <w:rPr>
                <w:rFonts w:cs="Calibri"/>
              </w:rPr>
            </w:pPr>
            <w:r>
              <w:rPr>
                <w:rFonts w:cs="Calibri"/>
              </w:rPr>
              <w:t>5700</w:t>
            </w:r>
          </w:p>
        </w:tc>
        <w:tc>
          <w:tcPr>
            <w:tcW w:w="1074" w:type="dxa"/>
            <w:shd w:val="clear" w:color="auto" w:fill="auto"/>
          </w:tcPr>
          <w:p w:rsidR="007E3A2A" w:rsidRPr="007E3A2A" w:rsidRDefault="00632EE9" w:rsidP="007E3A2A">
            <w:pPr>
              <w:jc w:val="center"/>
              <w:rPr>
                <w:rFonts w:cs="Calibri"/>
              </w:rPr>
            </w:pPr>
            <w:r>
              <w:rPr>
                <w:rFonts w:cs="Calibri"/>
              </w:rPr>
              <w:t>6720</w:t>
            </w:r>
          </w:p>
        </w:tc>
        <w:tc>
          <w:tcPr>
            <w:tcW w:w="1075" w:type="dxa"/>
            <w:shd w:val="clear" w:color="auto" w:fill="auto"/>
          </w:tcPr>
          <w:p w:rsidR="007E3A2A" w:rsidRPr="007E3A2A" w:rsidRDefault="00632EE9" w:rsidP="007E3A2A">
            <w:pPr>
              <w:jc w:val="center"/>
              <w:rPr>
                <w:rFonts w:cs="Calibri"/>
              </w:rPr>
            </w:pPr>
            <w:r>
              <w:rPr>
                <w:rFonts w:cs="Calibri"/>
              </w:rPr>
              <w:t>6840</w:t>
            </w:r>
          </w:p>
        </w:tc>
        <w:tc>
          <w:tcPr>
            <w:tcW w:w="1075" w:type="dxa"/>
            <w:shd w:val="clear" w:color="auto" w:fill="auto"/>
          </w:tcPr>
          <w:p w:rsidR="007E3A2A" w:rsidRPr="007E3A2A" w:rsidRDefault="00632EE9" w:rsidP="007E3A2A">
            <w:pPr>
              <w:jc w:val="center"/>
              <w:rPr>
                <w:rFonts w:cs="Calibri"/>
              </w:rPr>
            </w:pPr>
            <w:r>
              <w:rPr>
                <w:rFonts w:cs="Calibri"/>
              </w:rPr>
              <w:t>7410</w:t>
            </w:r>
          </w:p>
        </w:tc>
        <w:tc>
          <w:tcPr>
            <w:tcW w:w="1075" w:type="dxa"/>
            <w:shd w:val="clear" w:color="auto" w:fill="auto"/>
          </w:tcPr>
          <w:p w:rsidR="007E3A2A" w:rsidRPr="007E3A2A" w:rsidRDefault="00632EE9" w:rsidP="007E3A2A">
            <w:pPr>
              <w:jc w:val="center"/>
              <w:rPr>
                <w:rFonts w:cs="Calibri"/>
              </w:rPr>
            </w:pPr>
            <w:r>
              <w:rPr>
                <w:rFonts w:cs="Calibri"/>
              </w:rPr>
              <w:t>7890</w:t>
            </w:r>
          </w:p>
        </w:tc>
        <w:tc>
          <w:tcPr>
            <w:tcW w:w="1075" w:type="dxa"/>
            <w:shd w:val="clear" w:color="auto" w:fill="auto"/>
          </w:tcPr>
          <w:p w:rsidR="007E3A2A" w:rsidRPr="007E3A2A" w:rsidRDefault="00632EE9" w:rsidP="007E3A2A">
            <w:pPr>
              <w:jc w:val="center"/>
              <w:rPr>
                <w:rFonts w:cs="Calibri"/>
              </w:rPr>
            </w:pPr>
            <w:r>
              <w:rPr>
                <w:rFonts w:cs="Calibri"/>
              </w:rPr>
              <w:t>8550</w:t>
            </w:r>
          </w:p>
        </w:tc>
        <w:tc>
          <w:tcPr>
            <w:tcW w:w="1075" w:type="dxa"/>
            <w:shd w:val="clear" w:color="auto" w:fill="auto"/>
          </w:tcPr>
          <w:p w:rsidR="007E3A2A" w:rsidRPr="007E3A2A" w:rsidRDefault="00632EE9" w:rsidP="007E3A2A">
            <w:pPr>
              <w:jc w:val="center"/>
              <w:rPr>
                <w:rFonts w:cs="Calibri"/>
              </w:rPr>
            </w:pPr>
            <w:r>
              <w:rPr>
                <w:rFonts w:cs="Calibri"/>
              </w:rPr>
              <w:t>9120</w:t>
            </w:r>
          </w:p>
        </w:tc>
      </w:tr>
      <w:tr w:rsidR="007E3A2A" w:rsidRPr="007E3A2A" w:rsidTr="00051889">
        <w:tc>
          <w:tcPr>
            <w:tcW w:w="1084" w:type="dxa"/>
            <w:shd w:val="clear" w:color="auto" w:fill="auto"/>
          </w:tcPr>
          <w:p w:rsidR="007E3A2A" w:rsidRPr="007E3A2A" w:rsidRDefault="007E3A2A" w:rsidP="007E3A2A">
            <w:pPr>
              <w:jc w:val="center"/>
              <w:rPr>
                <w:rFonts w:cs="Calibri"/>
              </w:rPr>
            </w:pPr>
            <w:r w:rsidRPr="007E3A2A">
              <w:rPr>
                <w:rFonts w:cs="Calibri"/>
              </w:rPr>
              <w:t>Weight of Patient</w:t>
            </w:r>
          </w:p>
        </w:tc>
        <w:tc>
          <w:tcPr>
            <w:tcW w:w="1323" w:type="dxa"/>
            <w:shd w:val="clear" w:color="auto" w:fill="auto"/>
          </w:tcPr>
          <w:p w:rsidR="007E3A2A" w:rsidRPr="007E3A2A" w:rsidRDefault="007E3A2A" w:rsidP="007E3A2A">
            <w:pPr>
              <w:jc w:val="center"/>
              <w:rPr>
                <w:rFonts w:cs="Calibri"/>
              </w:rPr>
            </w:pPr>
            <w:r w:rsidRPr="007E3A2A">
              <w:rPr>
                <w:rFonts w:cs="Calibri"/>
              </w:rPr>
              <w:t>50kg</w:t>
            </w:r>
          </w:p>
        </w:tc>
        <w:tc>
          <w:tcPr>
            <w:tcW w:w="1074" w:type="dxa"/>
            <w:shd w:val="clear" w:color="auto" w:fill="auto"/>
          </w:tcPr>
          <w:p w:rsidR="007E3A2A" w:rsidRPr="007E3A2A" w:rsidRDefault="007E3A2A" w:rsidP="007E3A2A">
            <w:pPr>
              <w:jc w:val="center"/>
              <w:rPr>
                <w:rFonts w:cs="Calibri"/>
              </w:rPr>
            </w:pPr>
            <w:r w:rsidRPr="007E3A2A">
              <w:rPr>
                <w:rFonts w:cs="Calibri"/>
              </w:rPr>
              <w:t>55kg</w:t>
            </w:r>
          </w:p>
        </w:tc>
        <w:tc>
          <w:tcPr>
            <w:tcW w:w="1075" w:type="dxa"/>
            <w:shd w:val="clear" w:color="auto" w:fill="auto"/>
          </w:tcPr>
          <w:p w:rsidR="007E3A2A" w:rsidRPr="007E3A2A" w:rsidRDefault="007E3A2A" w:rsidP="007E3A2A">
            <w:pPr>
              <w:jc w:val="center"/>
              <w:rPr>
                <w:rFonts w:cs="Calibri"/>
              </w:rPr>
            </w:pPr>
            <w:r w:rsidRPr="007E3A2A">
              <w:rPr>
                <w:rFonts w:cs="Calibri"/>
              </w:rPr>
              <w:t>60kg</w:t>
            </w:r>
          </w:p>
        </w:tc>
        <w:tc>
          <w:tcPr>
            <w:tcW w:w="1075" w:type="dxa"/>
            <w:shd w:val="clear" w:color="auto" w:fill="auto"/>
          </w:tcPr>
          <w:p w:rsidR="007E3A2A" w:rsidRPr="007E3A2A" w:rsidRDefault="007E3A2A" w:rsidP="007E3A2A">
            <w:pPr>
              <w:jc w:val="center"/>
              <w:rPr>
                <w:rFonts w:cs="Calibri"/>
              </w:rPr>
            </w:pPr>
            <w:r w:rsidRPr="007E3A2A">
              <w:rPr>
                <w:rFonts w:cs="Calibri"/>
              </w:rPr>
              <w:t>65kg</w:t>
            </w:r>
          </w:p>
        </w:tc>
        <w:tc>
          <w:tcPr>
            <w:tcW w:w="1075" w:type="dxa"/>
            <w:shd w:val="clear" w:color="auto" w:fill="auto"/>
          </w:tcPr>
          <w:p w:rsidR="007E3A2A" w:rsidRPr="007E3A2A" w:rsidRDefault="007E3A2A" w:rsidP="007E3A2A">
            <w:pPr>
              <w:jc w:val="center"/>
              <w:rPr>
                <w:rFonts w:cs="Calibri"/>
              </w:rPr>
            </w:pPr>
            <w:r w:rsidRPr="007E3A2A">
              <w:rPr>
                <w:rFonts w:cs="Calibri"/>
              </w:rPr>
              <w:t>70kg</w:t>
            </w:r>
          </w:p>
        </w:tc>
        <w:tc>
          <w:tcPr>
            <w:tcW w:w="1075" w:type="dxa"/>
            <w:shd w:val="clear" w:color="auto" w:fill="auto"/>
          </w:tcPr>
          <w:p w:rsidR="007E3A2A" w:rsidRPr="007E3A2A" w:rsidRDefault="007E3A2A" w:rsidP="007E3A2A">
            <w:pPr>
              <w:jc w:val="center"/>
              <w:rPr>
                <w:rFonts w:cs="Calibri"/>
              </w:rPr>
            </w:pPr>
            <w:r w:rsidRPr="007E3A2A">
              <w:rPr>
                <w:rFonts w:cs="Calibri"/>
              </w:rPr>
              <w:t>75kg</w:t>
            </w:r>
          </w:p>
        </w:tc>
        <w:tc>
          <w:tcPr>
            <w:tcW w:w="1075" w:type="dxa"/>
            <w:shd w:val="clear" w:color="auto" w:fill="auto"/>
          </w:tcPr>
          <w:p w:rsidR="007E3A2A" w:rsidRPr="007E3A2A" w:rsidRDefault="007E3A2A" w:rsidP="007E3A2A">
            <w:pPr>
              <w:jc w:val="center"/>
              <w:rPr>
                <w:rFonts w:cs="Calibri"/>
              </w:rPr>
            </w:pPr>
            <w:r w:rsidRPr="007E3A2A">
              <w:rPr>
                <w:rFonts w:cs="Calibri"/>
              </w:rPr>
              <w:t>80kg</w:t>
            </w:r>
          </w:p>
        </w:tc>
      </w:tr>
    </w:tbl>
    <w:p w:rsidR="00632EE9" w:rsidRDefault="00632EE9" w:rsidP="007E3A2A"/>
    <w:p w:rsidR="007E3A2A" w:rsidRPr="00397B63" w:rsidRDefault="007E3A2A" w:rsidP="007E3A2A">
      <w:pPr>
        <w:rPr>
          <w:b/>
        </w:rPr>
      </w:pPr>
      <w:r w:rsidRPr="00397B63">
        <w:rPr>
          <w:b/>
        </w:rPr>
        <w:t>Discussion:</w:t>
      </w:r>
    </w:p>
    <w:p w:rsidR="00397B63" w:rsidRPr="000F1075" w:rsidRDefault="00397B63" w:rsidP="00397B63">
      <w:pPr>
        <w:rPr>
          <w:rFonts w:cs="Calibri"/>
        </w:rPr>
      </w:pPr>
      <w:r>
        <w:t>90m</w:t>
      </w:r>
      <w:r>
        <w:t>L</w:t>
      </w:r>
      <w:r>
        <w:t xml:space="preserve"> of </w:t>
      </w:r>
      <w:r w:rsidRPr="000377C4">
        <w:rPr>
          <w:rFonts w:cs="Calibri"/>
        </w:rPr>
        <w:t>H</w:t>
      </w:r>
      <w:r w:rsidRPr="000377C4">
        <w:rPr>
          <w:rFonts w:cs="Calibri"/>
          <w:vertAlign w:val="subscript"/>
        </w:rPr>
        <w:t>2</w:t>
      </w:r>
      <w:r w:rsidRPr="000377C4">
        <w:rPr>
          <w:rFonts w:cs="Calibri"/>
        </w:rPr>
        <w:t>PO</w:t>
      </w:r>
      <w:r w:rsidRPr="000377C4">
        <w:rPr>
          <w:rFonts w:cs="Calibri"/>
          <w:vertAlign w:val="subscript"/>
        </w:rPr>
        <w:t>4</w:t>
      </w:r>
      <w:r w:rsidRPr="000377C4">
        <w:rPr>
          <w:rFonts w:cs="Calibri"/>
          <w:vertAlign w:val="superscript"/>
        </w:rPr>
        <w:t>-</w:t>
      </w:r>
      <w:r>
        <w:rPr>
          <w:rFonts w:cs="Calibri"/>
          <w:vertAlign w:val="superscript"/>
        </w:rPr>
        <w:t xml:space="preserve">   </w:t>
      </w:r>
      <w:r>
        <w:rPr>
          <w:rFonts w:cs="Calibri"/>
        </w:rPr>
        <w:t xml:space="preserve"> made a model acid buffer capacity of </w:t>
      </w:r>
      <w:r w:rsidRPr="000B7D38">
        <w:rPr>
          <w:lang w:val="en-CA"/>
        </w:rPr>
        <w:t>0.084</w:t>
      </w:r>
      <w:r>
        <w:rPr>
          <w:lang w:val="en-CA"/>
        </w:rPr>
        <w:t xml:space="preserve"> M which exceeded that of the base buffer capacity, which was 0.028M.  This meant that </w:t>
      </w:r>
      <w:r w:rsidRPr="005C163A">
        <w:rPr>
          <w:rFonts w:cs="Calibri"/>
        </w:rPr>
        <w:t>HPO</w:t>
      </w:r>
      <w:r w:rsidRPr="005C163A">
        <w:rPr>
          <w:rFonts w:cs="Calibri"/>
          <w:vertAlign w:val="subscript"/>
        </w:rPr>
        <w:t>4</w:t>
      </w:r>
      <w:r w:rsidRPr="005C163A">
        <w:rPr>
          <w:rFonts w:cs="Calibri"/>
          <w:vertAlign w:val="superscript"/>
        </w:rPr>
        <w:t>2-</w:t>
      </w:r>
      <w:r>
        <w:rPr>
          <w:rFonts w:cs="Calibri"/>
          <w:vertAlign w:val="superscript"/>
        </w:rPr>
        <w:t xml:space="preserve"> </w:t>
      </w:r>
      <w:r>
        <w:rPr>
          <w:rFonts w:cs="Calibri"/>
        </w:rPr>
        <w:t xml:space="preserve">must have been added in the form of </w:t>
      </w:r>
      <w:r>
        <w:rPr>
          <w:rFonts w:cs="Calibri"/>
        </w:rPr>
        <w:t>a component of the restoration solution</w:t>
      </w:r>
      <w:r>
        <w:rPr>
          <w:rFonts w:cs="Calibri"/>
        </w:rPr>
        <w:t xml:space="preserve">.  From our data we found that 7.910 L of Restoration Solution would need to be administered to a patient suffering from acidosis to raise the pH level of their blood </w:t>
      </w:r>
      <w:r>
        <w:rPr>
          <w:rFonts w:cs="Calibri"/>
        </w:rPr>
        <w:t>from 7.00 to 7.45</w:t>
      </w:r>
      <w:r>
        <w:rPr>
          <w:rFonts w:cs="Calibri"/>
        </w:rPr>
        <w:t xml:space="preserve">.  As the weight of patients differ, so does the amount of blood contained in their body and correspondingly the amount of restoration solution which would be required in order to save them from an episode of acidosis.  These differences are illustrated in the chart which makes up D8.  </w:t>
      </w:r>
      <w:r w:rsidR="000F1075">
        <w:rPr>
          <w:rFonts w:cs="Calibri"/>
        </w:rPr>
        <w:t xml:space="preserve">The low pH level in the imaginary patient’s blood was made that way by adding </w:t>
      </w:r>
      <w:proofErr w:type="spellStart"/>
      <w:r w:rsidR="000F1075">
        <w:rPr>
          <w:rFonts w:cs="Calibri"/>
        </w:rPr>
        <w:t>HCl</w:t>
      </w:r>
      <w:proofErr w:type="spellEnd"/>
      <w:r w:rsidR="000F1075">
        <w:rPr>
          <w:rFonts w:cs="Calibri"/>
        </w:rPr>
        <w:t xml:space="preserve">, dropping it from its normal pH range to 7.0, simulating acidosis.  This effect was reversed by administering restoration solution which included a conjugate base component of </w:t>
      </w:r>
      <w:r w:rsidR="000F1075" w:rsidRPr="005C163A">
        <w:rPr>
          <w:rFonts w:cs="Calibri"/>
        </w:rPr>
        <w:t>HPO</w:t>
      </w:r>
      <w:r w:rsidR="000F1075" w:rsidRPr="005C163A">
        <w:rPr>
          <w:rFonts w:cs="Calibri"/>
          <w:vertAlign w:val="subscript"/>
        </w:rPr>
        <w:t>4</w:t>
      </w:r>
      <w:r w:rsidR="000F1075" w:rsidRPr="005C163A">
        <w:rPr>
          <w:rFonts w:cs="Calibri"/>
          <w:vertAlign w:val="superscript"/>
        </w:rPr>
        <w:t>2-</w:t>
      </w:r>
      <w:r w:rsidR="000F1075">
        <w:rPr>
          <w:rFonts w:cs="Calibri"/>
        </w:rPr>
        <w:t xml:space="preserve"> which mimicked what the bicarbonate anion would do in </w:t>
      </w:r>
      <w:proofErr w:type="gramStart"/>
      <w:r w:rsidR="000F1075">
        <w:rPr>
          <w:rFonts w:cs="Calibri"/>
        </w:rPr>
        <w:t>a</w:t>
      </w:r>
      <w:proofErr w:type="gramEnd"/>
      <w:r w:rsidR="000F1075">
        <w:rPr>
          <w:rFonts w:cs="Calibri"/>
        </w:rPr>
        <w:t xml:space="preserve"> actual human blood buffer.</w:t>
      </w:r>
    </w:p>
    <w:p w:rsidR="00632EE9" w:rsidRDefault="00632EE9">
      <w:bookmarkStart w:id="0" w:name="_GoBack"/>
      <w:bookmarkEnd w:id="0"/>
    </w:p>
    <w:p w:rsidR="00397B63" w:rsidRPr="00397B63" w:rsidRDefault="00632EE9" w:rsidP="00632EE9">
      <w:pPr>
        <w:rPr>
          <w:b/>
        </w:rPr>
      </w:pPr>
      <w:r w:rsidRPr="00397B63">
        <w:rPr>
          <w:b/>
        </w:rPr>
        <w:t>Conclusion:</w:t>
      </w:r>
    </w:p>
    <w:p w:rsidR="00632EE9" w:rsidRDefault="00632EE9" w:rsidP="00632EE9">
      <w:r>
        <w:t>28.25</w:t>
      </w:r>
      <w:r>
        <w:t>m</w:t>
      </w:r>
      <w:r>
        <w:t>L</w:t>
      </w:r>
      <w:r>
        <w:t xml:space="preserve"> of Restoration Solution </w:t>
      </w:r>
      <w:r>
        <w:t>were required</w:t>
      </w:r>
      <w:r>
        <w:t xml:space="preserve"> to save the patient from Acidosis. </w:t>
      </w:r>
    </w:p>
    <w:p w:rsidR="00632EE9" w:rsidRPr="000B7D38" w:rsidRDefault="00632EE9"/>
    <w:sectPr w:rsidR="00632EE9" w:rsidRPr="000B7D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EED"/>
    <w:rsid w:val="000B7D38"/>
    <w:rsid w:val="000F1075"/>
    <w:rsid w:val="002E4A84"/>
    <w:rsid w:val="00397B63"/>
    <w:rsid w:val="00593B07"/>
    <w:rsid w:val="00632EE9"/>
    <w:rsid w:val="007E3A2A"/>
    <w:rsid w:val="008322BB"/>
    <w:rsid w:val="00913EED"/>
    <w:rsid w:val="00B4620C"/>
    <w:rsid w:val="00F45A40"/>
    <w:rsid w:val="00FC59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EED"/>
    <w:pPr>
      <w:spacing w:after="0" w:line="240" w:lineRule="auto"/>
    </w:pPr>
    <w:rPr>
      <w:rFonts w:ascii="Times New Roman" w:eastAsia="PMingLiU" w:hAnsi="Times New Roman" w:cs="Times New Roman"/>
      <w:sz w:val="24"/>
      <w:szCs w:val="24"/>
      <w:lang w:val="en-US"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62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EED"/>
    <w:pPr>
      <w:spacing w:after="0" w:line="240" w:lineRule="auto"/>
    </w:pPr>
    <w:rPr>
      <w:rFonts w:ascii="Times New Roman" w:eastAsia="PMingLiU" w:hAnsi="Times New Roman" w:cs="Times New Roman"/>
      <w:sz w:val="24"/>
      <w:szCs w:val="24"/>
      <w:lang w:val="en-US"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62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2</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Christina</cp:lastModifiedBy>
  <cp:revision>1</cp:revision>
  <dcterms:created xsi:type="dcterms:W3CDTF">2013-08-07T05:05:00Z</dcterms:created>
  <dcterms:modified xsi:type="dcterms:W3CDTF">2013-08-07T07:17:00Z</dcterms:modified>
</cp:coreProperties>
</file>