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44D" w:rsidRPr="00AE11D6" w:rsidRDefault="0017204D" w:rsidP="00DB244D">
      <w:pPr>
        <w:spacing w:before="100" w:beforeAutospacing="1" w:after="100" w:afterAutospacing="1"/>
        <w:rPr>
          <w:rFonts w:ascii="Trebuchet MS" w:hAnsi="Trebuchet MS"/>
          <w:sz w:val="20"/>
          <w:szCs w:val="20"/>
          <w:lang w:val="fr-FR"/>
        </w:rPr>
      </w:pPr>
      <w:bookmarkStart w:id="0" w:name="_GoBack"/>
      <w:bookmarkEnd w:id="0"/>
      <w:r>
        <w:rPr>
          <w:noProof/>
          <w:lang w:val="en-CA" w:eastAsia="en-CA"/>
        </w:rPr>
        <w:drawing>
          <wp:inline distT="0" distB="0" distL="0" distR="0">
            <wp:extent cx="5581650" cy="1428750"/>
            <wp:effectExtent l="0" t="0" r="0" b="0"/>
            <wp:docPr id="1" name="Picture 1" descr="EDIM_highr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M_highre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1650" cy="1428750"/>
                    </a:xfrm>
                    <a:prstGeom prst="rect">
                      <a:avLst/>
                    </a:prstGeom>
                    <a:noFill/>
                    <a:ln>
                      <a:noFill/>
                    </a:ln>
                  </pic:spPr>
                </pic:pic>
              </a:graphicData>
            </a:graphic>
          </wp:inline>
        </w:drawing>
      </w:r>
    </w:p>
    <w:p w:rsidR="00BE6C64" w:rsidRPr="00AE11D6" w:rsidRDefault="00BE6C64" w:rsidP="00BE6C64">
      <w:pPr>
        <w:jc w:val="center"/>
        <w:rPr>
          <w:rFonts w:ascii="Trebuchet MS" w:hAnsi="Trebuchet MS"/>
          <w:b/>
          <w:bCs/>
          <w:sz w:val="32"/>
          <w:szCs w:val="32"/>
        </w:rPr>
      </w:pPr>
    </w:p>
    <w:p w:rsidR="00BE6C64" w:rsidRPr="00AE11D6" w:rsidRDefault="00BE6C64" w:rsidP="00BE6C64">
      <w:pPr>
        <w:jc w:val="center"/>
        <w:rPr>
          <w:rFonts w:ascii="Trebuchet MS" w:hAnsi="Trebuchet MS"/>
          <w:b/>
          <w:bCs/>
          <w:sz w:val="32"/>
          <w:szCs w:val="32"/>
        </w:rPr>
      </w:pPr>
      <w:r w:rsidRPr="00AE11D6">
        <w:rPr>
          <w:rFonts w:ascii="Trebuchet MS" w:hAnsi="Trebuchet MS"/>
          <w:b/>
          <w:bCs/>
          <w:sz w:val="32"/>
          <w:szCs w:val="32"/>
        </w:rPr>
        <w:t xml:space="preserve">DVM2105-A </w:t>
      </w:r>
    </w:p>
    <w:p w:rsidR="00BE6C64" w:rsidRPr="00AE11D6" w:rsidRDefault="00BE6C64" w:rsidP="00BE6C64">
      <w:pPr>
        <w:jc w:val="center"/>
        <w:rPr>
          <w:rFonts w:ascii="Trebuchet MS" w:hAnsi="Trebuchet MS"/>
          <w:b/>
          <w:bCs/>
          <w:sz w:val="32"/>
          <w:szCs w:val="32"/>
        </w:rPr>
      </w:pPr>
      <w:r w:rsidRPr="00AE11D6">
        <w:rPr>
          <w:rFonts w:ascii="Trebuchet MS" w:hAnsi="Trebuchet MS"/>
          <w:b/>
          <w:bCs/>
          <w:sz w:val="32"/>
          <w:szCs w:val="32"/>
        </w:rPr>
        <w:t xml:space="preserve">Introduction to International Development </w:t>
      </w:r>
    </w:p>
    <w:p w:rsidR="00BE6C64" w:rsidRPr="00AE11D6" w:rsidRDefault="00BE6C64" w:rsidP="00BE6C64">
      <w:pPr>
        <w:spacing w:before="100" w:beforeAutospacing="1"/>
        <w:jc w:val="center"/>
        <w:rPr>
          <w:rFonts w:ascii="Trebuchet MS" w:hAnsi="Trebuchet MS"/>
          <w:b/>
          <w:bCs/>
          <w:sz w:val="32"/>
          <w:szCs w:val="32"/>
        </w:rPr>
      </w:pPr>
      <w:r w:rsidRPr="00AE11D6">
        <w:rPr>
          <w:rFonts w:ascii="Trebuchet MS" w:hAnsi="Trebuchet MS"/>
          <w:b/>
          <w:bCs/>
          <w:sz w:val="32"/>
          <w:szCs w:val="32"/>
        </w:rPr>
        <w:t>Professor Mahmoud Masaeli</w:t>
      </w:r>
    </w:p>
    <w:p w:rsidR="00BE6C64" w:rsidRPr="00AE11D6" w:rsidRDefault="00BE6C64" w:rsidP="00BE6C64">
      <w:pPr>
        <w:spacing w:after="100" w:afterAutospacing="1"/>
        <w:jc w:val="center"/>
        <w:rPr>
          <w:rFonts w:ascii="Trebuchet MS" w:hAnsi="Trebuchet MS"/>
          <w:b/>
          <w:bCs/>
          <w:sz w:val="32"/>
          <w:szCs w:val="32"/>
        </w:rPr>
      </w:pPr>
      <w:r w:rsidRPr="00AE11D6">
        <w:rPr>
          <w:rFonts w:ascii="Trebuchet MS" w:hAnsi="Trebuchet MS"/>
          <w:b/>
          <w:bCs/>
          <w:sz w:val="32"/>
          <w:szCs w:val="32"/>
        </w:rPr>
        <w:t>Fall 2013</w:t>
      </w:r>
    </w:p>
    <w:p w:rsidR="00DB244D" w:rsidRPr="00AE11D6" w:rsidRDefault="00DB244D" w:rsidP="00DB244D">
      <w:pPr>
        <w:jc w:val="center"/>
        <w:rPr>
          <w:rFonts w:ascii="Tahoma" w:hAnsi="Tahoma" w:cs="Tahoma"/>
          <w:b/>
          <w:bCs/>
          <w:sz w:val="28"/>
          <w:szCs w:val="28"/>
          <w:lang w:val="en-CA"/>
        </w:rPr>
      </w:pPr>
      <w:r w:rsidRPr="00AE11D6">
        <w:rPr>
          <w:rFonts w:ascii="Tahoma" w:hAnsi="Tahoma" w:cs="Tahoma"/>
          <w:b/>
          <w:bCs/>
          <w:sz w:val="28"/>
          <w:szCs w:val="28"/>
          <w:lang w:val="en-CA"/>
        </w:rPr>
        <w:t xml:space="preserve">Course Outline </w:t>
      </w:r>
    </w:p>
    <w:p w:rsidR="00DB244D" w:rsidRPr="00AE11D6" w:rsidRDefault="00DB244D" w:rsidP="00DB244D">
      <w:pPr>
        <w:ind w:left="3600" w:hanging="3600"/>
        <w:jc w:val="both"/>
        <w:rPr>
          <w:b/>
          <w:sz w:val="22"/>
          <w:szCs w:val="22"/>
          <w:lang w:val="en-CA"/>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58"/>
      </w:tblGrid>
      <w:tr w:rsidR="00BE6C64" w:rsidRPr="00AE11D6" w:rsidTr="00967D0E">
        <w:tc>
          <w:tcPr>
            <w:tcW w:w="8658" w:type="dxa"/>
          </w:tcPr>
          <w:p w:rsidR="00BE6C64" w:rsidRPr="00AE11D6" w:rsidRDefault="00BE6C64" w:rsidP="00967D0E">
            <w:pPr>
              <w:autoSpaceDE w:val="0"/>
              <w:autoSpaceDN w:val="0"/>
              <w:adjustRightInd w:val="0"/>
              <w:outlineLvl w:val="0"/>
              <w:rPr>
                <w:rFonts w:ascii="Tahoma" w:hAnsi="Tahoma" w:cs="Tahoma"/>
                <w:bCs/>
              </w:rPr>
            </w:pPr>
            <w:r w:rsidRPr="00AE11D6">
              <w:rPr>
                <w:rFonts w:ascii="Tahoma" w:hAnsi="Tahoma" w:cs="Tahoma"/>
                <w:b/>
                <w:lang w:val="en-CA"/>
              </w:rPr>
              <w:t>Class schedule</w:t>
            </w:r>
            <w:r w:rsidRPr="00AE11D6">
              <w:rPr>
                <w:rFonts w:ascii="Tahoma" w:hAnsi="Tahoma" w:cs="Tahoma"/>
                <w:lang w:val="en-CA"/>
              </w:rPr>
              <w:t>:</w:t>
            </w:r>
            <w:r w:rsidRPr="00AE11D6">
              <w:rPr>
                <w:rFonts w:ascii="Tahoma" w:hAnsi="Tahoma" w:cs="Tahoma"/>
                <w:lang w:val="en-CA"/>
              </w:rPr>
              <w:tab/>
            </w:r>
            <w:r w:rsidRPr="00AE11D6">
              <w:rPr>
                <w:rFonts w:ascii="Tahoma" w:hAnsi="Tahoma" w:cs="Tahoma"/>
                <w:lang w:val="en-CA"/>
              </w:rPr>
              <w:tab/>
            </w:r>
            <w:r w:rsidRPr="00AE11D6">
              <w:rPr>
                <w:rFonts w:ascii="Tahoma" w:hAnsi="Tahoma" w:cs="Tahoma"/>
                <w:lang w:val="en-CA"/>
              </w:rPr>
              <w:tab/>
            </w:r>
            <w:r w:rsidRPr="00AE11D6">
              <w:rPr>
                <w:rFonts w:ascii="Tahoma" w:hAnsi="Tahoma" w:cs="Tahoma"/>
                <w:bCs/>
              </w:rPr>
              <w:t>Tuesday 8h30-10h00</w:t>
            </w:r>
          </w:p>
          <w:p w:rsidR="00BE6C64" w:rsidRPr="00AE11D6" w:rsidRDefault="00BE6C64" w:rsidP="00967D0E">
            <w:pPr>
              <w:ind w:left="3600"/>
              <w:jc w:val="both"/>
              <w:rPr>
                <w:rFonts w:ascii="Tahoma" w:hAnsi="Tahoma" w:cs="Tahoma"/>
                <w:lang w:val="en-CA"/>
              </w:rPr>
            </w:pPr>
            <w:r w:rsidRPr="00AE11D6">
              <w:rPr>
                <w:rFonts w:ascii="Tahoma" w:hAnsi="Tahoma" w:cs="Tahoma"/>
                <w:bCs/>
              </w:rPr>
              <w:t>Friday 10h00-11h30</w:t>
            </w:r>
            <w:r w:rsidRPr="00AE11D6">
              <w:rPr>
                <w:rFonts w:ascii="Tahoma" w:hAnsi="Tahoma" w:cs="Tahoma"/>
                <w:lang w:val="en-CA"/>
              </w:rPr>
              <w:tab/>
            </w:r>
          </w:p>
          <w:p w:rsidR="00BE6C64" w:rsidRPr="00AE11D6" w:rsidRDefault="00BE6C64" w:rsidP="00967D0E">
            <w:pPr>
              <w:ind w:left="3600"/>
              <w:jc w:val="both"/>
              <w:rPr>
                <w:rFonts w:ascii="Tahoma" w:hAnsi="Tahoma" w:cs="Tahoma"/>
                <w:b/>
                <w:lang w:val="en-CA"/>
              </w:rPr>
            </w:pPr>
            <w:r w:rsidRPr="00AE11D6">
              <w:rPr>
                <w:rFonts w:ascii="Tahoma" w:hAnsi="Tahoma" w:cs="Tahoma"/>
                <w:lang w:val="en-CA"/>
              </w:rPr>
              <w:t>Room:</w:t>
            </w:r>
            <w:r w:rsidRPr="00AE11D6">
              <w:rPr>
                <w:rFonts w:ascii="Tahoma" w:hAnsi="Tahoma" w:cs="Tahoma"/>
                <w:lang w:val="en-CA"/>
              </w:rPr>
              <w:tab/>
              <w:t>LEE A130</w:t>
            </w:r>
          </w:p>
        </w:tc>
      </w:tr>
    </w:tbl>
    <w:p w:rsidR="00DB244D" w:rsidRPr="00AE11D6" w:rsidRDefault="00DB244D" w:rsidP="00FD250B">
      <w:pPr>
        <w:pStyle w:val="HTMLPreformatted"/>
        <w:rPr>
          <w:rFonts w:ascii="Tahoma" w:hAnsi="Tahoma" w:cs="Tahoma"/>
          <w:b/>
          <w:color w:val="auto"/>
          <w:sz w:val="24"/>
          <w:szCs w:val="24"/>
          <w:lang w:val="en-CA"/>
        </w:rPr>
      </w:pPr>
    </w:p>
    <w:p w:rsidR="00BE6C64" w:rsidRPr="00AE11D6" w:rsidRDefault="00BE6C64" w:rsidP="00BE6C64">
      <w:pPr>
        <w:ind w:left="3261" w:hanging="3261"/>
        <w:jc w:val="both"/>
        <w:rPr>
          <w:rFonts w:ascii="Tahoma" w:hAnsi="Tahoma" w:cs="Tahoma"/>
          <w:b/>
          <w:lang w:val="en-CA"/>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58"/>
      </w:tblGrid>
      <w:tr w:rsidR="00BE6C64" w:rsidRPr="00AE11D6" w:rsidTr="00967D0E">
        <w:tc>
          <w:tcPr>
            <w:tcW w:w="9090" w:type="dxa"/>
          </w:tcPr>
          <w:p w:rsidR="00BE6C64" w:rsidRPr="00AE11D6" w:rsidRDefault="00BE6C64" w:rsidP="00BE6C64">
            <w:pPr>
              <w:ind w:left="3261" w:hanging="3261"/>
              <w:jc w:val="both"/>
              <w:rPr>
                <w:rFonts w:ascii="Tahoma" w:hAnsi="Tahoma" w:cs="Tahoma"/>
                <w:lang w:val="en-CA"/>
              </w:rPr>
            </w:pPr>
            <w:r w:rsidRPr="00AE11D6">
              <w:rPr>
                <w:rFonts w:ascii="Tahoma" w:hAnsi="Tahoma" w:cs="Tahoma"/>
                <w:b/>
                <w:lang w:val="en-CA"/>
              </w:rPr>
              <w:t>Professor’s office hours</w:t>
            </w:r>
            <w:r w:rsidRPr="00AE11D6">
              <w:rPr>
                <w:rFonts w:ascii="Tahoma" w:hAnsi="Tahoma" w:cs="Tahoma"/>
                <w:lang w:val="en-CA"/>
              </w:rPr>
              <w:t xml:space="preserve">: </w:t>
            </w:r>
            <w:r w:rsidRPr="00AE11D6">
              <w:rPr>
                <w:rFonts w:ascii="Tahoma" w:hAnsi="Tahoma" w:cs="Tahoma"/>
                <w:lang w:val="en-CA"/>
              </w:rPr>
              <w:tab/>
              <w:t>Wednesday 10:00 – 16:00</w:t>
            </w:r>
          </w:p>
          <w:p w:rsidR="00BE6C64" w:rsidRPr="00AE11D6" w:rsidRDefault="00BE6C64" w:rsidP="00BE6C64">
            <w:pPr>
              <w:ind w:left="3261"/>
              <w:jc w:val="both"/>
              <w:rPr>
                <w:rFonts w:ascii="Tahoma" w:hAnsi="Tahoma" w:cs="Tahoma"/>
                <w:lang w:val="en-CA"/>
              </w:rPr>
            </w:pPr>
            <w:r w:rsidRPr="00AE11D6">
              <w:rPr>
                <w:rFonts w:ascii="Tahoma" w:hAnsi="Tahoma" w:cs="Tahoma"/>
                <w:lang w:val="en-CA"/>
              </w:rPr>
              <w:t xml:space="preserve">Monday </w:t>
            </w:r>
            <w:r w:rsidRPr="00AE11D6">
              <w:rPr>
                <w:rFonts w:ascii="Tahoma" w:hAnsi="Tahoma" w:cs="Tahoma"/>
                <w:lang w:val="en-CA"/>
              </w:rPr>
              <w:tab/>
              <w:t xml:space="preserve">10:30-14:30 (except the DGD days) </w:t>
            </w:r>
          </w:p>
          <w:p w:rsidR="00BE6C64" w:rsidRPr="00AE11D6" w:rsidRDefault="00BE6C64" w:rsidP="00BE6C64">
            <w:pPr>
              <w:ind w:left="3261"/>
              <w:jc w:val="both"/>
              <w:rPr>
                <w:rFonts w:ascii="Tahoma" w:hAnsi="Tahoma" w:cs="Tahoma"/>
                <w:lang w:val="en-CA"/>
              </w:rPr>
            </w:pPr>
            <w:r w:rsidRPr="00AE11D6">
              <w:rPr>
                <w:rFonts w:ascii="Tahoma" w:hAnsi="Tahoma" w:cs="Tahoma"/>
                <w:lang w:val="en-CA"/>
              </w:rPr>
              <w:t xml:space="preserve">Friday </w:t>
            </w:r>
            <w:r w:rsidRPr="00AE11D6">
              <w:rPr>
                <w:rFonts w:ascii="Tahoma" w:hAnsi="Tahoma" w:cs="Tahoma"/>
                <w:lang w:val="en-CA"/>
              </w:rPr>
              <w:tab/>
              <w:t>12:30-14:30 (except the DGD days)</w:t>
            </w:r>
          </w:p>
          <w:p w:rsidR="00BE6C64" w:rsidRPr="00AE11D6" w:rsidRDefault="00BE6C64" w:rsidP="00BE6C64">
            <w:pPr>
              <w:jc w:val="both"/>
              <w:rPr>
                <w:rFonts w:ascii="Tahoma" w:hAnsi="Tahoma" w:cs="Tahoma"/>
                <w:lang w:val="en-CA"/>
              </w:rPr>
            </w:pPr>
            <w:r w:rsidRPr="00AE11D6">
              <w:rPr>
                <w:rFonts w:ascii="Tahoma" w:hAnsi="Tahoma" w:cs="Tahoma"/>
                <w:lang w:val="en-CA"/>
              </w:rPr>
              <w:tab/>
            </w:r>
            <w:r w:rsidRPr="00AE11D6">
              <w:rPr>
                <w:rFonts w:ascii="Tahoma" w:hAnsi="Tahoma" w:cs="Tahoma"/>
                <w:lang w:val="en-CA"/>
              </w:rPr>
              <w:tab/>
            </w:r>
            <w:r w:rsidRPr="00AE11D6">
              <w:rPr>
                <w:rFonts w:ascii="Tahoma" w:hAnsi="Tahoma" w:cs="Tahoma"/>
                <w:lang w:val="en-CA"/>
              </w:rPr>
              <w:tab/>
            </w:r>
            <w:r w:rsidRPr="00AE11D6">
              <w:rPr>
                <w:rFonts w:ascii="Tahoma" w:hAnsi="Tahoma" w:cs="Tahoma"/>
                <w:lang w:val="en-CA"/>
              </w:rPr>
              <w:tab/>
              <w:t xml:space="preserve">     Office: </w:t>
            </w:r>
            <w:r w:rsidRPr="00AE11D6">
              <w:rPr>
                <w:rFonts w:ascii="Tahoma" w:hAnsi="Tahoma" w:cs="Tahoma"/>
                <w:lang w:val="en-CA"/>
              </w:rPr>
              <w:tab/>
            </w:r>
            <w:r w:rsidRPr="00AE11D6">
              <w:rPr>
                <w:rFonts w:ascii="Tahoma" w:hAnsi="Tahoma" w:cs="Tahoma"/>
              </w:rPr>
              <w:t>FSS8010</w:t>
            </w:r>
            <w:r w:rsidRPr="00AE11D6">
              <w:rPr>
                <w:rFonts w:ascii="Tahoma" w:hAnsi="Tahoma" w:cs="Tahoma"/>
                <w:lang w:val="en-CA"/>
              </w:rPr>
              <w:tab/>
            </w:r>
          </w:p>
          <w:p w:rsidR="00BE6C64" w:rsidRPr="00AE11D6" w:rsidRDefault="00BE6C64" w:rsidP="00967D0E">
            <w:pPr>
              <w:ind w:left="3261" w:hanging="3261"/>
              <w:jc w:val="both"/>
              <w:rPr>
                <w:rFonts w:ascii="Tahoma" w:hAnsi="Tahoma" w:cs="Tahoma"/>
                <w:bCs/>
                <w:lang w:val="en-CA"/>
              </w:rPr>
            </w:pPr>
          </w:p>
          <w:p w:rsidR="00BE6C64" w:rsidRPr="00AE11D6" w:rsidRDefault="00BE6C64" w:rsidP="00967D0E">
            <w:pPr>
              <w:ind w:left="3261" w:hanging="3261"/>
              <w:jc w:val="both"/>
              <w:rPr>
                <w:rFonts w:ascii="Tahoma" w:hAnsi="Tahoma" w:cs="Tahoma"/>
                <w:lang w:val="en-CA"/>
              </w:rPr>
            </w:pPr>
            <w:r w:rsidRPr="00AE11D6">
              <w:rPr>
                <w:rFonts w:ascii="Tahoma" w:hAnsi="Tahoma" w:cs="Tahoma"/>
                <w:b/>
                <w:lang w:val="en-CA"/>
              </w:rPr>
              <w:t>E-mail</w:t>
            </w:r>
            <w:r w:rsidRPr="00AE11D6">
              <w:rPr>
                <w:rFonts w:ascii="Tahoma" w:hAnsi="Tahoma" w:cs="Tahoma"/>
                <w:lang w:val="en-CA"/>
              </w:rPr>
              <w:t>:</w:t>
            </w:r>
            <w:r w:rsidRPr="00AE11D6">
              <w:rPr>
                <w:rFonts w:ascii="Tahoma" w:hAnsi="Tahoma" w:cs="Tahoma"/>
                <w:lang w:val="en-CA"/>
              </w:rPr>
              <w:tab/>
            </w:r>
            <w:hyperlink r:id="rId10" w:history="1">
              <w:r w:rsidRPr="00AE11D6">
                <w:rPr>
                  <w:rStyle w:val="Hyperlink"/>
                  <w:rFonts w:ascii="Tahoma" w:hAnsi="Tahoma" w:cs="Tahoma"/>
                  <w:color w:val="auto"/>
                  <w:lang w:val="en-CA"/>
                </w:rPr>
                <w:t>mmasaeli@uottawa.ca</w:t>
              </w:r>
            </w:hyperlink>
          </w:p>
          <w:p w:rsidR="00BE6C64" w:rsidRPr="00AE11D6" w:rsidRDefault="00BE6C64" w:rsidP="00967D0E">
            <w:pPr>
              <w:ind w:left="3261" w:hanging="3261"/>
              <w:jc w:val="both"/>
              <w:rPr>
                <w:rFonts w:ascii="Tahoma" w:hAnsi="Tahoma" w:cs="Tahoma"/>
                <w:b/>
                <w:lang w:val="en-CA"/>
              </w:rPr>
            </w:pPr>
            <w:r w:rsidRPr="00AE11D6">
              <w:rPr>
                <w:rFonts w:ascii="Tahoma" w:hAnsi="Tahoma" w:cs="Tahoma"/>
                <w:b/>
                <w:lang w:val="en-CA"/>
              </w:rPr>
              <w:t>Telephone</w:t>
            </w:r>
            <w:r w:rsidRPr="00AE11D6">
              <w:rPr>
                <w:rFonts w:ascii="Tahoma" w:hAnsi="Tahoma" w:cs="Tahoma"/>
                <w:b/>
                <w:lang w:val="en-CA"/>
              </w:rPr>
              <w:tab/>
            </w:r>
            <w:r w:rsidRPr="00AE11D6">
              <w:rPr>
                <w:rFonts w:ascii="Tahoma" w:hAnsi="Tahoma" w:cs="Tahoma"/>
                <w:lang w:val="en-CA"/>
              </w:rPr>
              <w:t>613-562-5800 X 4979</w:t>
            </w:r>
          </w:p>
        </w:tc>
      </w:tr>
    </w:tbl>
    <w:p w:rsidR="00BE6C64" w:rsidRPr="00AE11D6" w:rsidRDefault="00BE6C64" w:rsidP="00BE6C64">
      <w:pPr>
        <w:ind w:left="3261" w:hanging="3261"/>
        <w:jc w:val="both"/>
        <w:rPr>
          <w:rFonts w:ascii="Tahoma" w:hAnsi="Tahoma" w:cs="Tahoma"/>
          <w:b/>
          <w:lang w:val="en-CA"/>
        </w:rPr>
      </w:pPr>
    </w:p>
    <w:p w:rsidR="00BE6C64" w:rsidRPr="00AE11D6" w:rsidRDefault="00BE6C64" w:rsidP="00BE6C64">
      <w:pPr>
        <w:ind w:left="3261" w:hanging="3261"/>
        <w:jc w:val="both"/>
        <w:rPr>
          <w:rFonts w:ascii="Tahoma" w:hAnsi="Tahoma" w:cs="Tahoma"/>
          <w:b/>
          <w:bCs/>
          <w:lang w:val="en-CA"/>
        </w:rPr>
      </w:pPr>
    </w:p>
    <w:p w:rsidR="00BE6C64" w:rsidRPr="00AE11D6" w:rsidRDefault="00BE6C64" w:rsidP="00BE6C64">
      <w:pPr>
        <w:ind w:left="3261" w:hanging="3261"/>
        <w:jc w:val="both"/>
        <w:rPr>
          <w:rFonts w:ascii="Tahoma" w:hAnsi="Tahoma" w:cs="Tahoma"/>
          <w:b/>
          <w:bCs/>
          <w:lang w:val="en-CA"/>
        </w:rPr>
      </w:pPr>
    </w:p>
    <w:tbl>
      <w:tblPr>
        <w:tblW w:w="8658"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58"/>
      </w:tblGrid>
      <w:tr w:rsidR="00BE6C64" w:rsidRPr="00AE11D6" w:rsidTr="006F3256">
        <w:tc>
          <w:tcPr>
            <w:tcW w:w="8658" w:type="dxa"/>
          </w:tcPr>
          <w:p w:rsidR="00BE6C64" w:rsidRPr="00AE11D6" w:rsidRDefault="00BE6C64" w:rsidP="00967D0E">
            <w:pPr>
              <w:ind w:left="3261" w:hanging="3261"/>
              <w:jc w:val="both"/>
              <w:rPr>
                <w:rFonts w:ascii="Tahoma" w:hAnsi="Tahoma" w:cs="Tahoma"/>
                <w:lang w:val="en-CA"/>
              </w:rPr>
            </w:pPr>
            <w:r w:rsidRPr="00AE11D6">
              <w:rPr>
                <w:rFonts w:ascii="Tahoma" w:hAnsi="Tahoma" w:cs="Tahoma"/>
                <w:b/>
                <w:bCs/>
                <w:lang w:val="en-CA"/>
              </w:rPr>
              <w:t>On Blackboard Learn:</w:t>
            </w:r>
            <w:r w:rsidRPr="00AE11D6">
              <w:rPr>
                <w:rFonts w:ascii="Tahoma" w:hAnsi="Tahoma" w:cs="Tahoma"/>
                <w:lang w:val="en-CA"/>
              </w:rPr>
              <w:tab/>
              <w:t>Yes</w:t>
            </w:r>
          </w:p>
          <w:p w:rsidR="00AD1388" w:rsidRPr="00AE11D6" w:rsidRDefault="00AD1388" w:rsidP="00967D0E">
            <w:pPr>
              <w:ind w:left="3261" w:hanging="3261"/>
              <w:jc w:val="both"/>
              <w:rPr>
                <w:rFonts w:ascii="Tahoma" w:hAnsi="Tahoma" w:cs="Tahoma"/>
                <w:lang w:val="en-CA"/>
              </w:rPr>
            </w:pPr>
          </w:p>
          <w:p w:rsidR="00AD1388" w:rsidRPr="00AE11D6" w:rsidRDefault="00AD1388" w:rsidP="00AD1388">
            <w:pPr>
              <w:ind w:left="3261" w:hanging="3261"/>
              <w:jc w:val="both"/>
              <w:rPr>
                <w:rFonts w:ascii="Tahoma" w:hAnsi="Tahoma" w:cs="Tahoma"/>
              </w:rPr>
            </w:pPr>
            <w:r w:rsidRPr="00AE11D6">
              <w:rPr>
                <w:rFonts w:ascii="Tahoma" w:hAnsi="Tahoma" w:cs="Tahoma"/>
                <w:b/>
                <w:lang w:val="en-CA"/>
              </w:rPr>
              <w:t>On Skype</w:t>
            </w:r>
            <w:r w:rsidRPr="00AE11D6">
              <w:rPr>
                <w:rFonts w:ascii="Tahoma" w:hAnsi="Tahoma" w:cs="Tahoma"/>
                <w:b/>
                <w:lang w:val="en-CA"/>
              </w:rPr>
              <w:tab/>
            </w:r>
            <w:r w:rsidRPr="00AE11D6">
              <w:rPr>
                <w:rFonts w:ascii="Tahoma" w:hAnsi="Tahoma" w:cs="Tahoma"/>
                <w:bCs/>
                <w:lang w:val="en-CA"/>
              </w:rPr>
              <w:t>(Tuesday 11:00-12:00), ID:</w:t>
            </w:r>
            <w:r w:rsidRPr="00AE11D6">
              <w:rPr>
                <w:rFonts w:ascii="Tahoma" w:hAnsi="Tahoma" w:cs="Tahoma"/>
                <w:b/>
                <w:lang w:val="en-CA"/>
              </w:rPr>
              <w:t xml:space="preserve"> </w:t>
            </w:r>
            <w:r w:rsidRPr="00AE11D6">
              <w:rPr>
                <w:rFonts w:ascii="Tahoma" w:hAnsi="Tahoma" w:cs="Tahoma"/>
              </w:rPr>
              <w:t>mahmoud.masaeli2</w:t>
            </w:r>
          </w:p>
          <w:p w:rsidR="00AD1388" w:rsidRPr="00AE11D6" w:rsidRDefault="00AD1388" w:rsidP="00AD1388">
            <w:pPr>
              <w:ind w:left="3261" w:hanging="3261"/>
              <w:jc w:val="both"/>
              <w:rPr>
                <w:rFonts w:ascii="Tahoma" w:hAnsi="Tahoma" w:cs="Tahoma"/>
                <w:bCs/>
                <w:lang w:val="en-CA"/>
              </w:rPr>
            </w:pPr>
            <w:r w:rsidRPr="00AE11D6">
              <w:rPr>
                <w:rFonts w:ascii="Tahoma" w:hAnsi="Tahoma" w:cs="Tahoma"/>
                <w:b/>
                <w:lang w:val="en-CA"/>
              </w:rPr>
              <w:tab/>
            </w:r>
            <w:r w:rsidRPr="00AE11D6">
              <w:rPr>
                <w:rFonts w:ascii="Tahoma" w:hAnsi="Tahoma" w:cs="Tahoma"/>
                <w:bCs/>
                <w:lang w:val="en-CA"/>
              </w:rPr>
              <w:t>You can ask your immediate questions</w:t>
            </w:r>
          </w:p>
          <w:p w:rsidR="00BE6C64" w:rsidRPr="00AE11D6" w:rsidRDefault="00BE6C64" w:rsidP="00967D0E">
            <w:pPr>
              <w:ind w:left="3261" w:hanging="3261"/>
              <w:jc w:val="both"/>
              <w:rPr>
                <w:rFonts w:ascii="Tahoma" w:hAnsi="Tahoma" w:cs="Tahoma"/>
                <w:b/>
                <w:bCs/>
                <w:lang w:val="en-CA"/>
              </w:rPr>
            </w:pPr>
          </w:p>
          <w:p w:rsidR="00BE6C64" w:rsidRPr="00AE11D6" w:rsidRDefault="00BE6C64" w:rsidP="00967D0E">
            <w:pPr>
              <w:ind w:left="3261" w:hanging="3261"/>
              <w:jc w:val="both"/>
              <w:rPr>
                <w:rFonts w:ascii="Tahoma" w:hAnsi="Tahoma" w:cs="Tahoma"/>
                <w:b/>
                <w:bCs/>
                <w:lang w:val="en-CA"/>
              </w:rPr>
            </w:pPr>
            <w:r w:rsidRPr="00AE11D6">
              <w:rPr>
                <w:rFonts w:ascii="Tahoma" w:hAnsi="Tahoma" w:cs="Tahoma"/>
                <w:b/>
                <w:bCs/>
                <w:lang w:val="en-CA"/>
              </w:rPr>
              <w:t>On social media:</w:t>
            </w:r>
          </w:p>
          <w:p w:rsidR="00BE6C64" w:rsidRPr="00AE11D6" w:rsidRDefault="00BE6C64" w:rsidP="00967D0E">
            <w:pPr>
              <w:ind w:left="3261" w:hanging="1821"/>
              <w:jc w:val="both"/>
              <w:rPr>
                <w:rFonts w:ascii="Tahoma" w:hAnsi="Tahoma" w:cs="Tahoma"/>
                <w:lang w:val="en-CA"/>
              </w:rPr>
            </w:pPr>
            <w:r w:rsidRPr="00AE11D6">
              <w:rPr>
                <w:rFonts w:ascii="Tahoma" w:hAnsi="Tahoma" w:cs="Tahoma"/>
                <w:lang w:val="en-CA"/>
              </w:rPr>
              <w:t>blog</w:t>
            </w:r>
            <w:r w:rsidRPr="00AE11D6">
              <w:rPr>
                <w:rFonts w:ascii="Tahoma" w:hAnsi="Tahoma" w:cs="Tahoma"/>
                <w:lang w:val="en-CA"/>
              </w:rPr>
              <w:tab/>
              <w:t>Dialogical Wisdom</w:t>
            </w:r>
          </w:p>
          <w:p w:rsidR="00BE6C64" w:rsidRPr="00AE11D6" w:rsidRDefault="00BE6C64" w:rsidP="00967D0E">
            <w:pPr>
              <w:ind w:left="3261" w:hanging="1821"/>
              <w:jc w:val="both"/>
              <w:rPr>
                <w:rFonts w:ascii="Tahoma" w:hAnsi="Tahoma" w:cs="Tahoma"/>
                <w:lang w:val="en-CA"/>
              </w:rPr>
            </w:pPr>
            <w:r w:rsidRPr="00AE11D6">
              <w:rPr>
                <w:rFonts w:ascii="Tahoma" w:hAnsi="Tahoma" w:cs="Tahoma"/>
                <w:lang w:val="en-CA"/>
              </w:rPr>
              <w:t>twitter</w:t>
            </w:r>
            <w:r w:rsidRPr="00AE11D6">
              <w:rPr>
                <w:rFonts w:ascii="Tahoma" w:hAnsi="Tahoma" w:cs="Tahoma"/>
                <w:lang w:val="en-CA"/>
              </w:rPr>
              <w:tab/>
              <w:t>Mahmoud Masaeli@MahmoudMasaeli</w:t>
            </w:r>
          </w:p>
          <w:p w:rsidR="00BE6C64" w:rsidRPr="00AE11D6" w:rsidRDefault="00BE6C64" w:rsidP="00967D0E">
            <w:pPr>
              <w:ind w:left="3261" w:hanging="1821"/>
              <w:jc w:val="both"/>
              <w:rPr>
                <w:rFonts w:ascii="Tahoma" w:hAnsi="Tahoma" w:cs="Tahoma"/>
                <w:b/>
                <w:bCs/>
                <w:lang w:val="en-CA"/>
              </w:rPr>
            </w:pPr>
            <w:r w:rsidRPr="00AE11D6">
              <w:rPr>
                <w:rFonts w:ascii="Tahoma" w:hAnsi="Tahoma" w:cs="Tahoma"/>
                <w:i/>
                <w:iCs/>
                <w:lang w:val="en-CA"/>
              </w:rPr>
              <w:t>Alternative Perspectives and Global Concerns</w:t>
            </w:r>
            <w:r w:rsidR="00AD1388" w:rsidRPr="00AE11D6">
              <w:rPr>
                <w:rFonts w:ascii="Tahoma" w:hAnsi="Tahoma" w:cs="Tahoma"/>
                <w:i/>
                <w:iCs/>
                <w:lang w:val="en-CA"/>
              </w:rPr>
              <w:t>,</w:t>
            </w:r>
            <w:r w:rsidRPr="00AE11D6">
              <w:rPr>
                <w:rFonts w:ascii="Tahoma" w:hAnsi="Tahoma" w:cs="Tahoma"/>
                <w:lang w:val="en-CA"/>
              </w:rPr>
              <w:t xml:space="preserve"> at http://ap-gc.org</w:t>
            </w:r>
            <w:r w:rsidRPr="00AE11D6">
              <w:rPr>
                <w:rFonts w:ascii="Tahoma" w:hAnsi="Tahoma" w:cs="Tahoma"/>
                <w:lang w:val="en-CA"/>
              </w:rPr>
              <w:tab/>
            </w:r>
          </w:p>
        </w:tc>
      </w:tr>
    </w:tbl>
    <w:p w:rsidR="004D45F3" w:rsidRPr="00AE11D6" w:rsidRDefault="004D45F3" w:rsidP="004D45F3">
      <w:pPr>
        <w:pBdr>
          <w:bottom w:val="single" w:sz="4" w:space="1" w:color="auto"/>
        </w:pBdr>
        <w:jc w:val="both"/>
        <w:rPr>
          <w:b/>
          <w:lang w:val="en-CA"/>
        </w:rPr>
      </w:pPr>
      <w:r w:rsidRPr="00AE11D6">
        <w:rPr>
          <w:b/>
          <w:lang w:val="en-CA"/>
        </w:rPr>
        <w:lastRenderedPageBreak/>
        <w:t>IMPORTANCE OF SYLLABUS</w:t>
      </w:r>
    </w:p>
    <w:p w:rsidR="004D45F3" w:rsidRPr="00AE11D6" w:rsidRDefault="004D45F3" w:rsidP="004D45F3">
      <w:pPr>
        <w:rPr>
          <w:sz w:val="22"/>
          <w:szCs w:val="22"/>
          <w:lang w:val="en"/>
        </w:rPr>
      </w:pPr>
      <w:r w:rsidRPr="00AE11D6">
        <w:rPr>
          <w:rStyle w:val="a2"/>
          <w:sz w:val="22"/>
          <w:szCs w:val="22"/>
          <w:lang w:val="en"/>
        </w:rPr>
        <w:t xml:space="preserve">This syllabus is a like a compass and a </w:t>
      </w:r>
      <w:r w:rsidR="00A04CB2" w:rsidRPr="00AE11D6">
        <w:rPr>
          <w:rStyle w:val="a2"/>
          <w:sz w:val="22"/>
          <w:szCs w:val="22"/>
          <w:lang w:val="en"/>
        </w:rPr>
        <w:t xml:space="preserve">kind of </w:t>
      </w:r>
      <w:r w:rsidRPr="00AE11D6">
        <w:rPr>
          <w:rStyle w:val="a2"/>
          <w:sz w:val="22"/>
          <w:szCs w:val="22"/>
          <w:lang w:val="en"/>
        </w:rPr>
        <w:t xml:space="preserve">road map to success in the course. You need to refer to it regularly in order to fulfill the requirements of the course especially the assignments and due dates accurately. </w:t>
      </w:r>
    </w:p>
    <w:p w:rsidR="004D45F3" w:rsidRPr="00AE11D6" w:rsidRDefault="004D45F3" w:rsidP="00270209">
      <w:pPr>
        <w:pBdr>
          <w:bottom w:val="single" w:sz="4" w:space="0" w:color="auto"/>
        </w:pBdr>
        <w:jc w:val="both"/>
        <w:rPr>
          <w:b/>
          <w:bCs/>
        </w:rPr>
      </w:pPr>
    </w:p>
    <w:p w:rsidR="00CA2D92" w:rsidRPr="00AE11D6" w:rsidRDefault="004D45F3" w:rsidP="00270209">
      <w:pPr>
        <w:pBdr>
          <w:bottom w:val="single" w:sz="4" w:space="0" w:color="auto"/>
        </w:pBdr>
        <w:jc w:val="both"/>
        <w:rPr>
          <w:b/>
          <w:bCs/>
        </w:rPr>
      </w:pPr>
      <w:r w:rsidRPr="00AE11D6">
        <w:rPr>
          <w:b/>
          <w:bCs/>
        </w:rPr>
        <w:t>E-MAILS</w:t>
      </w:r>
    </w:p>
    <w:p w:rsidR="00CA2D92" w:rsidRPr="00AE11D6" w:rsidRDefault="00CA2D92" w:rsidP="00CA2D92">
      <w:pPr>
        <w:jc w:val="both"/>
        <w:rPr>
          <w:sz w:val="22"/>
          <w:szCs w:val="22"/>
        </w:rPr>
      </w:pPr>
      <w:r w:rsidRPr="00AE11D6">
        <w:rPr>
          <w:sz w:val="22"/>
          <w:szCs w:val="22"/>
        </w:rPr>
        <w:t>Any questions sent by e</w:t>
      </w:r>
      <w:r w:rsidR="004D45F3" w:rsidRPr="00AE11D6">
        <w:rPr>
          <w:sz w:val="22"/>
          <w:szCs w:val="22"/>
        </w:rPr>
        <w:t>-</w:t>
      </w:r>
      <w:r w:rsidRPr="00AE11D6">
        <w:rPr>
          <w:sz w:val="22"/>
          <w:szCs w:val="22"/>
        </w:rPr>
        <w:t xml:space="preserve">mail should receive a response within two business days </w:t>
      </w:r>
      <w:r w:rsidR="004D45F3" w:rsidRPr="00AE11D6">
        <w:rPr>
          <w:sz w:val="22"/>
          <w:szCs w:val="22"/>
        </w:rPr>
        <w:t xml:space="preserve">(weekends are not counted) </w:t>
      </w:r>
      <w:r w:rsidRPr="00AE11D6">
        <w:rPr>
          <w:sz w:val="22"/>
          <w:szCs w:val="22"/>
        </w:rPr>
        <w:t>or during the following class if taken place within the 48 hours following receipt of the e</w:t>
      </w:r>
      <w:r w:rsidR="004D45F3" w:rsidRPr="00AE11D6">
        <w:rPr>
          <w:sz w:val="22"/>
          <w:szCs w:val="22"/>
        </w:rPr>
        <w:t>-</w:t>
      </w:r>
      <w:r w:rsidRPr="00AE11D6">
        <w:rPr>
          <w:sz w:val="22"/>
          <w:szCs w:val="22"/>
        </w:rPr>
        <w:t>mail. Note that the professor reserves the right not to answer an e</w:t>
      </w:r>
      <w:r w:rsidR="004D45F3" w:rsidRPr="00AE11D6">
        <w:rPr>
          <w:sz w:val="22"/>
          <w:szCs w:val="22"/>
        </w:rPr>
        <w:t>-</w:t>
      </w:r>
      <w:r w:rsidRPr="00AE11D6">
        <w:rPr>
          <w:sz w:val="22"/>
          <w:szCs w:val="22"/>
        </w:rPr>
        <w:t>mail if the level of language used is inadequate.</w:t>
      </w:r>
    </w:p>
    <w:p w:rsidR="00CA2D92" w:rsidRPr="00AE11D6" w:rsidRDefault="00CA2D92" w:rsidP="00CA2D92">
      <w:pPr>
        <w:pBdr>
          <w:bottom w:val="single" w:sz="4" w:space="1" w:color="auto"/>
        </w:pBdr>
        <w:jc w:val="both"/>
        <w:rPr>
          <w:sz w:val="22"/>
          <w:szCs w:val="22"/>
        </w:rPr>
      </w:pPr>
    </w:p>
    <w:p w:rsidR="00CA2D92" w:rsidRPr="00AE11D6" w:rsidRDefault="00CA2D92" w:rsidP="00CA2D92">
      <w:pPr>
        <w:pBdr>
          <w:bottom w:val="single" w:sz="4" w:space="1" w:color="auto"/>
        </w:pBdr>
        <w:jc w:val="both"/>
        <w:rPr>
          <w:b/>
          <w:sz w:val="22"/>
          <w:szCs w:val="22"/>
          <w:lang w:val="en-CA"/>
        </w:rPr>
      </w:pPr>
      <w:r w:rsidRPr="00AE11D6">
        <w:rPr>
          <w:b/>
          <w:sz w:val="22"/>
          <w:szCs w:val="22"/>
          <w:lang w:val="en-CA"/>
        </w:rPr>
        <w:t>OFFICIAL COURSE DESCRIPTION</w:t>
      </w:r>
    </w:p>
    <w:p w:rsidR="00DB244D" w:rsidRPr="00AE11D6" w:rsidRDefault="00DB244D" w:rsidP="00474E07">
      <w:pPr>
        <w:jc w:val="both"/>
        <w:rPr>
          <w:b/>
          <w:sz w:val="22"/>
          <w:szCs w:val="22"/>
          <w:lang w:val="en-CA"/>
        </w:rPr>
      </w:pPr>
      <w:r w:rsidRPr="00AE11D6">
        <w:rPr>
          <w:sz w:val="22"/>
          <w:szCs w:val="22"/>
        </w:rPr>
        <w:t>This course includes an introduction to the key concepts</w:t>
      </w:r>
      <w:r w:rsidR="001E3B54" w:rsidRPr="00AE11D6">
        <w:rPr>
          <w:sz w:val="22"/>
          <w:szCs w:val="22"/>
        </w:rPr>
        <w:t xml:space="preserve"> ideas and theories</w:t>
      </w:r>
      <w:r w:rsidRPr="00AE11D6">
        <w:rPr>
          <w:sz w:val="22"/>
          <w:szCs w:val="22"/>
        </w:rPr>
        <w:t xml:space="preserve"> in the area of international development. It also provides definitions of international development and </w:t>
      </w:r>
      <w:r w:rsidR="00270209" w:rsidRPr="00AE11D6">
        <w:rPr>
          <w:sz w:val="22"/>
          <w:szCs w:val="22"/>
        </w:rPr>
        <w:t xml:space="preserve">foreign </w:t>
      </w:r>
      <w:r w:rsidRPr="00AE11D6">
        <w:rPr>
          <w:sz w:val="22"/>
          <w:szCs w:val="22"/>
        </w:rPr>
        <w:t xml:space="preserve">aid </w:t>
      </w:r>
      <w:r w:rsidR="00270209" w:rsidRPr="00AE11D6">
        <w:rPr>
          <w:sz w:val="22"/>
          <w:szCs w:val="22"/>
        </w:rPr>
        <w:t xml:space="preserve">programs </w:t>
      </w:r>
      <w:r w:rsidRPr="00AE11D6">
        <w:rPr>
          <w:sz w:val="22"/>
          <w:szCs w:val="22"/>
        </w:rPr>
        <w:t>in international development studies and moves to a historical study of the conception of development and aid in the field of international development.</w:t>
      </w:r>
      <w:r w:rsidR="00270209" w:rsidRPr="00AE11D6">
        <w:rPr>
          <w:sz w:val="22"/>
          <w:szCs w:val="22"/>
        </w:rPr>
        <w:t xml:space="preserve"> It also covers the impacts of the process of globalization on international development </w:t>
      </w:r>
      <w:r w:rsidR="00474E07" w:rsidRPr="00AE11D6">
        <w:rPr>
          <w:sz w:val="22"/>
          <w:szCs w:val="22"/>
        </w:rPr>
        <w:t xml:space="preserve">and emergence of neo-liberal views into international development. The state as development actor, international financial institutions, the United Nations programs for international development, and some ethical reflections on international development are also covered in the course. </w:t>
      </w:r>
    </w:p>
    <w:p w:rsidR="004D45F3" w:rsidRPr="00AE11D6" w:rsidRDefault="004D45F3" w:rsidP="00DB244D">
      <w:pPr>
        <w:pBdr>
          <w:bottom w:val="single" w:sz="4" w:space="1" w:color="auto"/>
        </w:pBdr>
        <w:jc w:val="both"/>
        <w:rPr>
          <w:b/>
          <w:sz w:val="22"/>
          <w:szCs w:val="22"/>
          <w:lang w:val="en-CA"/>
        </w:rPr>
      </w:pPr>
    </w:p>
    <w:p w:rsidR="00DB244D" w:rsidRPr="00AE11D6" w:rsidRDefault="00DB244D" w:rsidP="00DB244D">
      <w:pPr>
        <w:pBdr>
          <w:bottom w:val="single" w:sz="4" w:space="1" w:color="auto"/>
        </w:pBdr>
        <w:jc w:val="both"/>
        <w:rPr>
          <w:b/>
          <w:sz w:val="22"/>
          <w:szCs w:val="22"/>
          <w:lang w:val="en-CA"/>
        </w:rPr>
      </w:pPr>
      <w:r w:rsidRPr="00AE11D6">
        <w:rPr>
          <w:b/>
          <w:sz w:val="22"/>
          <w:szCs w:val="22"/>
          <w:lang w:val="en-CA"/>
        </w:rPr>
        <w:t>GENERAL COURSE OBJECTIVES</w:t>
      </w:r>
    </w:p>
    <w:p w:rsidR="00DB244D" w:rsidRPr="00AE11D6" w:rsidRDefault="00DB244D" w:rsidP="004549C8">
      <w:pPr>
        <w:tabs>
          <w:tab w:val="left" w:pos="1815"/>
        </w:tabs>
        <w:jc w:val="both"/>
        <w:rPr>
          <w:sz w:val="22"/>
          <w:szCs w:val="22"/>
        </w:rPr>
      </w:pPr>
      <w:r w:rsidRPr="00AE11D6">
        <w:rPr>
          <w:sz w:val="22"/>
          <w:szCs w:val="22"/>
        </w:rPr>
        <w:t>This is the introductory course for the International Development and Globalization program.  Its purpose is to introduce the student to the basics, particularly the major actors, issues, and geographical areas of interest found in the study of international development and the DVM program at University of Ottawa.  The course puts particular emphasis on theories (modernization to neo</w:t>
      </w:r>
      <w:r w:rsidR="004549C8" w:rsidRPr="00AE11D6">
        <w:rPr>
          <w:sz w:val="22"/>
          <w:szCs w:val="22"/>
        </w:rPr>
        <w:t>-l</w:t>
      </w:r>
      <w:r w:rsidRPr="00AE11D6">
        <w:rPr>
          <w:sz w:val="22"/>
          <w:szCs w:val="22"/>
        </w:rPr>
        <w:t>iberalism and globalization), and actors in international development (the state, international organizations, multinational corporations, and civil society organizations).  By linking theories and actors, the course seeks to deepen the student’s understanding of the processes of development (and underdevelopment).  The required readings also reflect the range of disciplines typically found in international development studies (anthropology, economics, geography, political science, sociology).</w:t>
      </w:r>
    </w:p>
    <w:p w:rsidR="00DB244D" w:rsidRPr="00AE11D6" w:rsidRDefault="00DB244D" w:rsidP="00DB244D">
      <w:pPr>
        <w:pBdr>
          <w:bottom w:val="single" w:sz="4" w:space="1" w:color="auto"/>
        </w:pBdr>
        <w:tabs>
          <w:tab w:val="left" w:pos="1716"/>
        </w:tabs>
        <w:jc w:val="both"/>
        <w:rPr>
          <w:b/>
          <w:sz w:val="22"/>
          <w:szCs w:val="22"/>
          <w:lang w:val="en-CA"/>
        </w:rPr>
      </w:pPr>
    </w:p>
    <w:p w:rsidR="00DB244D" w:rsidRPr="00AE11D6" w:rsidRDefault="00DB244D" w:rsidP="00DB244D">
      <w:pPr>
        <w:pBdr>
          <w:bottom w:val="single" w:sz="4" w:space="1" w:color="auto"/>
        </w:pBdr>
        <w:tabs>
          <w:tab w:val="left" w:pos="1716"/>
        </w:tabs>
        <w:jc w:val="both"/>
        <w:rPr>
          <w:b/>
          <w:sz w:val="22"/>
          <w:szCs w:val="22"/>
          <w:lang w:val="en-CA"/>
        </w:rPr>
      </w:pPr>
      <w:r w:rsidRPr="00AE11D6">
        <w:rPr>
          <w:b/>
          <w:sz w:val="22"/>
          <w:szCs w:val="22"/>
          <w:lang w:val="en-CA"/>
        </w:rPr>
        <w:t>SPECIFIC COURSE OBJECTIVES</w:t>
      </w:r>
    </w:p>
    <w:p w:rsidR="00DB244D" w:rsidRPr="00AE11D6" w:rsidRDefault="00DB244D" w:rsidP="00DB244D">
      <w:pPr>
        <w:jc w:val="both"/>
        <w:rPr>
          <w:sz w:val="22"/>
          <w:szCs w:val="22"/>
          <w:lang w:val="en-CA"/>
        </w:rPr>
      </w:pPr>
      <w:r w:rsidRPr="00AE11D6">
        <w:rPr>
          <w:sz w:val="22"/>
          <w:szCs w:val="22"/>
        </w:rPr>
        <w:t xml:space="preserve">It is expected that the student, after having completed the course, will be able to better understand a number of salient issues in the developing world. </w:t>
      </w:r>
      <w:r w:rsidRPr="00AE11D6">
        <w:rPr>
          <w:sz w:val="22"/>
          <w:szCs w:val="22"/>
          <w:lang w:val="en-CA"/>
        </w:rPr>
        <w:t xml:space="preserve">The student is expected to be able to apply concepts learned in class to the analysis of important issues in development studies. </w:t>
      </w:r>
    </w:p>
    <w:p w:rsidR="00DB244D" w:rsidRPr="00AE11D6" w:rsidRDefault="00DB244D" w:rsidP="00DB244D">
      <w:pPr>
        <w:jc w:val="both"/>
        <w:rPr>
          <w:sz w:val="22"/>
          <w:szCs w:val="22"/>
        </w:rPr>
      </w:pPr>
      <w:r w:rsidRPr="00AE11D6">
        <w:rPr>
          <w:sz w:val="22"/>
          <w:szCs w:val="22"/>
        </w:rPr>
        <w:t>The course is structured around some key questions including:</w:t>
      </w:r>
    </w:p>
    <w:p w:rsidR="00DB244D" w:rsidRPr="00AE11D6" w:rsidRDefault="00DB244D" w:rsidP="00DB244D">
      <w:pPr>
        <w:numPr>
          <w:ilvl w:val="0"/>
          <w:numId w:val="5"/>
        </w:numPr>
        <w:jc w:val="both"/>
        <w:rPr>
          <w:sz w:val="22"/>
          <w:szCs w:val="22"/>
        </w:rPr>
      </w:pPr>
      <w:r w:rsidRPr="00AE11D6">
        <w:rPr>
          <w:sz w:val="22"/>
          <w:szCs w:val="22"/>
        </w:rPr>
        <w:t>What does “development” mean and does it mean different things to different peoples and cultures?</w:t>
      </w:r>
    </w:p>
    <w:p w:rsidR="00DB244D" w:rsidRPr="00AE11D6" w:rsidRDefault="00DB244D" w:rsidP="00DB244D">
      <w:pPr>
        <w:numPr>
          <w:ilvl w:val="0"/>
          <w:numId w:val="5"/>
        </w:numPr>
        <w:jc w:val="both"/>
        <w:rPr>
          <w:sz w:val="22"/>
          <w:szCs w:val="22"/>
        </w:rPr>
      </w:pPr>
      <w:r w:rsidRPr="00AE11D6">
        <w:rPr>
          <w:sz w:val="22"/>
          <w:szCs w:val="22"/>
        </w:rPr>
        <w:t>How has the historical experience of development influenced theories of development?</w:t>
      </w:r>
    </w:p>
    <w:p w:rsidR="00DB244D" w:rsidRPr="00AE11D6" w:rsidRDefault="00DB244D" w:rsidP="00DB244D">
      <w:pPr>
        <w:numPr>
          <w:ilvl w:val="0"/>
          <w:numId w:val="5"/>
        </w:numPr>
        <w:jc w:val="both"/>
        <w:rPr>
          <w:sz w:val="22"/>
          <w:szCs w:val="22"/>
        </w:rPr>
      </w:pPr>
      <w:r w:rsidRPr="00AE11D6">
        <w:rPr>
          <w:sz w:val="22"/>
          <w:szCs w:val="22"/>
        </w:rPr>
        <w:t>How and why does being a woman change your life-chances and roles in the developing world?</w:t>
      </w:r>
    </w:p>
    <w:p w:rsidR="00DB244D" w:rsidRPr="00AE11D6" w:rsidRDefault="00DB244D" w:rsidP="00DB244D">
      <w:pPr>
        <w:numPr>
          <w:ilvl w:val="0"/>
          <w:numId w:val="5"/>
        </w:numPr>
        <w:jc w:val="both"/>
        <w:rPr>
          <w:sz w:val="22"/>
          <w:szCs w:val="22"/>
        </w:rPr>
      </w:pPr>
      <w:r w:rsidRPr="00AE11D6">
        <w:rPr>
          <w:sz w:val="22"/>
          <w:szCs w:val="22"/>
        </w:rPr>
        <w:t>What is globalization and what does it mean for development?</w:t>
      </w:r>
    </w:p>
    <w:p w:rsidR="00DB244D" w:rsidRPr="00AE11D6" w:rsidRDefault="00DB244D" w:rsidP="00DB244D">
      <w:pPr>
        <w:numPr>
          <w:ilvl w:val="0"/>
          <w:numId w:val="5"/>
        </w:numPr>
        <w:jc w:val="both"/>
        <w:rPr>
          <w:sz w:val="22"/>
          <w:szCs w:val="22"/>
        </w:rPr>
      </w:pPr>
      <w:r w:rsidRPr="00AE11D6">
        <w:rPr>
          <w:sz w:val="22"/>
          <w:szCs w:val="22"/>
        </w:rPr>
        <w:t xml:space="preserve">What is the role of the state in development?  Has this changed over time and why?  </w:t>
      </w:r>
    </w:p>
    <w:p w:rsidR="00DB244D" w:rsidRPr="00AE11D6" w:rsidRDefault="00DB244D" w:rsidP="00DB244D">
      <w:pPr>
        <w:numPr>
          <w:ilvl w:val="0"/>
          <w:numId w:val="5"/>
        </w:numPr>
        <w:jc w:val="both"/>
        <w:rPr>
          <w:sz w:val="22"/>
          <w:szCs w:val="22"/>
        </w:rPr>
      </w:pPr>
      <w:r w:rsidRPr="00AE11D6">
        <w:rPr>
          <w:sz w:val="22"/>
          <w:szCs w:val="22"/>
        </w:rPr>
        <w:t>What role do international organizations play in development?</w:t>
      </w:r>
    </w:p>
    <w:p w:rsidR="00DB244D" w:rsidRPr="00AE11D6" w:rsidRDefault="00DB244D" w:rsidP="00DB244D">
      <w:pPr>
        <w:numPr>
          <w:ilvl w:val="0"/>
          <w:numId w:val="5"/>
        </w:numPr>
        <w:jc w:val="both"/>
        <w:rPr>
          <w:sz w:val="22"/>
          <w:szCs w:val="22"/>
        </w:rPr>
      </w:pPr>
      <w:r w:rsidRPr="00AE11D6">
        <w:rPr>
          <w:sz w:val="22"/>
          <w:szCs w:val="22"/>
        </w:rPr>
        <w:t>Is foreign direct investment advantageous or damaging for developing countries?</w:t>
      </w:r>
    </w:p>
    <w:p w:rsidR="00DB244D" w:rsidRPr="00AE11D6" w:rsidRDefault="00DB244D" w:rsidP="00DB244D">
      <w:pPr>
        <w:numPr>
          <w:ilvl w:val="0"/>
          <w:numId w:val="5"/>
        </w:numPr>
        <w:jc w:val="both"/>
        <w:rPr>
          <w:sz w:val="22"/>
          <w:szCs w:val="22"/>
        </w:rPr>
      </w:pPr>
      <w:r w:rsidRPr="00AE11D6">
        <w:rPr>
          <w:sz w:val="22"/>
          <w:szCs w:val="22"/>
        </w:rPr>
        <w:t>Why are non-governmental organizations (NGOs) increasingly important development actors?  What are the limits on the NGO role in development?</w:t>
      </w:r>
    </w:p>
    <w:p w:rsidR="00DB244D" w:rsidRPr="00AE11D6" w:rsidRDefault="00DB244D" w:rsidP="00DB244D">
      <w:pPr>
        <w:jc w:val="both"/>
        <w:rPr>
          <w:sz w:val="22"/>
          <w:szCs w:val="22"/>
        </w:rPr>
      </w:pPr>
    </w:p>
    <w:p w:rsidR="00DB244D" w:rsidRPr="00AE11D6" w:rsidRDefault="00DB244D" w:rsidP="00DB244D">
      <w:pPr>
        <w:jc w:val="both"/>
        <w:rPr>
          <w:sz w:val="22"/>
          <w:szCs w:val="22"/>
          <w:lang w:val="en-CA"/>
        </w:rPr>
      </w:pPr>
      <w:r w:rsidRPr="00AE11D6">
        <w:rPr>
          <w:sz w:val="22"/>
          <w:szCs w:val="22"/>
          <w:lang w:val="en-CA"/>
        </w:rPr>
        <w:lastRenderedPageBreak/>
        <w:t>Furthermore, it is hoped that the student, will reflect on ethical issues behind his or her personal commitment to development studies, and indeed, the endeavour of “development” itself.  Do we have a moral obligation to those less fortunate?  Why do we commit ourselves to practicing economic development? What right do we have to impose development on the Third World?  Do these “others” want to be “developed”?  Is it even possible to practice development in a way that is respectful of local knowledge, cultures and diverse individual aspirations?</w:t>
      </w:r>
    </w:p>
    <w:p w:rsidR="00715876" w:rsidRPr="00AE11D6" w:rsidRDefault="00715876" w:rsidP="00DB244D">
      <w:pPr>
        <w:pBdr>
          <w:bottom w:val="single" w:sz="4" w:space="1" w:color="auto"/>
        </w:pBdr>
        <w:jc w:val="both"/>
        <w:rPr>
          <w:b/>
          <w:sz w:val="22"/>
          <w:szCs w:val="22"/>
          <w:lang w:val="en-CA"/>
        </w:rPr>
      </w:pPr>
    </w:p>
    <w:p w:rsidR="00DB244D" w:rsidRPr="00AE11D6" w:rsidRDefault="00DB244D" w:rsidP="00DB244D">
      <w:pPr>
        <w:pBdr>
          <w:bottom w:val="single" w:sz="4" w:space="1" w:color="auto"/>
        </w:pBdr>
        <w:jc w:val="both"/>
        <w:rPr>
          <w:b/>
          <w:sz w:val="22"/>
          <w:szCs w:val="22"/>
          <w:lang w:val="en-CA"/>
        </w:rPr>
      </w:pPr>
      <w:r w:rsidRPr="00AE11D6">
        <w:rPr>
          <w:b/>
          <w:sz w:val="22"/>
          <w:szCs w:val="22"/>
          <w:lang w:val="en-CA"/>
        </w:rPr>
        <w:t>ASSESSMENT METHODS</w:t>
      </w:r>
    </w:p>
    <w:p w:rsidR="004D45F3" w:rsidRPr="00AE11D6" w:rsidRDefault="004D45F3" w:rsidP="004D45F3">
      <w:pPr>
        <w:jc w:val="both"/>
        <w:rPr>
          <w:sz w:val="22"/>
          <w:szCs w:val="22"/>
          <w:lang w:val="en-CA"/>
        </w:rPr>
      </w:pPr>
      <w:r w:rsidRPr="00AE11D6">
        <w:rPr>
          <w:sz w:val="22"/>
          <w:szCs w:val="22"/>
          <w:lang w:val="en-CA"/>
        </w:rPr>
        <w:t>Course includes the following components:</w:t>
      </w:r>
    </w:p>
    <w:p w:rsidR="004D45F3" w:rsidRPr="00AE11D6" w:rsidRDefault="004D45F3" w:rsidP="004D45F3">
      <w:pPr>
        <w:jc w:val="both"/>
        <w:rPr>
          <w:sz w:val="22"/>
          <w:szCs w:val="22"/>
          <w:u w:val="single"/>
          <w:lang w:val="en-CA"/>
        </w:rPr>
      </w:pPr>
    </w:p>
    <w:p w:rsidR="00A04CB2" w:rsidRPr="00AE11D6" w:rsidRDefault="004D45F3" w:rsidP="00D84934">
      <w:pPr>
        <w:jc w:val="both"/>
        <w:rPr>
          <w:sz w:val="22"/>
          <w:szCs w:val="22"/>
          <w:lang w:val="en-CA"/>
        </w:rPr>
      </w:pPr>
      <w:r w:rsidRPr="00AE11D6">
        <w:rPr>
          <w:sz w:val="22"/>
          <w:szCs w:val="22"/>
          <w:u w:val="single"/>
          <w:lang w:val="en-CA"/>
        </w:rPr>
        <w:t xml:space="preserve">Midterm </w:t>
      </w:r>
      <w:r w:rsidR="00A04CB2" w:rsidRPr="00AE11D6">
        <w:rPr>
          <w:sz w:val="22"/>
          <w:szCs w:val="22"/>
          <w:u w:val="single"/>
          <w:lang w:val="en-CA"/>
        </w:rPr>
        <w:t>test</w:t>
      </w:r>
      <w:r w:rsidRPr="00AE11D6">
        <w:rPr>
          <w:sz w:val="22"/>
          <w:szCs w:val="22"/>
          <w:u w:val="single"/>
          <w:lang w:val="en-CA"/>
        </w:rPr>
        <w:t>: 2</w:t>
      </w:r>
      <w:r w:rsidR="00D84934" w:rsidRPr="00AE11D6">
        <w:rPr>
          <w:sz w:val="22"/>
          <w:szCs w:val="22"/>
          <w:u w:val="single"/>
          <w:lang w:val="en-CA"/>
        </w:rPr>
        <w:t>0</w:t>
      </w:r>
      <w:r w:rsidRPr="00AE11D6">
        <w:rPr>
          <w:sz w:val="22"/>
          <w:szCs w:val="22"/>
          <w:u w:val="single"/>
          <w:lang w:val="en-CA"/>
        </w:rPr>
        <w:t xml:space="preserve"> marks</w:t>
      </w:r>
      <w:r w:rsidRPr="00AE11D6">
        <w:rPr>
          <w:sz w:val="22"/>
          <w:szCs w:val="22"/>
          <w:lang w:val="en-CA"/>
        </w:rPr>
        <w:t xml:space="preserve"> </w:t>
      </w:r>
    </w:p>
    <w:p w:rsidR="004D45F3" w:rsidRPr="00AE11D6" w:rsidRDefault="004D45F3" w:rsidP="00292EE6">
      <w:pPr>
        <w:jc w:val="both"/>
        <w:rPr>
          <w:sz w:val="22"/>
          <w:szCs w:val="22"/>
          <w:lang w:val="en-CA"/>
        </w:rPr>
      </w:pPr>
      <w:r w:rsidRPr="00AE11D6">
        <w:rPr>
          <w:sz w:val="22"/>
          <w:szCs w:val="22"/>
          <w:lang w:val="en-CA"/>
        </w:rPr>
        <w:t xml:space="preserve">The mid-term </w:t>
      </w:r>
      <w:r w:rsidR="00292EE6" w:rsidRPr="00AE11D6">
        <w:rPr>
          <w:sz w:val="22"/>
          <w:szCs w:val="22"/>
          <w:lang w:val="en-CA"/>
        </w:rPr>
        <w:t xml:space="preserve">test </w:t>
      </w:r>
      <w:r w:rsidR="00A04CB2" w:rsidRPr="00AE11D6">
        <w:rPr>
          <w:sz w:val="22"/>
          <w:szCs w:val="22"/>
          <w:lang w:val="en-CA"/>
        </w:rPr>
        <w:t xml:space="preserve">which </w:t>
      </w:r>
      <w:r w:rsidR="00292EE6" w:rsidRPr="00AE11D6">
        <w:rPr>
          <w:sz w:val="22"/>
          <w:szCs w:val="22"/>
          <w:lang w:val="en-CA"/>
        </w:rPr>
        <w:t xml:space="preserve">will be </w:t>
      </w:r>
      <w:r w:rsidR="00A04CB2" w:rsidRPr="00AE11D6">
        <w:rPr>
          <w:sz w:val="22"/>
          <w:szCs w:val="22"/>
          <w:lang w:val="en-CA"/>
        </w:rPr>
        <w:t>held</w:t>
      </w:r>
      <w:r w:rsidR="00292EE6" w:rsidRPr="00AE11D6">
        <w:rPr>
          <w:sz w:val="22"/>
          <w:szCs w:val="22"/>
          <w:lang w:val="en-CA"/>
        </w:rPr>
        <w:t xml:space="preserve"> on Friday, October 11</w:t>
      </w:r>
      <w:r w:rsidR="00292EE6" w:rsidRPr="00AE11D6">
        <w:rPr>
          <w:sz w:val="22"/>
          <w:szCs w:val="22"/>
          <w:vertAlign w:val="superscript"/>
          <w:lang w:val="en-CA"/>
        </w:rPr>
        <w:t>th</w:t>
      </w:r>
      <w:r w:rsidR="00292EE6" w:rsidRPr="00AE11D6">
        <w:rPr>
          <w:sz w:val="22"/>
          <w:szCs w:val="22"/>
          <w:lang w:val="en-CA"/>
        </w:rPr>
        <w:t>,</w:t>
      </w:r>
      <w:r w:rsidRPr="00AE11D6">
        <w:rPr>
          <w:sz w:val="22"/>
          <w:szCs w:val="22"/>
          <w:lang w:val="en-CA"/>
        </w:rPr>
        <w:t xml:space="preserve"> include</w:t>
      </w:r>
      <w:r w:rsidR="00292EE6" w:rsidRPr="00AE11D6">
        <w:rPr>
          <w:sz w:val="22"/>
          <w:szCs w:val="22"/>
          <w:lang w:val="en-CA"/>
        </w:rPr>
        <w:t>s</w:t>
      </w:r>
      <w:r w:rsidRPr="00AE11D6">
        <w:rPr>
          <w:sz w:val="22"/>
          <w:szCs w:val="22"/>
          <w:lang w:val="en-CA"/>
        </w:rPr>
        <w:t xml:space="preserve"> </w:t>
      </w:r>
      <w:r w:rsidR="00A04CB2" w:rsidRPr="00AE11D6">
        <w:rPr>
          <w:sz w:val="22"/>
          <w:szCs w:val="22"/>
          <w:lang w:val="en-CA"/>
        </w:rPr>
        <w:t xml:space="preserve">multiple choice and </w:t>
      </w:r>
      <w:r w:rsidRPr="00AE11D6">
        <w:rPr>
          <w:sz w:val="22"/>
          <w:szCs w:val="22"/>
          <w:lang w:val="en-CA"/>
        </w:rPr>
        <w:t>short answer and description/explanatory questions</w:t>
      </w:r>
      <w:r w:rsidR="00A04CB2" w:rsidRPr="00AE11D6">
        <w:rPr>
          <w:sz w:val="22"/>
          <w:szCs w:val="22"/>
          <w:lang w:val="en-CA"/>
        </w:rPr>
        <w:t>. The test</w:t>
      </w:r>
      <w:r w:rsidRPr="00AE11D6">
        <w:rPr>
          <w:sz w:val="22"/>
          <w:szCs w:val="22"/>
          <w:lang w:val="en-CA"/>
        </w:rPr>
        <w:t xml:space="preserve"> will cover </w:t>
      </w:r>
      <w:r w:rsidR="00292EE6" w:rsidRPr="00AE11D6">
        <w:rPr>
          <w:sz w:val="22"/>
          <w:szCs w:val="22"/>
          <w:lang w:val="en-CA"/>
        </w:rPr>
        <w:t>all</w:t>
      </w:r>
      <w:r w:rsidRPr="00AE11D6">
        <w:rPr>
          <w:sz w:val="22"/>
          <w:szCs w:val="22"/>
          <w:lang w:val="en-CA"/>
        </w:rPr>
        <w:t xml:space="preserve"> material in the required readings and class lectures.  Students should note that class, readings and lectures will often address different material, so knowledge of all three is essential to success on the midterm exam.</w:t>
      </w:r>
    </w:p>
    <w:p w:rsidR="00292EE6" w:rsidRPr="00AE11D6" w:rsidRDefault="00292EE6" w:rsidP="00292EE6">
      <w:pPr>
        <w:jc w:val="both"/>
        <w:rPr>
          <w:sz w:val="22"/>
          <w:szCs w:val="22"/>
          <w:lang w:val="en-CA"/>
        </w:rPr>
      </w:pPr>
    </w:p>
    <w:p w:rsidR="00A04CB2" w:rsidRPr="00AE11D6" w:rsidRDefault="004D45F3" w:rsidP="00D84934">
      <w:pPr>
        <w:jc w:val="both"/>
        <w:rPr>
          <w:sz w:val="22"/>
          <w:szCs w:val="22"/>
          <w:lang w:val="en-CA"/>
        </w:rPr>
      </w:pPr>
      <w:r w:rsidRPr="00AE11D6">
        <w:rPr>
          <w:sz w:val="22"/>
          <w:szCs w:val="22"/>
          <w:u w:val="single"/>
          <w:lang w:val="en-CA"/>
        </w:rPr>
        <w:t>Research Paper</w:t>
      </w:r>
      <w:r w:rsidR="00BE311E" w:rsidRPr="00AE11D6">
        <w:rPr>
          <w:sz w:val="22"/>
          <w:szCs w:val="22"/>
          <w:u w:val="single"/>
          <w:lang w:val="en-CA"/>
        </w:rPr>
        <w:t xml:space="preserve"> (October 2</w:t>
      </w:r>
      <w:r w:rsidR="00044C33" w:rsidRPr="00AE11D6">
        <w:rPr>
          <w:sz w:val="22"/>
          <w:szCs w:val="22"/>
          <w:u w:val="single"/>
          <w:lang w:val="en-CA"/>
        </w:rPr>
        <w:t>9</w:t>
      </w:r>
      <w:r w:rsidR="00BE311E" w:rsidRPr="00AE11D6">
        <w:rPr>
          <w:sz w:val="22"/>
          <w:szCs w:val="22"/>
          <w:u w:val="single"/>
          <w:lang w:val="en-CA"/>
        </w:rPr>
        <w:t>)</w:t>
      </w:r>
      <w:r w:rsidRPr="00AE11D6">
        <w:rPr>
          <w:sz w:val="22"/>
          <w:szCs w:val="22"/>
          <w:u w:val="single"/>
          <w:lang w:val="en-CA"/>
        </w:rPr>
        <w:t>: 2</w:t>
      </w:r>
      <w:r w:rsidR="00D84934" w:rsidRPr="00AE11D6">
        <w:rPr>
          <w:sz w:val="22"/>
          <w:szCs w:val="22"/>
          <w:u w:val="single"/>
          <w:lang w:val="en-CA"/>
        </w:rPr>
        <w:t>5</w:t>
      </w:r>
      <w:r w:rsidRPr="00AE11D6">
        <w:rPr>
          <w:sz w:val="22"/>
          <w:szCs w:val="22"/>
          <w:u w:val="single"/>
          <w:lang w:val="en-CA"/>
        </w:rPr>
        <w:t xml:space="preserve"> marks</w:t>
      </w:r>
      <w:r w:rsidRPr="00AE11D6">
        <w:rPr>
          <w:sz w:val="22"/>
          <w:szCs w:val="22"/>
          <w:lang w:val="en-CA"/>
        </w:rPr>
        <w:t xml:space="preserve"> </w:t>
      </w:r>
    </w:p>
    <w:p w:rsidR="004D45F3" w:rsidRPr="00AE11D6" w:rsidRDefault="004D45F3" w:rsidP="00BE311E">
      <w:pPr>
        <w:jc w:val="both"/>
        <w:rPr>
          <w:sz w:val="22"/>
          <w:szCs w:val="22"/>
          <w:lang w:val="en-CA"/>
        </w:rPr>
      </w:pPr>
      <w:r w:rsidRPr="00AE11D6">
        <w:rPr>
          <w:sz w:val="22"/>
          <w:szCs w:val="22"/>
          <w:lang w:val="en-CA"/>
        </w:rPr>
        <w:t xml:space="preserve">The research paper will be no longer than 10 pages (Double-spaced; 12 point Times Roman font; normal margins [no smaller than 3.2cm]).  The research paper must be an original piece of work that has never been submitted in any other course at the University of Ottawa or elsewhere.  A research paper that does not meet these criteria will receive a mark of </w:t>
      </w:r>
      <w:r w:rsidRPr="00AE11D6">
        <w:rPr>
          <w:sz w:val="22"/>
          <w:szCs w:val="22"/>
        </w:rPr>
        <w:t xml:space="preserve">zero (0%).  </w:t>
      </w:r>
      <w:r w:rsidRPr="00AE11D6">
        <w:rPr>
          <w:sz w:val="22"/>
          <w:szCs w:val="22"/>
          <w:lang w:val="en-CA"/>
        </w:rPr>
        <w:t xml:space="preserve">The student will choose his or her research topic </w:t>
      </w:r>
      <w:r w:rsidR="00485C35" w:rsidRPr="00AE11D6">
        <w:rPr>
          <w:sz w:val="22"/>
          <w:szCs w:val="22"/>
          <w:lang w:val="en-CA"/>
        </w:rPr>
        <w:t xml:space="preserve">(which related to international development), </w:t>
      </w:r>
      <w:r w:rsidRPr="00AE11D6">
        <w:rPr>
          <w:sz w:val="22"/>
          <w:szCs w:val="22"/>
          <w:lang w:val="en-CA"/>
        </w:rPr>
        <w:t>or from a list</w:t>
      </w:r>
      <w:r w:rsidR="00485C35" w:rsidRPr="00AE11D6">
        <w:rPr>
          <w:sz w:val="22"/>
          <w:szCs w:val="22"/>
          <w:lang w:val="en-CA"/>
        </w:rPr>
        <w:t xml:space="preserve"> which has already </w:t>
      </w:r>
      <w:r w:rsidR="00BE311E" w:rsidRPr="00AE11D6">
        <w:rPr>
          <w:sz w:val="22"/>
          <w:szCs w:val="22"/>
          <w:lang w:val="en-CA"/>
        </w:rPr>
        <w:t>been posted</w:t>
      </w:r>
      <w:r w:rsidR="00485C35" w:rsidRPr="00AE11D6">
        <w:rPr>
          <w:sz w:val="22"/>
          <w:szCs w:val="22"/>
          <w:lang w:val="en-CA"/>
        </w:rPr>
        <w:t xml:space="preserve"> on Black Board</w:t>
      </w:r>
      <w:r w:rsidRPr="00AE11D6">
        <w:rPr>
          <w:sz w:val="22"/>
          <w:szCs w:val="22"/>
          <w:lang w:val="en-CA"/>
        </w:rPr>
        <w:t xml:space="preserve">. The research paper should be handed in at the beginning of </w:t>
      </w:r>
      <w:r w:rsidR="00BE311E" w:rsidRPr="00AE11D6">
        <w:rPr>
          <w:sz w:val="22"/>
          <w:szCs w:val="22"/>
          <w:lang w:val="en-CA"/>
        </w:rPr>
        <w:t xml:space="preserve">discussion group section to your teaching </w:t>
      </w:r>
      <w:r w:rsidR="00A04CB2" w:rsidRPr="00AE11D6">
        <w:rPr>
          <w:sz w:val="22"/>
          <w:szCs w:val="22"/>
          <w:lang w:val="en-CA"/>
        </w:rPr>
        <w:t>assistant</w:t>
      </w:r>
      <w:r w:rsidRPr="00AE11D6">
        <w:rPr>
          <w:sz w:val="22"/>
          <w:szCs w:val="22"/>
          <w:lang w:val="en-CA"/>
        </w:rPr>
        <w:t xml:space="preserve"> on the due date. A rubric is posted on Blackboard which help you how to design your essay and how the essay is evaluated. </w:t>
      </w:r>
    </w:p>
    <w:p w:rsidR="004D45F3" w:rsidRPr="00AE11D6" w:rsidRDefault="004D45F3" w:rsidP="004D45F3">
      <w:pPr>
        <w:pStyle w:val="BodyText2"/>
        <w:rPr>
          <w:sz w:val="22"/>
          <w:szCs w:val="22"/>
          <w:lang w:val="en-US"/>
        </w:rPr>
      </w:pPr>
    </w:p>
    <w:p w:rsidR="00A04CB2" w:rsidRPr="00AE11D6" w:rsidRDefault="004D45F3" w:rsidP="004D45F3">
      <w:pPr>
        <w:autoSpaceDE w:val="0"/>
        <w:autoSpaceDN w:val="0"/>
        <w:adjustRightInd w:val="0"/>
        <w:jc w:val="both"/>
        <w:rPr>
          <w:sz w:val="22"/>
          <w:szCs w:val="22"/>
          <w:lang w:val="en-CA"/>
        </w:rPr>
      </w:pPr>
      <w:r w:rsidRPr="00AE11D6">
        <w:rPr>
          <w:sz w:val="22"/>
          <w:szCs w:val="22"/>
          <w:u w:val="single"/>
          <w:lang w:val="en-CA"/>
        </w:rPr>
        <w:t>Final Exam: 40 marks</w:t>
      </w:r>
      <w:r w:rsidRPr="00AE11D6">
        <w:rPr>
          <w:sz w:val="22"/>
          <w:szCs w:val="22"/>
          <w:lang w:val="en-CA"/>
        </w:rPr>
        <w:t xml:space="preserve"> </w:t>
      </w:r>
    </w:p>
    <w:p w:rsidR="004D45F3" w:rsidRPr="00AE11D6" w:rsidRDefault="004D45F3" w:rsidP="00737A00">
      <w:pPr>
        <w:autoSpaceDE w:val="0"/>
        <w:autoSpaceDN w:val="0"/>
        <w:adjustRightInd w:val="0"/>
        <w:jc w:val="both"/>
        <w:rPr>
          <w:sz w:val="22"/>
          <w:szCs w:val="22"/>
          <w:lang w:val="en-CA"/>
        </w:rPr>
      </w:pPr>
      <w:r w:rsidRPr="00AE11D6">
        <w:rPr>
          <w:sz w:val="22"/>
          <w:szCs w:val="22"/>
          <w:lang w:val="en-CA"/>
        </w:rPr>
        <w:t xml:space="preserve">The final exam will cover all the material covered during the semester (required readings and course lectures).  The exam questions </w:t>
      </w:r>
      <w:r w:rsidR="00737A00" w:rsidRPr="00AE11D6">
        <w:rPr>
          <w:sz w:val="22"/>
          <w:szCs w:val="22"/>
          <w:lang w:val="en-CA"/>
        </w:rPr>
        <w:t xml:space="preserve">include </w:t>
      </w:r>
      <w:r w:rsidRPr="00AE11D6">
        <w:rPr>
          <w:sz w:val="22"/>
          <w:szCs w:val="22"/>
          <w:lang w:val="en-CA"/>
        </w:rPr>
        <w:t xml:space="preserve">descriptive questions and essay questions. </w:t>
      </w:r>
    </w:p>
    <w:p w:rsidR="00D06027" w:rsidRPr="00AE11D6" w:rsidRDefault="00D06027" w:rsidP="00BE311E">
      <w:pPr>
        <w:jc w:val="both"/>
        <w:rPr>
          <w:sz w:val="22"/>
          <w:szCs w:val="22"/>
          <w:u w:val="single"/>
        </w:rPr>
      </w:pPr>
    </w:p>
    <w:p w:rsidR="00A04CB2" w:rsidRPr="00AE11D6" w:rsidRDefault="004D45F3" w:rsidP="00BE311E">
      <w:pPr>
        <w:jc w:val="both"/>
        <w:rPr>
          <w:sz w:val="22"/>
          <w:szCs w:val="22"/>
          <w:u w:val="single"/>
        </w:rPr>
      </w:pPr>
      <w:r w:rsidRPr="00AE11D6">
        <w:rPr>
          <w:sz w:val="22"/>
          <w:szCs w:val="22"/>
          <w:u w:val="single"/>
        </w:rPr>
        <w:t xml:space="preserve">Discussion Group Participation: </w:t>
      </w:r>
      <w:r w:rsidR="00BE311E" w:rsidRPr="00AE11D6">
        <w:rPr>
          <w:sz w:val="22"/>
          <w:szCs w:val="22"/>
          <w:u w:val="single"/>
        </w:rPr>
        <w:t>15</w:t>
      </w:r>
      <w:r w:rsidRPr="00AE11D6">
        <w:rPr>
          <w:sz w:val="22"/>
          <w:szCs w:val="22"/>
          <w:u w:val="single"/>
        </w:rPr>
        <w:t xml:space="preserve"> marks </w:t>
      </w:r>
    </w:p>
    <w:p w:rsidR="004D45F3" w:rsidRPr="00AE11D6" w:rsidRDefault="00FC2B21" w:rsidP="00BE311E">
      <w:pPr>
        <w:jc w:val="both"/>
        <w:rPr>
          <w:sz w:val="22"/>
          <w:szCs w:val="22"/>
        </w:rPr>
      </w:pPr>
      <w:r w:rsidRPr="00AE11D6">
        <w:rPr>
          <w:sz w:val="22"/>
          <w:szCs w:val="22"/>
        </w:rPr>
        <w:t>Students</w:t>
      </w:r>
      <w:r w:rsidR="004D45F3" w:rsidRPr="00AE11D6">
        <w:rPr>
          <w:sz w:val="22"/>
          <w:szCs w:val="22"/>
        </w:rPr>
        <w:t xml:space="preserve"> are divided into two discussion group sections. Discussion groups will concentrate on the required reading for the course, and students should be present in the group each week and read all required readings in order to actively participate. Discussion group participation will be evaluated in terms of the relevance and pertinence of the student’s comments and the extent to which they reflect knowledge of the required readings. Students are also encouraged to ask questions about concepts theories ideas and facts that they have not fully understood. Teaching Assistants recognize that such questions demonstrate that students have done their readings.  The participation mark for the course will be based on participation in the discussion groups and NOT attendance at the professor’s lectures. </w:t>
      </w:r>
    </w:p>
    <w:p w:rsidR="004D45F3" w:rsidRPr="00AE11D6" w:rsidRDefault="004D45F3" w:rsidP="004D45F3">
      <w:pPr>
        <w:pStyle w:val="BodyText2"/>
        <w:rPr>
          <w:sz w:val="22"/>
          <w:szCs w:val="22"/>
          <w:lang w:val="en-CA"/>
        </w:rPr>
      </w:pPr>
    </w:p>
    <w:p w:rsidR="004D45F3" w:rsidRPr="00AE11D6" w:rsidRDefault="004D45F3" w:rsidP="004D45F3">
      <w:pPr>
        <w:pStyle w:val="BodyText2"/>
        <w:rPr>
          <w:sz w:val="22"/>
          <w:szCs w:val="22"/>
          <w:lang w:val="en-US"/>
        </w:rPr>
      </w:pPr>
      <w:r w:rsidRPr="00AE11D6">
        <w:rPr>
          <w:sz w:val="22"/>
          <w:szCs w:val="22"/>
          <w:u w:val="single"/>
          <w:lang w:val="en-US"/>
        </w:rPr>
        <w:t>Special Needs, or Inability to Complete Assignments on Dates Indicated:</w:t>
      </w:r>
      <w:r w:rsidRPr="00AE11D6">
        <w:rPr>
          <w:b/>
          <w:sz w:val="22"/>
          <w:szCs w:val="22"/>
          <w:lang w:val="en-US"/>
        </w:rPr>
        <w:t xml:space="preserve"> </w:t>
      </w:r>
      <w:r w:rsidRPr="00AE11D6">
        <w:rPr>
          <w:sz w:val="22"/>
          <w:szCs w:val="22"/>
          <w:lang w:val="en-US"/>
        </w:rPr>
        <w:t>If the student has special needs that require particular arrangements or which will make it difficult to complete assignments or examinations on the dates indicated, it is the student’s responsibility to seek the appropriate university approval AND advise the professor at the BEGINNING of the term (ie, by the end of the third session of classes).</w:t>
      </w:r>
    </w:p>
    <w:p w:rsidR="00BE311E" w:rsidRPr="00AE11D6" w:rsidRDefault="00BE311E" w:rsidP="00DB244D">
      <w:pPr>
        <w:pStyle w:val="Caption"/>
        <w:jc w:val="center"/>
        <w:rPr>
          <w:rFonts w:ascii="Times New Roman" w:hAnsi="Times New Roman"/>
          <w:sz w:val="22"/>
          <w:szCs w:val="22"/>
          <w:lang w:val="en-CA"/>
        </w:rPr>
      </w:pPr>
    </w:p>
    <w:p w:rsidR="006F3256" w:rsidRDefault="006F3256" w:rsidP="00DB244D">
      <w:pPr>
        <w:pStyle w:val="Caption"/>
        <w:jc w:val="center"/>
        <w:rPr>
          <w:rFonts w:ascii="Times New Roman" w:hAnsi="Times New Roman"/>
          <w:sz w:val="22"/>
          <w:szCs w:val="22"/>
          <w:lang w:val="en-CA"/>
        </w:rPr>
      </w:pPr>
    </w:p>
    <w:p w:rsidR="006F3256" w:rsidRDefault="006F3256" w:rsidP="00DB244D">
      <w:pPr>
        <w:pStyle w:val="Caption"/>
        <w:jc w:val="center"/>
        <w:rPr>
          <w:rFonts w:ascii="Times New Roman" w:hAnsi="Times New Roman"/>
          <w:sz w:val="22"/>
          <w:szCs w:val="22"/>
          <w:lang w:val="en-CA"/>
        </w:rPr>
      </w:pPr>
    </w:p>
    <w:p w:rsidR="006F3256" w:rsidRDefault="006F3256" w:rsidP="00DB244D">
      <w:pPr>
        <w:pStyle w:val="Caption"/>
        <w:jc w:val="center"/>
        <w:rPr>
          <w:rFonts w:ascii="Times New Roman" w:hAnsi="Times New Roman"/>
          <w:sz w:val="22"/>
          <w:szCs w:val="22"/>
          <w:lang w:val="en-CA"/>
        </w:rPr>
      </w:pPr>
    </w:p>
    <w:p w:rsidR="006F3256" w:rsidRDefault="006F3256" w:rsidP="00DB244D">
      <w:pPr>
        <w:pStyle w:val="Caption"/>
        <w:jc w:val="center"/>
        <w:rPr>
          <w:rFonts w:ascii="Times New Roman" w:hAnsi="Times New Roman"/>
          <w:sz w:val="22"/>
          <w:szCs w:val="22"/>
          <w:lang w:val="en-CA"/>
        </w:rPr>
      </w:pPr>
    </w:p>
    <w:p w:rsidR="00DB244D" w:rsidRPr="00AE11D6" w:rsidRDefault="00DB244D" w:rsidP="00DB244D">
      <w:pPr>
        <w:pStyle w:val="Caption"/>
        <w:jc w:val="center"/>
        <w:rPr>
          <w:rFonts w:ascii="Times New Roman" w:hAnsi="Times New Roman"/>
          <w:sz w:val="22"/>
          <w:szCs w:val="22"/>
          <w:lang w:val="en-CA"/>
        </w:rPr>
      </w:pPr>
      <w:r w:rsidRPr="00AE11D6">
        <w:rPr>
          <w:rFonts w:ascii="Times New Roman" w:hAnsi="Times New Roman"/>
          <w:sz w:val="22"/>
          <w:szCs w:val="22"/>
          <w:lang w:val="en-CA"/>
        </w:rPr>
        <w:t>Components of Final Mark</w:t>
      </w:r>
    </w:p>
    <w:p w:rsidR="00737A00" w:rsidRPr="00AE11D6" w:rsidRDefault="00737A00" w:rsidP="00737A00">
      <w:pPr>
        <w:rPr>
          <w:lang w:val="en-C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0"/>
        <w:gridCol w:w="1843"/>
        <w:gridCol w:w="4156"/>
      </w:tblGrid>
      <w:tr w:rsidR="00DB244D" w:rsidRPr="00AE11D6" w:rsidTr="00DB244D">
        <w:trPr>
          <w:trHeight w:val="370"/>
          <w:jc w:val="center"/>
        </w:trPr>
        <w:tc>
          <w:tcPr>
            <w:tcW w:w="2180" w:type="dxa"/>
          </w:tcPr>
          <w:p w:rsidR="00DB244D" w:rsidRPr="00AE11D6" w:rsidRDefault="00DB244D" w:rsidP="00DB244D">
            <w:pPr>
              <w:pStyle w:val="NormalWeb"/>
              <w:spacing w:before="0" w:beforeAutospacing="0" w:after="0" w:afterAutospacing="0"/>
              <w:rPr>
                <w:b/>
                <w:sz w:val="22"/>
                <w:szCs w:val="22"/>
                <w:lang w:val="en-CA"/>
              </w:rPr>
            </w:pPr>
            <w:r w:rsidRPr="00AE11D6">
              <w:rPr>
                <w:b/>
                <w:sz w:val="22"/>
                <w:szCs w:val="22"/>
                <w:lang w:val="en-CA"/>
              </w:rPr>
              <w:t>Evaluation format</w:t>
            </w:r>
          </w:p>
        </w:tc>
        <w:tc>
          <w:tcPr>
            <w:tcW w:w="1843" w:type="dxa"/>
          </w:tcPr>
          <w:p w:rsidR="00DB244D" w:rsidRPr="00AE11D6" w:rsidRDefault="00DB244D" w:rsidP="00DB244D">
            <w:pPr>
              <w:pStyle w:val="NormalWeb"/>
              <w:spacing w:before="0" w:beforeAutospacing="0" w:after="0" w:afterAutospacing="0"/>
              <w:rPr>
                <w:b/>
                <w:sz w:val="22"/>
                <w:szCs w:val="22"/>
                <w:lang w:val="en-CA"/>
              </w:rPr>
            </w:pPr>
            <w:r w:rsidRPr="00AE11D6">
              <w:rPr>
                <w:b/>
                <w:sz w:val="22"/>
                <w:szCs w:val="22"/>
                <w:lang w:val="en-CA"/>
              </w:rPr>
              <w:t>Weight</w:t>
            </w:r>
          </w:p>
        </w:tc>
        <w:tc>
          <w:tcPr>
            <w:tcW w:w="4156" w:type="dxa"/>
          </w:tcPr>
          <w:p w:rsidR="00DB244D" w:rsidRPr="00AE11D6" w:rsidRDefault="00DB244D" w:rsidP="00DB244D">
            <w:pPr>
              <w:pStyle w:val="NormalWeb"/>
              <w:spacing w:before="0" w:beforeAutospacing="0" w:after="0" w:afterAutospacing="0"/>
              <w:rPr>
                <w:b/>
                <w:sz w:val="22"/>
                <w:szCs w:val="22"/>
                <w:lang w:val="en-CA"/>
              </w:rPr>
            </w:pPr>
            <w:r w:rsidRPr="00AE11D6">
              <w:rPr>
                <w:b/>
                <w:sz w:val="22"/>
                <w:szCs w:val="22"/>
                <w:lang w:val="en-CA"/>
              </w:rPr>
              <w:t>Date</w:t>
            </w:r>
          </w:p>
        </w:tc>
      </w:tr>
      <w:tr w:rsidR="00DB244D" w:rsidRPr="00AE11D6" w:rsidTr="00DB244D">
        <w:trPr>
          <w:jc w:val="center"/>
        </w:trPr>
        <w:tc>
          <w:tcPr>
            <w:tcW w:w="2180" w:type="dxa"/>
          </w:tcPr>
          <w:p w:rsidR="00DB244D" w:rsidRPr="00AE11D6" w:rsidRDefault="00DB244D" w:rsidP="005A2A9E">
            <w:pPr>
              <w:pStyle w:val="NormalWeb"/>
              <w:spacing w:before="0" w:beforeAutospacing="0" w:after="0" w:afterAutospacing="0"/>
              <w:rPr>
                <w:sz w:val="22"/>
                <w:szCs w:val="22"/>
                <w:lang w:val="en-CA"/>
              </w:rPr>
            </w:pPr>
            <w:r w:rsidRPr="00AE11D6">
              <w:rPr>
                <w:sz w:val="22"/>
                <w:szCs w:val="22"/>
                <w:lang w:val="en-CA"/>
              </w:rPr>
              <w:t xml:space="preserve">Midterm </w:t>
            </w:r>
            <w:r w:rsidR="005A2A9E" w:rsidRPr="00AE11D6">
              <w:rPr>
                <w:sz w:val="22"/>
                <w:szCs w:val="22"/>
                <w:lang w:val="en-CA"/>
              </w:rPr>
              <w:t>Test</w:t>
            </w:r>
          </w:p>
        </w:tc>
        <w:tc>
          <w:tcPr>
            <w:tcW w:w="1843" w:type="dxa"/>
          </w:tcPr>
          <w:p w:rsidR="00DB244D" w:rsidRPr="00AE11D6" w:rsidRDefault="00DB244D" w:rsidP="00D84934">
            <w:pPr>
              <w:pStyle w:val="NormalWeb"/>
              <w:spacing w:before="0" w:beforeAutospacing="0" w:after="0" w:afterAutospacing="0"/>
              <w:rPr>
                <w:sz w:val="22"/>
                <w:szCs w:val="22"/>
                <w:lang w:val="en-CA"/>
              </w:rPr>
            </w:pPr>
            <w:r w:rsidRPr="00AE11D6">
              <w:rPr>
                <w:sz w:val="22"/>
                <w:szCs w:val="22"/>
                <w:lang w:val="en-CA"/>
              </w:rPr>
              <w:t>2</w:t>
            </w:r>
            <w:r w:rsidR="00D84934" w:rsidRPr="00AE11D6">
              <w:rPr>
                <w:sz w:val="22"/>
                <w:szCs w:val="22"/>
                <w:lang w:val="en-CA"/>
              </w:rPr>
              <w:t>0</w:t>
            </w:r>
            <w:r w:rsidRPr="00AE11D6">
              <w:rPr>
                <w:sz w:val="22"/>
                <w:szCs w:val="22"/>
                <w:lang w:val="en-CA"/>
              </w:rPr>
              <w:t xml:space="preserve"> %</w:t>
            </w:r>
          </w:p>
        </w:tc>
        <w:tc>
          <w:tcPr>
            <w:tcW w:w="4156" w:type="dxa"/>
          </w:tcPr>
          <w:p w:rsidR="00DB244D" w:rsidRPr="00AE11D6" w:rsidRDefault="001F7194" w:rsidP="00F87AE8">
            <w:pPr>
              <w:pStyle w:val="NormalWeb"/>
              <w:spacing w:before="0" w:beforeAutospacing="0" w:after="0" w:afterAutospacing="0"/>
              <w:rPr>
                <w:sz w:val="22"/>
                <w:szCs w:val="22"/>
                <w:lang w:val="en-CA"/>
              </w:rPr>
            </w:pPr>
            <w:r w:rsidRPr="00AE11D6">
              <w:rPr>
                <w:sz w:val="22"/>
                <w:szCs w:val="22"/>
                <w:lang w:val="en-CA"/>
              </w:rPr>
              <w:t xml:space="preserve">October </w:t>
            </w:r>
            <w:r w:rsidR="00F87AE8" w:rsidRPr="00AE11D6">
              <w:rPr>
                <w:sz w:val="22"/>
                <w:szCs w:val="22"/>
                <w:lang w:val="en-CA"/>
              </w:rPr>
              <w:t>11</w:t>
            </w:r>
            <w:r w:rsidR="005A2A9E" w:rsidRPr="00AE11D6">
              <w:rPr>
                <w:sz w:val="22"/>
                <w:szCs w:val="22"/>
                <w:vertAlign w:val="superscript"/>
                <w:lang w:val="en-CA"/>
              </w:rPr>
              <w:t>th</w:t>
            </w:r>
            <w:r w:rsidR="005A2A9E" w:rsidRPr="00AE11D6">
              <w:rPr>
                <w:sz w:val="22"/>
                <w:szCs w:val="22"/>
                <w:lang w:val="en-CA"/>
              </w:rPr>
              <w:t xml:space="preserve"> </w:t>
            </w:r>
          </w:p>
        </w:tc>
      </w:tr>
      <w:tr w:rsidR="00DB244D" w:rsidRPr="00AE11D6" w:rsidTr="00DB244D">
        <w:trPr>
          <w:jc w:val="center"/>
        </w:trPr>
        <w:tc>
          <w:tcPr>
            <w:tcW w:w="2180" w:type="dxa"/>
          </w:tcPr>
          <w:p w:rsidR="00DB244D" w:rsidRPr="00AE11D6" w:rsidRDefault="00DB244D" w:rsidP="00DB244D">
            <w:pPr>
              <w:pStyle w:val="NormalWeb"/>
              <w:spacing w:before="0" w:beforeAutospacing="0" w:after="0" w:afterAutospacing="0"/>
              <w:rPr>
                <w:sz w:val="22"/>
                <w:szCs w:val="22"/>
                <w:lang w:val="en-CA"/>
              </w:rPr>
            </w:pPr>
            <w:r w:rsidRPr="00AE11D6">
              <w:rPr>
                <w:sz w:val="22"/>
                <w:szCs w:val="22"/>
                <w:lang w:val="en-CA"/>
              </w:rPr>
              <w:t>Major Paper</w:t>
            </w:r>
          </w:p>
        </w:tc>
        <w:tc>
          <w:tcPr>
            <w:tcW w:w="1843" w:type="dxa"/>
          </w:tcPr>
          <w:p w:rsidR="00DB244D" w:rsidRPr="00AE11D6" w:rsidRDefault="00DB244D" w:rsidP="00D84934">
            <w:pPr>
              <w:pStyle w:val="NormalWeb"/>
              <w:spacing w:before="0" w:beforeAutospacing="0" w:after="0" w:afterAutospacing="0"/>
              <w:rPr>
                <w:sz w:val="22"/>
                <w:szCs w:val="22"/>
                <w:lang w:val="en-CA"/>
              </w:rPr>
            </w:pPr>
            <w:r w:rsidRPr="00AE11D6">
              <w:rPr>
                <w:sz w:val="22"/>
                <w:szCs w:val="22"/>
                <w:lang w:val="en-CA"/>
              </w:rPr>
              <w:t>2</w:t>
            </w:r>
            <w:r w:rsidR="00D84934" w:rsidRPr="00AE11D6">
              <w:rPr>
                <w:sz w:val="22"/>
                <w:szCs w:val="22"/>
                <w:lang w:val="en-CA"/>
              </w:rPr>
              <w:t>5</w:t>
            </w:r>
            <w:r w:rsidRPr="00AE11D6">
              <w:rPr>
                <w:sz w:val="22"/>
                <w:szCs w:val="22"/>
                <w:lang w:val="en-CA"/>
              </w:rPr>
              <w:t xml:space="preserve"> %</w:t>
            </w:r>
          </w:p>
        </w:tc>
        <w:tc>
          <w:tcPr>
            <w:tcW w:w="4156" w:type="dxa"/>
          </w:tcPr>
          <w:p w:rsidR="00DB244D" w:rsidRPr="00AE11D6" w:rsidRDefault="00E50D3E" w:rsidP="00044C33">
            <w:pPr>
              <w:pStyle w:val="NormalWeb"/>
              <w:spacing w:before="0" w:beforeAutospacing="0" w:after="0" w:afterAutospacing="0"/>
              <w:rPr>
                <w:sz w:val="22"/>
                <w:szCs w:val="22"/>
                <w:lang w:val="en-CA"/>
              </w:rPr>
            </w:pPr>
            <w:r w:rsidRPr="00AE11D6">
              <w:rPr>
                <w:sz w:val="22"/>
                <w:szCs w:val="22"/>
                <w:lang w:val="en-CA"/>
              </w:rPr>
              <w:t xml:space="preserve">October </w:t>
            </w:r>
            <w:r w:rsidR="00F87AE8" w:rsidRPr="00AE11D6">
              <w:rPr>
                <w:sz w:val="22"/>
                <w:szCs w:val="22"/>
                <w:lang w:val="en-CA"/>
              </w:rPr>
              <w:t>2</w:t>
            </w:r>
            <w:r w:rsidR="00044C33" w:rsidRPr="00AE11D6">
              <w:rPr>
                <w:sz w:val="22"/>
                <w:szCs w:val="22"/>
                <w:lang w:val="en-CA"/>
              </w:rPr>
              <w:t>9</w:t>
            </w:r>
            <w:r w:rsidRPr="00AE11D6">
              <w:rPr>
                <w:sz w:val="22"/>
                <w:szCs w:val="22"/>
                <w:vertAlign w:val="superscript"/>
                <w:lang w:val="en-CA"/>
              </w:rPr>
              <w:t>th</w:t>
            </w:r>
            <w:r w:rsidRPr="00AE11D6">
              <w:rPr>
                <w:sz w:val="22"/>
                <w:szCs w:val="22"/>
                <w:lang w:val="en-CA"/>
              </w:rPr>
              <w:t xml:space="preserve"> </w:t>
            </w:r>
            <w:r w:rsidR="00DB244D" w:rsidRPr="00AE11D6">
              <w:rPr>
                <w:sz w:val="22"/>
                <w:szCs w:val="22"/>
                <w:lang w:val="en-CA"/>
              </w:rPr>
              <w:t xml:space="preserve"> </w:t>
            </w:r>
          </w:p>
        </w:tc>
      </w:tr>
      <w:tr w:rsidR="006E233C" w:rsidRPr="00AE11D6" w:rsidTr="00DB244D">
        <w:trPr>
          <w:jc w:val="center"/>
        </w:trPr>
        <w:tc>
          <w:tcPr>
            <w:tcW w:w="2180" w:type="dxa"/>
          </w:tcPr>
          <w:p w:rsidR="006E233C" w:rsidRPr="00AE11D6" w:rsidRDefault="00625699" w:rsidP="00F458B5">
            <w:pPr>
              <w:pStyle w:val="NormalWeb"/>
              <w:spacing w:before="0" w:beforeAutospacing="0" w:after="0" w:afterAutospacing="0"/>
              <w:rPr>
                <w:bCs/>
                <w:sz w:val="22"/>
                <w:szCs w:val="22"/>
                <w:lang w:val="en-CA"/>
              </w:rPr>
            </w:pPr>
            <w:r w:rsidRPr="00AE11D6">
              <w:rPr>
                <w:bCs/>
                <w:sz w:val="22"/>
                <w:szCs w:val="22"/>
                <w:lang w:val="en-CA"/>
              </w:rPr>
              <w:t>Discussion Group</w:t>
            </w:r>
          </w:p>
        </w:tc>
        <w:tc>
          <w:tcPr>
            <w:tcW w:w="1843" w:type="dxa"/>
          </w:tcPr>
          <w:p w:rsidR="006E233C" w:rsidRPr="00AE11D6" w:rsidRDefault="00C443D1" w:rsidP="00F87AE8">
            <w:pPr>
              <w:pStyle w:val="NormalWeb"/>
              <w:spacing w:before="0" w:beforeAutospacing="0" w:after="0" w:afterAutospacing="0"/>
              <w:rPr>
                <w:bCs/>
                <w:sz w:val="22"/>
                <w:szCs w:val="22"/>
                <w:lang w:val="en-CA"/>
              </w:rPr>
            </w:pPr>
            <w:r w:rsidRPr="00AE11D6">
              <w:rPr>
                <w:bCs/>
                <w:sz w:val="22"/>
                <w:szCs w:val="22"/>
                <w:lang w:val="en-CA"/>
              </w:rPr>
              <w:t>15</w:t>
            </w:r>
            <w:r w:rsidR="006E233C" w:rsidRPr="00AE11D6">
              <w:rPr>
                <w:bCs/>
                <w:sz w:val="22"/>
                <w:szCs w:val="22"/>
                <w:lang w:val="en-CA"/>
              </w:rPr>
              <w:t>%</w:t>
            </w:r>
          </w:p>
        </w:tc>
        <w:tc>
          <w:tcPr>
            <w:tcW w:w="4156" w:type="dxa"/>
          </w:tcPr>
          <w:p w:rsidR="006E233C" w:rsidRPr="00AE11D6" w:rsidRDefault="006E233C" w:rsidP="00F458B5">
            <w:pPr>
              <w:pStyle w:val="NormalWeb"/>
              <w:spacing w:before="0" w:beforeAutospacing="0" w:after="0" w:afterAutospacing="0"/>
              <w:rPr>
                <w:bCs/>
                <w:sz w:val="22"/>
                <w:szCs w:val="22"/>
                <w:lang w:val="en-CA"/>
              </w:rPr>
            </w:pPr>
            <w:r w:rsidRPr="00AE11D6">
              <w:rPr>
                <w:bCs/>
                <w:sz w:val="22"/>
                <w:szCs w:val="22"/>
                <w:lang w:val="en-CA"/>
              </w:rPr>
              <w:t>All term</w:t>
            </w:r>
          </w:p>
        </w:tc>
      </w:tr>
      <w:tr w:rsidR="006E233C" w:rsidRPr="00AE11D6" w:rsidTr="00DB244D">
        <w:trPr>
          <w:jc w:val="center"/>
        </w:trPr>
        <w:tc>
          <w:tcPr>
            <w:tcW w:w="2180" w:type="dxa"/>
          </w:tcPr>
          <w:p w:rsidR="006E233C" w:rsidRPr="00AE11D6" w:rsidRDefault="006E233C" w:rsidP="00DB244D">
            <w:pPr>
              <w:pStyle w:val="NormalWeb"/>
              <w:spacing w:before="0" w:beforeAutospacing="0" w:after="0" w:afterAutospacing="0"/>
              <w:rPr>
                <w:sz w:val="22"/>
                <w:szCs w:val="22"/>
                <w:lang w:val="en-CA"/>
              </w:rPr>
            </w:pPr>
            <w:r w:rsidRPr="00AE11D6">
              <w:rPr>
                <w:sz w:val="22"/>
                <w:szCs w:val="22"/>
                <w:lang w:val="en-CA"/>
              </w:rPr>
              <w:t>Final Exam</w:t>
            </w:r>
          </w:p>
        </w:tc>
        <w:tc>
          <w:tcPr>
            <w:tcW w:w="1843" w:type="dxa"/>
          </w:tcPr>
          <w:p w:rsidR="006E233C" w:rsidRPr="00AE11D6" w:rsidRDefault="00C443D1" w:rsidP="00F87AE8">
            <w:pPr>
              <w:pStyle w:val="NormalWeb"/>
              <w:spacing w:before="0" w:beforeAutospacing="0" w:after="0" w:afterAutospacing="0"/>
              <w:rPr>
                <w:sz w:val="22"/>
                <w:szCs w:val="22"/>
                <w:lang w:val="en-CA"/>
              </w:rPr>
            </w:pPr>
            <w:r w:rsidRPr="00AE11D6">
              <w:rPr>
                <w:sz w:val="22"/>
                <w:szCs w:val="22"/>
                <w:lang w:val="en-CA"/>
              </w:rPr>
              <w:t>40</w:t>
            </w:r>
            <w:r w:rsidR="006E233C" w:rsidRPr="00AE11D6">
              <w:rPr>
                <w:sz w:val="22"/>
                <w:szCs w:val="22"/>
                <w:lang w:val="en-CA"/>
              </w:rPr>
              <w:t xml:space="preserve"> %</w:t>
            </w:r>
          </w:p>
        </w:tc>
        <w:tc>
          <w:tcPr>
            <w:tcW w:w="4156" w:type="dxa"/>
          </w:tcPr>
          <w:p w:rsidR="006E233C" w:rsidRPr="00AE11D6" w:rsidRDefault="006E233C" w:rsidP="00DB244D">
            <w:pPr>
              <w:pStyle w:val="NormalWeb"/>
              <w:keepNext/>
              <w:spacing w:before="0" w:beforeAutospacing="0" w:after="0" w:afterAutospacing="0"/>
              <w:rPr>
                <w:sz w:val="22"/>
                <w:szCs w:val="22"/>
                <w:lang w:val="en-CA"/>
              </w:rPr>
            </w:pPr>
            <w:r w:rsidRPr="00AE11D6">
              <w:rPr>
                <w:sz w:val="22"/>
                <w:szCs w:val="22"/>
              </w:rPr>
              <w:t>During the final exam period</w:t>
            </w:r>
          </w:p>
        </w:tc>
      </w:tr>
      <w:tr w:rsidR="00D06027" w:rsidRPr="00AE11D6" w:rsidTr="00DB244D">
        <w:trPr>
          <w:jc w:val="center"/>
        </w:trPr>
        <w:tc>
          <w:tcPr>
            <w:tcW w:w="2180" w:type="dxa"/>
          </w:tcPr>
          <w:p w:rsidR="00D06027" w:rsidRPr="00AE11D6" w:rsidRDefault="00D06027" w:rsidP="00DB244D">
            <w:pPr>
              <w:pStyle w:val="NormalWeb"/>
              <w:spacing w:before="0" w:beforeAutospacing="0" w:after="0" w:afterAutospacing="0"/>
              <w:rPr>
                <w:sz w:val="22"/>
                <w:szCs w:val="22"/>
                <w:lang w:val="en-CA"/>
              </w:rPr>
            </w:pPr>
            <w:r w:rsidRPr="00AE11D6">
              <w:rPr>
                <w:sz w:val="22"/>
                <w:szCs w:val="22"/>
                <w:lang w:val="en-CA"/>
              </w:rPr>
              <w:t>Total</w:t>
            </w:r>
          </w:p>
        </w:tc>
        <w:tc>
          <w:tcPr>
            <w:tcW w:w="1843" w:type="dxa"/>
          </w:tcPr>
          <w:p w:rsidR="00D06027" w:rsidRPr="00AE11D6" w:rsidRDefault="00D06027" w:rsidP="00F87AE8">
            <w:pPr>
              <w:pStyle w:val="NormalWeb"/>
              <w:spacing w:before="0" w:beforeAutospacing="0" w:after="0" w:afterAutospacing="0"/>
              <w:rPr>
                <w:sz w:val="22"/>
                <w:szCs w:val="22"/>
                <w:lang w:val="en-CA"/>
              </w:rPr>
            </w:pPr>
            <w:r w:rsidRPr="00AE11D6">
              <w:rPr>
                <w:sz w:val="22"/>
                <w:szCs w:val="22"/>
                <w:lang w:val="en-CA"/>
              </w:rPr>
              <w:t>100%</w:t>
            </w:r>
          </w:p>
        </w:tc>
        <w:tc>
          <w:tcPr>
            <w:tcW w:w="4156" w:type="dxa"/>
          </w:tcPr>
          <w:p w:rsidR="00D06027" w:rsidRPr="00AE11D6" w:rsidRDefault="00D06027" w:rsidP="00DB244D">
            <w:pPr>
              <w:pStyle w:val="NormalWeb"/>
              <w:keepNext/>
              <w:spacing w:before="0" w:beforeAutospacing="0" w:after="0" w:afterAutospacing="0"/>
              <w:rPr>
                <w:sz w:val="22"/>
                <w:szCs w:val="22"/>
              </w:rPr>
            </w:pPr>
          </w:p>
        </w:tc>
      </w:tr>
    </w:tbl>
    <w:p w:rsidR="00DB244D" w:rsidRPr="00AE11D6" w:rsidRDefault="00DB244D" w:rsidP="00DB244D">
      <w:pPr>
        <w:rPr>
          <w:sz w:val="22"/>
          <w:szCs w:val="22"/>
        </w:rPr>
      </w:pPr>
    </w:p>
    <w:p w:rsidR="00DB244D" w:rsidRPr="00AE11D6" w:rsidRDefault="00DB244D" w:rsidP="00DB244D">
      <w:pPr>
        <w:pStyle w:val="BodyText2"/>
        <w:rPr>
          <w:bCs/>
          <w:sz w:val="22"/>
          <w:szCs w:val="22"/>
          <w:lang w:val="en-US"/>
        </w:rPr>
      </w:pPr>
      <w:r w:rsidRPr="00AE11D6">
        <w:rPr>
          <w:bCs/>
          <w:sz w:val="22"/>
          <w:szCs w:val="22"/>
          <w:lang w:val="en-US"/>
        </w:rPr>
        <w:t>** In case of any errors on the printed version of the syllabus, an updated version will be provided on the Blackboard internet site for this course.  In the case of any discrepancy between the hard copy distributed at the beginning of term and the version posted on the internet, the latter will prevail.  It is the student’s responsibility to consult the internet version for the latest information on assigned readings, due dates and other matters.  All changes made since the beginning of term will be highlighted.</w:t>
      </w:r>
    </w:p>
    <w:p w:rsidR="00BE6C64" w:rsidRPr="00AE11D6" w:rsidRDefault="00BE6C64" w:rsidP="00DB244D">
      <w:pPr>
        <w:pStyle w:val="BodyText2"/>
        <w:rPr>
          <w:bCs/>
          <w:sz w:val="22"/>
          <w:szCs w:val="22"/>
          <w:lang w:val="en-US"/>
        </w:rPr>
      </w:pPr>
    </w:p>
    <w:p w:rsidR="00737A00" w:rsidRPr="00AE11D6" w:rsidRDefault="00737A00" w:rsidP="00DB244D">
      <w:pPr>
        <w:pStyle w:val="BodyText2"/>
        <w:rPr>
          <w:bCs/>
          <w:sz w:val="22"/>
          <w:szCs w:val="22"/>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DB244D" w:rsidRPr="00AE11D6" w:rsidTr="00DB244D">
        <w:tc>
          <w:tcPr>
            <w:tcW w:w="8856" w:type="dxa"/>
          </w:tcPr>
          <w:p w:rsidR="00DB244D" w:rsidRPr="00AE11D6" w:rsidRDefault="00DB244D" w:rsidP="00DB244D">
            <w:pPr>
              <w:jc w:val="both"/>
              <w:rPr>
                <w:rFonts w:ascii="Trebuchet MS" w:hAnsi="Trebuchet MS"/>
                <w:b/>
                <w:sz w:val="16"/>
                <w:szCs w:val="16"/>
                <w:lang w:val="en-CA"/>
              </w:rPr>
            </w:pPr>
          </w:p>
          <w:p w:rsidR="00DB244D" w:rsidRPr="00AE11D6" w:rsidRDefault="00DB244D" w:rsidP="00DB244D">
            <w:pPr>
              <w:jc w:val="both"/>
              <w:rPr>
                <w:b/>
                <w:sz w:val="20"/>
                <w:szCs w:val="20"/>
                <w:lang w:val="en-CA"/>
              </w:rPr>
            </w:pPr>
            <w:r w:rsidRPr="00AE11D6">
              <w:rPr>
                <w:b/>
                <w:sz w:val="20"/>
                <w:szCs w:val="20"/>
                <w:lang w:val="en-CA"/>
              </w:rPr>
              <w:t>Policy on language quality and late submissions</w:t>
            </w:r>
          </w:p>
          <w:p w:rsidR="00DB244D" w:rsidRPr="00AE11D6" w:rsidRDefault="00DB244D" w:rsidP="009C19A2">
            <w:pPr>
              <w:pStyle w:val="Heading2"/>
              <w:spacing w:before="0" w:after="0"/>
              <w:jc w:val="both"/>
              <w:rPr>
                <w:rFonts w:ascii="Times New Roman" w:hAnsi="Times New Roman"/>
                <w:b w:val="0"/>
                <w:i w:val="0"/>
                <w:sz w:val="20"/>
                <w:szCs w:val="20"/>
                <w:u w:val="single"/>
                <w:lang w:val="en-US" w:eastAsia="en-US"/>
              </w:rPr>
            </w:pPr>
            <w:r w:rsidRPr="00AE11D6">
              <w:rPr>
                <w:rFonts w:ascii="Times New Roman" w:hAnsi="Times New Roman"/>
                <w:b w:val="0"/>
                <w:i w:val="0"/>
                <w:sz w:val="20"/>
                <w:szCs w:val="20"/>
                <w:u w:val="single"/>
                <w:lang w:val="en-US" w:eastAsia="en-US"/>
              </w:rPr>
              <w:t xml:space="preserve">Late Submission of Assignments: </w:t>
            </w:r>
            <w:r w:rsidRPr="00AE11D6">
              <w:rPr>
                <w:rFonts w:ascii="Times New Roman" w:hAnsi="Times New Roman"/>
                <w:b w:val="0"/>
                <w:i w:val="0"/>
                <w:sz w:val="20"/>
                <w:szCs w:val="20"/>
                <w:lang w:val="en-CA" w:eastAsia="en-US"/>
              </w:rPr>
              <w:t xml:space="preserve">Course assignments handed in late will be penalized </w:t>
            </w:r>
            <w:r w:rsidR="00A04CB2" w:rsidRPr="00AE11D6">
              <w:rPr>
                <w:rFonts w:ascii="Times New Roman" w:hAnsi="Times New Roman"/>
                <w:b w:val="0"/>
                <w:i w:val="0"/>
                <w:sz w:val="20"/>
                <w:szCs w:val="20"/>
                <w:lang w:val="en-CA" w:eastAsia="en-US"/>
              </w:rPr>
              <w:t xml:space="preserve">3 marks </w:t>
            </w:r>
            <w:r w:rsidRPr="00AE11D6">
              <w:rPr>
                <w:rFonts w:ascii="Times New Roman" w:hAnsi="Times New Roman"/>
                <w:b w:val="0"/>
                <w:i w:val="0"/>
                <w:sz w:val="20"/>
                <w:szCs w:val="20"/>
                <w:lang w:val="en-CA" w:eastAsia="en-US"/>
              </w:rPr>
              <w:t xml:space="preserve"> the first day and 2</w:t>
            </w:r>
            <w:r w:rsidR="00A04CB2" w:rsidRPr="00AE11D6">
              <w:rPr>
                <w:rFonts w:ascii="Times New Roman" w:hAnsi="Times New Roman"/>
                <w:b w:val="0"/>
                <w:i w:val="0"/>
                <w:sz w:val="20"/>
                <w:szCs w:val="20"/>
                <w:lang w:val="en-CA" w:eastAsia="en-US"/>
              </w:rPr>
              <w:t xml:space="preserve"> marks</w:t>
            </w:r>
            <w:r w:rsidRPr="00AE11D6">
              <w:rPr>
                <w:rFonts w:ascii="Times New Roman" w:hAnsi="Times New Roman"/>
                <w:b w:val="0"/>
                <w:i w:val="0"/>
                <w:sz w:val="20"/>
                <w:szCs w:val="20"/>
                <w:lang w:val="en-CA" w:eastAsia="en-US"/>
              </w:rPr>
              <w:t xml:space="preserve"> each subsequent day.  </w:t>
            </w:r>
            <w:r w:rsidRPr="00AE11D6">
              <w:rPr>
                <w:rFonts w:ascii="Times New Roman" w:hAnsi="Times New Roman"/>
                <w:b w:val="0"/>
                <w:i w:val="0"/>
                <w:sz w:val="20"/>
                <w:szCs w:val="20"/>
                <w:lang w:val="en-US" w:eastAsia="en-US"/>
              </w:rPr>
              <w:t>No exceptions will be made to this rule, except in accordance with University policy.  Late assignments should be submitted to the Secretariat of the School of International Development and Global Studies at TABARET HALL 378.</w:t>
            </w:r>
          </w:p>
          <w:p w:rsidR="00DB244D" w:rsidRPr="00AE11D6" w:rsidRDefault="00DB244D" w:rsidP="00DB244D">
            <w:pPr>
              <w:jc w:val="both"/>
              <w:rPr>
                <w:i/>
                <w:iCs/>
                <w:sz w:val="20"/>
                <w:szCs w:val="20"/>
                <w:lang w:val="en-CA"/>
              </w:rPr>
            </w:pPr>
          </w:p>
          <w:p w:rsidR="00DB244D" w:rsidRPr="00AE11D6" w:rsidRDefault="00DB244D" w:rsidP="00DB244D">
            <w:pPr>
              <w:jc w:val="both"/>
              <w:rPr>
                <w:sz w:val="20"/>
                <w:szCs w:val="20"/>
              </w:rPr>
            </w:pPr>
            <w:r w:rsidRPr="00AE11D6">
              <w:rPr>
                <w:sz w:val="20"/>
                <w:szCs w:val="20"/>
                <w:lang w:val="en-CA"/>
              </w:rPr>
              <w:t xml:space="preserve">University regulations require all absences from exams and all late submissions due to illness to be supported by a medical certificate. </w:t>
            </w:r>
            <w:r w:rsidRPr="00AE11D6">
              <w:rPr>
                <w:sz w:val="20"/>
                <w:szCs w:val="20"/>
              </w:rPr>
              <w:t>The Faculty reserves the right to accept or reject the reason put forth if it is not medical. Reasons such as travel, work and errors made while reading the exam schedule are not usually accepted.</w:t>
            </w:r>
          </w:p>
          <w:p w:rsidR="00DB244D" w:rsidRPr="00AE11D6" w:rsidRDefault="00DB244D" w:rsidP="00DB244D">
            <w:pPr>
              <w:jc w:val="both"/>
              <w:rPr>
                <w:sz w:val="20"/>
                <w:szCs w:val="20"/>
                <w:highlight w:val="yellow"/>
              </w:rPr>
            </w:pPr>
          </w:p>
          <w:p w:rsidR="00DB244D" w:rsidRPr="00AE11D6" w:rsidRDefault="00DB244D" w:rsidP="00DB244D">
            <w:pPr>
              <w:jc w:val="both"/>
              <w:rPr>
                <w:sz w:val="20"/>
                <w:szCs w:val="20"/>
              </w:rPr>
            </w:pPr>
            <w:r w:rsidRPr="00AE11D6">
              <w:rPr>
                <w:sz w:val="20"/>
                <w:szCs w:val="20"/>
              </w:rPr>
              <w:t>In the event of an illness or related complications, only the counseling service and the campus clinic (located at 100 Marie-Curie) may issue valid certificates to justify a delay or absence.</w:t>
            </w:r>
          </w:p>
          <w:p w:rsidR="00DB244D" w:rsidRPr="00AE11D6" w:rsidRDefault="00DB244D" w:rsidP="00DB244D">
            <w:pPr>
              <w:jc w:val="both"/>
              <w:rPr>
                <w:sz w:val="20"/>
                <w:szCs w:val="20"/>
                <w:highlight w:val="yellow"/>
              </w:rPr>
            </w:pPr>
          </w:p>
          <w:p w:rsidR="00DB244D" w:rsidRPr="00AE11D6" w:rsidRDefault="00DB244D" w:rsidP="00DB244D">
            <w:pPr>
              <w:jc w:val="both"/>
              <w:rPr>
                <w:sz w:val="20"/>
                <w:szCs w:val="20"/>
              </w:rPr>
            </w:pPr>
            <w:r w:rsidRPr="00AE11D6">
              <w:rPr>
                <w:sz w:val="20"/>
                <w:szCs w:val="20"/>
              </w:rPr>
              <w:t>We advise you to notify your professor as soon as possible if a religious holiday or event forces your absence during an evaluation.</w:t>
            </w:r>
          </w:p>
          <w:p w:rsidR="00DB244D" w:rsidRPr="00AE11D6" w:rsidRDefault="00DB244D" w:rsidP="00DB244D">
            <w:pPr>
              <w:jc w:val="both"/>
              <w:rPr>
                <w:sz w:val="18"/>
                <w:szCs w:val="18"/>
              </w:rPr>
            </w:pPr>
          </w:p>
        </w:tc>
      </w:tr>
    </w:tbl>
    <w:p w:rsidR="004D45F3" w:rsidRPr="00AE11D6" w:rsidRDefault="004D45F3" w:rsidP="00DB244D">
      <w:pPr>
        <w:rPr>
          <w:b/>
          <w:sz w:val="22"/>
          <w:szCs w:val="22"/>
        </w:rPr>
      </w:pPr>
    </w:p>
    <w:p w:rsidR="00BE6C64" w:rsidRPr="00AE11D6" w:rsidRDefault="00BE6C64" w:rsidP="00BE6C64">
      <w:pPr>
        <w:rPr>
          <w:b/>
          <w:bCs/>
          <w:u w:val="single"/>
        </w:rPr>
      </w:pPr>
      <w:r w:rsidRPr="00AE11D6">
        <w:rPr>
          <w:b/>
          <w:bCs/>
          <w:u w:val="single"/>
        </w:rPr>
        <w:t>Midterm evaluation</w:t>
      </w:r>
    </w:p>
    <w:p w:rsidR="00BE6C64" w:rsidRPr="00AE11D6" w:rsidRDefault="00BE6C64" w:rsidP="00BE6C64">
      <w:r w:rsidRPr="00AE11D6">
        <w:t>A midterm evaluation will be administered to get your feedback on the progress of the course. This would be an anonymous evaluation. Hence, none of your feedbacks will be disclosed. It would strictly be confidential.</w:t>
      </w:r>
    </w:p>
    <w:p w:rsidR="00BE6C64" w:rsidRPr="00AE11D6" w:rsidRDefault="00BE6C64" w:rsidP="00DB244D">
      <w:pPr>
        <w:rPr>
          <w:b/>
          <w:sz w:val="22"/>
          <w:szCs w:val="22"/>
        </w:rPr>
      </w:pPr>
    </w:p>
    <w:p w:rsidR="00DB244D" w:rsidRPr="00AE11D6" w:rsidRDefault="00DB244D" w:rsidP="00DB244D">
      <w:pPr>
        <w:rPr>
          <w:b/>
          <w:sz w:val="22"/>
          <w:szCs w:val="22"/>
        </w:rPr>
      </w:pPr>
      <w:r w:rsidRPr="00AE11D6">
        <w:rPr>
          <w:b/>
          <w:sz w:val="22"/>
          <w:szCs w:val="22"/>
        </w:rPr>
        <w:t xml:space="preserve">Required Textbook: </w:t>
      </w:r>
    </w:p>
    <w:p w:rsidR="00DB244D" w:rsidRPr="00AE11D6" w:rsidRDefault="00DB244D" w:rsidP="00DB244D">
      <w:pPr>
        <w:numPr>
          <w:ilvl w:val="0"/>
          <w:numId w:val="26"/>
        </w:numPr>
        <w:rPr>
          <w:sz w:val="22"/>
          <w:szCs w:val="22"/>
        </w:rPr>
      </w:pPr>
      <w:r w:rsidRPr="00AE11D6">
        <w:rPr>
          <w:sz w:val="22"/>
          <w:szCs w:val="22"/>
        </w:rPr>
        <w:t xml:space="preserve">Paul A. Haslam, Jessica Schafer and Pierre Beaudet, eds. </w:t>
      </w:r>
      <w:r w:rsidRPr="00AE11D6">
        <w:rPr>
          <w:i/>
          <w:sz w:val="22"/>
          <w:szCs w:val="22"/>
        </w:rPr>
        <w:t>Introduction to International Development: Approaches, Actors and Issues</w:t>
      </w:r>
      <w:r w:rsidRPr="00AE11D6">
        <w:rPr>
          <w:sz w:val="22"/>
          <w:szCs w:val="22"/>
        </w:rPr>
        <w:t xml:space="preserve"> (Don Mills: Oxford University Press, 2009).</w:t>
      </w:r>
    </w:p>
    <w:p w:rsidR="00A04CB2" w:rsidRPr="00AE11D6" w:rsidRDefault="00442055" w:rsidP="00737A00">
      <w:pPr>
        <w:numPr>
          <w:ilvl w:val="0"/>
          <w:numId w:val="26"/>
        </w:numPr>
        <w:rPr>
          <w:sz w:val="22"/>
          <w:szCs w:val="22"/>
        </w:rPr>
      </w:pPr>
      <w:r w:rsidRPr="00AE11D6">
        <w:rPr>
          <w:sz w:val="22"/>
          <w:szCs w:val="22"/>
        </w:rPr>
        <w:t>A coursepack has also been ordered that can be purchased from</w:t>
      </w:r>
      <w:r w:rsidR="00A04CB2" w:rsidRPr="00AE11D6">
        <w:rPr>
          <w:sz w:val="22"/>
          <w:szCs w:val="22"/>
        </w:rPr>
        <w:t xml:space="preserve"> RYTEC </w:t>
      </w:r>
      <w:r w:rsidR="00737A00" w:rsidRPr="00AE11D6">
        <w:rPr>
          <w:sz w:val="22"/>
          <w:szCs w:val="22"/>
        </w:rPr>
        <w:t xml:space="preserve">located in </w:t>
      </w:r>
      <w:r w:rsidR="00A04CB2" w:rsidRPr="00AE11D6">
        <w:rPr>
          <w:sz w:val="22"/>
          <w:szCs w:val="22"/>
        </w:rPr>
        <w:t>404 Dalhousie, Ottawa, On, K1M 9J9, phone 613-241-</w:t>
      </w:r>
      <w:r w:rsidR="00DB17B8" w:rsidRPr="00AE11D6">
        <w:rPr>
          <w:sz w:val="22"/>
          <w:szCs w:val="22"/>
        </w:rPr>
        <w:t>copy</w:t>
      </w:r>
    </w:p>
    <w:p w:rsidR="00DB17B8" w:rsidRPr="00AE11D6" w:rsidRDefault="00DB17B8" w:rsidP="00DB244D">
      <w:pPr>
        <w:rPr>
          <w:sz w:val="22"/>
          <w:szCs w:val="22"/>
        </w:rPr>
      </w:pPr>
    </w:p>
    <w:p w:rsidR="00442055" w:rsidRPr="00AE11D6" w:rsidRDefault="00442055" w:rsidP="00DB244D">
      <w:pPr>
        <w:rPr>
          <w:sz w:val="22"/>
          <w:szCs w:val="22"/>
        </w:rPr>
      </w:pPr>
      <w:r w:rsidRPr="00AE11D6">
        <w:rPr>
          <w:sz w:val="22"/>
          <w:szCs w:val="22"/>
        </w:rPr>
        <w:t xml:space="preserve">Complementary readings have been added to this syllabus for the purpose of enhancing and deepening your knowledge of international development. </w:t>
      </w:r>
    </w:p>
    <w:p w:rsidR="00DB244D" w:rsidRPr="00AE11D6" w:rsidRDefault="00484F16" w:rsidP="00484F16">
      <w:pPr>
        <w:pStyle w:val="Heading2"/>
        <w:tabs>
          <w:tab w:val="left" w:pos="1418"/>
        </w:tabs>
        <w:spacing w:before="0"/>
        <w:ind w:left="1418" w:hanging="1418"/>
        <w:jc w:val="center"/>
        <w:rPr>
          <w:rFonts w:ascii="Times New Roman" w:hAnsi="Times New Roman"/>
          <w:i w:val="0"/>
          <w:sz w:val="32"/>
          <w:szCs w:val="32"/>
        </w:rPr>
      </w:pPr>
      <w:r w:rsidRPr="00AE11D6">
        <w:rPr>
          <w:rFonts w:ascii="Times New Roman" w:hAnsi="Times New Roman"/>
          <w:i w:val="0"/>
          <w:sz w:val="32"/>
          <w:szCs w:val="32"/>
        </w:rPr>
        <w:t>Course Schedule</w:t>
      </w:r>
    </w:p>
    <w:p w:rsidR="00DB244D" w:rsidRPr="00AE11D6" w:rsidRDefault="00DB244D" w:rsidP="00CF29BD">
      <w:pPr>
        <w:pStyle w:val="Heading2"/>
        <w:tabs>
          <w:tab w:val="left" w:pos="0"/>
        </w:tabs>
        <w:ind w:left="90" w:hanging="90"/>
        <w:jc w:val="center"/>
        <w:rPr>
          <w:rFonts w:ascii="Times New Roman" w:hAnsi="Times New Roman"/>
          <w:i w:val="0"/>
          <w:u w:val="single"/>
          <w:lang w:val="en-CA"/>
        </w:rPr>
      </w:pPr>
      <w:r w:rsidRPr="00AE11D6">
        <w:rPr>
          <w:rFonts w:ascii="Times New Roman" w:hAnsi="Times New Roman"/>
          <w:i w:val="0"/>
          <w:u w:val="single"/>
          <w:lang w:val="en-CA"/>
        </w:rPr>
        <w:t>PART 1: HISTORY AND THEORY</w:t>
      </w:r>
    </w:p>
    <w:p w:rsidR="00CF29BD" w:rsidRPr="00AE11D6" w:rsidRDefault="00CF29BD" w:rsidP="00F87AE8">
      <w:pPr>
        <w:pStyle w:val="Heading2"/>
        <w:tabs>
          <w:tab w:val="left" w:pos="1418"/>
        </w:tabs>
        <w:spacing w:after="0"/>
        <w:ind w:left="1418" w:hanging="1418"/>
        <w:rPr>
          <w:rFonts w:ascii="Times New Roman" w:hAnsi="Times New Roman"/>
          <w:i w:val="0"/>
          <w:sz w:val="22"/>
          <w:szCs w:val="22"/>
        </w:rPr>
      </w:pPr>
      <w:r w:rsidRPr="00AE11D6">
        <w:rPr>
          <w:rFonts w:ascii="Times New Roman" w:hAnsi="Times New Roman"/>
          <w:i w:val="0"/>
          <w:u w:val="single"/>
        </w:rPr>
        <w:t>Week</w:t>
      </w:r>
      <w:r w:rsidR="00B112E2" w:rsidRPr="00AE11D6">
        <w:rPr>
          <w:rFonts w:ascii="Times New Roman" w:hAnsi="Times New Roman"/>
          <w:i w:val="0"/>
          <w:u w:val="single"/>
        </w:rPr>
        <w:t xml:space="preserve"> 1</w:t>
      </w:r>
      <w:r w:rsidR="00B112E2" w:rsidRPr="00AE11D6">
        <w:rPr>
          <w:rFonts w:ascii="Times New Roman" w:hAnsi="Times New Roman"/>
          <w:i w:val="0"/>
          <w:sz w:val="22"/>
          <w:szCs w:val="22"/>
        </w:rPr>
        <w:tab/>
      </w:r>
    </w:p>
    <w:p w:rsidR="001F7194" w:rsidRPr="00AE11D6" w:rsidRDefault="001F7194" w:rsidP="00F87AE8">
      <w:pPr>
        <w:pStyle w:val="Heading2"/>
        <w:tabs>
          <w:tab w:val="left" w:pos="1418"/>
        </w:tabs>
        <w:spacing w:after="0"/>
        <w:ind w:left="1418" w:hanging="1418"/>
        <w:rPr>
          <w:rFonts w:ascii="Times New Roman" w:hAnsi="Times New Roman"/>
          <w:i w:val="0"/>
          <w:sz w:val="22"/>
          <w:szCs w:val="22"/>
        </w:rPr>
      </w:pPr>
      <w:r w:rsidRPr="00AE11D6">
        <w:rPr>
          <w:rFonts w:ascii="Times New Roman" w:hAnsi="Times New Roman"/>
          <w:i w:val="0"/>
          <w:sz w:val="22"/>
          <w:szCs w:val="22"/>
        </w:rPr>
        <w:t>Friday</w:t>
      </w:r>
      <w:r w:rsidR="005A2A9E" w:rsidRPr="00AE11D6">
        <w:rPr>
          <w:rFonts w:ascii="Times New Roman" w:hAnsi="Times New Roman"/>
          <w:i w:val="0"/>
          <w:sz w:val="22"/>
          <w:szCs w:val="22"/>
        </w:rPr>
        <w:t>, September</w:t>
      </w:r>
      <w:r w:rsidRPr="00AE11D6">
        <w:rPr>
          <w:rFonts w:ascii="Times New Roman" w:hAnsi="Times New Roman"/>
          <w:i w:val="0"/>
          <w:sz w:val="22"/>
          <w:szCs w:val="22"/>
        </w:rPr>
        <w:t xml:space="preserve"> </w:t>
      </w:r>
      <w:r w:rsidR="00F87AE8" w:rsidRPr="00AE11D6">
        <w:rPr>
          <w:rFonts w:ascii="Times New Roman" w:hAnsi="Times New Roman"/>
          <w:i w:val="0"/>
          <w:sz w:val="22"/>
          <w:szCs w:val="22"/>
        </w:rPr>
        <w:t>6</w:t>
      </w:r>
      <w:r w:rsidR="005A2A9E" w:rsidRPr="00AE11D6">
        <w:rPr>
          <w:rFonts w:ascii="Times New Roman" w:hAnsi="Times New Roman"/>
          <w:i w:val="0"/>
          <w:sz w:val="22"/>
          <w:szCs w:val="22"/>
          <w:vertAlign w:val="superscript"/>
        </w:rPr>
        <w:t>th</w:t>
      </w:r>
      <w:r w:rsidR="005A2A9E" w:rsidRPr="00AE11D6">
        <w:rPr>
          <w:rFonts w:ascii="Times New Roman" w:hAnsi="Times New Roman"/>
          <w:i w:val="0"/>
          <w:sz w:val="22"/>
          <w:szCs w:val="22"/>
        </w:rPr>
        <w:t xml:space="preserve"> </w:t>
      </w:r>
    </w:p>
    <w:p w:rsidR="00B112E2" w:rsidRPr="00AE11D6" w:rsidRDefault="00B112E2" w:rsidP="001F7194">
      <w:pPr>
        <w:pStyle w:val="Heading2"/>
        <w:tabs>
          <w:tab w:val="left" w:pos="1418"/>
        </w:tabs>
        <w:spacing w:before="0" w:after="0"/>
        <w:ind w:left="1418" w:hanging="1418"/>
        <w:rPr>
          <w:rFonts w:ascii="Times New Roman" w:hAnsi="Times New Roman"/>
          <w:i w:val="0"/>
          <w:sz w:val="22"/>
          <w:szCs w:val="22"/>
        </w:rPr>
      </w:pPr>
      <w:r w:rsidRPr="00AE11D6">
        <w:rPr>
          <w:rFonts w:ascii="Times New Roman" w:hAnsi="Times New Roman"/>
          <w:i w:val="0"/>
          <w:sz w:val="22"/>
          <w:szCs w:val="22"/>
        </w:rPr>
        <w:t>Introduction and Direction</w:t>
      </w:r>
    </w:p>
    <w:p w:rsidR="00CF29BD" w:rsidRPr="00AE11D6" w:rsidRDefault="00CF29BD" w:rsidP="00CF29BD">
      <w:pPr>
        <w:pStyle w:val="Heading2"/>
        <w:tabs>
          <w:tab w:val="left" w:pos="1418"/>
        </w:tabs>
        <w:spacing w:after="0"/>
        <w:ind w:left="1418" w:hanging="1418"/>
        <w:rPr>
          <w:rFonts w:ascii="Times New Roman" w:hAnsi="Times New Roman"/>
          <w:i w:val="0"/>
          <w:u w:val="single"/>
        </w:rPr>
      </w:pPr>
      <w:r w:rsidRPr="00AE11D6">
        <w:rPr>
          <w:rFonts w:ascii="Times New Roman" w:hAnsi="Times New Roman"/>
          <w:i w:val="0"/>
          <w:u w:val="single"/>
        </w:rPr>
        <w:t xml:space="preserve">Week </w:t>
      </w:r>
      <w:r w:rsidR="00B112E2" w:rsidRPr="00AE11D6">
        <w:rPr>
          <w:rFonts w:ascii="Times New Roman" w:hAnsi="Times New Roman"/>
          <w:i w:val="0"/>
          <w:u w:val="single"/>
        </w:rPr>
        <w:t>2</w:t>
      </w:r>
      <w:r w:rsidR="00DB244D" w:rsidRPr="00AE11D6">
        <w:rPr>
          <w:rFonts w:ascii="Times New Roman" w:hAnsi="Times New Roman"/>
          <w:i w:val="0"/>
          <w:u w:val="single"/>
        </w:rPr>
        <w:t xml:space="preserve"> </w:t>
      </w:r>
    </w:p>
    <w:p w:rsidR="001F7194" w:rsidRPr="00AE11D6" w:rsidRDefault="005A2A9E" w:rsidP="00CF29BD">
      <w:pPr>
        <w:pStyle w:val="Heading2"/>
        <w:tabs>
          <w:tab w:val="left" w:pos="1418"/>
        </w:tabs>
        <w:spacing w:after="0"/>
        <w:ind w:left="1418" w:hanging="1418"/>
        <w:rPr>
          <w:rFonts w:ascii="Times New Roman" w:hAnsi="Times New Roman"/>
          <w:i w:val="0"/>
          <w:sz w:val="22"/>
          <w:szCs w:val="22"/>
        </w:rPr>
      </w:pPr>
      <w:r w:rsidRPr="00AE11D6">
        <w:rPr>
          <w:rFonts w:ascii="Times New Roman" w:hAnsi="Times New Roman"/>
          <w:i w:val="0"/>
          <w:sz w:val="22"/>
          <w:szCs w:val="22"/>
        </w:rPr>
        <w:t>Tuesday, September 1</w:t>
      </w:r>
      <w:r w:rsidR="00F87AE8" w:rsidRPr="00AE11D6">
        <w:rPr>
          <w:rFonts w:ascii="Times New Roman" w:hAnsi="Times New Roman"/>
          <w:i w:val="0"/>
          <w:sz w:val="22"/>
          <w:szCs w:val="22"/>
        </w:rPr>
        <w:t>0</w:t>
      </w:r>
      <w:r w:rsidRPr="00AE11D6">
        <w:rPr>
          <w:rFonts w:ascii="Times New Roman" w:hAnsi="Times New Roman"/>
          <w:i w:val="0"/>
          <w:sz w:val="22"/>
          <w:szCs w:val="22"/>
          <w:vertAlign w:val="superscript"/>
        </w:rPr>
        <w:t>th</w:t>
      </w:r>
      <w:r w:rsidRPr="00AE11D6">
        <w:rPr>
          <w:rFonts w:ascii="Times New Roman" w:hAnsi="Times New Roman"/>
          <w:i w:val="0"/>
          <w:sz w:val="22"/>
          <w:szCs w:val="22"/>
        </w:rPr>
        <w:t xml:space="preserve">  </w:t>
      </w:r>
    </w:p>
    <w:p w:rsidR="00DB244D" w:rsidRPr="00AE11D6" w:rsidRDefault="00DB244D" w:rsidP="00CF29BD">
      <w:pPr>
        <w:pStyle w:val="Heading2"/>
        <w:tabs>
          <w:tab w:val="left" w:pos="1418"/>
        </w:tabs>
        <w:spacing w:before="0" w:after="0"/>
        <w:ind w:left="1418" w:hanging="1418"/>
        <w:rPr>
          <w:rFonts w:ascii="Times New Roman" w:hAnsi="Times New Roman"/>
          <w:i w:val="0"/>
          <w:sz w:val="22"/>
          <w:szCs w:val="22"/>
        </w:rPr>
      </w:pPr>
      <w:r w:rsidRPr="00AE11D6">
        <w:rPr>
          <w:rFonts w:ascii="Times New Roman" w:hAnsi="Times New Roman"/>
          <w:i w:val="0"/>
          <w:sz w:val="22"/>
          <w:szCs w:val="22"/>
        </w:rPr>
        <w:t>Development and its Meaning</w:t>
      </w:r>
    </w:p>
    <w:p w:rsidR="00DB244D" w:rsidRPr="00AE11D6" w:rsidRDefault="00DB244D" w:rsidP="00DB244D">
      <w:pPr>
        <w:rPr>
          <w:sz w:val="22"/>
          <w:szCs w:val="22"/>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 xml:space="preserve">Required Readings: </w:t>
      </w:r>
    </w:p>
    <w:p w:rsidR="00DB244D" w:rsidRPr="00AE11D6" w:rsidRDefault="00DB244D" w:rsidP="00DB244D">
      <w:pPr>
        <w:numPr>
          <w:ilvl w:val="0"/>
          <w:numId w:val="7"/>
        </w:numPr>
        <w:rPr>
          <w:sz w:val="22"/>
          <w:szCs w:val="22"/>
          <w:lang w:val="en-CA"/>
        </w:rPr>
      </w:pPr>
      <w:r w:rsidRPr="00AE11D6">
        <w:rPr>
          <w:sz w:val="22"/>
          <w:szCs w:val="22"/>
        </w:rPr>
        <w:t>Schafer, Haslam and Beaudet, “</w:t>
      </w:r>
      <w:r w:rsidRPr="00AE11D6">
        <w:rPr>
          <w:sz w:val="22"/>
          <w:szCs w:val="22"/>
          <w:lang w:val="en-CA"/>
        </w:rPr>
        <w:t>Meaning, Measurement, and Morality in International Development” in Haslam, Schafer and Beaudet, pp. 3-27.</w:t>
      </w:r>
    </w:p>
    <w:p w:rsidR="00DB244D" w:rsidRPr="00AE11D6" w:rsidRDefault="00D92684" w:rsidP="00C57C5D">
      <w:pPr>
        <w:numPr>
          <w:ilvl w:val="0"/>
          <w:numId w:val="7"/>
        </w:numPr>
        <w:jc w:val="both"/>
        <w:rPr>
          <w:b/>
          <w:bCs/>
          <w:sz w:val="22"/>
          <w:szCs w:val="22"/>
          <w:lang w:val="en-CA"/>
        </w:rPr>
      </w:pPr>
      <w:r w:rsidRPr="00AE11D6">
        <w:rPr>
          <w:sz w:val="22"/>
          <w:szCs w:val="22"/>
          <w:lang w:val="en-CA"/>
        </w:rPr>
        <w:t>Thirlwall, A. P. “</w:t>
      </w:r>
      <w:r w:rsidR="00CF29BD" w:rsidRPr="00AE11D6">
        <w:rPr>
          <w:sz w:val="22"/>
          <w:szCs w:val="22"/>
          <w:lang w:val="en-CA"/>
        </w:rPr>
        <w:t xml:space="preserve">Development and </w:t>
      </w:r>
      <w:r w:rsidR="00DB17B8" w:rsidRPr="00AE11D6">
        <w:rPr>
          <w:sz w:val="22"/>
          <w:szCs w:val="22"/>
          <w:lang w:val="en-CA"/>
        </w:rPr>
        <w:t>E</w:t>
      </w:r>
      <w:r w:rsidR="00CF29BD" w:rsidRPr="00AE11D6">
        <w:rPr>
          <w:sz w:val="22"/>
          <w:szCs w:val="22"/>
          <w:lang w:val="en-CA"/>
        </w:rPr>
        <w:t xml:space="preserve">conomic </w:t>
      </w:r>
      <w:r w:rsidR="00DB17B8" w:rsidRPr="00AE11D6">
        <w:rPr>
          <w:sz w:val="22"/>
          <w:szCs w:val="22"/>
          <w:lang w:val="en-CA"/>
        </w:rPr>
        <w:t>G</w:t>
      </w:r>
      <w:r w:rsidR="00CF29BD" w:rsidRPr="00AE11D6">
        <w:rPr>
          <w:sz w:val="22"/>
          <w:szCs w:val="22"/>
          <w:lang w:val="en-CA"/>
        </w:rPr>
        <w:t>rowth</w:t>
      </w:r>
      <w:r w:rsidRPr="00AE11D6">
        <w:rPr>
          <w:sz w:val="22"/>
          <w:szCs w:val="22"/>
          <w:lang w:val="en-CA"/>
        </w:rPr>
        <w:t>,” in</w:t>
      </w:r>
      <w:r w:rsidR="00CF29BD" w:rsidRPr="00AE11D6">
        <w:rPr>
          <w:sz w:val="22"/>
          <w:szCs w:val="22"/>
          <w:lang w:val="en-CA"/>
        </w:rPr>
        <w:t xml:space="preserve"> </w:t>
      </w:r>
      <w:r w:rsidR="00CF29BD" w:rsidRPr="00AE11D6">
        <w:rPr>
          <w:i/>
          <w:iCs/>
          <w:sz w:val="22"/>
          <w:szCs w:val="22"/>
          <w:lang w:val="en-CA"/>
        </w:rPr>
        <w:t xml:space="preserve">The </w:t>
      </w:r>
      <w:r w:rsidR="00DB17B8" w:rsidRPr="00AE11D6">
        <w:rPr>
          <w:i/>
          <w:iCs/>
          <w:sz w:val="22"/>
          <w:szCs w:val="22"/>
          <w:lang w:val="en-CA"/>
        </w:rPr>
        <w:t>C</w:t>
      </w:r>
      <w:r w:rsidR="00CF29BD" w:rsidRPr="00AE11D6">
        <w:rPr>
          <w:i/>
          <w:iCs/>
          <w:sz w:val="22"/>
          <w:szCs w:val="22"/>
          <w:lang w:val="en-CA"/>
        </w:rPr>
        <w:t xml:space="preserve">ompanion to </w:t>
      </w:r>
      <w:r w:rsidR="00DB17B8" w:rsidRPr="00AE11D6">
        <w:rPr>
          <w:i/>
          <w:iCs/>
          <w:sz w:val="22"/>
          <w:szCs w:val="22"/>
          <w:lang w:val="en-CA"/>
        </w:rPr>
        <w:t>D</w:t>
      </w:r>
      <w:r w:rsidR="00CF29BD" w:rsidRPr="00AE11D6">
        <w:rPr>
          <w:i/>
          <w:iCs/>
          <w:sz w:val="22"/>
          <w:szCs w:val="22"/>
          <w:lang w:val="en-CA"/>
        </w:rPr>
        <w:t xml:space="preserve">evelopment </w:t>
      </w:r>
      <w:r w:rsidR="00DB17B8" w:rsidRPr="00AE11D6">
        <w:rPr>
          <w:i/>
          <w:iCs/>
          <w:sz w:val="22"/>
          <w:szCs w:val="22"/>
          <w:lang w:val="en-CA"/>
        </w:rPr>
        <w:t>S</w:t>
      </w:r>
      <w:r w:rsidR="00CF29BD" w:rsidRPr="00AE11D6">
        <w:rPr>
          <w:i/>
          <w:iCs/>
          <w:sz w:val="22"/>
          <w:szCs w:val="22"/>
          <w:lang w:val="en-CA"/>
        </w:rPr>
        <w:t>tudies</w:t>
      </w:r>
      <w:r w:rsidR="00DB17B8" w:rsidRPr="00AE11D6">
        <w:rPr>
          <w:sz w:val="22"/>
          <w:szCs w:val="22"/>
          <w:lang w:val="en-CA"/>
        </w:rPr>
        <w:t>, s</w:t>
      </w:r>
      <w:r w:rsidR="00CF29BD" w:rsidRPr="00AE11D6">
        <w:rPr>
          <w:sz w:val="22"/>
          <w:szCs w:val="22"/>
          <w:lang w:val="en-CA"/>
        </w:rPr>
        <w:t>econd edition. V. Desai and R. B. Potter</w:t>
      </w:r>
      <w:r w:rsidRPr="00AE11D6">
        <w:rPr>
          <w:sz w:val="22"/>
          <w:szCs w:val="22"/>
          <w:lang w:val="en-CA"/>
        </w:rPr>
        <w:t xml:space="preserve"> ed., (</w:t>
      </w:r>
      <w:r w:rsidR="00CF29BD" w:rsidRPr="00AE11D6">
        <w:rPr>
          <w:sz w:val="22"/>
          <w:szCs w:val="22"/>
          <w:lang w:val="en-CA"/>
        </w:rPr>
        <w:t>London, Hodder Education</w:t>
      </w:r>
      <w:r w:rsidR="0076238E" w:rsidRPr="00AE11D6">
        <w:rPr>
          <w:sz w:val="22"/>
          <w:szCs w:val="22"/>
          <w:lang w:val="en-CA"/>
        </w:rPr>
        <w:t>, 29008), pp.</w:t>
      </w:r>
      <w:r w:rsidR="00CF29BD" w:rsidRPr="00AE11D6">
        <w:rPr>
          <w:sz w:val="22"/>
          <w:szCs w:val="22"/>
          <w:lang w:val="en-CA"/>
        </w:rPr>
        <w:t xml:space="preserve"> 37-40</w:t>
      </w:r>
      <w:r w:rsidR="00CF29BD" w:rsidRPr="00AE11D6">
        <w:rPr>
          <w:lang w:val="en-CA"/>
        </w:rPr>
        <w:t xml:space="preserve">. </w:t>
      </w:r>
      <w:r w:rsidR="00BA5919" w:rsidRPr="00AE11D6">
        <w:rPr>
          <w:rStyle w:val="Emphasis"/>
          <w:i w:val="0"/>
          <w:iCs w:val="0"/>
          <w:bdr w:val="none" w:sz="0" w:space="0" w:color="auto" w:frame="1"/>
          <w:shd w:val="clear" w:color="auto" w:fill="FFFFFF"/>
        </w:rPr>
        <w:t> </w:t>
      </w:r>
      <w:r w:rsidR="00BA5919" w:rsidRPr="00AE11D6">
        <w:rPr>
          <w:rStyle w:val="exlavailabilitycallnumber"/>
          <w:bdr w:val="none" w:sz="0" w:space="0" w:color="auto" w:frame="1"/>
          <w:shd w:val="clear" w:color="auto" w:fill="FFFFFF"/>
        </w:rPr>
        <w:t>(HD 75 .C655 2002</w:t>
      </w:r>
      <w:r w:rsidR="00BA5919" w:rsidRPr="00AE11D6">
        <w:rPr>
          <w:rStyle w:val="exlavailabilitycallnumber"/>
          <w:rFonts w:ascii="Arial" w:hAnsi="Arial" w:cs="Arial"/>
          <w:sz w:val="20"/>
          <w:szCs w:val="20"/>
          <w:bdr w:val="none" w:sz="0" w:space="0" w:color="auto" w:frame="1"/>
          <w:shd w:val="clear" w:color="auto" w:fill="FFFFFF"/>
        </w:rPr>
        <w:t xml:space="preserve"> )</w:t>
      </w:r>
      <w:r w:rsidR="00BA5919" w:rsidRPr="00AE11D6">
        <w:rPr>
          <w:sz w:val="22"/>
          <w:szCs w:val="22"/>
          <w:lang w:val="en-CA"/>
        </w:rPr>
        <w:t xml:space="preserve"> </w:t>
      </w:r>
      <w:r w:rsidR="0076238E" w:rsidRPr="00AE11D6">
        <w:rPr>
          <w:sz w:val="22"/>
          <w:szCs w:val="22"/>
          <w:lang w:val="en-CA"/>
        </w:rPr>
        <w:t xml:space="preserve">On </w:t>
      </w:r>
      <w:r w:rsidR="00C57C5D" w:rsidRPr="00AE11D6">
        <w:rPr>
          <w:sz w:val="22"/>
          <w:szCs w:val="22"/>
          <w:lang w:val="en-CA"/>
        </w:rPr>
        <w:t>Blackboard Learn</w:t>
      </w:r>
      <w:r w:rsidR="0076238E" w:rsidRPr="00AE11D6">
        <w:rPr>
          <w:sz w:val="22"/>
          <w:szCs w:val="22"/>
          <w:lang w:val="en-CA"/>
        </w:rPr>
        <w:t xml:space="preserve">. </w:t>
      </w:r>
    </w:p>
    <w:p w:rsidR="0076238E" w:rsidRPr="00AE11D6" w:rsidRDefault="0076238E" w:rsidP="00484F16">
      <w:pPr>
        <w:tabs>
          <w:tab w:val="left" w:pos="1418"/>
        </w:tabs>
        <w:ind w:left="1418" w:hanging="1418"/>
        <w:rPr>
          <w:b/>
          <w:bCs/>
          <w:iCs/>
          <w:sz w:val="22"/>
          <w:szCs w:val="22"/>
          <w:lang w:val="en-CA"/>
        </w:rPr>
      </w:pPr>
    </w:p>
    <w:p w:rsidR="00CF29BD" w:rsidRPr="00AE11D6" w:rsidRDefault="00CF29BD" w:rsidP="00484F16">
      <w:pPr>
        <w:tabs>
          <w:tab w:val="left" w:pos="1418"/>
        </w:tabs>
        <w:ind w:left="1418" w:hanging="1418"/>
        <w:rPr>
          <w:b/>
          <w:bCs/>
          <w:iCs/>
          <w:sz w:val="22"/>
          <w:szCs w:val="22"/>
          <w:lang w:val="en-CA"/>
        </w:rPr>
      </w:pPr>
      <w:r w:rsidRPr="00AE11D6">
        <w:rPr>
          <w:b/>
          <w:bCs/>
          <w:iCs/>
          <w:sz w:val="22"/>
          <w:szCs w:val="22"/>
          <w:lang w:val="en-CA"/>
        </w:rPr>
        <w:t>Friday, September 1</w:t>
      </w:r>
      <w:r w:rsidR="00484F16" w:rsidRPr="00AE11D6">
        <w:rPr>
          <w:b/>
          <w:bCs/>
          <w:iCs/>
          <w:sz w:val="22"/>
          <w:szCs w:val="22"/>
          <w:lang w:val="en-CA"/>
        </w:rPr>
        <w:t>3</w:t>
      </w:r>
      <w:r w:rsidRPr="00AE11D6">
        <w:rPr>
          <w:b/>
          <w:bCs/>
          <w:iCs/>
          <w:sz w:val="22"/>
          <w:szCs w:val="22"/>
          <w:vertAlign w:val="superscript"/>
          <w:lang w:val="en-CA"/>
        </w:rPr>
        <w:t>th</w:t>
      </w:r>
    </w:p>
    <w:p w:rsidR="00CF29BD" w:rsidRPr="00AE11D6" w:rsidRDefault="00CF29BD" w:rsidP="00DB244D">
      <w:pPr>
        <w:tabs>
          <w:tab w:val="left" w:pos="1418"/>
        </w:tabs>
        <w:ind w:left="1418" w:hanging="1418"/>
        <w:rPr>
          <w:b/>
          <w:bCs/>
          <w:iCs/>
          <w:sz w:val="22"/>
          <w:szCs w:val="22"/>
          <w:lang w:val="en-CA"/>
        </w:rPr>
      </w:pPr>
      <w:r w:rsidRPr="00AE11D6">
        <w:rPr>
          <w:b/>
          <w:bCs/>
          <w:iCs/>
          <w:sz w:val="22"/>
          <w:szCs w:val="22"/>
          <w:lang w:val="en-CA"/>
        </w:rPr>
        <w:t>Development Goals</w:t>
      </w:r>
    </w:p>
    <w:p w:rsidR="00CF29BD" w:rsidRPr="00AE11D6" w:rsidRDefault="00CF29BD" w:rsidP="00DB244D">
      <w:pPr>
        <w:tabs>
          <w:tab w:val="left" w:pos="1418"/>
        </w:tabs>
        <w:ind w:left="1418" w:hanging="1418"/>
        <w:rPr>
          <w:iCs/>
          <w:sz w:val="22"/>
          <w:szCs w:val="22"/>
          <w:lang w:val="en-CA"/>
        </w:rPr>
      </w:pPr>
    </w:p>
    <w:p w:rsidR="00CF29BD" w:rsidRPr="00AE11D6" w:rsidRDefault="00CF29BD" w:rsidP="00DB244D">
      <w:pPr>
        <w:tabs>
          <w:tab w:val="left" w:pos="1418"/>
        </w:tabs>
        <w:ind w:left="1418" w:hanging="1418"/>
        <w:rPr>
          <w:iCs/>
          <w:sz w:val="22"/>
          <w:szCs w:val="22"/>
          <w:lang w:val="en-CA"/>
        </w:rPr>
      </w:pPr>
      <w:r w:rsidRPr="00AE11D6">
        <w:rPr>
          <w:iCs/>
          <w:sz w:val="22"/>
          <w:szCs w:val="22"/>
          <w:lang w:val="en-CA"/>
        </w:rPr>
        <w:t>Required Readings:</w:t>
      </w:r>
    </w:p>
    <w:p w:rsidR="00CF29BD" w:rsidRPr="00AE11D6" w:rsidRDefault="00CF29BD" w:rsidP="003D3A44">
      <w:pPr>
        <w:numPr>
          <w:ilvl w:val="0"/>
          <w:numId w:val="29"/>
        </w:numPr>
        <w:tabs>
          <w:tab w:val="left" w:pos="1418"/>
        </w:tabs>
        <w:ind w:left="1440"/>
        <w:rPr>
          <w:iCs/>
          <w:sz w:val="22"/>
          <w:szCs w:val="22"/>
          <w:lang w:val="en-CA"/>
        </w:rPr>
      </w:pPr>
      <w:r w:rsidRPr="00AE11D6">
        <w:rPr>
          <w:iCs/>
          <w:sz w:val="22"/>
          <w:szCs w:val="22"/>
          <w:lang w:val="en-CA"/>
        </w:rPr>
        <w:t>David R. Morrison, “</w:t>
      </w:r>
      <w:r w:rsidR="003D3A44" w:rsidRPr="00AE11D6">
        <w:rPr>
          <w:iCs/>
          <w:sz w:val="22"/>
          <w:szCs w:val="22"/>
          <w:lang w:val="en-CA"/>
        </w:rPr>
        <w:t>Poverty and Exclusion: From Basic Needs to the Millennium Development Goals,” in Haslam op cit., pp. 237-261.</w:t>
      </w:r>
    </w:p>
    <w:p w:rsidR="003D3A44" w:rsidRPr="00AE11D6" w:rsidRDefault="003D3A44" w:rsidP="003A0564">
      <w:pPr>
        <w:numPr>
          <w:ilvl w:val="0"/>
          <w:numId w:val="29"/>
        </w:numPr>
        <w:tabs>
          <w:tab w:val="left" w:pos="1418"/>
        </w:tabs>
        <w:ind w:left="1440"/>
        <w:rPr>
          <w:iCs/>
          <w:sz w:val="22"/>
          <w:szCs w:val="22"/>
          <w:lang w:val="en-CA"/>
        </w:rPr>
      </w:pPr>
      <w:r w:rsidRPr="00AE11D6">
        <w:rPr>
          <w:iCs/>
          <w:sz w:val="22"/>
          <w:szCs w:val="22"/>
          <w:lang w:val="en-CA"/>
        </w:rPr>
        <w:t xml:space="preserve">Elliott, J. A. (2008). Development and Social Welfare/Human </w:t>
      </w:r>
      <w:r w:rsidR="00CC37E9" w:rsidRPr="00AE11D6">
        <w:rPr>
          <w:iCs/>
          <w:sz w:val="22"/>
          <w:szCs w:val="22"/>
          <w:lang w:val="en-CA"/>
        </w:rPr>
        <w:t>Rights</w:t>
      </w:r>
      <w:r w:rsidRPr="00AE11D6">
        <w:rPr>
          <w:iCs/>
          <w:sz w:val="22"/>
          <w:szCs w:val="22"/>
          <w:lang w:val="en-CA"/>
        </w:rPr>
        <w:t xml:space="preserve">. </w:t>
      </w:r>
      <w:r w:rsidRPr="00AE11D6">
        <w:rPr>
          <w:i/>
          <w:sz w:val="22"/>
          <w:szCs w:val="22"/>
          <w:lang w:val="en-CA"/>
        </w:rPr>
        <w:t>The Companion to Development Studies</w:t>
      </w:r>
      <w:r w:rsidRPr="00AE11D6">
        <w:rPr>
          <w:iCs/>
          <w:sz w:val="22"/>
          <w:szCs w:val="22"/>
          <w:lang w:val="en-CA"/>
        </w:rPr>
        <w:t xml:space="preserve">. Second edition. V. Desai and R. B. Potter. London, Hodder Education: 40-45.  </w:t>
      </w:r>
      <w:r w:rsidR="00BA5919" w:rsidRPr="00AE11D6">
        <w:rPr>
          <w:rStyle w:val="exlavailabilitycallnumber"/>
          <w:bdr w:val="none" w:sz="0" w:space="0" w:color="auto" w:frame="1"/>
          <w:shd w:val="clear" w:color="auto" w:fill="FFFFFF"/>
        </w:rPr>
        <w:t>(HD 75 .C655 2002</w:t>
      </w:r>
      <w:r w:rsidR="00BA5919" w:rsidRPr="00AE11D6">
        <w:rPr>
          <w:rStyle w:val="exlavailabilitycallnumber"/>
          <w:rFonts w:ascii="Arial" w:hAnsi="Arial" w:cs="Arial"/>
          <w:sz w:val="20"/>
          <w:szCs w:val="20"/>
          <w:bdr w:val="none" w:sz="0" w:space="0" w:color="auto" w:frame="1"/>
          <w:shd w:val="clear" w:color="auto" w:fill="FFFFFF"/>
        </w:rPr>
        <w:t xml:space="preserve"> )</w:t>
      </w:r>
      <w:r w:rsidR="00BA5919" w:rsidRPr="00AE11D6">
        <w:rPr>
          <w:sz w:val="22"/>
          <w:szCs w:val="22"/>
          <w:lang w:val="en-CA"/>
        </w:rPr>
        <w:t xml:space="preserve"> </w:t>
      </w:r>
      <w:r w:rsidR="003A0564" w:rsidRPr="00AE11D6">
        <w:rPr>
          <w:sz w:val="22"/>
          <w:szCs w:val="22"/>
          <w:lang w:val="en-CA"/>
        </w:rPr>
        <w:t>On Blackboard Learn.</w:t>
      </w:r>
      <w:r w:rsidR="0076238E" w:rsidRPr="00AE11D6">
        <w:rPr>
          <w:iCs/>
          <w:sz w:val="22"/>
          <w:szCs w:val="22"/>
          <w:lang w:val="en-CA"/>
        </w:rPr>
        <w:t xml:space="preserve"> </w:t>
      </w:r>
    </w:p>
    <w:p w:rsidR="00CF29BD" w:rsidRPr="00AE11D6" w:rsidRDefault="00CF29BD" w:rsidP="00DB244D">
      <w:pPr>
        <w:tabs>
          <w:tab w:val="left" w:pos="1418"/>
        </w:tabs>
        <w:ind w:left="1418" w:hanging="1418"/>
        <w:rPr>
          <w:iCs/>
          <w:sz w:val="22"/>
          <w:szCs w:val="22"/>
          <w:lang w:val="en-CA"/>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Recommended Readings</w:t>
      </w:r>
      <w:r w:rsidR="00484F16" w:rsidRPr="00AE11D6">
        <w:rPr>
          <w:iCs/>
          <w:sz w:val="22"/>
          <w:szCs w:val="22"/>
          <w:lang w:val="en-CA"/>
        </w:rPr>
        <w:t xml:space="preserve"> for week 2</w:t>
      </w:r>
      <w:r w:rsidRPr="00AE11D6">
        <w:rPr>
          <w:iCs/>
          <w:sz w:val="22"/>
          <w:szCs w:val="22"/>
          <w:lang w:val="en-CA"/>
        </w:rPr>
        <w:t>:</w:t>
      </w:r>
    </w:p>
    <w:p w:rsidR="00632435" w:rsidRPr="00AE11D6" w:rsidRDefault="00DB244D" w:rsidP="00632435">
      <w:pPr>
        <w:numPr>
          <w:ilvl w:val="1"/>
          <w:numId w:val="7"/>
        </w:numPr>
        <w:tabs>
          <w:tab w:val="left" w:pos="709"/>
        </w:tabs>
        <w:ind w:left="1418" w:hanging="284"/>
        <w:rPr>
          <w:sz w:val="22"/>
          <w:szCs w:val="22"/>
        </w:rPr>
      </w:pPr>
      <w:r w:rsidRPr="00AE11D6">
        <w:rPr>
          <w:sz w:val="22"/>
          <w:szCs w:val="22"/>
          <w:lang w:val="en-CA"/>
        </w:rPr>
        <w:t xml:space="preserve">Amartya Sen, “Introduction”, </w:t>
      </w:r>
      <w:r w:rsidRPr="00AE11D6">
        <w:rPr>
          <w:i/>
          <w:sz w:val="22"/>
          <w:szCs w:val="22"/>
          <w:lang w:val="en-CA"/>
        </w:rPr>
        <w:t>Development as Freedom</w:t>
      </w:r>
      <w:r w:rsidRPr="00AE11D6">
        <w:rPr>
          <w:sz w:val="22"/>
          <w:szCs w:val="22"/>
          <w:lang w:val="en-CA"/>
        </w:rPr>
        <w:t xml:space="preserve"> (Oxford: Oxford University Press, 1999), on reserve, </w:t>
      </w:r>
      <w:r w:rsidRPr="00AE11D6">
        <w:rPr>
          <w:sz w:val="22"/>
          <w:szCs w:val="22"/>
        </w:rPr>
        <w:t>HB 95 .S446 1999</w:t>
      </w:r>
    </w:p>
    <w:p w:rsidR="00C36500" w:rsidRPr="00AE11D6" w:rsidRDefault="00C36500" w:rsidP="00C36500">
      <w:pPr>
        <w:numPr>
          <w:ilvl w:val="0"/>
          <w:numId w:val="7"/>
        </w:numPr>
        <w:rPr>
          <w:sz w:val="22"/>
          <w:szCs w:val="22"/>
        </w:rPr>
      </w:pPr>
      <w:r w:rsidRPr="00AE11D6">
        <w:rPr>
          <w:sz w:val="22"/>
          <w:szCs w:val="22"/>
        </w:rPr>
        <w:t xml:space="preserve">Jeffrey Sachs, </w:t>
      </w:r>
      <w:r w:rsidRPr="00AE11D6">
        <w:rPr>
          <w:i/>
          <w:sz w:val="22"/>
          <w:szCs w:val="22"/>
        </w:rPr>
        <w:t>The End of Poverty: Economic Possibilities for Our Time</w:t>
      </w:r>
      <w:r w:rsidRPr="00AE11D6">
        <w:rPr>
          <w:sz w:val="22"/>
          <w:szCs w:val="22"/>
        </w:rPr>
        <w:t xml:space="preserve"> (London, Penguin Group, 2006).</w:t>
      </w:r>
    </w:p>
    <w:p w:rsidR="00995EC8" w:rsidRPr="00AE11D6" w:rsidRDefault="00995EC8" w:rsidP="00995EC8">
      <w:pPr>
        <w:numPr>
          <w:ilvl w:val="0"/>
          <w:numId w:val="7"/>
        </w:numPr>
        <w:rPr>
          <w:sz w:val="22"/>
          <w:szCs w:val="22"/>
        </w:rPr>
      </w:pPr>
      <w:r w:rsidRPr="00AE11D6">
        <w:rPr>
          <w:sz w:val="22"/>
          <w:szCs w:val="22"/>
        </w:rPr>
        <w:t>Sachs, Chapter 1, [A Global Portrait], pp. 5-25. This reading is on reserve.</w:t>
      </w:r>
    </w:p>
    <w:p w:rsidR="00DB244D" w:rsidRPr="00AE11D6" w:rsidRDefault="00DB244D" w:rsidP="00632435">
      <w:pPr>
        <w:numPr>
          <w:ilvl w:val="1"/>
          <w:numId w:val="7"/>
        </w:numPr>
        <w:tabs>
          <w:tab w:val="left" w:pos="709"/>
        </w:tabs>
        <w:ind w:left="1418" w:hanging="284"/>
        <w:rPr>
          <w:sz w:val="22"/>
          <w:szCs w:val="22"/>
        </w:rPr>
      </w:pPr>
      <w:r w:rsidRPr="00AE11D6">
        <w:rPr>
          <w:sz w:val="22"/>
          <w:szCs w:val="22"/>
          <w:lang w:val="en-CA"/>
        </w:rPr>
        <w:t xml:space="preserve">Gustavo Esteva, “Development” in Wolfgang Sachs, ed., </w:t>
      </w:r>
      <w:r w:rsidRPr="00AE11D6">
        <w:rPr>
          <w:i/>
          <w:sz w:val="22"/>
          <w:szCs w:val="22"/>
          <w:lang w:val="en-CA"/>
        </w:rPr>
        <w:t>The Development Dictionary</w:t>
      </w:r>
      <w:r w:rsidRPr="00AE11D6">
        <w:rPr>
          <w:sz w:val="22"/>
          <w:szCs w:val="22"/>
          <w:lang w:val="en-CA"/>
        </w:rPr>
        <w:t xml:space="preserve">, (London: Zed Books, 1992), on reserve, </w:t>
      </w:r>
      <w:r w:rsidRPr="00AE11D6">
        <w:rPr>
          <w:sz w:val="22"/>
          <w:szCs w:val="22"/>
        </w:rPr>
        <w:t>HD 75 .D479 1992</w:t>
      </w:r>
    </w:p>
    <w:p w:rsidR="00DB244D" w:rsidRPr="00AE11D6" w:rsidRDefault="00DB244D" w:rsidP="00632435">
      <w:pPr>
        <w:numPr>
          <w:ilvl w:val="1"/>
          <w:numId w:val="7"/>
        </w:numPr>
        <w:tabs>
          <w:tab w:val="left" w:pos="709"/>
        </w:tabs>
        <w:ind w:left="1418" w:hanging="284"/>
        <w:rPr>
          <w:sz w:val="22"/>
          <w:szCs w:val="22"/>
        </w:rPr>
      </w:pPr>
      <w:r w:rsidRPr="00AE11D6">
        <w:rPr>
          <w:sz w:val="22"/>
          <w:szCs w:val="22"/>
        </w:rPr>
        <w:t xml:space="preserve">Dudley Seers, “What are We Trying to Measure” </w:t>
      </w:r>
      <w:r w:rsidRPr="00AE11D6">
        <w:rPr>
          <w:i/>
          <w:sz w:val="22"/>
          <w:szCs w:val="22"/>
        </w:rPr>
        <w:t>The Journal of Development Studies</w:t>
      </w:r>
      <w:r w:rsidRPr="00AE11D6">
        <w:rPr>
          <w:sz w:val="22"/>
          <w:szCs w:val="22"/>
        </w:rPr>
        <w:t xml:space="preserve"> 8:3 (April 1972):21-</w:t>
      </w:r>
    </w:p>
    <w:p w:rsidR="00442055" w:rsidRPr="00AE11D6" w:rsidRDefault="00442055" w:rsidP="00442055">
      <w:pPr>
        <w:numPr>
          <w:ilvl w:val="0"/>
          <w:numId w:val="7"/>
        </w:numPr>
      </w:pPr>
      <w:r w:rsidRPr="00AE11D6">
        <w:rPr>
          <w:sz w:val="22"/>
          <w:szCs w:val="22"/>
        </w:rPr>
        <w:t xml:space="preserve">Ida Mc Donnell, Henri-Bernard Solignacke and Liam Wegimont ed., </w:t>
      </w:r>
      <w:r w:rsidRPr="00AE11D6">
        <w:rPr>
          <w:i/>
          <w:iCs/>
          <w:sz w:val="22"/>
          <w:szCs w:val="22"/>
        </w:rPr>
        <w:t xml:space="preserve">Public Opinion and the Fight against Poverty </w:t>
      </w:r>
      <w:r w:rsidRPr="00AE11D6">
        <w:rPr>
          <w:sz w:val="22"/>
          <w:szCs w:val="22"/>
        </w:rPr>
        <w:t>(OECD Development Centre ; North-South Centre of the Council of Europe publication 2003).</w:t>
      </w:r>
    </w:p>
    <w:p w:rsidR="00375030" w:rsidRPr="00AE11D6" w:rsidRDefault="00375030" w:rsidP="00375030">
      <w:pPr>
        <w:numPr>
          <w:ilvl w:val="0"/>
          <w:numId w:val="7"/>
        </w:numPr>
        <w:rPr>
          <w:rFonts w:ascii="Cambria" w:hAnsi="Cambria"/>
          <w:sz w:val="22"/>
          <w:szCs w:val="22"/>
        </w:rPr>
      </w:pPr>
      <w:r w:rsidRPr="00AE11D6">
        <w:rPr>
          <w:rStyle w:val="Strong"/>
          <w:rFonts w:ascii="Cambria" w:hAnsi="Cambria"/>
          <w:b w:val="0"/>
          <w:bCs w:val="0"/>
          <w:sz w:val="22"/>
          <w:szCs w:val="22"/>
        </w:rPr>
        <w:t xml:space="preserve">Des Gasper, </w:t>
      </w:r>
      <w:r w:rsidRPr="00AE11D6">
        <w:rPr>
          <w:rStyle w:val="Strong"/>
          <w:rFonts w:ascii="Cambria" w:hAnsi="Cambria"/>
          <w:b w:val="0"/>
          <w:bCs w:val="0"/>
          <w:i/>
          <w:iCs/>
          <w:sz w:val="22"/>
          <w:szCs w:val="22"/>
        </w:rPr>
        <w:t xml:space="preserve">The Ethics of Development: from Economism to Human Development </w:t>
      </w:r>
      <w:r w:rsidRPr="00AE11D6">
        <w:rPr>
          <w:rStyle w:val="Strong"/>
          <w:rFonts w:ascii="Cambria" w:hAnsi="Cambria"/>
          <w:b w:val="0"/>
          <w:bCs w:val="0"/>
          <w:sz w:val="22"/>
          <w:szCs w:val="22"/>
        </w:rPr>
        <w:t>(</w:t>
      </w:r>
      <w:r w:rsidRPr="00AE11D6">
        <w:rPr>
          <w:rFonts w:ascii="Cambria" w:hAnsi="Cambria"/>
          <w:sz w:val="22"/>
          <w:szCs w:val="22"/>
        </w:rPr>
        <w:t>Edinburgh: Edinburgh University Press, 2004).</w:t>
      </w:r>
    </w:p>
    <w:p w:rsidR="00375030" w:rsidRPr="00AE11D6" w:rsidRDefault="00375030" w:rsidP="00375030">
      <w:pPr>
        <w:numPr>
          <w:ilvl w:val="0"/>
          <w:numId w:val="7"/>
        </w:numPr>
        <w:rPr>
          <w:rFonts w:ascii="Cambria" w:hAnsi="Cambria"/>
          <w:sz w:val="22"/>
          <w:szCs w:val="22"/>
        </w:rPr>
      </w:pPr>
      <w:r w:rsidRPr="00AE11D6">
        <w:rPr>
          <w:rFonts w:ascii="Cambria" w:hAnsi="Cambria"/>
          <w:sz w:val="22"/>
          <w:szCs w:val="22"/>
        </w:rPr>
        <w:t xml:space="preserve">George Ulrich, “Interventions in Development: Towards a New Moral Understanding of our Experiences and an Agenda for the Future”, in </w:t>
      </w:r>
      <w:r w:rsidRPr="00AE11D6">
        <w:rPr>
          <w:rFonts w:ascii="Cambria" w:hAnsi="Cambria"/>
          <w:i/>
          <w:iCs/>
          <w:sz w:val="22"/>
          <w:szCs w:val="22"/>
        </w:rPr>
        <w:t>A Moral Critique of Development,</w:t>
      </w:r>
      <w:r w:rsidRPr="00AE11D6">
        <w:rPr>
          <w:rFonts w:ascii="Cambria" w:hAnsi="Cambria"/>
          <w:sz w:val="22"/>
          <w:szCs w:val="22"/>
        </w:rPr>
        <w:t xml:space="preserve"> Philip Quarles Van Ufford, Ananta Kumar Giri and David Mosse ed., chapter one, pp. 3-40. </w:t>
      </w:r>
    </w:p>
    <w:p w:rsidR="00484F16" w:rsidRPr="00AE11D6" w:rsidRDefault="00484F16" w:rsidP="00484F16">
      <w:pPr>
        <w:pStyle w:val="Heading2"/>
        <w:tabs>
          <w:tab w:val="left" w:pos="1418"/>
        </w:tabs>
        <w:spacing w:after="0"/>
        <w:ind w:left="1418" w:hanging="1418"/>
        <w:rPr>
          <w:rFonts w:ascii="Times New Roman" w:hAnsi="Times New Roman"/>
          <w:i w:val="0"/>
          <w:u w:val="single"/>
        </w:rPr>
      </w:pPr>
      <w:r w:rsidRPr="00AE11D6">
        <w:rPr>
          <w:rFonts w:ascii="Times New Roman" w:hAnsi="Times New Roman"/>
          <w:i w:val="0"/>
          <w:u w:val="single"/>
        </w:rPr>
        <w:t xml:space="preserve">Week 3 </w:t>
      </w:r>
    </w:p>
    <w:p w:rsidR="00484F16" w:rsidRPr="00AE11D6" w:rsidRDefault="00484F16" w:rsidP="00484F16">
      <w:pPr>
        <w:pStyle w:val="Heading2"/>
        <w:tabs>
          <w:tab w:val="left" w:pos="1418"/>
        </w:tabs>
        <w:spacing w:after="0"/>
        <w:ind w:left="1418" w:hanging="1418"/>
        <w:rPr>
          <w:rFonts w:ascii="Times New Roman" w:hAnsi="Times New Roman"/>
          <w:i w:val="0"/>
          <w:sz w:val="22"/>
          <w:szCs w:val="22"/>
        </w:rPr>
      </w:pPr>
      <w:r w:rsidRPr="00AE11D6">
        <w:rPr>
          <w:rFonts w:ascii="Times New Roman" w:hAnsi="Times New Roman"/>
          <w:i w:val="0"/>
          <w:sz w:val="22"/>
          <w:szCs w:val="22"/>
        </w:rPr>
        <w:t>Tuesday, September 17</w:t>
      </w:r>
      <w:r w:rsidRPr="00AE11D6">
        <w:rPr>
          <w:rFonts w:ascii="Times New Roman" w:hAnsi="Times New Roman"/>
          <w:i w:val="0"/>
          <w:sz w:val="22"/>
          <w:szCs w:val="22"/>
          <w:vertAlign w:val="superscript"/>
        </w:rPr>
        <w:t>th</w:t>
      </w:r>
      <w:r w:rsidRPr="00AE11D6">
        <w:rPr>
          <w:rFonts w:ascii="Times New Roman" w:hAnsi="Times New Roman"/>
          <w:i w:val="0"/>
          <w:sz w:val="22"/>
          <w:szCs w:val="22"/>
        </w:rPr>
        <w:t xml:space="preserve">  </w:t>
      </w:r>
    </w:p>
    <w:p w:rsidR="00484F16" w:rsidRPr="00AE11D6" w:rsidRDefault="00484F16" w:rsidP="00484F16">
      <w:pPr>
        <w:pStyle w:val="Heading2"/>
        <w:tabs>
          <w:tab w:val="left" w:pos="1418"/>
        </w:tabs>
        <w:spacing w:before="0" w:after="0"/>
        <w:ind w:left="1418" w:hanging="1418"/>
        <w:rPr>
          <w:rFonts w:ascii="Times New Roman" w:hAnsi="Times New Roman"/>
          <w:i w:val="0"/>
          <w:sz w:val="22"/>
          <w:szCs w:val="22"/>
        </w:rPr>
      </w:pPr>
      <w:r w:rsidRPr="00AE11D6">
        <w:rPr>
          <w:rFonts w:ascii="Times New Roman" w:hAnsi="Times New Roman"/>
          <w:i w:val="0"/>
          <w:sz w:val="22"/>
          <w:szCs w:val="22"/>
        </w:rPr>
        <w:t>History of Development</w:t>
      </w:r>
      <w:r w:rsidR="006B6D7A" w:rsidRPr="00AE11D6">
        <w:rPr>
          <w:rFonts w:ascii="Times New Roman" w:hAnsi="Times New Roman"/>
          <w:i w:val="0"/>
          <w:sz w:val="22"/>
          <w:szCs w:val="22"/>
        </w:rPr>
        <w:t xml:space="preserve"> I</w:t>
      </w:r>
    </w:p>
    <w:p w:rsidR="00DB244D" w:rsidRPr="00AE11D6" w:rsidRDefault="00DB244D" w:rsidP="00E60F3C">
      <w:pPr>
        <w:rPr>
          <w:sz w:val="22"/>
          <w:szCs w:val="22"/>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 xml:space="preserve">Required Readings: </w:t>
      </w:r>
    </w:p>
    <w:p w:rsidR="00DB244D" w:rsidRPr="00AE11D6" w:rsidRDefault="00DB244D" w:rsidP="006B6D7A">
      <w:pPr>
        <w:numPr>
          <w:ilvl w:val="0"/>
          <w:numId w:val="8"/>
        </w:numPr>
        <w:ind w:left="1080" w:hanging="270"/>
        <w:rPr>
          <w:sz w:val="22"/>
          <w:szCs w:val="22"/>
        </w:rPr>
      </w:pPr>
      <w:r w:rsidRPr="00AE11D6">
        <w:rPr>
          <w:sz w:val="22"/>
          <w:szCs w:val="22"/>
        </w:rPr>
        <w:t xml:space="preserve">Eric Allina-Pisano, “Imperialism and the Colonial Experience” in Haslam, Schafer and Beaudet, pp. 28-44. </w:t>
      </w:r>
    </w:p>
    <w:p w:rsidR="00A63FAB" w:rsidRPr="00AE11D6" w:rsidRDefault="00A63FAB" w:rsidP="003A0564">
      <w:pPr>
        <w:numPr>
          <w:ilvl w:val="0"/>
          <w:numId w:val="8"/>
        </w:numPr>
        <w:tabs>
          <w:tab w:val="left" w:pos="1080"/>
        </w:tabs>
        <w:ind w:left="1080" w:hanging="270"/>
      </w:pPr>
      <w:r w:rsidRPr="00AE11D6">
        <w:rPr>
          <w:sz w:val="22"/>
          <w:szCs w:val="22"/>
        </w:rPr>
        <w:t>Philip Mc Michael,</w:t>
      </w:r>
      <w:r w:rsidRPr="00AE11D6">
        <w:rPr>
          <w:i/>
          <w:iCs/>
          <w:sz w:val="22"/>
          <w:szCs w:val="22"/>
        </w:rPr>
        <w:t xml:space="preserve"> Development and Social Change: A Global Perspective</w:t>
      </w:r>
      <w:r w:rsidRPr="00AE11D6">
        <w:rPr>
          <w:sz w:val="22"/>
          <w:szCs w:val="22"/>
        </w:rPr>
        <w:t xml:space="preserve">. </w:t>
      </w:r>
      <w:r w:rsidR="00226CE5" w:rsidRPr="00AE11D6">
        <w:rPr>
          <w:sz w:val="22"/>
          <w:szCs w:val="22"/>
        </w:rPr>
        <w:t>(</w:t>
      </w:r>
      <w:r w:rsidRPr="00AE11D6">
        <w:rPr>
          <w:sz w:val="22"/>
          <w:szCs w:val="22"/>
        </w:rPr>
        <w:t>Thousand Oaks, CA, London, New Delhi, Pine Forge Press</w:t>
      </w:r>
      <w:r w:rsidR="00226CE5" w:rsidRPr="00AE11D6">
        <w:rPr>
          <w:sz w:val="22"/>
          <w:szCs w:val="22"/>
        </w:rPr>
        <w:t>, 2012), pp</w:t>
      </w:r>
      <w:r w:rsidRPr="00AE11D6">
        <w:rPr>
          <w:sz w:val="22"/>
          <w:szCs w:val="22"/>
        </w:rPr>
        <w:t xml:space="preserve">. 25-54, </w:t>
      </w:r>
      <w:r w:rsidR="00BA5919" w:rsidRPr="00AE11D6">
        <w:rPr>
          <w:sz w:val="22"/>
          <w:szCs w:val="22"/>
        </w:rPr>
        <w:t>(</w:t>
      </w:r>
      <w:r w:rsidR="00BA5919" w:rsidRPr="00AE11D6">
        <w:rPr>
          <w:rStyle w:val="exlavailabilitycallnumber"/>
          <w:sz w:val="22"/>
          <w:szCs w:val="22"/>
          <w:bdr w:val="none" w:sz="0" w:space="0" w:color="auto" w:frame="1"/>
          <w:shd w:val="clear" w:color="auto" w:fill="FFFFFF"/>
        </w:rPr>
        <w:t>HC 79 .E44 M37 1996)</w:t>
      </w:r>
      <w:r w:rsidR="00BA5919" w:rsidRPr="00AE11D6">
        <w:rPr>
          <w:sz w:val="22"/>
          <w:szCs w:val="22"/>
        </w:rPr>
        <w:t xml:space="preserve"> </w:t>
      </w:r>
      <w:r w:rsidR="003A0564" w:rsidRPr="00AE11D6">
        <w:rPr>
          <w:sz w:val="22"/>
          <w:szCs w:val="22"/>
          <w:lang w:val="en-CA"/>
        </w:rPr>
        <w:t>On Blackboard Learn.</w:t>
      </w:r>
    </w:p>
    <w:p w:rsidR="00A63FAB" w:rsidRPr="00AE11D6" w:rsidRDefault="00A63FAB" w:rsidP="00C36500">
      <w:pPr>
        <w:tabs>
          <w:tab w:val="left" w:pos="900"/>
        </w:tabs>
        <w:spacing w:before="240"/>
        <w:rPr>
          <w:sz w:val="22"/>
          <w:szCs w:val="22"/>
        </w:rPr>
      </w:pPr>
      <w:r w:rsidRPr="00AE11D6">
        <w:rPr>
          <w:sz w:val="22"/>
          <w:szCs w:val="22"/>
        </w:rPr>
        <w:t>Recommended Readings for week three:</w:t>
      </w:r>
    </w:p>
    <w:p w:rsidR="00A63FAB" w:rsidRPr="00AE11D6" w:rsidRDefault="00A63FAB" w:rsidP="00A63FAB">
      <w:pPr>
        <w:numPr>
          <w:ilvl w:val="0"/>
          <w:numId w:val="8"/>
        </w:numPr>
        <w:tabs>
          <w:tab w:val="left" w:pos="1080"/>
        </w:tabs>
        <w:ind w:left="630" w:firstLine="270"/>
        <w:rPr>
          <w:sz w:val="22"/>
          <w:szCs w:val="22"/>
        </w:rPr>
      </w:pPr>
      <w:r w:rsidRPr="00AE11D6">
        <w:rPr>
          <w:sz w:val="22"/>
          <w:szCs w:val="22"/>
        </w:rPr>
        <w:t xml:space="preserve">   Sachs, Chapter 2 [The Spread of Economic Prosperity], pp 26-50. On reserve. </w:t>
      </w:r>
    </w:p>
    <w:p w:rsidR="00C36500" w:rsidRPr="00AE11D6" w:rsidRDefault="00C36500" w:rsidP="00375030">
      <w:pPr>
        <w:numPr>
          <w:ilvl w:val="0"/>
          <w:numId w:val="8"/>
        </w:numPr>
        <w:ind w:left="1260"/>
        <w:rPr>
          <w:sz w:val="22"/>
          <w:szCs w:val="22"/>
        </w:rPr>
      </w:pPr>
      <w:r w:rsidRPr="00AE11D6">
        <w:rPr>
          <w:sz w:val="22"/>
          <w:szCs w:val="22"/>
        </w:rPr>
        <w:t xml:space="preserve">John Isbister, </w:t>
      </w:r>
      <w:r w:rsidRPr="00AE11D6">
        <w:rPr>
          <w:i/>
          <w:iCs/>
          <w:sz w:val="22"/>
          <w:szCs w:val="22"/>
        </w:rPr>
        <w:t>Promises Not Kept: Poverty and the Betrayal of Third World Development</w:t>
      </w:r>
      <w:r w:rsidRPr="00AE11D6">
        <w:rPr>
          <w:sz w:val="22"/>
          <w:szCs w:val="22"/>
        </w:rPr>
        <w:t xml:space="preserve">, Sixth edition (Bloomfield, Kumarian Press Inc., 2003). </w:t>
      </w:r>
    </w:p>
    <w:p w:rsidR="00375030" w:rsidRPr="00AE11D6" w:rsidRDefault="00375030" w:rsidP="00375030">
      <w:pPr>
        <w:numPr>
          <w:ilvl w:val="0"/>
          <w:numId w:val="8"/>
        </w:numPr>
        <w:ind w:left="1260"/>
        <w:rPr>
          <w:rFonts w:ascii="Cambria" w:hAnsi="Cambria"/>
          <w:sz w:val="22"/>
          <w:szCs w:val="22"/>
        </w:rPr>
      </w:pPr>
      <w:r w:rsidRPr="00AE11D6">
        <w:rPr>
          <w:rFonts w:ascii="Cambria" w:hAnsi="Cambria"/>
          <w:sz w:val="22"/>
          <w:szCs w:val="22"/>
        </w:rPr>
        <w:t xml:space="preserve">Simon Mackenzie, “Systematic Crimes of the Powerful: Criminal Aspects of Global Economy,” </w:t>
      </w:r>
      <w:r w:rsidRPr="00AE11D6">
        <w:rPr>
          <w:rFonts w:ascii="Cambria" w:hAnsi="Cambria"/>
          <w:i/>
          <w:iCs/>
          <w:sz w:val="22"/>
          <w:szCs w:val="22"/>
        </w:rPr>
        <w:t>Social Justice</w:t>
      </w:r>
      <w:r w:rsidRPr="00AE11D6">
        <w:rPr>
          <w:rFonts w:ascii="Cambria" w:hAnsi="Cambria"/>
          <w:sz w:val="22"/>
          <w:szCs w:val="22"/>
        </w:rPr>
        <w:t xml:space="preserve"> 33, no. 1 (2006): 162-82.</w:t>
      </w:r>
    </w:p>
    <w:p w:rsidR="00375030" w:rsidRPr="00AE11D6" w:rsidRDefault="00375030" w:rsidP="00375030">
      <w:pPr>
        <w:ind w:left="1260"/>
        <w:rPr>
          <w:sz w:val="22"/>
          <w:szCs w:val="22"/>
        </w:rPr>
      </w:pPr>
    </w:p>
    <w:p w:rsidR="006B6D7A" w:rsidRPr="00AE11D6" w:rsidRDefault="006B6D7A" w:rsidP="00DB244D">
      <w:pPr>
        <w:tabs>
          <w:tab w:val="left" w:pos="709"/>
        </w:tabs>
        <w:rPr>
          <w:b/>
          <w:bCs/>
          <w:sz w:val="22"/>
          <w:szCs w:val="22"/>
        </w:rPr>
      </w:pPr>
      <w:r w:rsidRPr="00AE11D6">
        <w:rPr>
          <w:b/>
          <w:bCs/>
          <w:sz w:val="22"/>
          <w:szCs w:val="22"/>
        </w:rPr>
        <w:t>Friday, September 20</w:t>
      </w:r>
    </w:p>
    <w:p w:rsidR="006B6D7A" w:rsidRPr="00AE11D6" w:rsidRDefault="00A63FAB" w:rsidP="00737A00">
      <w:pPr>
        <w:tabs>
          <w:tab w:val="left" w:pos="709"/>
        </w:tabs>
        <w:rPr>
          <w:iCs/>
          <w:sz w:val="22"/>
          <w:szCs w:val="22"/>
          <w:lang w:val="en-CA"/>
        </w:rPr>
      </w:pPr>
      <w:r w:rsidRPr="00AE11D6">
        <w:rPr>
          <w:b/>
          <w:bCs/>
          <w:sz w:val="22"/>
          <w:szCs w:val="22"/>
        </w:rPr>
        <w:t>First DGD</w:t>
      </w:r>
    </w:p>
    <w:p w:rsidR="006B6D7A" w:rsidRPr="00AE11D6" w:rsidRDefault="006B6D7A" w:rsidP="00F87AE8">
      <w:pPr>
        <w:pStyle w:val="Heading2"/>
        <w:tabs>
          <w:tab w:val="left" w:pos="1418"/>
        </w:tabs>
        <w:spacing w:after="0"/>
        <w:ind w:left="1418" w:hanging="1418"/>
        <w:rPr>
          <w:rFonts w:ascii="Times New Roman" w:hAnsi="Times New Roman"/>
          <w:i w:val="0"/>
          <w:u w:val="single"/>
        </w:rPr>
      </w:pPr>
      <w:r w:rsidRPr="00AE11D6">
        <w:rPr>
          <w:rFonts w:ascii="Times New Roman" w:hAnsi="Times New Roman"/>
          <w:i w:val="0"/>
          <w:u w:val="single"/>
        </w:rPr>
        <w:t>Week 4</w:t>
      </w:r>
    </w:p>
    <w:p w:rsidR="005A2A9E" w:rsidRPr="00AE11D6" w:rsidRDefault="00A63FAB" w:rsidP="00A63FAB">
      <w:pPr>
        <w:pStyle w:val="Heading2"/>
        <w:tabs>
          <w:tab w:val="left" w:pos="1418"/>
        </w:tabs>
        <w:spacing w:after="0"/>
        <w:ind w:left="1418" w:hanging="1418"/>
        <w:rPr>
          <w:rFonts w:ascii="Times New Roman" w:hAnsi="Times New Roman"/>
          <w:i w:val="0"/>
          <w:sz w:val="22"/>
          <w:szCs w:val="22"/>
        </w:rPr>
      </w:pPr>
      <w:r w:rsidRPr="00AE11D6">
        <w:rPr>
          <w:rFonts w:ascii="Times New Roman" w:hAnsi="Times New Roman"/>
          <w:i w:val="0"/>
          <w:sz w:val="22"/>
          <w:szCs w:val="22"/>
        </w:rPr>
        <w:t>Tuesday</w:t>
      </w:r>
      <w:r w:rsidR="005A2A9E" w:rsidRPr="00AE11D6">
        <w:rPr>
          <w:rFonts w:ascii="Times New Roman" w:hAnsi="Times New Roman"/>
          <w:i w:val="0"/>
          <w:sz w:val="22"/>
          <w:szCs w:val="22"/>
        </w:rPr>
        <w:t>, September 2</w:t>
      </w:r>
      <w:r w:rsidR="00F87AE8" w:rsidRPr="00AE11D6">
        <w:rPr>
          <w:rFonts w:ascii="Times New Roman" w:hAnsi="Times New Roman"/>
          <w:i w:val="0"/>
          <w:sz w:val="22"/>
          <w:szCs w:val="22"/>
        </w:rPr>
        <w:t>4</w:t>
      </w:r>
      <w:r w:rsidR="005A2A9E" w:rsidRPr="00AE11D6">
        <w:rPr>
          <w:rFonts w:ascii="Times New Roman" w:hAnsi="Times New Roman"/>
          <w:i w:val="0"/>
          <w:sz w:val="22"/>
          <w:szCs w:val="22"/>
          <w:vertAlign w:val="superscript"/>
        </w:rPr>
        <w:t>th</w:t>
      </w:r>
      <w:r w:rsidR="005A2A9E" w:rsidRPr="00AE11D6">
        <w:rPr>
          <w:rFonts w:ascii="Times New Roman" w:hAnsi="Times New Roman"/>
          <w:i w:val="0"/>
          <w:sz w:val="22"/>
          <w:szCs w:val="22"/>
        </w:rPr>
        <w:t xml:space="preserve">  </w:t>
      </w:r>
    </w:p>
    <w:p w:rsidR="00DB244D" w:rsidRPr="00AE11D6" w:rsidRDefault="00A63FAB" w:rsidP="00B112E2">
      <w:pPr>
        <w:tabs>
          <w:tab w:val="left" w:pos="1418"/>
        </w:tabs>
        <w:ind w:left="1418" w:hanging="1418"/>
        <w:rPr>
          <w:b/>
          <w:bCs/>
          <w:sz w:val="22"/>
          <w:szCs w:val="22"/>
          <w:lang w:val="en-CA"/>
        </w:rPr>
      </w:pPr>
      <w:r w:rsidRPr="00AE11D6">
        <w:rPr>
          <w:b/>
          <w:bCs/>
          <w:sz w:val="22"/>
          <w:szCs w:val="22"/>
          <w:lang w:val="en-CA"/>
        </w:rPr>
        <w:t>Theories of Development: Conventionalist and Marxist Approaches</w:t>
      </w:r>
    </w:p>
    <w:p w:rsidR="00DB244D" w:rsidRPr="00AE11D6" w:rsidRDefault="00DB244D" w:rsidP="00DB244D">
      <w:pPr>
        <w:tabs>
          <w:tab w:val="left" w:pos="1418"/>
        </w:tabs>
        <w:ind w:left="1418" w:hanging="1418"/>
        <w:rPr>
          <w:iCs/>
          <w:sz w:val="22"/>
          <w:szCs w:val="22"/>
          <w:lang w:val="en-CA"/>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 xml:space="preserve">Required Readings: </w:t>
      </w:r>
    </w:p>
    <w:p w:rsidR="00DB244D" w:rsidRPr="00AE11D6" w:rsidRDefault="00DB244D" w:rsidP="00632435">
      <w:pPr>
        <w:numPr>
          <w:ilvl w:val="0"/>
          <w:numId w:val="9"/>
        </w:numPr>
        <w:ind w:left="1418" w:hanging="284"/>
        <w:rPr>
          <w:sz w:val="22"/>
          <w:szCs w:val="22"/>
        </w:rPr>
      </w:pPr>
      <w:r w:rsidRPr="00AE11D6">
        <w:rPr>
          <w:sz w:val="22"/>
          <w:szCs w:val="22"/>
        </w:rPr>
        <w:t>Radhika Desai, “Theories of Development” in Haslam, Schafer and Beaudet, pp. 4</w:t>
      </w:r>
      <w:r w:rsidR="00642E85" w:rsidRPr="00AE11D6">
        <w:rPr>
          <w:sz w:val="22"/>
          <w:szCs w:val="22"/>
        </w:rPr>
        <w:t>5-67</w:t>
      </w:r>
      <w:r w:rsidRPr="00AE11D6">
        <w:rPr>
          <w:sz w:val="22"/>
          <w:szCs w:val="22"/>
        </w:rPr>
        <w:t>.</w:t>
      </w:r>
    </w:p>
    <w:p w:rsidR="00A63FAB" w:rsidRPr="00AE11D6" w:rsidRDefault="00A63FAB" w:rsidP="003A0564">
      <w:pPr>
        <w:numPr>
          <w:ilvl w:val="0"/>
          <w:numId w:val="9"/>
        </w:numPr>
        <w:ind w:left="1418" w:hanging="284"/>
        <w:rPr>
          <w:sz w:val="22"/>
          <w:szCs w:val="22"/>
        </w:rPr>
      </w:pPr>
      <w:r w:rsidRPr="00AE11D6">
        <w:rPr>
          <w:sz w:val="22"/>
          <w:szCs w:val="22"/>
        </w:rPr>
        <w:t>Ferraro, V.</w:t>
      </w:r>
      <w:r w:rsidR="008808D8" w:rsidRPr="00AE11D6">
        <w:rPr>
          <w:sz w:val="22"/>
          <w:szCs w:val="22"/>
        </w:rPr>
        <w:t>,</w:t>
      </w:r>
      <w:r w:rsidRPr="00AE11D6">
        <w:rPr>
          <w:sz w:val="22"/>
          <w:szCs w:val="22"/>
        </w:rPr>
        <w:t xml:space="preserve"> </w:t>
      </w:r>
      <w:r w:rsidR="008808D8" w:rsidRPr="00AE11D6">
        <w:rPr>
          <w:sz w:val="22"/>
          <w:szCs w:val="22"/>
        </w:rPr>
        <w:t>“</w:t>
      </w:r>
      <w:r w:rsidRPr="00AE11D6">
        <w:rPr>
          <w:sz w:val="22"/>
          <w:szCs w:val="22"/>
        </w:rPr>
        <w:t xml:space="preserve">Dependency </w:t>
      </w:r>
      <w:r w:rsidR="008808D8" w:rsidRPr="00AE11D6">
        <w:rPr>
          <w:sz w:val="22"/>
          <w:szCs w:val="22"/>
        </w:rPr>
        <w:t>Theory: An I</w:t>
      </w:r>
      <w:r w:rsidRPr="00AE11D6">
        <w:rPr>
          <w:sz w:val="22"/>
          <w:szCs w:val="22"/>
        </w:rPr>
        <w:t>ntroduction</w:t>
      </w:r>
      <w:r w:rsidR="008808D8" w:rsidRPr="00AE11D6">
        <w:rPr>
          <w:sz w:val="22"/>
          <w:szCs w:val="22"/>
        </w:rPr>
        <w:t xml:space="preserve">”, </w:t>
      </w:r>
      <w:r w:rsidR="003537C7" w:rsidRPr="00AE11D6">
        <w:rPr>
          <w:sz w:val="22"/>
          <w:szCs w:val="22"/>
        </w:rPr>
        <w:t>in The</w:t>
      </w:r>
      <w:r w:rsidR="008808D8" w:rsidRPr="00AE11D6">
        <w:rPr>
          <w:i/>
          <w:iCs/>
          <w:sz w:val="22"/>
          <w:szCs w:val="22"/>
        </w:rPr>
        <w:t xml:space="preserve"> D</w:t>
      </w:r>
      <w:r w:rsidRPr="00AE11D6">
        <w:rPr>
          <w:i/>
          <w:iCs/>
          <w:sz w:val="22"/>
          <w:szCs w:val="22"/>
        </w:rPr>
        <w:t xml:space="preserve">evelopment </w:t>
      </w:r>
      <w:r w:rsidR="008808D8" w:rsidRPr="00AE11D6">
        <w:rPr>
          <w:i/>
          <w:iCs/>
          <w:sz w:val="22"/>
          <w:szCs w:val="22"/>
        </w:rPr>
        <w:t>E</w:t>
      </w:r>
      <w:r w:rsidRPr="00AE11D6">
        <w:rPr>
          <w:i/>
          <w:iCs/>
          <w:sz w:val="22"/>
          <w:szCs w:val="22"/>
        </w:rPr>
        <w:t xml:space="preserve">conomics </w:t>
      </w:r>
      <w:r w:rsidR="008808D8" w:rsidRPr="00AE11D6">
        <w:rPr>
          <w:i/>
          <w:iCs/>
          <w:sz w:val="22"/>
          <w:szCs w:val="22"/>
        </w:rPr>
        <w:t>R</w:t>
      </w:r>
      <w:r w:rsidRPr="00AE11D6">
        <w:rPr>
          <w:i/>
          <w:iCs/>
          <w:sz w:val="22"/>
          <w:szCs w:val="22"/>
        </w:rPr>
        <w:t>eader</w:t>
      </w:r>
      <w:r w:rsidR="008808D8" w:rsidRPr="00AE11D6">
        <w:rPr>
          <w:sz w:val="22"/>
          <w:szCs w:val="22"/>
        </w:rPr>
        <w:t>,</w:t>
      </w:r>
      <w:r w:rsidR="00226CE5" w:rsidRPr="00AE11D6">
        <w:rPr>
          <w:sz w:val="22"/>
          <w:szCs w:val="22"/>
        </w:rPr>
        <w:t xml:space="preserve"> </w:t>
      </w:r>
      <w:r w:rsidRPr="00AE11D6">
        <w:rPr>
          <w:sz w:val="22"/>
          <w:szCs w:val="22"/>
        </w:rPr>
        <w:t>G. Secondi</w:t>
      </w:r>
      <w:r w:rsidR="008808D8" w:rsidRPr="00AE11D6">
        <w:rPr>
          <w:sz w:val="22"/>
          <w:szCs w:val="22"/>
        </w:rPr>
        <w:t xml:space="preserve"> ed</w:t>
      </w:r>
      <w:r w:rsidRPr="00AE11D6">
        <w:rPr>
          <w:sz w:val="22"/>
          <w:szCs w:val="22"/>
        </w:rPr>
        <w:t>.</w:t>
      </w:r>
      <w:r w:rsidR="008808D8" w:rsidRPr="00AE11D6">
        <w:rPr>
          <w:sz w:val="22"/>
          <w:szCs w:val="22"/>
        </w:rPr>
        <w:t>,</w:t>
      </w:r>
      <w:r w:rsidRPr="00AE11D6">
        <w:rPr>
          <w:sz w:val="22"/>
          <w:szCs w:val="22"/>
        </w:rPr>
        <w:t xml:space="preserve"> </w:t>
      </w:r>
      <w:r w:rsidR="008808D8" w:rsidRPr="00AE11D6">
        <w:rPr>
          <w:sz w:val="22"/>
          <w:szCs w:val="22"/>
        </w:rPr>
        <w:t>(</w:t>
      </w:r>
      <w:r w:rsidRPr="00AE11D6">
        <w:rPr>
          <w:sz w:val="22"/>
          <w:szCs w:val="22"/>
        </w:rPr>
        <w:t>London and New York, Routledge</w:t>
      </w:r>
      <w:r w:rsidR="008808D8" w:rsidRPr="00AE11D6">
        <w:rPr>
          <w:sz w:val="22"/>
          <w:szCs w:val="22"/>
        </w:rPr>
        <w:t>, 2008), pp.</w:t>
      </w:r>
      <w:r w:rsidR="009756A2" w:rsidRPr="00AE11D6">
        <w:rPr>
          <w:sz w:val="22"/>
          <w:szCs w:val="22"/>
        </w:rPr>
        <w:t xml:space="preserve"> 58-66. </w:t>
      </w:r>
      <w:r w:rsidR="003A0564" w:rsidRPr="00AE11D6">
        <w:rPr>
          <w:sz w:val="22"/>
          <w:szCs w:val="22"/>
          <w:lang w:val="en-CA"/>
        </w:rPr>
        <w:t>On Blackboard Learn.</w:t>
      </w:r>
    </w:p>
    <w:p w:rsidR="00A63FAB" w:rsidRPr="00AE11D6" w:rsidRDefault="008808D8" w:rsidP="003A0564">
      <w:pPr>
        <w:numPr>
          <w:ilvl w:val="0"/>
          <w:numId w:val="9"/>
        </w:numPr>
        <w:ind w:left="1418" w:hanging="284"/>
        <w:rPr>
          <w:sz w:val="22"/>
          <w:szCs w:val="22"/>
        </w:rPr>
      </w:pPr>
      <w:r w:rsidRPr="00AE11D6">
        <w:rPr>
          <w:sz w:val="22"/>
          <w:szCs w:val="22"/>
        </w:rPr>
        <w:t xml:space="preserve">Dennis Conway </w:t>
      </w:r>
      <w:r w:rsidR="00A63FAB" w:rsidRPr="00AE11D6">
        <w:rPr>
          <w:sz w:val="22"/>
          <w:szCs w:val="22"/>
        </w:rPr>
        <w:t>N</w:t>
      </w:r>
      <w:r w:rsidRPr="00AE11D6">
        <w:rPr>
          <w:sz w:val="22"/>
          <w:szCs w:val="22"/>
        </w:rPr>
        <w:t>ikolas</w:t>
      </w:r>
      <w:r w:rsidR="00A63FAB" w:rsidRPr="00AE11D6">
        <w:rPr>
          <w:sz w:val="22"/>
          <w:szCs w:val="22"/>
        </w:rPr>
        <w:t xml:space="preserve"> Heynen</w:t>
      </w:r>
      <w:r w:rsidRPr="00AE11D6">
        <w:rPr>
          <w:sz w:val="22"/>
          <w:szCs w:val="22"/>
        </w:rPr>
        <w:t>,</w:t>
      </w:r>
      <w:r w:rsidR="00A63FAB" w:rsidRPr="00AE11D6">
        <w:rPr>
          <w:sz w:val="22"/>
          <w:szCs w:val="22"/>
        </w:rPr>
        <w:t xml:space="preserve"> </w:t>
      </w:r>
      <w:r w:rsidRPr="00AE11D6">
        <w:rPr>
          <w:sz w:val="22"/>
          <w:szCs w:val="22"/>
        </w:rPr>
        <w:t>“</w:t>
      </w:r>
      <w:r w:rsidR="00A63FAB" w:rsidRPr="00AE11D6">
        <w:rPr>
          <w:sz w:val="22"/>
          <w:szCs w:val="22"/>
        </w:rPr>
        <w:t>Dependency theories: from ECLA to André Gunder Frank and beyond</w:t>
      </w:r>
      <w:r w:rsidRPr="00AE11D6">
        <w:rPr>
          <w:sz w:val="22"/>
          <w:szCs w:val="22"/>
        </w:rPr>
        <w:t xml:space="preserve">,” in </w:t>
      </w:r>
      <w:r w:rsidRPr="00AE11D6">
        <w:rPr>
          <w:sz w:val="22"/>
          <w:szCs w:val="22"/>
          <w:shd w:val="clear" w:color="auto" w:fill="FFFFFF"/>
        </w:rPr>
        <w:t>Vandana Desai, Robert B Potter ed.,</w:t>
      </w:r>
      <w:r w:rsidR="00A63FAB" w:rsidRPr="00AE11D6">
        <w:rPr>
          <w:sz w:val="22"/>
          <w:szCs w:val="22"/>
        </w:rPr>
        <w:t xml:space="preserve"> </w:t>
      </w:r>
      <w:r w:rsidR="00A63FAB" w:rsidRPr="00AE11D6">
        <w:rPr>
          <w:i/>
          <w:iCs/>
          <w:sz w:val="22"/>
          <w:szCs w:val="22"/>
        </w:rPr>
        <w:t xml:space="preserve">The </w:t>
      </w:r>
      <w:r w:rsidRPr="00AE11D6">
        <w:rPr>
          <w:i/>
          <w:iCs/>
          <w:sz w:val="22"/>
          <w:szCs w:val="22"/>
        </w:rPr>
        <w:t>C</w:t>
      </w:r>
      <w:r w:rsidR="00A63FAB" w:rsidRPr="00AE11D6">
        <w:rPr>
          <w:i/>
          <w:iCs/>
          <w:sz w:val="22"/>
          <w:szCs w:val="22"/>
        </w:rPr>
        <w:t xml:space="preserve">ompanion to </w:t>
      </w:r>
      <w:r w:rsidRPr="00AE11D6">
        <w:rPr>
          <w:i/>
          <w:iCs/>
          <w:sz w:val="22"/>
          <w:szCs w:val="22"/>
        </w:rPr>
        <w:t>D</w:t>
      </w:r>
      <w:r w:rsidR="00A63FAB" w:rsidRPr="00AE11D6">
        <w:rPr>
          <w:i/>
          <w:iCs/>
          <w:sz w:val="22"/>
          <w:szCs w:val="22"/>
        </w:rPr>
        <w:t xml:space="preserve">evelopment </w:t>
      </w:r>
      <w:r w:rsidRPr="00AE11D6">
        <w:rPr>
          <w:i/>
          <w:iCs/>
          <w:sz w:val="22"/>
          <w:szCs w:val="22"/>
        </w:rPr>
        <w:t>S</w:t>
      </w:r>
      <w:r w:rsidR="00A63FAB" w:rsidRPr="00AE11D6">
        <w:rPr>
          <w:i/>
          <w:iCs/>
          <w:sz w:val="22"/>
          <w:szCs w:val="22"/>
        </w:rPr>
        <w:t>tudies</w:t>
      </w:r>
      <w:r w:rsidRPr="00AE11D6">
        <w:rPr>
          <w:sz w:val="22"/>
          <w:szCs w:val="22"/>
        </w:rPr>
        <w:t xml:space="preserve"> (</w:t>
      </w:r>
      <w:r w:rsidR="00A63FAB" w:rsidRPr="00AE11D6">
        <w:rPr>
          <w:sz w:val="22"/>
          <w:szCs w:val="22"/>
        </w:rPr>
        <w:t>London, Hodder Education</w:t>
      </w:r>
      <w:r w:rsidRPr="00AE11D6">
        <w:rPr>
          <w:sz w:val="22"/>
          <w:szCs w:val="22"/>
        </w:rPr>
        <w:t xml:space="preserve">, 2008), </w:t>
      </w:r>
      <w:r w:rsidR="009756A2" w:rsidRPr="00AE11D6">
        <w:rPr>
          <w:sz w:val="22"/>
          <w:szCs w:val="22"/>
        </w:rPr>
        <w:t>pp</w:t>
      </w:r>
      <w:r w:rsidRPr="00AE11D6">
        <w:rPr>
          <w:sz w:val="22"/>
          <w:szCs w:val="22"/>
        </w:rPr>
        <w:t>.</w:t>
      </w:r>
      <w:r w:rsidR="00A63FAB" w:rsidRPr="00AE11D6">
        <w:rPr>
          <w:sz w:val="22"/>
          <w:szCs w:val="22"/>
        </w:rPr>
        <w:t xml:space="preserve"> 92-96</w:t>
      </w:r>
      <w:r w:rsidR="00CC37E9" w:rsidRPr="00AE11D6">
        <w:rPr>
          <w:sz w:val="22"/>
          <w:szCs w:val="22"/>
        </w:rPr>
        <w:t xml:space="preserve">, </w:t>
      </w:r>
      <w:r w:rsidR="00BA5919" w:rsidRPr="00AE11D6">
        <w:rPr>
          <w:rStyle w:val="exlavailabilitycallnumber"/>
          <w:bdr w:val="none" w:sz="0" w:space="0" w:color="auto" w:frame="1"/>
          <w:shd w:val="clear" w:color="auto" w:fill="FFFFFF"/>
        </w:rPr>
        <w:t>(HD 75 .C655 2002</w:t>
      </w:r>
      <w:r w:rsidR="00BA5919" w:rsidRPr="00AE11D6">
        <w:rPr>
          <w:rStyle w:val="exlavailabilitycallnumber"/>
          <w:rFonts w:ascii="Arial" w:hAnsi="Arial" w:cs="Arial"/>
          <w:sz w:val="20"/>
          <w:szCs w:val="20"/>
          <w:bdr w:val="none" w:sz="0" w:space="0" w:color="auto" w:frame="1"/>
          <w:shd w:val="clear" w:color="auto" w:fill="FFFFFF"/>
        </w:rPr>
        <w:t xml:space="preserve"> ), </w:t>
      </w:r>
      <w:r w:rsidR="003A0564" w:rsidRPr="00AE11D6">
        <w:rPr>
          <w:sz w:val="22"/>
          <w:szCs w:val="22"/>
          <w:lang w:val="en-CA"/>
        </w:rPr>
        <w:t>On Blackboard Learn.</w:t>
      </w:r>
      <w:r w:rsidR="009756A2" w:rsidRPr="00AE11D6">
        <w:rPr>
          <w:sz w:val="22"/>
          <w:szCs w:val="22"/>
        </w:rPr>
        <w:t>.</w:t>
      </w:r>
    </w:p>
    <w:p w:rsidR="00DB244D" w:rsidRPr="00AE11D6" w:rsidRDefault="00DB244D" w:rsidP="00DB244D">
      <w:pPr>
        <w:ind w:left="284"/>
        <w:jc w:val="both"/>
        <w:rPr>
          <w:sz w:val="22"/>
          <w:szCs w:val="22"/>
        </w:rPr>
      </w:pPr>
    </w:p>
    <w:p w:rsidR="00A63FAB" w:rsidRPr="00AE11D6" w:rsidRDefault="00A63FAB" w:rsidP="00DB244D">
      <w:pPr>
        <w:tabs>
          <w:tab w:val="left" w:pos="1418"/>
        </w:tabs>
        <w:ind w:left="1418" w:hanging="1418"/>
        <w:rPr>
          <w:b/>
          <w:bCs/>
          <w:iCs/>
          <w:sz w:val="22"/>
          <w:szCs w:val="22"/>
          <w:lang w:val="en-CA"/>
        </w:rPr>
      </w:pPr>
      <w:r w:rsidRPr="00AE11D6">
        <w:rPr>
          <w:b/>
          <w:bCs/>
          <w:iCs/>
          <w:sz w:val="22"/>
          <w:szCs w:val="22"/>
          <w:lang w:val="en-CA"/>
        </w:rPr>
        <w:t>Friday, September 27</w:t>
      </w:r>
      <w:r w:rsidRPr="00AE11D6">
        <w:rPr>
          <w:b/>
          <w:bCs/>
          <w:iCs/>
          <w:sz w:val="22"/>
          <w:szCs w:val="22"/>
          <w:vertAlign w:val="superscript"/>
          <w:lang w:val="en-CA"/>
        </w:rPr>
        <w:t>th</w:t>
      </w:r>
      <w:r w:rsidRPr="00AE11D6">
        <w:rPr>
          <w:b/>
          <w:bCs/>
          <w:iCs/>
          <w:sz w:val="22"/>
          <w:szCs w:val="22"/>
          <w:lang w:val="en-CA"/>
        </w:rPr>
        <w:t xml:space="preserve"> </w:t>
      </w:r>
    </w:p>
    <w:p w:rsidR="00A63FAB" w:rsidRPr="00AE11D6" w:rsidRDefault="00A63FAB" w:rsidP="00A63FAB">
      <w:pPr>
        <w:tabs>
          <w:tab w:val="left" w:pos="1418"/>
        </w:tabs>
        <w:ind w:left="1418" w:hanging="1418"/>
        <w:rPr>
          <w:b/>
          <w:bCs/>
          <w:iCs/>
          <w:sz w:val="22"/>
          <w:szCs w:val="22"/>
          <w:lang w:val="en-CA"/>
        </w:rPr>
      </w:pPr>
      <w:r w:rsidRPr="00AE11D6">
        <w:rPr>
          <w:b/>
          <w:bCs/>
          <w:iCs/>
          <w:sz w:val="22"/>
          <w:szCs w:val="22"/>
          <w:lang w:val="en-CA"/>
        </w:rPr>
        <w:t>Post-Development and Alternative Approaches</w:t>
      </w:r>
    </w:p>
    <w:p w:rsidR="00A63FAB" w:rsidRPr="00AE11D6" w:rsidRDefault="00A63FAB" w:rsidP="00DB244D">
      <w:pPr>
        <w:tabs>
          <w:tab w:val="left" w:pos="1418"/>
        </w:tabs>
        <w:ind w:left="1418" w:hanging="1418"/>
        <w:rPr>
          <w:iCs/>
          <w:sz w:val="22"/>
          <w:szCs w:val="22"/>
          <w:lang w:val="en-CA"/>
        </w:rPr>
      </w:pPr>
    </w:p>
    <w:p w:rsidR="00A63FAB" w:rsidRPr="00AE11D6" w:rsidRDefault="00A63FAB" w:rsidP="00A63FAB">
      <w:pPr>
        <w:tabs>
          <w:tab w:val="left" w:pos="1418"/>
        </w:tabs>
        <w:ind w:left="1418" w:hanging="1418"/>
        <w:rPr>
          <w:iCs/>
          <w:sz w:val="22"/>
          <w:szCs w:val="22"/>
          <w:lang w:val="en-CA"/>
        </w:rPr>
      </w:pPr>
      <w:r w:rsidRPr="00AE11D6">
        <w:rPr>
          <w:iCs/>
          <w:sz w:val="22"/>
          <w:szCs w:val="22"/>
          <w:lang w:val="en-CA"/>
        </w:rPr>
        <w:t xml:space="preserve">Required Readings: </w:t>
      </w:r>
    </w:p>
    <w:p w:rsidR="00A63FAB" w:rsidRPr="00AE11D6" w:rsidRDefault="00A63FAB" w:rsidP="00A63FAB">
      <w:pPr>
        <w:numPr>
          <w:ilvl w:val="0"/>
          <w:numId w:val="9"/>
        </w:numPr>
        <w:ind w:left="1418" w:hanging="284"/>
        <w:rPr>
          <w:sz w:val="22"/>
          <w:szCs w:val="22"/>
        </w:rPr>
      </w:pPr>
      <w:r w:rsidRPr="00AE11D6">
        <w:rPr>
          <w:sz w:val="22"/>
          <w:szCs w:val="22"/>
        </w:rPr>
        <w:t>Eunice Sahle, “Post-Development” in Haslam, Schafer and Beaudet, pp. 68-85.</w:t>
      </w:r>
    </w:p>
    <w:p w:rsidR="00C36500" w:rsidRPr="00AE11D6" w:rsidRDefault="00C36500" w:rsidP="003A0564">
      <w:pPr>
        <w:numPr>
          <w:ilvl w:val="0"/>
          <w:numId w:val="9"/>
        </w:numPr>
        <w:ind w:left="1418" w:hanging="284"/>
        <w:rPr>
          <w:sz w:val="22"/>
          <w:szCs w:val="22"/>
        </w:rPr>
      </w:pPr>
      <w:r w:rsidRPr="00AE11D6">
        <w:rPr>
          <w:sz w:val="22"/>
          <w:szCs w:val="22"/>
        </w:rPr>
        <w:t xml:space="preserve">Binns, T. (2008). Dualistic and </w:t>
      </w:r>
      <w:r w:rsidR="00226CE5" w:rsidRPr="00AE11D6">
        <w:rPr>
          <w:sz w:val="22"/>
          <w:szCs w:val="22"/>
        </w:rPr>
        <w:t>U</w:t>
      </w:r>
      <w:r w:rsidRPr="00AE11D6">
        <w:rPr>
          <w:sz w:val="22"/>
          <w:szCs w:val="22"/>
        </w:rPr>
        <w:t xml:space="preserve">nilinear </w:t>
      </w:r>
      <w:r w:rsidR="00226CE5" w:rsidRPr="00AE11D6">
        <w:rPr>
          <w:sz w:val="22"/>
          <w:szCs w:val="22"/>
        </w:rPr>
        <w:t>C</w:t>
      </w:r>
      <w:r w:rsidRPr="00AE11D6">
        <w:rPr>
          <w:sz w:val="22"/>
          <w:szCs w:val="22"/>
        </w:rPr>
        <w:t xml:space="preserve">oncepts of </w:t>
      </w:r>
      <w:r w:rsidR="00226CE5" w:rsidRPr="00AE11D6">
        <w:rPr>
          <w:sz w:val="22"/>
          <w:szCs w:val="22"/>
        </w:rPr>
        <w:t>D</w:t>
      </w:r>
      <w:r w:rsidRPr="00AE11D6">
        <w:rPr>
          <w:sz w:val="22"/>
          <w:szCs w:val="22"/>
        </w:rPr>
        <w:t xml:space="preserve">evelopment. </w:t>
      </w:r>
      <w:r w:rsidRPr="00AE11D6">
        <w:rPr>
          <w:i/>
          <w:iCs/>
          <w:sz w:val="22"/>
          <w:szCs w:val="22"/>
        </w:rPr>
        <w:t>The Companion to Development Studi</w:t>
      </w:r>
      <w:r w:rsidR="003A0564" w:rsidRPr="00AE11D6">
        <w:rPr>
          <w:sz w:val="22"/>
          <w:szCs w:val="22"/>
          <w:lang w:val="en-CA"/>
        </w:rPr>
        <w:t xml:space="preserve"> On Blackboard Learn. </w:t>
      </w:r>
    </w:p>
    <w:p w:rsidR="00A63FAB" w:rsidRPr="00AE11D6" w:rsidRDefault="00226CE5" w:rsidP="003A0564">
      <w:pPr>
        <w:numPr>
          <w:ilvl w:val="0"/>
          <w:numId w:val="9"/>
        </w:numPr>
        <w:ind w:left="1418" w:hanging="248"/>
        <w:rPr>
          <w:iCs/>
          <w:sz w:val="22"/>
          <w:szCs w:val="22"/>
          <w:lang w:val="en-CA"/>
        </w:rPr>
      </w:pPr>
      <w:r w:rsidRPr="00AE11D6">
        <w:rPr>
          <w:sz w:val="22"/>
          <w:szCs w:val="22"/>
        </w:rPr>
        <w:t xml:space="preserve">Arturo </w:t>
      </w:r>
      <w:r w:rsidR="00C36500" w:rsidRPr="00AE11D6">
        <w:rPr>
          <w:sz w:val="22"/>
          <w:szCs w:val="22"/>
        </w:rPr>
        <w:t>Escobar</w:t>
      </w:r>
      <w:r w:rsidRPr="00AE11D6">
        <w:rPr>
          <w:sz w:val="22"/>
          <w:szCs w:val="22"/>
        </w:rPr>
        <w:t>,</w:t>
      </w:r>
      <w:r w:rsidR="00C36500" w:rsidRPr="00AE11D6">
        <w:rPr>
          <w:sz w:val="22"/>
          <w:szCs w:val="22"/>
        </w:rPr>
        <w:t xml:space="preserve"> </w:t>
      </w:r>
      <w:r w:rsidR="00C36500" w:rsidRPr="00AE11D6">
        <w:rPr>
          <w:i/>
          <w:sz w:val="22"/>
          <w:szCs w:val="22"/>
        </w:rPr>
        <w:t xml:space="preserve">Encountering </w:t>
      </w:r>
      <w:r w:rsidRPr="00AE11D6">
        <w:rPr>
          <w:i/>
          <w:sz w:val="22"/>
          <w:szCs w:val="22"/>
        </w:rPr>
        <w:t>D</w:t>
      </w:r>
      <w:r w:rsidR="00C36500" w:rsidRPr="00AE11D6">
        <w:rPr>
          <w:i/>
          <w:sz w:val="22"/>
          <w:szCs w:val="22"/>
        </w:rPr>
        <w:t xml:space="preserve">evelopment: </w:t>
      </w:r>
      <w:r w:rsidRPr="00AE11D6">
        <w:rPr>
          <w:i/>
          <w:sz w:val="22"/>
          <w:szCs w:val="22"/>
        </w:rPr>
        <w:t>T</w:t>
      </w:r>
      <w:r w:rsidR="00C36500" w:rsidRPr="00AE11D6">
        <w:rPr>
          <w:i/>
          <w:sz w:val="22"/>
          <w:szCs w:val="22"/>
        </w:rPr>
        <w:t xml:space="preserve">he </w:t>
      </w:r>
      <w:r w:rsidRPr="00AE11D6">
        <w:rPr>
          <w:i/>
          <w:sz w:val="22"/>
          <w:szCs w:val="22"/>
        </w:rPr>
        <w:t>M</w:t>
      </w:r>
      <w:r w:rsidR="00C36500" w:rsidRPr="00AE11D6">
        <w:rPr>
          <w:i/>
          <w:sz w:val="22"/>
          <w:szCs w:val="22"/>
        </w:rPr>
        <w:t xml:space="preserve">aking and </w:t>
      </w:r>
      <w:r w:rsidRPr="00AE11D6">
        <w:rPr>
          <w:i/>
          <w:sz w:val="22"/>
          <w:szCs w:val="22"/>
        </w:rPr>
        <w:t>U</w:t>
      </w:r>
      <w:r w:rsidR="00C36500" w:rsidRPr="00AE11D6">
        <w:rPr>
          <w:i/>
          <w:sz w:val="22"/>
          <w:szCs w:val="22"/>
        </w:rPr>
        <w:t xml:space="preserve">nmaking of the </w:t>
      </w:r>
      <w:r w:rsidRPr="00AE11D6">
        <w:rPr>
          <w:i/>
          <w:sz w:val="22"/>
          <w:szCs w:val="22"/>
        </w:rPr>
        <w:t>T</w:t>
      </w:r>
      <w:r w:rsidR="00C36500" w:rsidRPr="00AE11D6">
        <w:rPr>
          <w:i/>
          <w:sz w:val="22"/>
          <w:szCs w:val="22"/>
        </w:rPr>
        <w:t xml:space="preserve">hird </w:t>
      </w:r>
      <w:r w:rsidRPr="00AE11D6">
        <w:rPr>
          <w:i/>
          <w:sz w:val="22"/>
          <w:szCs w:val="22"/>
        </w:rPr>
        <w:t>W</w:t>
      </w:r>
      <w:r w:rsidR="00C36500" w:rsidRPr="00AE11D6">
        <w:rPr>
          <w:i/>
          <w:sz w:val="22"/>
          <w:szCs w:val="22"/>
        </w:rPr>
        <w:t>orld</w:t>
      </w:r>
      <w:r w:rsidR="00C36500" w:rsidRPr="00AE11D6">
        <w:rPr>
          <w:sz w:val="22"/>
          <w:szCs w:val="22"/>
        </w:rPr>
        <w:t>,</w:t>
      </w:r>
      <w:r w:rsidRPr="00AE11D6">
        <w:rPr>
          <w:sz w:val="22"/>
          <w:szCs w:val="22"/>
        </w:rPr>
        <w:t xml:space="preserve"> (</w:t>
      </w:r>
      <w:r w:rsidR="00C36500" w:rsidRPr="00AE11D6">
        <w:rPr>
          <w:sz w:val="22"/>
          <w:szCs w:val="22"/>
        </w:rPr>
        <w:t>Princeton University Press</w:t>
      </w:r>
      <w:r w:rsidRPr="00AE11D6">
        <w:rPr>
          <w:sz w:val="22"/>
          <w:szCs w:val="22"/>
        </w:rPr>
        <w:t xml:space="preserve">, 1995), 21-55, </w:t>
      </w:r>
      <w:r w:rsidR="00BA5919" w:rsidRPr="00AE11D6">
        <w:rPr>
          <w:rStyle w:val="exlavailabilitycallnumber"/>
          <w:sz w:val="22"/>
          <w:szCs w:val="22"/>
          <w:bdr w:val="none" w:sz="0" w:space="0" w:color="auto" w:frame="1"/>
          <w:shd w:val="clear" w:color="auto" w:fill="FFFFFF"/>
        </w:rPr>
        <w:t>(HD 75 .E73 1995),</w:t>
      </w:r>
      <w:r w:rsidR="00BA5919" w:rsidRPr="00AE11D6">
        <w:rPr>
          <w:sz w:val="22"/>
          <w:szCs w:val="22"/>
        </w:rPr>
        <w:t xml:space="preserve"> </w:t>
      </w:r>
      <w:r w:rsidR="003A0564" w:rsidRPr="00AE11D6">
        <w:rPr>
          <w:sz w:val="22"/>
          <w:szCs w:val="22"/>
          <w:lang w:val="en-CA"/>
        </w:rPr>
        <w:t>On Blackboard Learn.</w:t>
      </w:r>
    </w:p>
    <w:p w:rsidR="003A0564" w:rsidRPr="00AE11D6" w:rsidRDefault="003A0564" w:rsidP="003A0564">
      <w:pPr>
        <w:ind w:left="1418"/>
        <w:rPr>
          <w:iCs/>
          <w:sz w:val="22"/>
          <w:szCs w:val="22"/>
          <w:lang w:val="en-CA"/>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Recommended Readings</w:t>
      </w:r>
      <w:r w:rsidR="00A63FAB" w:rsidRPr="00AE11D6">
        <w:rPr>
          <w:iCs/>
          <w:sz w:val="22"/>
          <w:szCs w:val="22"/>
          <w:lang w:val="en-CA"/>
        </w:rPr>
        <w:t xml:space="preserve"> for week four</w:t>
      </w:r>
      <w:r w:rsidRPr="00AE11D6">
        <w:rPr>
          <w:iCs/>
          <w:sz w:val="22"/>
          <w:szCs w:val="22"/>
          <w:lang w:val="en-CA"/>
        </w:rPr>
        <w:t>:</w:t>
      </w:r>
    </w:p>
    <w:p w:rsidR="00DB244D" w:rsidRPr="00AE11D6" w:rsidRDefault="00DB244D" w:rsidP="00632435">
      <w:pPr>
        <w:numPr>
          <w:ilvl w:val="0"/>
          <w:numId w:val="10"/>
        </w:numPr>
        <w:ind w:left="1418" w:hanging="284"/>
        <w:rPr>
          <w:sz w:val="22"/>
          <w:szCs w:val="22"/>
          <w:lang w:val="en-CA"/>
        </w:rPr>
      </w:pPr>
      <w:r w:rsidRPr="00AE11D6">
        <w:rPr>
          <w:sz w:val="22"/>
          <w:szCs w:val="22"/>
          <w:lang w:val="en-CA"/>
        </w:rPr>
        <w:t xml:space="preserve">Sachs, </w:t>
      </w:r>
      <w:r w:rsidRPr="00AE11D6">
        <w:rPr>
          <w:sz w:val="22"/>
          <w:szCs w:val="22"/>
        </w:rPr>
        <w:t xml:space="preserve">Chapter 3 [Why Some Countries Fail], pp. 51-73 and Chapter 2 [The Spread of Economic Prosperity], pp 26-50. </w:t>
      </w:r>
    </w:p>
    <w:p w:rsidR="00DB244D" w:rsidRPr="00AE11D6" w:rsidRDefault="00DB244D" w:rsidP="00632435">
      <w:pPr>
        <w:numPr>
          <w:ilvl w:val="0"/>
          <w:numId w:val="10"/>
        </w:numPr>
        <w:ind w:left="1418" w:hanging="284"/>
        <w:rPr>
          <w:sz w:val="22"/>
          <w:szCs w:val="22"/>
          <w:lang w:val="en-CA"/>
        </w:rPr>
      </w:pPr>
      <w:r w:rsidRPr="00AE11D6">
        <w:rPr>
          <w:sz w:val="22"/>
          <w:szCs w:val="22"/>
          <w:lang w:val="en-CA"/>
        </w:rPr>
        <w:t>Frans J. Schuurman, “Paradigms Lost, Paradigms Regained? Development studies in the Twenty-First Century,”</w:t>
      </w:r>
      <w:r w:rsidRPr="00AE11D6">
        <w:rPr>
          <w:i/>
          <w:sz w:val="22"/>
          <w:szCs w:val="22"/>
          <w:lang w:val="en-CA"/>
        </w:rPr>
        <w:t xml:space="preserve"> Third World Quarterly</w:t>
      </w:r>
      <w:r w:rsidRPr="00AE11D6">
        <w:rPr>
          <w:sz w:val="22"/>
          <w:szCs w:val="22"/>
          <w:lang w:val="en-CA"/>
        </w:rPr>
        <w:t xml:space="preserve"> 21:1 (February 2000): 7-20.</w:t>
      </w:r>
    </w:p>
    <w:p w:rsidR="00C36500" w:rsidRPr="00AE11D6" w:rsidRDefault="00C36500" w:rsidP="00C36500">
      <w:pPr>
        <w:numPr>
          <w:ilvl w:val="0"/>
          <w:numId w:val="10"/>
        </w:numPr>
        <w:tabs>
          <w:tab w:val="left" w:pos="1440"/>
        </w:tabs>
        <w:ind w:left="1440" w:hanging="270"/>
        <w:rPr>
          <w:rStyle w:val="addmd1"/>
          <w:sz w:val="22"/>
          <w:szCs w:val="22"/>
        </w:rPr>
      </w:pPr>
      <w:r w:rsidRPr="00AE11D6">
        <w:rPr>
          <w:rStyle w:val="addmd1"/>
          <w:sz w:val="22"/>
          <w:szCs w:val="22"/>
        </w:rPr>
        <w:t>Jan Nederveen Pieterse, Devel</w:t>
      </w:r>
      <w:r w:rsidRPr="00AE11D6">
        <w:rPr>
          <w:rStyle w:val="addmd1"/>
          <w:i/>
          <w:iCs/>
          <w:sz w:val="22"/>
          <w:szCs w:val="22"/>
        </w:rPr>
        <w:t>opment Theory: Deconstructions/Reconstructions</w:t>
      </w:r>
      <w:r w:rsidRPr="00AE11D6">
        <w:rPr>
          <w:rStyle w:val="addmd1"/>
          <w:sz w:val="22"/>
          <w:szCs w:val="22"/>
        </w:rPr>
        <w:t>, (London: Sage Publications Ltd., 2010).</w:t>
      </w:r>
    </w:p>
    <w:p w:rsidR="00DB244D" w:rsidRPr="00AE11D6" w:rsidRDefault="00DB244D" w:rsidP="00632435">
      <w:pPr>
        <w:numPr>
          <w:ilvl w:val="0"/>
          <w:numId w:val="10"/>
        </w:numPr>
        <w:ind w:left="1418" w:hanging="284"/>
        <w:rPr>
          <w:sz w:val="22"/>
          <w:szCs w:val="22"/>
          <w:lang w:val="en-CA"/>
        </w:rPr>
      </w:pPr>
      <w:r w:rsidRPr="00AE11D6">
        <w:rPr>
          <w:sz w:val="22"/>
          <w:szCs w:val="22"/>
          <w:lang w:val="en-CA"/>
        </w:rPr>
        <w:t xml:space="preserve">Richard Price, </w:t>
      </w:r>
      <w:r w:rsidRPr="00AE11D6">
        <w:rPr>
          <w:i/>
          <w:sz w:val="22"/>
          <w:szCs w:val="22"/>
          <w:lang w:val="en-CA"/>
        </w:rPr>
        <w:t>Making Empire: Colonial Encounters and the Creation of Imperial Rule in Nineteenth-Century Africa</w:t>
      </w:r>
      <w:r w:rsidRPr="00AE11D6">
        <w:rPr>
          <w:sz w:val="22"/>
          <w:szCs w:val="22"/>
          <w:lang w:val="en-CA"/>
        </w:rPr>
        <w:t xml:space="preserve"> (2008), on reserve, DT 1768.X57 P75 2008.</w:t>
      </w:r>
    </w:p>
    <w:p w:rsidR="00DB244D" w:rsidRPr="00AE11D6" w:rsidRDefault="00DB244D" w:rsidP="00632435">
      <w:pPr>
        <w:numPr>
          <w:ilvl w:val="0"/>
          <w:numId w:val="10"/>
        </w:numPr>
        <w:ind w:left="1418" w:hanging="284"/>
        <w:rPr>
          <w:sz w:val="22"/>
          <w:szCs w:val="22"/>
          <w:lang w:val="en-CA"/>
        </w:rPr>
      </w:pPr>
      <w:r w:rsidRPr="00AE11D6">
        <w:rPr>
          <w:sz w:val="22"/>
          <w:szCs w:val="22"/>
          <w:lang w:val="en-CA"/>
        </w:rPr>
        <w:t xml:space="preserve">Daniel Litvin, </w:t>
      </w:r>
      <w:r w:rsidRPr="00AE11D6">
        <w:rPr>
          <w:i/>
          <w:sz w:val="22"/>
          <w:szCs w:val="22"/>
          <w:lang w:val="en-CA"/>
        </w:rPr>
        <w:t xml:space="preserve">Empires of Profit: Commerce, Conquest &amp; Corporate Responsibility </w:t>
      </w:r>
      <w:r w:rsidRPr="00AE11D6">
        <w:rPr>
          <w:sz w:val="22"/>
          <w:szCs w:val="22"/>
          <w:lang w:val="en-CA"/>
        </w:rPr>
        <w:t>(New York: Texere &amp; Thompson, 2004), on reserve, HD 60.5.D44 L58 2003</w:t>
      </w:r>
    </w:p>
    <w:p w:rsidR="00C36500" w:rsidRPr="00AE11D6" w:rsidRDefault="00C36500" w:rsidP="00EC1129">
      <w:pPr>
        <w:numPr>
          <w:ilvl w:val="0"/>
          <w:numId w:val="10"/>
        </w:numPr>
        <w:ind w:left="1418" w:hanging="284"/>
        <w:rPr>
          <w:sz w:val="22"/>
          <w:szCs w:val="22"/>
          <w:lang w:val="en-CA"/>
        </w:rPr>
      </w:pPr>
      <w:r w:rsidRPr="00AE11D6">
        <w:rPr>
          <w:sz w:val="22"/>
          <w:szCs w:val="22"/>
          <w:lang w:val="en-CA"/>
        </w:rPr>
        <w:t xml:space="preserve">Simon, D. (2008). Neo-liberalism, </w:t>
      </w:r>
      <w:r w:rsidR="00EC1129" w:rsidRPr="00AE11D6">
        <w:rPr>
          <w:sz w:val="22"/>
          <w:szCs w:val="22"/>
          <w:lang w:val="en-CA"/>
        </w:rPr>
        <w:t>S</w:t>
      </w:r>
      <w:r w:rsidRPr="00AE11D6">
        <w:rPr>
          <w:sz w:val="22"/>
          <w:szCs w:val="22"/>
          <w:lang w:val="en-CA"/>
        </w:rPr>
        <w:t xml:space="preserve">tructural </w:t>
      </w:r>
      <w:r w:rsidR="00EC1129" w:rsidRPr="00AE11D6">
        <w:rPr>
          <w:sz w:val="22"/>
          <w:szCs w:val="22"/>
          <w:lang w:val="en-CA"/>
        </w:rPr>
        <w:t>A</w:t>
      </w:r>
      <w:r w:rsidRPr="00AE11D6">
        <w:rPr>
          <w:sz w:val="22"/>
          <w:szCs w:val="22"/>
          <w:lang w:val="en-CA"/>
        </w:rPr>
        <w:t xml:space="preserve">djustment and </w:t>
      </w:r>
      <w:r w:rsidR="00EC1129" w:rsidRPr="00AE11D6">
        <w:rPr>
          <w:sz w:val="22"/>
          <w:szCs w:val="22"/>
          <w:lang w:val="en-CA"/>
        </w:rPr>
        <w:t>P</w:t>
      </w:r>
      <w:r w:rsidRPr="00AE11D6">
        <w:rPr>
          <w:sz w:val="22"/>
          <w:szCs w:val="22"/>
          <w:lang w:val="en-CA"/>
        </w:rPr>
        <w:t xml:space="preserve">overty </w:t>
      </w:r>
      <w:r w:rsidR="00EC1129" w:rsidRPr="00AE11D6">
        <w:rPr>
          <w:sz w:val="22"/>
          <w:szCs w:val="22"/>
          <w:lang w:val="en-CA"/>
        </w:rPr>
        <w:t>R</w:t>
      </w:r>
      <w:r w:rsidRPr="00AE11D6">
        <w:rPr>
          <w:sz w:val="22"/>
          <w:szCs w:val="22"/>
          <w:lang w:val="en-CA"/>
        </w:rPr>
        <w:t xml:space="preserve">eduction </w:t>
      </w:r>
      <w:r w:rsidR="00EC1129" w:rsidRPr="00AE11D6">
        <w:rPr>
          <w:sz w:val="22"/>
          <w:szCs w:val="22"/>
          <w:lang w:val="en-CA"/>
        </w:rPr>
        <w:t>S</w:t>
      </w:r>
      <w:r w:rsidRPr="00AE11D6">
        <w:rPr>
          <w:sz w:val="22"/>
          <w:szCs w:val="22"/>
          <w:lang w:val="en-CA"/>
        </w:rPr>
        <w:t xml:space="preserve">trategies. The </w:t>
      </w:r>
      <w:r w:rsidR="00EC1129" w:rsidRPr="00AE11D6">
        <w:rPr>
          <w:sz w:val="22"/>
          <w:szCs w:val="22"/>
          <w:lang w:val="en-CA"/>
        </w:rPr>
        <w:t>C</w:t>
      </w:r>
      <w:r w:rsidRPr="00AE11D6">
        <w:rPr>
          <w:sz w:val="22"/>
          <w:szCs w:val="22"/>
          <w:lang w:val="en-CA"/>
        </w:rPr>
        <w:t xml:space="preserve">ompanion to </w:t>
      </w:r>
      <w:r w:rsidR="00EC1129" w:rsidRPr="00AE11D6">
        <w:rPr>
          <w:sz w:val="22"/>
          <w:szCs w:val="22"/>
          <w:lang w:val="en-CA"/>
        </w:rPr>
        <w:t>D</w:t>
      </w:r>
      <w:r w:rsidRPr="00AE11D6">
        <w:rPr>
          <w:sz w:val="22"/>
          <w:szCs w:val="22"/>
          <w:lang w:val="en-CA"/>
        </w:rPr>
        <w:t xml:space="preserve">evelopment </w:t>
      </w:r>
      <w:r w:rsidR="00EC1129" w:rsidRPr="00AE11D6">
        <w:rPr>
          <w:sz w:val="22"/>
          <w:szCs w:val="22"/>
          <w:lang w:val="en-CA"/>
        </w:rPr>
        <w:t>S</w:t>
      </w:r>
      <w:r w:rsidRPr="00AE11D6">
        <w:rPr>
          <w:sz w:val="22"/>
          <w:szCs w:val="22"/>
          <w:lang w:val="en-CA"/>
        </w:rPr>
        <w:t xml:space="preserve">tudies.V. Desai and R. B. Potter. London, Hodder Education: 86-91.  </w:t>
      </w:r>
    </w:p>
    <w:p w:rsidR="00DB244D" w:rsidRPr="00AE11D6" w:rsidRDefault="00DB244D" w:rsidP="00DB244D">
      <w:pPr>
        <w:tabs>
          <w:tab w:val="left" w:pos="1418"/>
        </w:tabs>
        <w:rPr>
          <w:sz w:val="22"/>
          <w:szCs w:val="22"/>
          <w:lang w:val="en-CA"/>
        </w:rPr>
      </w:pPr>
    </w:p>
    <w:p w:rsidR="00C36500" w:rsidRPr="00AE11D6" w:rsidRDefault="00EC1129" w:rsidP="00751C56">
      <w:pPr>
        <w:tabs>
          <w:tab w:val="left" w:pos="1418"/>
        </w:tabs>
        <w:ind w:left="1418" w:hanging="1418"/>
        <w:rPr>
          <w:b/>
          <w:bCs/>
          <w:iCs/>
          <w:sz w:val="28"/>
          <w:szCs w:val="28"/>
          <w:u w:val="single"/>
        </w:rPr>
      </w:pPr>
      <w:r w:rsidRPr="00AE11D6">
        <w:rPr>
          <w:b/>
          <w:bCs/>
          <w:iCs/>
          <w:sz w:val="28"/>
          <w:szCs w:val="28"/>
          <w:u w:val="single"/>
        </w:rPr>
        <w:t>Week 5</w:t>
      </w:r>
    </w:p>
    <w:p w:rsidR="00EC1129" w:rsidRPr="00AE11D6" w:rsidRDefault="00EC1129" w:rsidP="00751C56">
      <w:pPr>
        <w:tabs>
          <w:tab w:val="left" w:pos="1418"/>
        </w:tabs>
        <w:ind w:left="1418" w:hanging="1418"/>
        <w:rPr>
          <w:b/>
          <w:bCs/>
          <w:iCs/>
          <w:sz w:val="22"/>
          <w:szCs w:val="22"/>
        </w:rPr>
      </w:pPr>
    </w:p>
    <w:p w:rsidR="005A2A9E" w:rsidRPr="00AE11D6" w:rsidRDefault="005A2A9E" w:rsidP="00876053">
      <w:pPr>
        <w:tabs>
          <w:tab w:val="left" w:pos="1418"/>
        </w:tabs>
        <w:ind w:left="1418" w:hanging="1418"/>
        <w:rPr>
          <w:b/>
          <w:bCs/>
          <w:iCs/>
          <w:sz w:val="22"/>
          <w:szCs w:val="22"/>
        </w:rPr>
      </w:pPr>
      <w:r w:rsidRPr="00AE11D6">
        <w:rPr>
          <w:b/>
          <w:bCs/>
          <w:iCs/>
          <w:sz w:val="22"/>
          <w:szCs w:val="22"/>
        </w:rPr>
        <w:t xml:space="preserve">Tuesday, October </w:t>
      </w:r>
      <w:r w:rsidR="00876053" w:rsidRPr="00AE11D6">
        <w:rPr>
          <w:b/>
          <w:bCs/>
          <w:iCs/>
          <w:sz w:val="22"/>
          <w:szCs w:val="22"/>
        </w:rPr>
        <w:t>1</w:t>
      </w:r>
      <w:r w:rsidR="00876053" w:rsidRPr="00AE11D6">
        <w:rPr>
          <w:b/>
          <w:bCs/>
          <w:iCs/>
          <w:sz w:val="22"/>
          <w:szCs w:val="22"/>
          <w:vertAlign w:val="superscript"/>
        </w:rPr>
        <w:t>st</w:t>
      </w:r>
      <w:r w:rsidR="00876053" w:rsidRPr="00AE11D6">
        <w:rPr>
          <w:b/>
          <w:bCs/>
          <w:iCs/>
          <w:sz w:val="22"/>
          <w:szCs w:val="22"/>
        </w:rPr>
        <w:t xml:space="preserve"> </w:t>
      </w:r>
      <w:r w:rsidRPr="00AE11D6">
        <w:rPr>
          <w:b/>
          <w:bCs/>
          <w:iCs/>
          <w:sz w:val="22"/>
          <w:szCs w:val="22"/>
        </w:rPr>
        <w:t xml:space="preserve"> </w:t>
      </w:r>
    </w:p>
    <w:p w:rsidR="00DB244D" w:rsidRPr="00AE11D6" w:rsidRDefault="001B54F1" w:rsidP="00876053">
      <w:pPr>
        <w:tabs>
          <w:tab w:val="left" w:pos="1418"/>
        </w:tabs>
        <w:ind w:left="1418" w:hanging="1418"/>
        <w:rPr>
          <w:b/>
          <w:sz w:val="22"/>
          <w:szCs w:val="22"/>
        </w:rPr>
      </w:pPr>
      <w:r w:rsidRPr="00AE11D6">
        <w:rPr>
          <w:b/>
          <w:sz w:val="22"/>
          <w:szCs w:val="22"/>
        </w:rPr>
        <w:t>Neo-liberalism or Globalization</w:t>
      </w:r>
    </w:p>
    <w:p w:rsidR="00DB244D" w:rsidRPr="00AE11D6" w:rsidRDefault="00DB244D" w:rsidP="00DB244D">
      <w:pPr>
        <w:tabs>
          <w:tab w:val="left" w:pos="1418"/>
        </w:tabs>
        <w:ind w:left="1418" w:hanging="1418"/>
        <w:rPr>
          <w:sz w:val="22"/>
          <w:szCs w:val="22"/>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 xml:space="preserve">Required Readings: </w:t>
      </w:r>
    </w:p>
    <w:p w:rsidR="008A6E51" w:rsidRPr="00AE11D6" w:rsidRDefault="00876053" w:rsidP="005631C5">
      <w:pPr>
        <w:numPr>
          <w:ilvl w:val="0"/>
          <w:numId w:val="12"/>
        </w:numPr>
        <w:ind w:left="1418" w:hanging="284"/>
        <w:rPr>
          <w:sz w:val="22"/>
          <w:szCs w:val="22"/>
        </w:rPr>
      </w:pPr>
      <w:r w:rsidRPr="00AE11D6">
        <w:rPr>
          <w:sz w:val="22"/>
          <w:szCs w:val="22"/>
        </w:rPr>
        <w:t xml:space="preserve">David </w:t>
      </w:r>
      <w:r w:rsidR="008A6E51" w:rsidRPr="00AE11D6">
        <w:rPr>
          <w:sz w:val="22"/>
          <w:szCs w:val="22"/>
        </w:rPr>
        <w:t xml:space="preserve">David Harvey, “Neoliberalism as Creative Destruction” </w:t>
      </w:r>
      <w:r w:rsidR="008A6E51" w:rsidRPr="00AE11D6">
        <w:rPr>
          <w:i/>
          <w:iCs/>
          <w:sz w:val="22"/>
          <w:szCs w:val="22"/>
        </w:rPr>
        <w:t>The Annals of the American Academy of Political and Social Science</w:t>
      </w:r>
      <w:r w:rsidR="008A6E51" w:rsidRPr="00AE11D6">
        <w:rPr>
          <w:sz w:val="22"/>
          <w:szCs w:val="22"/>
        </w:rPr>
        <w:t xml:space="preserve"> 610, no. 1 (March 2007): pp. 21-44</w:t>
      </w:r>
      <w:r w:rsidR="005631C5" w:rsidRPr="00AE11D6">
        <w:rPr>
          <w:sz w:val="22"/>
          <w:szCs w:val="22"/>
        </w:rPr>
        <w:t xml:space="preserve">. On Blackboard Learn. </w:t>
      </w:r>
      <w:r w:rsidR="008A6E51" w:rsidRPr="00AE11D6">
        <w:rPr>
          <w:sz w:val="22"/>
          <w:szCs w:val="22"/>
        </w:rPr>
        <w:t xml:space="preserve"> </w:t>
      </w:r>
    </w:p>
    <w:p w:rsidR="008A6E51" w:rsidRPr="00AE11D6" w:rsidRDefault="008A6E51" w:rsidP="00E156CF">
      <w:pPr>
        <w:numPr>
          <w:ilvl w:val="0"/>
          <w:numId w:val="12"/>
        </w:numPr>
        <w:ind w:left="1418" w:hanging="284"/>
        <w:rPr>
          <w:sz w:val="22"/>
          <w:szCs w:val="22"/>
        </w:rPr>
      </w:pPr>
      <w:r w:rsidRPr="00AE11D6">
        <w:rPr>
          <w:sz w:val="22"/>
          <w:szCs w:val="22"/>
        </w:rPr>
        <w:t xml:space="preserve">David Craig and Doug Porter, </w:t>
      </w:r>
      <w:r w:rsidRPr="00AE11D6">
        <w:rPr>
          <w:i/>
          <w:iCs/>
          <w:sz w:val="22"/>
          <w:szCs w:val="22"/>
        </w:rPr>
        <w:t xml:space="preserve">Development beyond Neoliberalism </w:t>
      </w:r>
      <w:r w:rsidRPr="00AE11D6">
        <w:rPr>
          <w:sz w:val="22"/>
          <w:szCs w:val="22"/>
        </w:rPr>
        <w:t>(Routledge, 2006), pp. 31-62</w:t>
      </w:r>
      <w:r w:rsidR="00E156CF" w:rsidRPr="00AE11D6">
        <w:rPr>
          <w:sz w:val="22"/>
          <w:szCs w:val="22"/>
        </w:rPr>
        <w:t>. Electronic book available in the library</w:t>
      </w:r>
      <w:r w:rsidR="009756A2" w:rsidRPr="00AE11D6">
        <w:rPr>
          <w:sz w:val="22"/>
          <w:szCs w:val="22"/>
        </w:rPr>
        <w:t>.</w:t>
      </w:r>
      <w:r w:rsidRPr="00AE11D6">
        <w:rPr>
          <w:sz w:val="22"/>
          <w:szCs w:val="22"/>
        </w:rPr>
        <w:t xml:space="preserve"> </w:t>
      </w:r>
    </w:p>
    <w:p w:rsidR="00876053" w:rsidRPr="00AE11D6" w:rsidRDefault="00876053" w:rsidP="00876053">
      <w:pPr>
        <w:rPr>
          <w:sz w:val="22"/>
          <w:szCs w:val="22"/>
        </w:rPr>
      </w:pPr>
    </w:p>
    <w:p w:rsidR="00DB244D" w:rsidRPr="00AE11D6" w:rsidRDefault="00876053" w:rsidP="00876053">
      <w:pPr>
        <w:rPr>
          <w:b/>
          <w:bCs/>
          <w:sz w:val="22"/>
          <w:szCs w:val="22"/>
        </w:rPr>
      </w:pPr>
      <w:r w:rsidRPr="00AE11D6">
        <w:rPr>
          <w:b/>
          <w:bCs/>
          <w:sz w:val="22"/>
          <w:szCs w:val="22"/>
        </w:rPr>
        <w:t>Friday, October 4</w:t>
      </w:r>
      <w:r w:rsidRPr="00AE11D6">
        <w:rPr>
          <w:b/>
          <w:bCs/>
          <w:sz w:val="22"/>
          <w:szCs w:val="22"/>
          <w:vertAlign w:val="superscript"/>
        </w:rPr>
        <w:t>th</w:t>
      </w:r>
      <w:r w:rsidRPr="00AE11D6">
        <w:rPr>
          <w:b/>
          <w:bCs/>
          <w:sz w:val="22"/>
          <w:szCs w:val="22"/>
        </w:rPr>
        <w:t xml:space="preserve"> </w:t>
      </w:r>
    </w:p>
    <w:p w:rsidR="008A6E51" w:rsidRPr="00AE11D6" w:rsidRDefault="008A6E51" w:rsidP="00876053">
      <w:pPr>
        <w:rPr>
          <w:b/>
          <w:bCs/>
          <w:sz w:val="22"/>
          <w:szCs w:val="22"/>
        </w:rPr>
      </w:pPr>
      <w:r w:rsidRPr="00AE11D6">
        <w:rPr>
          <w:b/>
          <w:bCs/>
          <w:sz w:val="22"/>
          <w:szCs w:val="22"/>
        </w:rPr>
        <w:t>Globalization and Development</w:t>
      </w:r>
    </w:p>
    <w:p w:rsidR="00876053" w:rsidRPr="00AE11D6" w:rsidRDefault="00876053" w:rsidP="00DB244D">
      <w:pPr>
        <w:tabs>
          <w:tab w:val="left" w:pos="1418"/>
        </w:tabs>
        <w:ind w:left="1418" w:hanging="1418"/>
        <w:rPr>
          <w:iCs/>
          <w:sz w:val="22"/>
          <w:szCs w:val="22"/>
          <w:lang w:val="en-CA"/>
        </w:rPr>
      </w:pPr>
    </w:p>
    <w:p w:rsidR="00876053" w:rsidRPr="00AE11D6" w:rsidRDefault="00876053" w:rsidP="00876053">
      <w:pPr>
        <w:tabs>
          <w:tab w:val="left" w:pos="1418"/>
        </w:tabs>
        <w:ind w:left="1418" w:hanging="1418"/>
        <w:rPr>
          <w:iCs/>
          <w:sz w:val="22"/>
          <w:szCs w:val="22"/>
          <w:lang w:val="en-CA"/>
        </w:rPr>
      </w:pPr>
      <w:r w:rsidRPr="00AE11D6">
        <w:rPr>
          <w:iCs/>
          <w:sz w:val="22"/>
          <w:szCs w:val="22"/>
          <w:lang w:val="en-CA"/>
        </w:rPr>
        <w:t xml:space="preserve">Required Readings: </w:t>
      </w:r>
    </w:p>
    <w:p w:rsidR="00876053" w:rsidRPr="00AE11D6" w:rsidRDefault="00876053" w:rsidP="00876053">
      <w:pPr>
        <w:numPr>
          <w:ilvl w:val="0"/>
          <w:numId w:val="11"/>
        </w:numPr>
        <w:ind w:left="1418" w:hanging="283"/>
        <w:rPr>
          <w:sz w:val="22"/>
          <w:szCs w:val="22"/>
        </w:rPr>
      </w:pPr>
      <w:r w:rsidRPr="00AE11D6">
        <w:rPr>
          <w:sz w:val="22"/>
          <w:szCs w:val="22"/>
        </w:rPr>
        <w:t>Pierre Beaudet, “Globalization and Development” in Haslam, Schafer and Beaudet, pp. 107-124.</w:t>
      </w:r>
    </w:p>
    <w:p w:rsidR="008E6035" w:rsidRPr="00AE11D6" w:rsidRDefault="008E6035" w:rsidP="00DB244D">
      <w:pPr>
        <w:tabs>
          <w:tab w:val="left" w:pos="1418"/>
        </w:tabs>
        <w:ind w:left="1418" w:hanging="1418"/>
        <w:rPr>
          <w:iCs/>
          <w:sz w:val="22"/>
          <w:szCs w:val="22"/>
          <w:lang w:val="en-CA"/>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Recommended Readings:</w:t>
      </w:r>
    </w:p>
    <w:p w:rsidR="008A6E51" w:rsidRPr="00AE11D6" w:rsidRDefault="008A6E51" w:rsidP="008A6E51">
      <w:pPr>
        <w:numPr>
          <w:ilvl w:val="0"/>
          <w:numId w:val="17"/>
        </w:numPr>
        <w:ind w:left="1440" w:hanging="270"/>
        <w:rPr>
          <w:sz w:val="22"/>
          <w:szCs w:val="22"/>
        </w:rPr>
      </w:pPr>
      <w:r w:rsidRPr="00AE11D6">
        <w:rPr>
          <w:sz w:val="22"/>
          <w:szCs w:val="22"/>
        </w:rPr>
        <w:t xml:space="preserve">Gorge Nef and Wilder Robles, “Globalization, Neo-Liberalism and the State of Underdevelopment in New Peripheries,” in </w:t>
      </w:r>
      <w:r w:rsidRPr="00AE11D6">
        <w:rPr>
          <w:sz w:val="22"/>
          <w:szCs w:val="22"/>
          <w:shd w:val="clear" w:color="auto" w:fill="FFFFFF"/>
        </w:rPr>
        <w:t>Richard Legé Harris, Melinda J.</w:t>
      </w:r>
      <w:r w:rsidRPr="00AE11D6">
        <w:rPr>
          <w:rStyle w:val="apple-converted-space"/>
          <w:sz w:val="22"/>
          <w:szCs w:val="22"/>
          <w:shd w:val="clear" w:color="auto" w:fill="FFFFFF"/>
        </w:rPr>
        <w:t xml:space="preserve"> Seid ed., </w:t>
      </w:r>
      <w:r w:rsidRPr="00AE11D6">
        <w:rPr>
          <w:rStyle w:val="apple-converted-space"/>
          <w:i/>
          <w:iCs/>
          <w:sz w:val="22"/>
          <w:szCs w:val="22"/>
          <w:shd w:val="clear" w:color="auto" w:fill="FFFFFF"/>
        </w:rPr>
        <w:t xml:space="preserve">Critical Perspectives on Globalization and Neo-liberalism in the Developing Countries </w:t>
      </w:r>
      <w:r w:rsidRPr="00AE11D6">
        <w:rPr>
          <w:rStyle w:val="apple-converted-space"/>
          <w:sz w:val="22"/>
          <w:szCs w:val="22"/>
          <w:shd w:val="clear" w:color="auto" w:fill="FFFFFF"/>
        </w:rPr>
        <w:t>(Netherlands: Koninklijke Brill, 2000),</w:t>
      </w:r>
      <w:r w:rsidRPr="00AE11D6">
        <w:rPr>
          <w:sz w:val="22"/>
          <w:szCs w:val="22"/>
        </w:rPr>
        <w:t xml:space="preserve"> pp. 27-48, </w:t>
      </w:r>
    </w:p>
    <w:p w:rsidR="008A6E51" w:rsidRPr="00AE11D6" w:rsidRDefault="008A6E51" w:rsidP="008A6E51">
      <w:pPr>
        <w:numPr>
          <w:ilvl w:val="0"/>
          <w:numId w:val="17"/>
        </w:numPr>
        <w:ind w:left="1440" w:hanging="270"/>
        <w:rPr>
          <w:sz w:val="22"/>
          <w:szCs w:val="22"/>
        </w:rPr>
      </w:pPr>
      <w:r w:rsidRPr="00AE11D6">
        <w:rPr>
          <w:sz w:val="22"/>
          <w:szCs w:val="22"/>
        </w:rPr>
        <w:t xml:space="preserve">Dieter Plehwe et al ed., </w:t>
      </w:r>
      <w:r w:rsidRPr="00AE11D6">
        <w:rPr>
          <w:i/>
          <w:iCs/>
          <w:sz w:val="22"/>
          <w:szCs w:val="22"/>
        </w:rPr>
        <w:t>Neoliberal Hegemony: A Global Critique</w:t>
      </w:r>
      <w:r w:rsidRPr="00AE11D6">
        <w:rPr>
          <w:sz w:val="22"/>
          <w:szCs w:val="22"/>
        </w:rPr>
        <w:t xml:space="preserve"> (Routledge, 2006).</w:t>
      </w:r>
    </w:p>
    <w:p w:rsidR="008A6E51" w:rsidRPr="00AE11D6" w:rsidRDefault="008A6E51" w:rsidP="008A6E51">
      <w:pPr>
        <w:numPr>
          <w:ilvl w:val="0"/>
          <w:numId w:val="17"/>
        </w:numPr>
        <w:ind w:left="1440" w:hanging="270"/>
        <w:rPr>
          <w:sz w:val="22"/>
          <w:szCs w:val="22"/>
        </w:rPr>
      </w:pPr>
      <w:r w:rsidRPr="00AE11D6">
        <w:rPr>
          <w:sz w:val="22"/>
          <w:szCs w:val="22"/>
        </w:rPr>
        <w:t>Eduardo Silva, Challenging Neoliberalism in Latin America (Cambridge: Cambridge University Press, 2009).</w:t>
      </w:r>
    </w:p>
    <w:p w:rsidR="00375030" w:rsidRPr="00AE11D6" w:rsidRDefault="00375030" w:rsidP="00375030">
      <w:pPr>
        <w:numPr>
          <w:ilvl w:val="0"/>
          <w:numId w:val="17"/>
        </w:numPr>
        <w:ind w:left="1440" w:hanging="270"/>
        <w:rPr>
          <w:rFonts w:ascii="Cambria" w:hAnsi="Cambria"/>
          <w:sz w:val="22"/>
          <w:szCs w:val="22"/>
        </w:rPr>
      </w:pPr>
      <w:r w:rsidRPr="00AE11D6">
        <w:rPr>
          <w:rFonts w:ascii="Cambria" w:hAnsi="Cambria"/>
          <w:sz w:val="22"/>
          <w:szCs w:val="22"/>
        </w:rPr>
        <w:t xml:space="preserve">C. Gore, “The Rise and Fall of the Washington Consensus as a Paradigm for Developing Countries,” </w:t>
      </w:r>
      <w:r w:rsidRPr="00AE11D6">
        <w:rPr>
          <w:rFonts w:ascii="Cambria" w:hAnsi="Cambria"/>
          <w:i/>
          <w:iCs/>
          <w:sz w:val="22"/>
          <w:szCs w:val="22"/>
        </w:rPr>
        <w:t>World Development</w:t>
      </w:r>
      <w:r w:rsidRPr="00AE11D6">
        <w:rPr>
          <w:rFonts w:ascii="Cambria" w:hAnsi="Cambria"/>
          <w:sz w:val="22"/>
          <w:szCs w:val="22"/>
        </w:rPr>
        <w:t xml:space="preserve"> 28, no. 5, (2000): 789-804.</w:t>
      </w:r>
    </w:p>
    <w:p w:rsidR="008A6E51" w:rsidRPr="00AE11D6" w:rsidRDefault="008A6E51" w:rsidP="008A6E51">
      <w:pPr>
        <w:numPr>
          <w:ilvl w:val="0"/>
          <w:numId w:val="17"/>
        </w:numPr>
        <w:ind w:left="1440" w:hanging="270"/>
        <w:rPr>
          <w:sz w:val="22"/>
          <w:szCs w:val="22"/>
        </w:rPr>
      </w:pPr>
      <w:r w:rsidRPr="00AE11D6">
        <w:rPr>
          <w:sz w:val="22"/>
          <w:szCs w:val="22"/>
        </w:rPr>
        <w:t>Laura Macdonald and Arne Ruckert, eds., Post-Neoliberalism in the Americas (Basingstoke: Palgrave Macmillan, 2009).</w:t>
      </w:r>
    </w:p>
    <w:p w:rsidR="008A6E51" w:rsidRPr="00AE11D6" w:rsidRDefault="008A6E51" w:rsidP="008A6E51">
      <w:pPr>
        <w:numPr>
          <w:ilvl w:val="0"/>
          <w:numId w:val="17"/>
        </w:numPr>
        <w:ind w:left="1440" w:hanging="270"/>
        <w:rPr>
          <w:sz w:val="22"/>
          <w:szCs w:val="22"/>
        </w:rPr>
      </w:pPr>
      <w:r w:rsidRPr="00AE11D6">
        <w:rPr>
          <w:sz w:val="22"/>
          <w:szCs w:val="22"/>
        </w:rPr>
        <w:t xml:space="preserve">Peter Evans, “Neoliberalism as Political Opportunity: Constraint and Innovation in Contemporary Development Strategy” </w:t>
      </w:r>
      <w:r w:rsidRPr="00AE11D6">
        <w:rPr>
          <w:sz w:val="22"/>
          <w:szCs w:val="22"/>
          <w:lang w:val="en-CA"/>
        </w:rPr>
        <w:t xml:space="preserve">in Kevin P. Gallagher, ed., </w:t>
      </w:r>
      <w:r w:rsidRPr="00AE11D6">
        <w:rPr>
          <w:i/>
          <w:sz w:val="22"/>
          <w:szCs w:val="22"/>
          <w:lang w:val="en-CA"/>
        </w:rPr>
        <w:t>Putting Development First</w:t>
      </w:r>
      <w:r w:rsidRPr="00AE11D6">
        <w:rPr>
          <w:sz w:val="22"/>
          <w:szCs w:val="22"/>
          <w:lang w:val="en-CA"/>
        </w:rPr>
        <w:t xml:space="preserve"> (London: Zed Books, 2005), pp. 195-215.</w:t>
      </w:r>
    </w:p>
    <w:p w:rsidR="00DB244D" w:rsidRPr="00AE11D6" w:rsidRDefault="00DB244D" w:rsidP="00632435">
      <w:pPr>
        <w:pStyle w:val="FootnoteText"/>
        <w:numPr>
          <w:ilvl w:val="0"/>
          <w:numId w:val="17"/>
        </w:numPr>
        <w:ind w:left="1418" w:hanging="284"/>
        <w:rPr>
          <w:rFonts w:ascii="Times New Roman" w:hAnsi="Times New Roman"/>
          <w:sz w:val="22"/>
          <w:szCs w:val="22"/>
        </w:rPr>
      </w:pPr>
      <w:r w:rsidRPr="00AE11D6">
        <w:rPr>
          <w:rFonts w:ascii="Times New Roman" w:hAnsi="Times New Roman"/>
          <w:sz w:val="22"/>
          <w:szCs w:val="22"/>
        </w:rPr>
        <w:t xml:space="preserve">David Held, </w:t>
      </w:r>
      <w:r w:rsidRPr="00AE11D6">
        <w:rPr>
          <w:rFonts w:ascii="Times New Roman" w:hAnsi="Times New Roman"/>
          <w:i/>
          <w:iCs/>
          <w:sz w:val="22"/>
          <w:szCs w:val="22"/>
        </w:rPr>
        <w:t>A Globalizing World: Culture, Economic, Politics</w:t>
      </w:r>
      <w:r w:rsidRPr="00AE11D6">
        <w:rPr>
          <w:rFonts w:ascii="Times New Roman" w:hAnsi="Times New Roman"/>
          <w:sz w:val="22"/>
          <w:szCs w:val="22"/>
        </w:rPr>
        <w:t xml:space="preserve"> (London; New York: Routledge in association with the Open University, 2004.</w:t>
      </w:r>
    </w:p>
    <w:p w:rsidR="00995EC8" w:rsidRPr="00AE11D6" w:rsidRDefault="00995EC8" w:rsidP="00995EC8">
      <w:pPr>
        <w:numPr>
          <w:ilvl w:val="1"/>
          <w:numId w:val="17"/>
        </w:numPr>
        <w:rPr>
          <w:sz w:val="22"/>
          <w:szCs w:val="22"/>
        </w:rPr>
      </w:pPr>
      <w:r w:rsidRPr="00AE11D6">
        <w:rPr>
          <w:sz w:val="22"/>
          <w:szCs w:val="22"/>
        </w:rPr>
        <w:t xml:space="preserve">Steger, </w:t>
      </w:r>
      <w:r w:rsidRPr="00AE11D6">
        <w:rPr>
          <w:i/>
          <w:sz w:val="22"/>
          <w:szCs w:val="22"/>
        </w:rPr>
        <w:t>Globalization: A Very Short Introduction</w:t>
      </w:r>
      <w:r w:rsidRPr="00AE11D6">
        <w:rPr>
          <w:sz w:val="22"/>
          <w:szCs w:val="22"/>
        </w:rPr>
        <w:t>: Chapter 1, “Globalization a Contested Construct”, pp. 1-16; Chapter 3, “The Economic Dimension of Globalization”, pp. 38-57.</w:t>
      </w:r>
    </w:p>
    <w:p w:rsidR="00DB244D" w:rsidRPr="00AE11D6" w:rsidRDefault="00DB244D" w:rsidP="00632435">
      <w:pPr>
        <w:pStyle w:val="FootnoteText"/>
        <w:numPr>
          <w:ilvl w:val="0"/>
          <w:numId w:val="17"/>
        </w:numPr>
        <w:ind w:left="1418" w:hanging="284"/>
        <w:rPr>
          <w:rFonts w:ascii="Times New Roman" w:hAnsi="Times New Roman"/>
          <w:sz w:val="22"/>
          <w:szCs w:val="22"/>
        </w:rPr>
      </w:pPr>
      <w:r w:rsidRPr="00AE11D6">
        <w:rPr>
          <w:rFonts w:ascii="Times New Roman" w:hAnsi="Times New Roman"/>
          <w:sz w:val="22"/>
          <w:szCs w:val="22"/>
        </w:rPr>
        <w:t xml:space="preserve">David Held, </w:t>
      </w:r>
      <w:r w:rsidRPr="00AE11D6">
        <w:rPr>
          <w:rFonts w:ascii="Times New Roman" w:hAnsi="Times New Roman"/>
          <w:i/>
          <w:iCs/>
          <w:sz w:val="22"/>
          <w:szCs w:val="22"/>
        </w:rPr>
        <w:t>Globalizing Theory: Approaches and Controversies</w:t>
      </w:r>
      <w:r w:rsidRPr="00AE11D6">
        <w:rPr>
          <w:rFonts w:ascii="Times New Roman" w:hAnsi="Times New Roman"/>
          <w:sz w:val="22"/>
          <w:szCs w:val="22"/>
        </w:rPr>
        <w:t xml:space="preserve"> (Cambridge; Malden, Mass.: Polity Press, 2007).</w:t>
      </w:r>
    </w:p>
    <w:p w:rsidR="00DB244D" w:rsidRPr="00AE11D6" w:rsidRDefault="00DB244D" w:rsidP="00632435">
      <w:pPr>
        <w:pStyle w:val="FootnoteText"/>
        <w:numPr>
          <w:ilvl w:val="0"/>
          <w:numId w:val="17"/>
        </w:numPr>
        <w:ind w:left="1418" w:hanging="284"/>
        <w:rPr>
          <w:rFonts w:ascii="Times New Roman" w:hAnsi="Times New Roman"/>
          <w:sz w:val="22"/>
          <w:szCs w:val="22"/>
          <w:lang w:val="en-CA"/>
        </w:rPr>
      </w:pPr>
      <w:r w:rsidRPr="00AE11D6">
        <w:rPr>
          <w:rFonts w:ascii="Times New Roman" w:hAnsi="Times New Roman"/>
          <w:sz w:val="22"/>
          <w:szCs w:val="22"/>
        </w:rPr>
        <w:t xml:space="preserve">Ronald Robertson, “Globalization: Time-Space and Homogeneity-Heterogeneity,” in </w:t>
      </w:r>
      <w:r w:rsidRPr="00AE11D6">
        <w:rPr>
          <w:rFonts w:ascii="Times New Roman" w:hAnsi="Times New Roman"/>
          <w:i/>
          <w:iCs/>
          <w:sz w:val="22"/>
          <w:szCs w:val="22"/>
        </w:rPr>
        <w:t>Global Modernity</w:t>
      </w:r>
      <w:r w:rsidRPr="00AE11D6">
        <w:rPr>
          <w:rFonts w:ascii="Times New Roman" w:hAnsi="Times New Roman"/>
          <w:sz w:val="22"/>
          <w:szCs w:val="22"/>
        </w:rPr>
        <w:t>, Mike Featherstone, Scott Lash, and Ronal Robertson ed. (London, Thousand Oaks, New Delhi: SAGE Publications, 1995).</w:t>
      </w:r>
    </w:p>
    <w:p w:rsidR="00DB244D" w:rsidRPr="00AE11D6" w:rsidRDefault="00DB244D" w:rsidP="00632435">
      <w:pPr>
        <w:numPr>
          <w:ilvl w:val="0"/>
          <w:numId w:val="17"/>
        </w:numPr>
        <w:autoSpaceDE w:val="0"/>
        <w:autoSpaceDN w:val="0"/>
        <w:adjustRightInd w:val="0"/>
        <w:ind w:left="1418" w:hanging="284"/>
        <w:rPr>
          <w:sz w:val="22"/>
          <w:szCs w:val="22"/>
        </w:rPr>
      </w:pPr>
      <w:r w:rsidRPr="00AE11D6">
        <w:rPr>
          <w:rFonts w:eastAsia="Calibri"/>
          <w:sz w:val="22"/>
          <w:szCs w:val="22"/>
          <w:lang w:val="en-CA" w:eastAsia="en-CA"/>
        </w:rPr>
        <w:t xml:space="preserve">Richard Higgott, “Contested Globalization: The Changing Context and Normative Challenges”, </w:t>
      </w:r>
      <w:r w:rsidRPr="00AE11D6">
        <w:rPr>
          <w:rFonts w:eastAsia="Calibri"/>
          <w:i/>
          <w:iCs/>
          <w:sz w:val="22"/>
          <w:szCs w:val="22"/>
          <w:lang w:val="en-CA" w:eastAsia="en-CA"/>
        </w:rPr>
        <w:t xml:space="preserve">Review of International Studies </w:t>
      </w:r>
      <w:r w:rsidRPr="00AE11D6">
        <w:rPr>
          <w:rFonts w:eastAsia="Calibri"/>
          <w:sz w:val="22"/>
          <w:szCs w:val="22"/>
          <w:lang w:val="en-CA" w:eastAsia="en-CA"/>
        </w:rPr>
        <w:t>26 (2000): 131–153.</w:t>
      </w:r>
    </w:p>
    <w:p w:rsidR="009516B9" w:rsidRPr="00AE11D6" w:rsidRDefault="009516B9" w:rsidP="009516B9">
      <w:pPr>
        <w:rPr>
          <w:b/>
        </w:rPr>
      </w:pPr>
    </w:p>
    <w:p w:rsidR="008A6E51" w:rsidRPr="00AE11D6" w:rsidRDefault="008A6E51" w:rsidP="00876053">
      <w:pPr>
        <w:rPr>
          <w:b/>
          <w:sz w:val="28"/>
          <w:szCs w:val="28"/>
          <w:u w:val="single"/>
        </w:rPr>
      </w:pPr>
      <w:r w:rsidRPr="00AE11D6">
        <w:rPr>
          <w:b/>
          <w:sz w:val="28"/>
          <w:szCs w:val="28"/>
          <w:u w:val="single"/>
        </w:rPr>
        <w:t>Week 6</w:t>
      </w:r>
    </w:p>
    <w:p w:rsidR="008A6E51" w:rsidRPr="00AE11D6" w:rsidRDefault="008A6E51" w:rsidP="00876053">
      <w:pPr>
        <w:rPr>
          <w:b/>
          <w:sz w:val="22"/>
          <w:szCs w:val="22"/>
        </w:rPr>
      </w:pPr>
    </w:p>
    <w:p w:rsidR="00E50D3E" w:rsidRPr="00AE11D6" w:rsidRDefault="00876053" w:rsidP="00876053">
      <w:pPr>
        <w:rPr>
          <w:b/>
          <w:sz w:val="22"/>
          <w:szCs w:val="22"/>
        </w:rPr>
      </w:pPr>
      <w:r w:rsidRPr="00AE11D6">
        <w:rPr>
          <w:b/>
          <w:sz w:val="22"/>
          <w:szCs w:val="22"/>
        </w:rPr>
        <w:t xml:space="preserve">Tuesday, </w:t>
      </w:r>
      <w:r w:rsidR="00E50D3E" w:rsidRPr="00AE11D6">
        <w:rPr>
          <w:b/>
          <w:sz w:val="22"/>
          <w:szCs w:val="22"/>
        </w:rPr>
        <w:t xml:space="preserve">October </w:t>
      </w:r>
      <w:r w:rsidRPr="00AE11D6">
        <w:rPr>
          <w:b/>
          <w:sz w:val="22"/>
          <w:szCs w:val="22"/>
        </w:rPr>
        <w:t>8</w:t>
      </w:r>
      <w:r w:rsidR="00E50D3E" w:rsidRPr="00AE11D6">
        <w:rPr>
          <w:b/>
          <w:sz w:val="22"/>
          <w:szCs w:val="22"/>
          <w:vertAlign w:val="superscript"/>
        </w:rPr>
        <w:t>th</w:t>
      </w:r>
      <w:r w:rsidR="00E50D3E" w:rsidRPr="00AE11D6">
        <w:rPr>
          <w:b/>
          <w:sz w:val="22"/>
          <w:szCs w:val="22"/>
        </w:rPr>
        <w:t xml:space="preserve"> </w:t>
      </w:r>
    </w:p>
    <w:p w:rsidR="00876053" w:rsidRPr="00AE11D6" w:rsidRDefault="00876053" w:rsidP="009516B9">
      <w:pPr>
        <w:rPr>
          <w:b/>
          <w:sz w:val="22"/>
          <w:szCs w:val="22"/>
        </w:rPr>
      </w:pPr>
      <w:r w:rsidRPr="00AE11D6">
        <w:rPr>
          <w:b/>
          <w:sz w:val="22"/>
          <w:szCs w:val="22"/>
        </w:rPr>
        <w:t>The Second DGD</w:t>
      </w:r>
    </w:p>
    <w:p w:rsidR="00876053" w:rsidRPr="00AE11D6" w:rsidRDefault="00876053" w:rsidP="009516B9">
      <w:pPr>
        <w:rPr>
          <w:b/>
          <w:sz w:val="22"/>
          <w:szCs w:val="22"/>
          <w:u w:val="single"/>
        </w:rPr>
      </w:pPr>
    </w:p>
    <w:p w:rsidR="00000B5D" w:rsidRPr="00AE11D6" w:rsidRDefault="00000B5D" w:rsidP="009516B9">
      <w:pPr>
        <w:rPr>
          <w:b/>
          <w:sz w:val="22"/>
          <w:szCs w:val="22"/>
        </w:rPr>
      </w:pPr>
      <w:r w:rsidRPr="00AE11D6">
        <w:rPr>
          <w:b/>
          <w:sz w:val="22"/>
          <w:szCs w:val="22"/>
        </w:rPr>
        <w:t>Friday, October 11</w:t>
      </w:r>
      <w:r w:rsidRPr="00AE11D6">
        <w:rPr>
          <w:b/>
          <w:sz w:val="22"/>
          <w:szCs w:val="22"/>
          <w:vertAlign w:val="superscript"/>
        </w:rPr>
        <w:t>th</w:t>
      </w:r>
      <w:r w:rsidRPr="00AE11D6">
        <w:rPr>
          <w:b/>
          <w:sz w:val="22"/>
          <w:szCs w:val="22"/>
        </w:rPr>
        <w:t xml:space="preserve"> </w:t>
      </w:r>
    </w:p>
    <w:p w:rsidR="00E50D3E" w:rsidRPr="00AE11D6" w:rsidRDefault="00E50D3E" w:rsidP="009516B9">
      <w:pPr>
        <w:rPr>
          <w:b/>
          <w:sz w:val="22"/>
          <w:szCs w:val="22"/>
        </w:rPr>
      </w:pPr>
      <w:r w:rsidRPr="00AE11D6">
        <w:rPr>
          <w:b/>
          <w:sz w:val="22"/>
          <w:szCs w:val="22"/>
        </w:rPr>
        <w:t xml:space="preserve">Midterm </w:t>
      </w:r>
      <w:r w:rsidR="009516B9" w:rsidRPr="00AE11D6">
        <w:rPr>
          <w:b/>
          <w:sz w:val="22"/>
          <w:szCs w:val="22"/>
        </w:rPr>
        <w:t>T</w:t>
      </w:r>
      <w:r w:rsidRPr="00AE11D6">
        <w:rPr>
          <w:b/>
          <w:sz w:val="22"/>
          <w:szCs w:val="22"/>
        </w:rPr>
        <w:t>est</w:t>
      </w:r>
      <w:r w:rsidR="00000B5D" w:rsidRPr="00AE11D6">
        <w:rPr>
          <w:b/>
          <w:sz w:val="22"/>
          <w:szCs w:val="22"/>
        </w:rPr>
        <w:t xml:space="preserve"> </w:t>
      </w:r>
    </w:p>
    <w:p w:rsidR="009516B9" w:rsidRPr="00AE11D6" w:rsidRDefault="009516B9" w:rsidP="00B112E2">
      <w:pPr>
        <w:rPr>
          <w:b/>
          <w:sz w:val="22"/>
          <w:szCs w:val="22"/>
        </w:rPr>
      </w:pPr>
    </w:p>
    <w:p w:rsidR="008A6E51" w:rsidRPr="00AE11D6" w:rsidRDefault="0045675B" w:rsidP="00E60F3C">
      <w:pPr>
        <w:rPr>
          <w:b/>
          <w:bCs/>
          <w:sz w:val="28"/>
          <w:szCs w:val="28"/>
          <w:u w:val="single"/>
          <w:lang w:val="en-CA"/>
        </w:rPr>
      </w:pPr>
      <w:r w:rsidRPr="00AE11D6">
        <w:rPr>
          <w:b/>
          <w:sz w:val="28"/>
          <w:szCs w:val="28"/>
          <w:u w:val="single"/>
        </w:rPr>
        <w:t>Week</w:t>
      </w:r>
      <w:r w:rsidR="008A6E51" w:rsidRPr="00AE11D6">
        <w:rPr>
          <w:b/>
          <w:bCs/>
          <w:sz w:val="28"/>
          <w:szCs w:val="28"/>
          <w:u w:val="single"/>
          <w:lang w:val="en-CA"/>
        </w:rPr>
        <w:t xml:space="preserve"> 7</w:t>
      </w:r>
    </w:p>
    <w:p w:rsidR="008A6E51" w:rsidRPr="00AE11D6" w:rsidRDefault="008A6E51" w:rsidP="00E60F3C">
      <w:pPr>
        <w:rPr>
          <w:b/>
          <w:bCs/>
          <w:u w:val="single"/>
          <w:lang w:val="en-CA"/>
        </w:rPr>
      </w:pPr>
    </w:p>
    <w:p w:rsidR="008A6E51" w:rsidRPr="00AE11D6" w:rsidRDefault="008A6E51" w:rsidP="008A6E51">
      <w:pPr>
        <w:rPr>
          <w:b/>
        </w:rPr>
      </w:pPr>
      <w:r w:rsidRPr="00AE11D6">
        <w:rPr>
          <w:b/>
        </w:rPr>
        <w:t>Study Break, No class</w:t>
      </w:r>
    </w:p>
    <w:p w:rsidR="008A6E51" w:rsidRPr="00AE11D6" w:rsidRDefault="008A6E51" w:rsidP="008A6E51">
      <w:pPr>
        <w:rPr>
          <w:b/>
          <w:sz w:val="22"/>
          <w:szCs w:val="22"/>
        </w:rPr>
      </w:pPr>
    </w:p>
    <w:p w:rsidR="008A6E51" w:rsidRPr="00AE11D6" w:rsidRDefault="008A6E51" w:rsidP="008A6E51">
      <w:pPr>
        <w:rPr>
          <w:b/>
          <w:sz w:val="28"/>
          <w:szCs w:val="28"/>
          <w:u w:val="single"/>
        </w:rPr>
      </w:pPr>
      <w:r w:rsidRPr="00AE11D6">
        <w:rPr>
          <w:b/>
          <w:sz w:val="28"/>
          <w:szCs w:val="28"/>
          <w:u w:val="single"/>
        </w:rPr>
        <w:t>Week 8</w:t>
      </w:r>
    </w:p>
    <w:p w:rsidR="00B334DB" w:rsidRPr="00AE11D6" w:rsidRDefault="00B334DB" w:rsidP="008A6E51">
      <w:pPr>
        <w:rPr>
          <w:b/>
          <w:sz w:val="22"/>
          <w:szCs w:val="22"/>
        </w:rPr>
      </w:pPr>
    </w:p>
    <w:p w:rsidR="009516B9" w:rsidRPr="00AE11D6" w:rsidRDefault="009516B9" w:rsidP="00044C33">
      <w:pPr>
        <w:rPr>
          <w:b/>
          <w:sz w:val="22"/>
          <w:szCs w:val="22"/>
        </w:rPr>
      </w:pPr>
      <w:r w:rsidRPr="00AE11D6">
        <w:rPr>
          <w:b/>
          <w:sz w:val="22"/>
          <w:szCs w:val="22"/>
        </w:rPr>
        <w:t xml:space="preserve">Tuesday, October </w:t>
      </w:r>
      <w:r w:rsidR="008A6E51" w:rsidRPr="00AE11D6">
        <w:rPr>
          <w:b/>
          <w:sz w:val="22"/>
          <w:szCs w:val="22"/>
        </w:rPr>
        <w:t>22</w:t>
      </w:r>
      <w:r w:rsidR="008A6E51" w:rsidRPr="00AE11D6">
        <w:rPr>
          <w:b/>
          <w:sz w:val="22"/>
          <w:szCs w:val="22"/>
          <w:vertAlign w:val="superscript"/>
        </w:rPr>
        <w:t>nd</w:t>
      </w:r>
      <w:r w:rsidR="008A6E51" w:rsidRPr="00AE11D6">
        <w:rPr>
          <w:b/>
          <w:sz w:val="22"/>
          <w:szCs w:val="22"/>
        </w:rPr>
        <w:t xml:space="preserve"> </w:t>
      </w:r>
      <w:r w:rsidR="003308D7" w:rsidRPr="00AE11D6">
        <w:rPr>
          <w:b/>
          <w:sz w:val="22"/>
          <w:szCs w:val="22"/>
        </w:rPr>
        <w:t xml:space="preserve"> </w:t>
      </w:r>
    </w:p>
    <w:p w:rsidR="00804F07" w:rsidRPr="00AE11D6" w:rsidRDefault="00804F07" w:rsidP="001F7194">
      <w:pPr>
        <w:rPr>
          <w:b/>
          <w:sz w:val="22"/>
          <w:szCs w:val="22"/>
        </w:rPr>
      </w:pPr>
      <w:r w:rsidRPr="00AE11D6">
        <w:rPr>
          <w:b/>
          <w:bCs/>
          <w:iCs/>
          <w:sz w:val="22"/>
          <w:szCs w:val="22"/>
        </w:rPr>
        <w:t>The State as Development Actor</w:t>
      </w:r>
    </w:p>
    <w:p w:rsidR="00804F07" w:rsidRPr="00AE11D6" w:rsidRDefault="00804F07" w:rsidP="008A6E51">
      <w:pPr>
        <w:tabs>
          <w:tab w:val="left" w:pos="1418"/>
        </w:tabs>
        <w:ind w:left="1418" w:hanging="1418"/>
        <w:rPr>
          <w:b/>
          <w:bCs/>
          <w:iCs/>
          <w:sz w:val="22"/>
          <w:szCs w:val="22"/>
          <w:lang w:val="en-CA"/>
        </w:rPr>
      </w:pPr>
      <w:r w:rsidRPr="00AE11D6">
        <w:rPr>
          <w:iCs/>
          <w:sz w:val="22"/>
          <w:szCs w:val="22"/>
          <w:lang w:val="en-CA"/>
        </w:rPr>
        <w:tab/>
      </w:r>
    </w:p>
    <w:p w:rsidR="00804F07" w:rsidRPr="00AE11D6" w:rsidRDefault="00804F07" w:rsidP="00804F07">
      <w:pPr>
        <w:tabs>
          <w:tab w:val="left" w:pos="1418"/>
        </w:tabs>
        <w:ind w:left="1418" w:hanging="1418"/>
        <w:rPr>
          <w:iCs/>
          <w:sz w:val="22"/>
          <w:szCs w:val="22"/>
          <w:lang w:val="en-CA"/>
        </w:rPr>
      </w:pPr>
      <w:r w:rsidRPr="00AE11D6">
        <w:rPr>
          <w:iCs/>
          <w:sz w:val="22"/>
          <w:szCs w:val="22"/>
          <w:lang w:val="en-CA"/>
        </w:rPr>
        <w:t xml:space="preserve">Required Readings: </w:t>
      </w:r>
    </w:p>
    <w:p w:rsidR="00804F07" w:rsidRPr="00AE11D6" w:rsidRDefault="00804F07" w:rsidP="00804F07">
      <w:pPr>
        <w:numPr>
          <w:ilvl w:val="0"/>
          <w:numId w:val="13"/>
        </w:numPr>
        <w:ind w:left="1418" w:hanging="284"/>
        <w:rPr>
          <w:sz w:val="22"/>
          <w:szCs w:val="22"/>
          <w:lang w:val="en-CA"/>
        </w:rPr>
      </w:pPr>
      <w:r w:rsidRPr="00AE11D6">
        <w:rPr>
          <w:sz w:val="22"/>
          <w:szCs w:val="22"/>
        </w:rPr>
        <w:t>Anil Hira, “State of the State: Does the State Have a Role in Development” in Haslam, Schafer and Beaudet, pp. 127-142.</w:t>
      </w:r>
    </w:p>
    <w:p w:rsidR="00804F07" w:rsidRPr="00AE11D6" w:rsidRDefault="00804F07" w:rsidP="00681842">
      <w:pPr>
        <w:numPr>
          <w:ilvl w:val="0"/>
          <w:numId w:val="13"/>
        </w:numPr>
        <w:ind w:left="1418" w:hanging="284"/>
        <w:rPr>
          <w:sz w:val="22"/>
          <w:szCs w:val="22"/>
          <w:lang w:val="en-CA"/>
        </w:rPr>
      </w:pPr>
      <w:r w:rsidRPr="00AE11D6">
        <w:rPr>
          <w:sz w:val="22"/>
          <w:szCs w:val="22"/>
          <w:lang w:val="en-CA"/>
        </w:rPr>
        <w:t xml:space="preserve">Sanjaya Lall, “Rethinking Industrial Strategy: The Role of the State in the Face of Globalization” in Kevin P. Gallagher, ed., </w:t>
      </w:r>
      <w:r w:rsidRPr="00AE11D6">
        <w:rPr>
          <w:i/>
          <w:sz w:val="22"/>
          <w:szCs w:val="22"/>
          <w:lang w:val="en-CA"/>
        </w:rPr>
        <w:t>Putting Development First</w:t>
      </w:r>
      <w:r w:rsidRPr="00AE11D6">
        <w:rPr>
          <w:sz w:val="22"/>
          <w:szCs w:val="22"/>
          <w:lang w:val="en-CA"/>
        </w:rPr>
        <w:t xml:space="preserve"> (London: Zed Books, 2005), pp. 33-68</w:t>
      </w:r>
      <w:r w:rsidR="00681842" w:rsidRPr="00AE11D6">
        <w:rPr>
          <w:sz w:val="22"/>
          <w:szCs w:val="22"/>
          <w:lang w:val="en-CA"/>
        </w:rPr>
        <w:t>. On Blackboard.</w:t>
      </w:r>
    </w:p>
    <w:p w:rsidR="00804F07" w:rsidRPr="00AE11D6" w:rsidRDefault="00804F07" w:rsidP="00804F07">
      <w:pPr>
        <w:tabs>
          <w:tab w:val="left" w:pos="1418"/>
        </w:tabs>
        <w:ind w:left="1418" w:hanging="1418"/>
        <w:rPr>
          <w:sz w:val="22"/>
          <w:szCs w:val="22"/>
          <w:lang w:val="en-CA"/>
        </w:rPr>
      </w:pPr>
    </w:p>
    <w:p w:rsidR="00804F07" w:rsidRPr="00AE11D6" w:rsidRDefault="00804F07" w:rsidP="00804F07">
      <w:pPr>
        <w:tabs>
          <w:tab w:val="left" w:pos="1418"/>
        </w:tabs>
        <w:ind w:left="1418" w:hanging="1418"/>
        <w:rPr>
          <w:iCs/>
          <w:sz w:val="22"/>
          <w:szCs w:val="22"/>
          <w:lang w:val="en-CA"/>
        </w:rPr>
      </w:pPr>
      <w:r w:rsidRPr="00AE11D6">
        <w:rPr>
          <w:iCs/>
          <w:sz w:val="22"/>
          <w:szCs w:val="22"/>
          <w:lang w:val="en-CA"/>
        </w:rPr>
        <w:t>Recommended Readings:</w:t>
      </w:r>
    </w:p>
    <w:p w:rsidR="00804F07" w:rsidRPr="00AE11D6" w:rsidRDefault="00804F07" w:rsidP="00804F07">
      <w:pPr>
        <w:numPr>
          <w:ilvl w:val="0"/>
          <w:numId w:val="14"/>
        </w:numPr>
        <w:tabs>
          <w:tab w:val="left" w:pos="1418"/>
        </w:tabs>
        <w:ind w:left="1418" w:hanging="284"/>
        <w:rPr>
          <w:sz w:val="22"/>
          <w:szCs w:val="22"/>
        </w:rPr>
      </w:pPr>
      <w:r w:rsidRPr="00AE11D6">
        <w:rPr>
          <w:sz w:val="22"/>
          <w:szCs w:val="22"/>
        </w:rPr>
        <w:t xml:space="preserve">Peter B. Evans, “Predatory, Developmental, and Other Apparatuses: A Comparative Political Economy Perspective on the Third World State.” Sociological Forum 4:3 Special Issue (December 1989), 561-587. On reserve. </w:t>
      </w:r>
    </w:p>
    <w:p w:rsidR="00804F07" w:rsidRPr="00AE11D6" w:rsidRDefault="00804F07" w:rsidP="00804F07">
      <w:pPr>
        <w:numPr>
          <w:ilvl w:val="0"/>
          <w:numId w:val="14"/>
        </w:numPr>
        <w:tabs>
          <w:tab w:val="left" w:pos="1418"/>
        </w:tabs>
        <w:ind w:left="1418" w:hanging="284"/>
        <w:rPr>
          <w:sz w:val="22"/>
          <w:szCs w:val="22"/>
        </w:rPr>
      </w:pPr>
      <w:r w:rsidRPr="00AE11D6">
        <w:rPr>
          <w:sz w:val="22"/>
          <w:szCs w:val="22"/>
        </w:rPr>
        <w:t>Alina Rocha Menocal, “And if there was no state? Critical reflections on Bates, Polanyi and Evans on the role of the state in promoting development” TWQ, 25:4 (2004):  765-777.</w:t>
      </w:r>
    </w:p>
    <w:p w:rsidR="00FA1688" w:rsidRPr="00AE11D6" w:rsidRDefault="00FA1688" w:rsidP="00FA1688">
      <w:pPr>
        <w:numPr>
          <w:ilvl w:val="0"/>
          <w:numId w:val="14"/>
        </w:numPr>
        <w:tabs>
          <w:tab w:val="left" w:pos="1418"/>
        </w:tabs>
        <w:ind w:left="1418" w:hanging="284"/>
        <w:rPr>
          <w:sz w:val="22"/>
          <w:szCs w:val="22"/>
        </w:rPr>
      </w:pPr>
      <w:r w:rsidRPr="00AE11D6">
        <w:rPr>
          <w:sz w:val="22"/>
          <w:szCs w:val="22"/>
        </w:rPr>
        <w:t xml:space="preserve">Atul Kohli, </w:t>
      </w:r>
      <w:r w:rsidRPr="00AE11D6">
        <w:rPr>
          <w:i/>
          <w:iCs/>
          <w:sz w:val="22"/>
          <w:szCs w:val="22"/>
        </w:rPr>
        <w:t>The State and Development in the Third World</w:t>
      </w:r>
      <w:r w:rsidRPr="00AE11D6">
        <w:rPr>
          <w:sz w:val="22"/>
          <w:szCs w:val="22"/>
        </w:rPr>
        <w:t xml:space="preserve"> (</w:t>
      </w:r>
      <w:r w:rsidRPr="00AE11D6">
        <w:rPr>
          <w:sz w:val="22"/>
          <w:szCs w:val="22"/>
          <w:shd w:val="clear" w:color="auto" w:fill="FFFFFF"/>
        </w:rPr>
        <w:t xml:space="preserve">Princeton, N.J.: Princeton University Press, 1986). </w:t>
      </w:r>
    </w:p>
    <w:p w:rsidR="00FA1688" w:rsidRPr="00AE11D6" w:rsidRDefault="00FA1688" w:rsidP="00FA1688">
      <w:pPr>
        <w:pStyle w:val="Heading3"/>
        <w:numPr>
          <w:ilvl w:val="1"/>
          <w:numId w:val="14"/>
        </w:numPr>
        <w:shd w:val="clear" w:color="auto" w:fill="FFFFFF"/>
        <w:spacing w:before="0" w:after="0"/>
        <w:rPr>
          <w:rFonts w:ascii="Times New Roman" w:hAnsi="Times New Roman"/>
          <w:b w:val="0"/>
          <w:bCs w:val="0"/>
          <w:sz w:val="22"/>
          <w:szCs w:val="22"/>
        </w:rPr>
      </w:pPr>
      <w:r w:rsidRPr="00AE11D6">
        <w:rPr>
          <w:rFonts w:ascii="Times New Roman" w:hAnsi="Times New Roman"/>
          <w:b w:val="0"/>
          <w:bCs w:val="0"/>
          <w:sz w:val="22"/>
          <w:szCs w:val="22"/>
        </w:rPr>
        <w:t xml:space="preserve">Meredith Woo-Cumings ed., </w:t>
      </w:r>
      <w:r w:rsidRPr="00AE11D6">
        <w:rPr>
          <w:rFonts w:ascii="Times New Roman" w:hAnsi="Times New Roman"/>
          <w:b w:val="0"/>
          <w:bCs w:val="0"/>
          <w:i/>
          <w:iCs/>
          <w:sz w:val="22"/>
          <w:szCs w:val="22"/>
        </w:rPr>
        <w:t xml:space="preserve">The Developmental State </w:t>
      </w:r>
      <w:r w:rsidRPr="00AE11D6">
        <w:rPr>
          <w:rFonts w:ascii="Times New Roman" w:hAnsi="Times New Roman"/>
          <w:b w:val="0"/>
          <w:bCs w:val="0"/>
          <w:sz w:val="22"/>
          <w:szCs w:val="22"/>
        </w:rPr>
        <w:t>(</w:t>
      </w:r>
      <w:r w:rsidRPr="00AE11D6">
        <w:rPr>
          <w:rFonts w:ascii="Times New Roman" w:hAnsi="Times New Roman"/>
          <w:b w:val="0"/>
          <w:bCs w:val="0"/>
          <w:sz w:val="22"/>
          <w:szCs w:val="22"/>
          <w:shd w:val="clear" w:color="auto" w:fill="FFFFFF"/>
        </w:rPr>
        <w:t>Ithaca, N.Y. : Cornell University Press, 1999).</w:t>
      </w:r>
      <w:r w:rsidRPr="00AE11D6">
        <w:rPr>
          <w:rFonts w:ascii="Times New Roman" w:hAnsi="Times New Roman"/>
          <w:b w:val="0"/>
          <w:bCs w:val="0"/>
          <w:sz w:val="22"/>
          <w:szCs w:val="22"/>
        </w:rPr>
        <w:t xml:space="preserve"> </w:t>
      </w:r>
    </w:p>
    <w:p w:rsidR="00FA1688" w:rsidRPr="00AE11D6" w:rsidRDefault="00FA1688" w:rsidP="00FA1688">
      <w:pPr>
        <w:tabs>
          <w:tab w:val="left" w:pos="1418"/>
        </w:tabs>
        <w:ind w:left="1418"/>
        <w:rPr>
          <w:sz w:val="22"/>
          <w:szCs w:val="22"/>
        </w:rPr>
      </w:pPr>
    </w:p>
    <w:p w:rsidR="008A6E51" w:rsidRPr="00AE11D6" w:rsidRDefault="008A6E51" w:rsidP="008A6E51">
      <w:pPr>
        <w:pStyle w:val="Heading2"/>
        <w:tabs>
          <w:tab w:val="left" w:pos="1418"/>
        </w:tabs>
        <w:spacing w:before="0" w:after="0"/>
        <w:ind w:left="1418" w:hanging="1418"/>
        <w:rPr>
          <w:rFonts w:ascii="Times New Roman" w:hAnsi="Times New Roman"/>
          <w:i w:val="0"/>
          <w:sz w:val="22"/>
          <w:szCs w:val="22"/>
        </w:rPr>
      </w:pPr>
      <w:r w:rsidRPr="00AE11D6">
        <w:rPr>
          <w:rFonts w:ascii="Times New Roman" w:hAnsi="Times New Roman"/>
          <w:i w:val="0"/>
          <w:sz w:val="22"/>
          <w:szCs w:val="22"/>
        </w:rPr>
        <w:t>Friday, October 25</w:t>
      </w:r>
      <w:r w:rsidRPr="00AE11D6">
        <w:rPr>
          <w:rFonts w:ascii="Times New Roman" w:hAnsi="Times New Roman"/>
          <w:i w:val="0"/>
          <w:sz w:val="22"/>
          <w:szCs w:val="22"/>
          <w:vertAlign w:val="superscript"/>
        </w:rPr>
        <w:t>th</w:t>
      </w:r>
      <w:r w:rsidRPr="00AE11D6">
        <w:rPr>
          <w:rFonts w:ascii="Times New Roman" w:hAnsi="Times New Roman"/>
          <w:i w:val="0"/>
          <w:sz w:val="22"/>
          <w:szCs w:val="22"/>
        </w:rPr>
        <w:t xml:space="preserve"> </w:t>
      </w:r>
    </w:p>
    <w:p w:rsidR="008A6E51" w:rsidRPr="00AE11D6" w:rsidRDefault="008A6E51" w:rsidP="008A6E51">
      <w:pPr>
        <w:rPr>
          <w:b/>
          <w:bCs/>
        </w:rPr>
      </w:pPr>
      <w:r w:rsidRPr="00AE11D6">
        <w:rPr>
          <w:b/>
          <w:bCs/>
        </w:rPr>
        <w:t>Third DGD</w:t>
      </w:r>
    </w:p>
    <w:p w:rsidR="005E4862" w:rsidRPr="00AE11D6" w:rsidRDefault="005E4862" w:rsidP="001F7194">
      <w:pPr>
        <w:pStyle w:val="Heading2"/>
        <w:tabs>
          <w:tab w:val="left" w:pos="1418"/>
        </w:tabs>
        <w:spacing w:before="0" w:after="0"/>
        <w:ind w:left="1418" w:hanging="1418"/>
        <w:jc w:val="center"/>
        <w:rPr>
          <w:rFonts w:ascii="Times New Roman" w:hAnsi="Times New Roman"/>
          <w:i w:val="0"/>
          <w:u w:val="single"/>
          <w:lang w:val="en-US"/>
        </w:rPr>
      </w:pPr>
    </w:p>
    <w:p w:rsidR="001F7194" w:rsidRPr="00AE11D6" w:rsidRDefault="001F7194" w:rsidP="001F7194">
      <w:pPr>
        <w:pStyle w:val="Heading2"/>
        <w:tabs>
          <w:tab w:val="left" w:pos="1418"/>
        </w:tabs>
        <w:spacing w:before="0" w:after="0"/>
        <w:ind w:left="1418" w:hanging="1418"/>
        <w:jc w:val="center"/>
        <w:rPr>
          <w:rFonts w:ascii="Times New Roman" w:hAnsi="Times New Roman"/>
          <w:i w:val="0"/>
          <w:u w:val="single"/>
        </w:rPr>
      </w:pPr>
      <w:r w:rsidRPr="00AE11D6">
        <w:rPr>
          <w:rFonts w:ascii="Times New Roman" w:hAnsi="Times New Roman"/>
          <w:i w:val="0"/>
          <w:u w:val="single"/>
        </w:rPr>
        <w:t>PART 2: DEVELOPMENT ACTORS</w:t>
      </w:r>
    </w:p>
    <w:p w:rsidR="001F7194" w:rsidRPr="00AE11D6" w:rsidRDefault="001F7194" w:rsidP="00B112E2">
      <w:pPr>
        <w:rPr>
          <w:b/>
          <w:bCs/>
          <w:sz w:val="22"/>
          <w:szCs w:val="22"/>
          <w:lang w:val="en-CA"/>
        </w:rPr>
      </w:pPr>
    </w:p>
    <w:p w:rsidR="00B334DB" w:rsidRPr="00AE11D6" w:rsidRDefault="0045675B" w:rsidP="00BB6C72">
      <w:pPr>
        <w:rPr>
          <w:b/>
          <w:bCs/>
          <w:sz w:val="22"/>
          <w:szCs w:val="22"/>
          <w:lang w:val="en-CA"/>
        </w:rPr>
      </w:pPr>
      <w:r w:rsidRPr="00AE11D6">
        <w:rPr>
          <w:b/>
          <w:sz w:val="28"/>
          <w:szCs w:val="28"/>
          <w:u w:val="single"/>
        </w:rPr>
        <w:t>Week</w:t>
      </w:r>
      <w:r w:rsidR="00632435" w:rsidRPr="00AE11D6">
        <w:rPr>
          <w:b/>
          <w:bCs/>
          <w:sz w:val="28"/>
          <w:szCs w:val="28"/>
          <w:u w:val="single"/>
          <w:lang w:val="en-CA"/>
        </w:rPr>
        <w:t xml:space="preserve"> </w:t>
      </w:r>
      <w:r w:rsidR="00B334DB" w:rsidRPr="00AE11D6">
        <w:rPr>
          <w:b/>
          <w:bCs/>
          <w:sz w:val="28"/>
          <w:szCs w:val="28"/>
          <w:u w:val="single"/>
          <w:lang w:val="en-CA"/>
        </w:rPr>
        <w:t>9</w:t>
      </w:r>
      <w:r w:rsidR="00DB244D" w:rsidRPr="00AE11D6">
        <w:rPr>
          <w:b/>
          <w:bCs/>
          <w:sz w:val="22"/>
          <w:szCs w:val="22"/>
          <w:lang w:val="en-CA"/>
        </w:rPr>
        <w:tab/>
      </w:r>
    </w:p>
    <w:p w:rsidR="000107EB" w:rsidRPr="00AE11D6" w:rsidRDefault="000107EB" w:rsidP="00B334DB">
      <w:pPr>
        <w:rPr>
          <w:b/>
          <w:bCs/>
          <w:sz w:val="22"/>
          <w:szCs w:val="22"/>
          <w:lang w:val="en-CA"/>
        </w:rPr>
      </w:pPr>
    </w:p>
    <w:p w:rsidR="00044C33" w:rsidRPr="00AE11D6" w:rsidRDefault="00804F07" w:rsidP="00044C33">
      <w:pPr>
        <w:rPr>
          <w:b/>
          <w:sz w:val="22"/>
          <w:szCs w:val="22"/>
        </w:rPr>
      </w:pPr>
      <w:r w:rsidRPr="00AE11D6">
        <w:rPr>
          <w:b/>
          <w:bCs/>
          <w:sz w:val="22"/>
          <w:szCs w:val="22"/>
          <w:lang w:val="en-CA"/>
        </w:rPr>
        <w:t xml:space="preserve">Tuesday, October </w:t>
      </w:r>
      <w:r w:rsidR="00044C33" w:rsidRPr="00AE11D6">
        <w:rPr>
          <w:b/>
          <w:bCs/>
          <w:sz w:val="22"/>
          <w:szCs w:val="22"/>
          <w:lang w:val="en-CA"/>
        </w:rPr>
        <w:t>29</w:t>
      </w:r>
      <w:r w:rsidR="00044C33" w:rsidRPr="00AE11D6">
        <w:rPr>
          <w:b/>
          <w:bCs/>
          <w:sz w:val="22"/>
          <w:szCs w:val="22"/>
          <w:vertAlign w:val="superscript"/>
          <w:lang w:val="en-CA"/>
        </w:rPr>
        <w:t>th</w:t>
      </w:r>
      <w:r w:rsidR="00044C33" w:rsidRPr="00AE11D6">
        <w:rPr>
          <w:b/>
          <w:bCs/>
          <w:sz w:val="22"/>
          <w:szCs w:val="22"/>
          <w:lang w:val="en-CA"/>
        </w:rPr>
        <w:t xml:space="preserve"> (</w:t>
      </w:r>
      <w:r w:rsidR="00044C33" w:rsidRPr="00AE11D6">
        <w:rPr>
          <w:b/>
          <w:sz w:val="22"/>
          <w:szCs w:val="22"/>
        </w:rPr>
        <w:t>Research paper due)</w:t>
      </w:r>
    </w:p>
    <w:p w:rsidR="00DB244D" w:rsidRPr="00AE11D6" w:rsidRDefault="000107EB" w:rsidP="008E7C5A">
      <w:pPr>
        <w:rPr>
          <w:b/>
          <w:bCs/>
          <w:iCs/>
          <w:sz w:val="22"/>
          <w:szCs w:val="22"/>
        </w:rPr>
      </w:pPr>
      <w:r w:rsidRPr="00AE11D6">
        <w:rPr>
          <w:b/>
          <w:bCs/>
          <w:iCs/>
          <w:sz w:val="22"/>
          <w:szCs w:val="22"/>
        </w:rPr>
        <w:t>National Development Agenc</w:t>
      </w:r>
      <w:r w:rsidR="008E7C5A" w:rsidRPr="00AE11D6">
        <w:rPr>
          <w:b/>
          <w:bCs/>
          <w:iCs/>
          <w:sz w:val="22"/>
          <w:szCs w:val="22"/>
        </w:rPr>
        <w:t>ies</w:t>
      </w:r>
      <w:r w:rsidRPr="00AE11D6">
        <w:rPr>
          <w:b/>
          <w:bCs/>
          <w:iCs/>
          <w:sz w:val="22"/>
          <w:szCs w:val="22"/>
        </w:rPr>
        <w:t xml:space="preserve"> and the Myth of Foreign Aid </w:t>
      </w:r>
    </w:p>
    <w:p w:rsidR="00DB244D" w:rsidRPr="00AE11D6" w:rsidRDefault="00DB244D" w:rsidP="00DB244D">
      <w:pPr>
        <w:rPr>
          <w:sz w:val="22"/>
          <w:szCs w:val="22"/>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 xml:space="preserve">Required Readings: </w:t>
      </w:r>
    </w:p>
    <w:p w:rsidR="00DB244D" w:rsidRPr="00AE11D6" w:rsidRDefault="00DB244D" w:rsidP="00B112E2">
      <w:pPr>
        <w:numPr>
          <w:ilvl w:val="0"/>
          <w:numId w:val="15"/>
        </w:numPr>
        <w:ind w:left="1418" w:hanging="284"/>
        <w:jc w:val="both"/>
        <w:rPr>
          <w:sz w:val="22"/>
          <w:szCs w:val="22"/>
          <w:lang w:val="en-CA"/>
        </w:rPr>
      </w:pPr>
      <w:r w:rsidRPr="00AE11D6">
        <w:rPr>
          <w:sz w:val="22"/>
          <w:szCs w:val="22"/>
          <w:lang w:val="en-CA"/>
        </w:rPr>
        <w:t>Stephen Brown, “National Development Agencies and Bilateral Aid</w:t>
      </w:r>
      <w:r w:rsidR="00A0223D" w:rsidRPr="00AE11D6">
        <w:rPr>
          <w:sz w:val="22"/>
          <w:szCs w:val="22"/>
          <w:lang w:val="en-CA"/>
        </w:rPr>
        <w:t>,</w:t>
      </w:r>
      <w:r w:rsidRPr="00AE11D6">
        <w:rPr>
          <w:sz w:val="22"/>
          <w:szCs w:val="22"/>
          <w:lang w:val="en-CA"/>
        </w:rPr>
        <w:t>” in Haslam, Schafer and Beaudet, pp. 1</w:t>
      </w:r>
      <w:r w:rsidR="00A0223D" w:rsidRPr="00AE11D6">
        <w:rPr>
          <w:sz w:val="22"/>
          <w:szCs w:val="22"/>
          <w:lang w:val="en-CA"/>
        </w:rPr>
        <w:t>4</w:t>
      </w:r>
      <w:r w:rsidRPr="00AE11D6">
        <w:rPr>
          <w:sz w:val="22"/>
          <w:szCs w:val="22"/>
          <w:lang w:val="en-CA"/>
        </w:rPr>
        <w:t>3-15</w:t>
      </w:r>
      <w:r w:rsidR="00A0223D" w:rsidRPr="00AE11D6">
        <w:rPr>
          <w:sz w:val="22"/>
          <w:szCs w:val="22"/>
          <w:lang w:val="en-CA"/>
        </w:rPr>
        <w:t>8</w:t>
      </w:r>
      <w:r w:rsidRPr="00AE11D6">
        <w:rPr>
          <w:sz w:val="22"/>
          <w:szCs w:val="22"/>
          <w:lang w:val="en-CA"/>
        </w:rPr>
        <w:t>.</w:t>
      </w:r>
    </w:p>
    <w:p w:rsidR="00A9152A" w:rsidRPr="00AE11D6" w:rsidRDefault="00A9152A" w:rsidP="00A9152A">
      <w:pPr>
        <w:numPr>
          <w:ilvl w:val="0"/>
          <w:numId w:val="15"/>
        </w:numPr>
        <w:ind w:left="1418" w:hanging="284"/>
        <w:jc w:val="both"/>
        <w:rPr>
          <w:sz w:val="22"/>
          <w:szCs w:val="22"/>
          <w:lang w:val="en-CA"/>
        </w:rPr>
      </w:pPr>
      <w:r w:rsidRPr="00AE11D6">
        <w:rPr>
          <w:sz w:val="22"/>
          <w:szCs w:val="22"/>
          <w:lang w:val="en-CA"/>
        </w:rPr>
        <w:t>The Myth of Aid, on Blackboard Learn.</w:t>
      </w:r>
    </w:p>
    <w:p w:rsidR="000107EB" w:rsidRPr="00AE11D6" w:rsidRDefault="000107EB" w:rsidP="000107EB">
      <w:pPr>
        <w:jc w:val="both"/>
        <w:rPr>
          <w:sz w:val="22"/>
          <w:szCs w:val="22"/>
          <w:lang w:val="en-CA"/>
        </w:rPr>
      </w:pPr>
    </w:p>
    <w:p w:rsidR="000107EB" w:rsidRPr="00AE11D6" w:rsidRDefault="000107EB" w:rsidP="000107EB">
      <w:pPr>
        <w:jc w:val="both"/>
        <w:rPr>
          <w:b/>
          <w:bCs/>
          <w:sz w:val="22"/>
          <w:szCs w:val="22"/>
          <w:lang w:val="en-CA"/>
        </w:rPr>
      </w:pPr>
      <w:r w:rsidRPr="00AE11D6">
        <w:rPr>
          <w:b/>
          <w:bCs/>
          <w:sz w:val="22"/>
          <w:szCs w:val="22"/>
          <w:lang w:val="en-CA"/>
        </w:rPr>
        <w:t>Friday, November 1</w:t>
      </w:r>
      <w:r w:rsidRPr="00AE11D6">
        <w:rPr>
          <w:b/>
          <w:bCs/>
          <w:sz w:val="22"/>
          <w:szCs w:val="22"/>
          <w:vertAlign w:val="superscript"/>
          <w:lang w:val="en-CA"/>
        </w:rPr>
        <w:t>st</w:t>
      </w:r>
      <w:r w:rsidRPr="00AE11D6">
        <w:rPr>
          <w:b/>
          <w:bCs/>
          <w:sz w:val="22"/>
          <w:szCs w:val="22"/>
          <w:lang w:val="en-CA"/>
        </w:rPr>
        <w:t xml:space="preserve"> </w:t>
      </w:r>
    </w:p>
    <w:p w:rsidR="000107EB" w:rsidRPr="00AE11D6" w:rsidRDefault="000107EB" w:rsidP="000107EB">
      <w:pPr>
        <w:jc w:val="both"/>
        <w:rPr>
          <w:b/>
          <w:bCs/>
          <w:sz w:val="22"/>
          <w:szCs w:val="22"/>
          <w:lang w:val="en-CA"/>
        </w:rPr>
      </w:pPr>
      <w:r w:rsidRPr="00AE11D6">
        <w:rPr>
          <w:b/>
          <w:bCs/>
          <w:sz w:val="22"/>
          <w:szCs w:val="22"/>
          <w:lang w:val="en-CA"/>
        </w:rPr>
        <w:t>Foreign Aid, Poverty, and Development</w:t>
      </w:r>
    </w:p>
    <w:p w:rsidR="00DB244D" w:rsidRPr="00AE11D6" w:rsidRDefault="000107EB" w:rsidP="00174D39">
      <w:pPr>
        <w:numPr>
          <w:ilvl w:val="0"/>
          <w:numId w:val="15"/>
        </w:numPr>
        <w:ind w:left="1418" w:hanging="284"/>
        <w:jc w:val="both"/>
        <w:rPr>
          <w:sz w:val="22"/>
          <w:szCs w:val="22"/>
          <w:lang w:val="en-CA"/>
        </w:rPr>
      </w:pPr>
      <w:r w:rsidRPr="00AE11D6">
        <w:rPr>
          <w:sz w:val="22"/>
          <w:szCs w:val="22"/>
          <w:lang w:val="en-CA"/>
        </w:rPr>
        <w:t>Sachs, Making the Investments Needed to End Poverty, pp. 245-287,</w:t>
      </w:r>
      <w:r w:rsidR="00DB244D" w:rsidRPr="00AE11D6">
        <w:rPr>
          <w:sz w:val="22"/>
          <w:szCs w:val="22"/>
          <w:lang w:val="en-CA"/>
        </w:rPr>
        <w:t xml:space="preserve"> </w:t>
      </w:r>
      <w:r w:rsidRPr="00AE11D6">
        <w:rPr>
          <w:sz w:val="22"/>
          <w:szCs w:val="22"/>
          <w:lang w:val="en-CA"/>
        </w:rPr>
        <w:t xml:space="preserve">and </w:t>
      </w:r>
      <w:r w:rsidR="00DB244D" w:rsidRPr="00AE11D6">
        <w:rPr>
          <w:sz w:val="22"/>
          <w:szCs w:val="22"/>
          <w:lang w:val="en-CA"/>
        </w:rPr>
        <w:t xml:space="preserve">Can the Rich Afford to Help the Poor?, pp.288-308, on </w:t>
      </w:r>
      <w:r w:rsidR="00174D39" w:rsidRPr="00AE11D6">
        <w:rPr>
          <w:sz w:val="22"/>
          <w:szCs w:val="22"/>
          <w:lang w:val="en-CA"/>
        </w:rPr>
        <w:t>Blackboard</w:t>
      </w:r>
      <w:r w:rsidR="00DB244D" w:rsidRPr="00AE11D6">
        <w:rPr>
          <w:sz w:val="22"/>
          <w:szCs w:val="22"/>
          <w:lang w:val="en-CA"/>
        </w:rPr>
        <w:t>.</w:t>
      </w:r>
    </w:p>
    <w:p w:rsidR="00DB244D" w:rsidRPr="00AE11D6" w:rsidRDefault="00DB244D" w:rsidP="00DB244D">
      <w:pPr>
        <w:rPr>
          <w:sz w:val="22"/>
          <w:szCs w:val="22"/>
          <w:lang w:val="en-CA"/>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Recommended Readings:</w:t>
      </w:r>
    </w:p>
    <w:p w:rsidR="00995EC8" w:rsidRPr="00AE11D6" w:rsidRDefault="00995EC8" w:rsidP="00995EC8">
      <w:pPr>
        <w:numPr>
          <w:ilvl w:val="0"/>
          <w:numId w:val="15"/>
        </w:numPr>
        <w:ind w:left="1418" w:hanging="284"/>
        <w:jc w:val="both"/>
        <w:rPr>
          <w:sz w:val="22"/>
          <w:szCs w:val="22"/>
          <w:lang w:val="en-CA"/>
        </w:rPr>
      </w:pPr>
      <w:r w:rsidRPr="00AE11D6">
        <w:rPr>
          <w:sz w:val="22"/>
          <w:szCs w:val="22"/>
          <w:lang w:val="en-CA"/>
        </w:rPr>
        <w:t>Sachs, Chapter 13 [Making the Investments Needed to End Poverty], pp. 244-250 and Chapter 15 [Can the Rich Afford to Help the Poor?], pp.288-308, on reserve.</w:t>
      </w:r>
    </w:p>
    <w:p w:rsidR="00DB244D" w:rsidRPr="00AE11D6" w:rsidRDefault="00DB244D" w:rsidP="00B112E2">
      <w:pPr>
        <w:numPr>
          <w:ilvl w:val="0"/>
          <w:numId w:val="16"/>
        </w:numPr>
        <w:ind w:left="1418" w:hanging="284"/>
        <w:rPr>
          <w:sz w:val="22"/>
          <w:szCs w:val="22"/>
        </w:rPr>
      </w:pPr>
      <w:r w:rsidRPr="00AE11D6">
        <w:rPr>
          <w:sz w:val="22"/>
          <w:szCs w:val="22"/>
        </w:rPr>
        <w:t xml:space="preserve">Dambisa Moyo, </w:t>
      </w:r>
      <w:r w:rsidRPr="00AE11D6">
        <w:rPr>
          <w:i/>
          <w:sz w:val="22"/>
          <w:szCs w:val="22"/>
        </w:rPr>
        <w:t>Dead Aid: Why Aid is Not Working and How there is a Better Way for Africa</w:t>
      </w:r>
      <w:r w:rsidRPr="00AE11D6">
        <w:rPr>
          <w:sz w:val="22"/>
          <w:szCs w:val="22"/>
        </w:rPr>
        <w:t xml:space="preserve"> (London: Allen Lane, 2009), on reserve, HC 800.M69 2009.</w:t>
      </w:r>
    </w:p>
    <w:p w:rsidR="00DB244D" w:rsidRPr="00AE11D6" w:rsidRDefault="00DB244D" w:rsidP="00B112E2">
      <w:pPr>
        <w:numPr>
          <w:ilvl w:val="0"/>
          <w:numId w:val="16"/>
        </w:numPr>
        <w:autoSpaceDE w:val="0"/>
        <w:autoSpaceDN w:val="0"/>
        <w:adjustRightInd w:val="0"/>
        <w:ind w:left="1418" w:hanging="284"/>
        <w:rPr>
          <w:sz w:val="22"/>
          <w:szCs w:val="22"/>
        </w:rPr>
      </w:pPr>
      <w:r w:rsidRPr="00AE11D6">
        <w:rPr>
          <w:sz w:val="22"/>
          <w:szCs w:val="22"/>
          <w:lang w:val="en-CA" w:eastAsia="en-CA"/>
        </w:rPr>
        <w:t xml:space="preserve">Cameron, John. 2007. "CIDA in the Americas: New directions and warning signs for Canadian development policy." </w:t>
      </w:r>
      <w:r w:rsidRPr="00AE11D6">
        <w:rPr>
          <w:i/>
          <w:sz w:val="22"/>
          <w:szCs w:val="22"/>
          <w:lang w:val="en-CA" w:eastAsia="en-CA"/>
        </w:rPr>
        <w:t>Canadian Journal of Development Studi</w:t>
      </w:r>
      <w:r w:rsidRPr="00AE11D6">
        <w:rPr>
          <w:i/>
          <w:sz w:val="22"/>
          <w:szCs w:val="22"/>
          <w:lang w:eastAsia="en-CA"/>
        </w:rPr>
        <w:t>es</w:t>
      </w:r>
      <w:r w:rsidRPr="00AE11D6">
        <w:rPr>
          <w:sz w:val="22"/>
          <w:szCs w:val="22"/>
          <w:lang w:eastAsia="en-CA"/>
        </w:rPr>
        <w:t xml:space="preserve"> </w:t>
      </w:r>
      <w:r w:rsidRPr="00AE11D6">
        <w:rPr>
          <w:bCs/>
          <w:sz w:val="22"/>
          <w:szCs w:val="22"/>
          <w:lang w:eastAsia="en-CA"/>
        </w:rPr>
        <w:t>28</w:t>
      </w:r>
      <w:r w:rsidRPr="00AE11D6">
        <w:rPr>
          <w:sz w:val="22"/>
          <w:szCs w:val="22"/>
          <w:lang w:eastAsia="en-CA"/>
        </w:rPr>
        <w:t>(2): 229-249.</w:t>
      </w:r>
    </w:p>
    <w:p w:rsidR="00DB244D" w:rsidRPr="00AE11D6" w:rsidRDefault="00DB244D" w:rsidP="00B112E2">
      <w:pPr>
        <w:numPr>
          <w:ilvl w:val="0"/>
          <w:numId w:val="16"/>
        </w:numPr>
        <w:autoSpaceDE w:val="0"/>
        <w:autoSpaceDN w:val="0"/>
        <w:adjustRightInd w:val="0"/>
        <w:ind w:left="1418" w:hanging="284"/>
        <w:rPr>
          <w:sz w:val="22"/>
          <w:szCs w:val="22"/>
        </w:rPr>
      </w:pPr>
      <w:r w:rsidRPr="00AE11D6">
        <w:rPr>
          <w:sz w:val="22"/>
          <w:szCs w:val="22"/>
        </w:rPr>
        <w:t xml:space="preserve">Robert Calderisi, The Trouble with Africa: Why Foreign Aid Isn’t Working (New York: Palgrave Macmillan, 2006, on reserve, HC 800. C348 2006. </w:t>
      </w:r>
    </w:p>
    <w:p w:rsidR="00DB244D" w:rsidRPr="00AE11D6" w:rsidRDefault="00DB244D" w:rsidP="00B112E2">
      <w:pPr>
        <w:numPr>
          <w:ilvl w:val="0"/>
          <w:numId w:val="16"/>
        </w:numPr>
        <w:autoSpaceDE w:val="0"/>
        <w:autoSpaceDN w:val="0"/>
        <w:adjustRightInd w:val="0"/>
        <w:ind w:left="1418" w:hanging="284"/>
        <w:rPr>
          <w:sz w:val="22"/>
          <w:szCs w:val="22"/>
        </w:rPr>
      </w:pPr>
      <w:r w:rsidRPr="00AE11D6">
        <w:rPr>
          <w:sz w:val="22"/>
          <w:szCs w:val="22"/>
        </w:rPr>
        <w:t xml:space="preserve">William Easterly, </w:t>
      </w:r>
      <w:r w:rsidRPr="00AE11D6">
        <w:rPr>
          <w:i/>
          <w:sz w:val="22"/>
          <w:szCs w:val="22"/>
        </w:rPr>
        <w:t xml:space="preserve">The White Man’s Burden: Why the West’s Efforts to Aid the Rest Have Done So Much Ill and So Little Good </w:t>
      </w:r>
      <w:r w:rsidRPr="00AE11D6">
        <w:rPr>
          <w:sz w:val="22"/>
          <w:szCs w:val="22"/>
        </w:rPr>
        <w:t>(Penguin, 2006), on reserve, HC 59.7.E22 2006.</w:t>
      </w:r>
    </w:p>
    <w:p w:rsidR="00DB244D" w:rsidRPr="00AE11D6" w:rsidRDefault="00DB244D" w:rsidP="00B112E2">
      <w:pPr>
        <w:numPr>
          <w:ilvl w:val="0"/>
          <w:numId w:val="16"/>
        </w:numPr>
        <w:autoSpaceDE w:val="0"/>
        <w:autoSpaceDN w:val="0"/>
        <w:adjustRightInd w:val="0"/>
        <w:ind w:left="1418" w:hanging="284"/>
        <w:rPr>
          <w:sz w:val="22"/>
          <w:szCs w:val="22"/>
        </w:rPr>
      </w:pPr>
      <w:r w:rsidRPr="00AE11D6">
        <w:rPr>
          <w:sz w:val="22"/>
          <w:szCs w:val="22"/>
        </w:rPr>
        <w:t xml:space="preserve">Paul Collier, </w:t>
      </w:r>
      <w:r w:rsidRPr="00AE11D6">
        <w:rPr>
          <w:i/>
          <w:sz w:val="22"/>
          <w:szCs w:val="22"/>
        </w:rPr>
        <w:t xml:space="preserve">The Bottom Billion: Why the Poorest Countries are Failing and What can be Done about It </w:t>
      </w:r>
      <w:r w:rsidRPr="00AE11D6">
        <w:rPr>
          <w:sz w:val="22"/>
          <w:szCs w:val="22"/>
        </w:rPr>
        <w:t>(Oxford: Oxford University Press, 2007), on reserve, HC 79.P6 C634 2007.</w:t>
      </w:r>
    </w:p>
    <w:p w:rsidR="00442055" w:rsidRPr="00AE11D6" w:rsidRDefault="00442055" w:rsidP="00442055">
      <w:pPr>
        <w:numPr>
          <w:ilvl w:val="0"/>
          <w:numId w:val="16"/>
        </w:numPr>
        <w:ind w:left="1440" w:hanging="270"/>
        <w:rPr>
          <w:sz w:val="22"/>
          <w:szCs w:val="22"/>
        </w:rPr>
      </w:pPr>
      <w:r w:rsidRPr="00AE11D6">
        <w:rPr>
          <w:rStyle w:val="f3"/>
          <w:color w:val="auto"/>
          <w:sz w:val="22"/>
          <w:szCs w:val="22"/>
        </w:rPr>
        <w:t xml:space="preserve">Pratt </w:t>
      </w:r>
      <w:hyperlink r:id="rId11" w:history="1">
        <w:r w:rsidRPr="00AE11D6">
          <w:rPr>
            <w:rStyle w:val="f3"/>
            <w:color w:val="auto"/>
            <w:sz w:val="22"/>
            <w:szCs w:val="22"/>
          </w:rPr>
          <w:t>Cranford,</w:t>
        </w:r>
      </w:hyperlink>
      <w:r w:rsidRPr="00AE11D6">
        <w:rPr>
          <w:rStyle w:val="f3"/>
          <w:color w:val="auto"/>
          <w:sz w:val="22"/>
          <w:szCs w:val="22"/>
        </w:rPr>
        <w:t xml:space="preserve"> </w:t>
      </w:r>
      <w:r w:rsidRPr="00AE11D6">
        <w:rPr>
          <w:sz w:val="22"/>
          <w:szCs w:val="22"/>
        </w:rPr>
        <w:t xml:space="preserve">ed., </w:t>
      </w:r>
      <w:r w:rsidRPr="00AE11D6">
        <w:rPr>
          <w:i/>
          <w:iCs/>
          <w:sz w:val="22"/>
          <w:szCs w:val="22"/>
        </w:rPr>
        <w:t xml:space="preserve">Canadian International Development Assistance Policies: An Appraisal </w:t>
      </w:r>
      <w:r w:rsidRPr="00AE11D6">
        <w:rPr>
          <w:sz w:val="22"/>
          <w:szCs w:val="22"/>
        </w:rPr>
        <w:t xml:space="preserve">(McGill-Queen’s University Press 1996). </w:t>
      </w:r>
    </w:p>
    <w:p w:rsidR="00442055" w:rsidRPr="00AE11D6" w:rsidRDefault="00442055" w:rsidP="00442055">
      <w:pPr>
        <w:numPr>
          <w:ilvl w:val="0"/>
          <w:numId w:val="16"/>
        </w:numPr>
        <w:ind w:left="1440" w:hanging="270"/>
        <w:rPr>
          <w:i/>
          <w:iCs/>
          <w:sz w:val="22"/>
          <w:szCs w:val="22"/>
        </w:rPr>
      </w:pPr>
      <w:r w:rsidRPr="00AE11D6">
        <w:rPr>
          <w:sz w:val="22"/>
          <w:szCs w:val="22"/>
        </w:rPr>
        <w:t xml:space="preserve">Allison </w:t>
      </w:r>
      <w:hyperlink r:id="rId12" w:history="1">
        <w:r w:rsidRPr="00AE11D6">
          <w:rPr>
            <w:rStyle w:val="Hyperlink"/>
            <w:color w:val="auto"/>
            <w:sz w:val="22"/>
            <w:szCs w:val="22"/>
            <w:u w:val="none"/>
          </w:rPr>
          <w:t xml:space="preserve">Goody, </w:t>
        </w:r>
      </w:hyperlink>
      <w:r w:rsidRPr="00AE11D6">
        <w:rPr>
          <w:rStyle w:val="Default"/>
          <w:sz w:val="22"/>
          <w:szCs w:val="22"/>
        </w:rPr>
        <w:t xml:space="preserve"> </w:t>
      </w:r>
      <w:r w:rsidRPr="00AE11D6">
        <w:rPr>
          <w:rStyle w:val="Strong"/>
          <w:b w:val="0"/>
          <w:bCs w:val="0"/>
          <w:i/>
          <w:iCs/>
          <w:sz w:val="22"/>
          <w:szCs w:val="22"/>
        </w:rPr>
        <w:t xml:space="preserve">International Development: the Aid Effectiveness Debate </w:t>
      </w:r>
      <w:r w:rsidRPr="00AE11D6">
        <w:rPr>
          <w:rStyle w:val="Strong"/>
          <w:b w:val="0"/>
          <w:bCs w:val="0"/>
          <w:sz w:val="22"/>
          <w:szCs w:val="22"/>
        </w:rPr>
        <w:t>(</w:t>
      </w:r>
      <w:r w:rsidRPr="00AE11D6">
        <w:rPr>
          <w:sz w:val="22"/>
          <w:szCs w:val="22"/>
        </w:rPr>
        <w:t>Ottawa: Parliamentary Information and Research Service, 2009).</w:t>
      </w:r>
    </w:p>
    <w:p w:rsidR="00442055" w:rsidRPr="00AE11D6" w:rsidRDefault="00442055" w:rsidP="00442055">
      <w:pPr>
        <w:numPr>
          <w:ilvl w:val="0"/>
          <w:numId w:val="16"/>
        </w:numPr>
        <w:ind w:left="1440" w:hanging="270"/>
        <w:rPr>
          <w:i/>
          <w:iCs/>
          <w:sz w:val="22"/>
          <w:szCs w:val="22"/>
        </w:rPr>
      </w:pPr>
      <w:r w:rsidRPr="00AE11D6">
        <w:rPr>
          <w:rStyle w:val="Strong"/>
          <w:b w:val="0"/>
          <w:bCs w:val="0"/>
          <w:i/>
          <w:iCs/>
          <w:sz w:val="22"/>
          <w:szCs w:val="22"/>
        </w:rPr>
        <w:t>CIDA's Aid Effectiveness Action Plan</w:t>
      </w:r>
      <w:r w:rsidRPr="00AE11D6">
        <w:rPr>
          <w:rStyle w:val="Strong"/>
          <w:b w:val="0"/>
          <w:bCs w:val="0"/>
          <w:sz w:val="22"/>
          <w:szCs w:val="22"/>
        </w:rPr>
        <w:t xml:space="preserve"> </w:t>
      </w:r>
      <w:r w:rsidRPr="00AE11D6">
        <w:rPr>
          <w:rStyle w:val="Strong"/>
          <w:b w:val="0"/>
          <w:bCs w:val="0"/>
          <w:i/>
          <w:iCs/>
          <w:sz w:val="22"/>
          <w:szCs w:val="22"/>
        </w:rPr>
        <w:t>(2009-2012)</w:t>
      </w:r>
      <w:r w:rsidRPr="00AE11D6">
        <w:rPr>
          <w:rStyle w:val="Strong"/>
          <w:b w:val="0"/>
          <w:bCs w:val="0"/>
          <w:sz w:val="22"/>
          <w:szCs w:val="22"/>
        </w:rPr>
        <w:t>,</w:t>
      </w:r>
      <w:r w:rsidRPr="00AE11D6">
        <w:rPr>
          <w:rStyle w:val="Strong"/>
          <w:sz w:val="22"/>
          <w:szCs w:val="22"/>
        </w:rPr>
        <w:t xml:space="preserve"> </w:t>
      </w:r>
      <w:r w:rsidRPr="00AE11D6">
        <w:rPr>
          <w:sz w:val="22"/>
          <w:szCs w:val="22"/>
        </w:rPr>
        <w:t>Ottawa, Ont.: Canadian International Development Agency, 2010.</w:t>
      </w:r>
    </w:p>
    <w:p w:rsidR="00DB244D" w:rsidRPr="00AE11D6" w:rsidRDefault="00DB244D" w:rsidP="00DB244D">
      <w:pPr>
        <w:ind w:left="709" w:hanging="704"/>
        <w:rPr>
          <w:sz w:val="22"/>
          <w:szCs w:val="22"/>
        </w:rPr>
      </w:pPr>
    </w:p>
    <w:p w:rsidR="000107EB" w:rsidRPr="00AE11D6" w:rsidRDefault="000107EB" w:rsidP="003C21A6">
      <w:pPr>
        <w:pStyle w:val="Heading2"/>
        <w:tabs>
          <w:tab w:val="left" w:pos="1418"/>
        </w:tabs>
        <w:spacing w:before="0" w:after="0"/>
        <w:ind w:left="1418" w:hanging="1418"/>
        <w:rPr>
          <w:rFonts w:ascii="Times New Roman" w:hAnsi="Times New Roman"/>
          <w:i w:val="0"/>
          <w:sz w:val="22"/>
          <w:szCs w:val="22"/>
          <w:u w:val="single"/>
        </w:rPr>
      </w:pPr>
      <w:r w:rsidRPr="00AE11D6">
        <w:rPr>
          <w:rFonts w:ascii="Times New Roman" w:hAnsi="Times New Roman"/>
          <w:bCs w:val="0"/>
          <w:i w:val="0"/>
          <w:iCs w:val="0"/>
          <w:u w:val="single"/>
        </w:rPr>
        <w:t>Week 10</w:t>
      </w:r>
    </w:p>
    <w:p w:rsidR="000107EB" w:rsidRPr="00AE11D6" w:rsidRDefault="000107EB" w:rsidP="00BB6C72">
      <w:pPr>
        <w:pStyle w:val="Heading2"/>
        <w:tabs>
          <w:tab w:val="left" w:pos="1418"/>
        </w:tabs>
        <w:spacing w:before="0"/>
        <w:ind w:left="1418" w:hanging="1418"/>
        <w:rPr>
          <w:rFonts w:ascii="Times New Roman" w:hAnsi="Times New Roman"/>
          <w:i w:val="0"/>
          <w:iCs w:val="0"/>
          <w:sz w:val="22"/>
          <w:szCs w:val="22"/>
          <w:lang w:val="en-CA"/>
        </w:rPr>
      </w:pPr>
    </w:p>
    <w:p w:rsidR="00BB6C72" w:rsidRPr="00AE11D6" w:rsidRDefault="00BB6C72" w:rsidP="003C21A6">
      <w:pPr>
        <w:pStyle w:val="Heading2"/>
        <w:tabs>
          <w:tab w:val="left" w:pos="1418"/>
        </w:tabs>
        <w:spacing w:before="0"/>
        <w:ind w:left="1418" w:hanging="1418"/>
        <w:rPr>
          <w:rFonts w:ascii="Times New Roman" w:hAnsi="Times New Roman"/>
          <w:i w:val="0"/>
          <w:iCs w:val="0"/>
          <w:sz w:val="22"/>
          <w:szCs w:val="22"/>
        </w:rPr>
      </w:pPr>
      <w:r w:rsidRPr="00AE11D6">
        <w:rPr>
          <w:rFonts w:ascii="Times New Roman" w:hAnsi="Times New Roman"/>
          <w:i w:val="0"/>
          <w:iCs w:val="0"/>
          <w:sz w:val="22"/>
          <w:szCs w:val="22"/>
          <w:lang w:val="en-CA"/>
        </w:rPr>
        <w:t xml:space="preserve">Tuesday, November </w:t>
      </w:r>
      <w:r w:rsidR="003C21A6" w:rsidRPr="00AE11D6">
        <w:rPr>
          <w:rFonts w:ascii="Times New Roman" w:hAnsi="Times New Roman"/>
          <w:i w:val="0"/>
          <w:iCs w:val="0"/>
          <w:sz w:val="22"/>
          <w:szCs w:val="22"/>
          <w:lang w:val="en-CA"/>
        </w:rPr>
        <w:t>5</w:t>
      </w:r>
      <w:r w:rsidRPr="00AE11D6">
        <w:rPr>
          <w:rFonts w:ascii="Times New Roman" w:hAnsi="Times New Roman"/>
          <w:i w:val="0"/>
          <w:iCs w:val="0"/>
          <w:sz w:val="22"/>
          <w:szCs w:val="22"/>
          <w:vertAlign w:val="superscript"/>
          <w:lang w:val="en-CA"/>
        </w:rPr>
        <w:t>th</w:t>
      </w:r>
    </w:p>
    <w:p w:rsidR="00DB244D" w:rsidRPr="00AE11D6" w:rsidRDefault="00DB244D" w:rsidP="00B112E2">
      <w:pPr>
        <w:pStyle w:val="Heading2"/>
        <w:tabs>
          <w:tab w:val="left" w:pos="1418"/>
        </w:tabs>
        <w:spacing w:before="0"/>
        <w:ind w:left="1418" w:hanging="1418"/>
        <w:rPr>
          <w:rFonts w:ascii="Times New Roman" w:hAnsi="Times New Roman"/>
          <w:i w:val="0"/>
          <w:sz w:val="22"/>
          <w:szCs w:val="22"/>
        </w:rPr>
      </w:pPr>
      <w:r w:rsidRPr="00AE11D6">
        <w:rPr>
          <w:rFonts w:ascii="Times New Roman" w:hAnsi="Times New Roman"/>
          <w:i w:val="0"/>
          <w:sz w:val="22"/>
          <w:szCs w:val="22"/>
        </w:rPr>
        <w:t xml:space="preserve">International Financial Institutions </w:t>
      </w:r>
    </w:p>
    <w:p w:rsidR="00DB244D" w:rsidRPr="00AE11D6" w:rsidRDefault="00DB244D" w:rsidP="00DB244D">
      <w:pPr>
        <w:pStyle w:val="Footer"/>
        <w:tabs>
          <w:tab w:val="clear" w:pos="4320"/>
          <w:tab w:val="clear" w:pos="8640"/>
        </w:tabs>
        <w:rPr>
          <w:sz w:val="22"/>
          <w:szCs w:val="22"/>
        </w:rPr>
      </w:pPr>
      <w:r w:rsidRPr="00AE11D6">
        <w:rPr>
          <w:sz w:val="22"/>
          <w:szCs w:val="22"/>
        </w:rPr>
        <w:t xml:space="preserve"> </w:t>
      </w: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 xml:space="preserve">Required Readings: </w:t>
      </w:r>
    </w:p>
    <w:p w:rsidR="00DB244D" w:rsidRPr="00AE11D6" w:rsidRDefault="00DB244D" w:rsidP="00B112E2">
      <w:pPr>
        <w:numPr>
          <w:ilvl w:val="0"/>
          <w:numId w:val="18"/>
        </w:numPr>
        <w:ind w:left="1418" w:hanging="284"/>
        <w:rPr>
          <w:sz w:val="22"/>
          <w:szCs w:val="22"/>
          <w:lang w:val="en-CA"/>
        </w:rPr>
      </w:pPr>
      <w:r w:rsidRPr="00AE11D6">
        <w:rPr>
          <w:sz w:val="22"/>
          <w:szCs w:val="22"/>
          <w:lang w:val="en-CA"/>
        </w:rPr>
        <w:t>Marcus Taylor, “The International Financial Institutions” in Haslam, Schafer and Beaudet, pp. 15</w:t>
      </w:r>
      <w:r w:rsidR="009A0E9E" w:rsidRPr="00AE11D6">
        <w:rPr>
          <w:sz w:val="22"/>
          <w:szCs w:val="22"/>
          <w:lang w:val="en-CA"/>
        </w:rPr>
        <w:t>9</w:t>
      </w:r>
      <w:r w:rsidR="00A0223D" w:rsidRPr="00AE11D6">
        <w:rPr>
          <w:sz w:val="22"/>
          <w:szCs w:val="22"/>
          <w:lang w:val="en-CA"/>
        </w:rPr>
        <w:t>-174</w:t>
      </w:r>
      <w:r w:rsidRPr="00AE11D6">
        <w:rPr>
          <w:sz w:val="22"/>
          <w:szCs w:val="22"/>
          <w:lang w:val="en-CA"/>
        </w:rPr>
        <w:t>.</w:t>
      </w:r>
    </w:p>
    <w:p w:rsidR="00DB244D" w:rsidRPr="00AE11D6" w:rsidRDefault="00DB244D" w:rsidP="00AB4D1D">
      <w:pPr>
        <w:numPr>
          <w:ilvl w:val="0"/>
          <w:numId w:val="18"/>
        </w:numPr>
        <w:ind w:left="1418" w:hanging="284"/>
        <w:rPr>
          <w:sz w:val="22"/>
          <w:szCs w:val="22"/>
          <w:lang w:val="en-CA"/>
        </w:rPr>
      </w:pPr>
      <w:r w:rsidRPr="00AE11D6">
        <w:rPr>
          <w:sz w:val="22"/>
          <w:szCs w:val="22"/>
          <w:lang w:val="en-CA"/>
        </w:rPr>
        <w:t xml:space="preserve">Joseph E. Stiglitz, </w:t>
      </w:r>
      <w:r w:rsidRPr="00AE11D6">
        <w:rPr>
          <w:i/>
          <w:iCs/>
          <w:sz w:val="22"/>
          <w:szCs w:val="22"/>
          <w:lang w:val="en-CA"/>
        </w:rPr>
        <w:t>Globalization and Its Discontents</w:t>
      </w:r>
      <w:r w:rsidRPr="00AE11D6">
        <w:rPr>
          <w:sz w:val="22"/>
          <w:szCs w:val="22"/>
          <w:lang w:val="en-CA"/>
        </w:rPr>
        <w:t xml:space="preserve"> (New York: WW Norton</w:t>
      </w:r>
      <w:r w:rsidR="00226CE5" w:rsidRPr="00AE11D6">
        <w:rPr>
          <w:sz w:val="22"/>
          <w:szCs w:val="22"/>
          <w:lang w:val="en-CA"/>
        </w:rPr>
        <w:t>, 2003</w:t>
      </w:r>
      <w:r w:rsidRPr="00AE11D6">
        <w:rPr>
          <w:sz w:val="22"/>
          <w:szCs w:val="22"/>
          <w:lang w:val="en-CA"/>
        </w:rPr>
        <w:t>): 23-52</w:t>
      </w:r>
      <w:r w:rsidR="00226CE5" w:rsidRPr="00AE11D6">
        <w:rPr>
          <w:sz w:val="22"/>
          <w:szCs w:val="22"/>
          <w:lang w:val="en-CA"/>
        </w:rPr>
        <w:t>,</w:t>
      </w:r>
      <w:r w:rsidRPr="00AE11D6">
        <w:rPr>
          <w:sz w:val="22"/>
          <w:szCs w:val="22"/>
          <w:lang w:val="en-CA"/>
        </w:rPr>
        <w:t xml:space="preserve"> </w:t>
      </w:r>
      <w:r w:rsidR="009E324A" w:rsidRPr="00AE11D6">
        <w:rPr>
          <w:sz w:val="22"/>
          <w:szCs w:val="22"/>
          <w:lang w:val="en-CA"/>
        </w:rPr>
        <w:t xml:space="preserve">on Blackboard. </w:t>
      </w:r>
    </w:p>
    <w:p w:rsidR="00DB244D" w:rsidRPr="00AE11D6" w:rsidRDefault="00DB244D" w:rsidP="00DB244D">
      <w:pPr>
        <w:tabs>
          <w:tab w:val="left" w:pos="1418"/>
        </w:tabs>
        <w:ind w:left="288"/>
        <w:rPr>
          <w:sz w:val="22"/>
          <w:szCs w:val="22"/>
          <w:lang w:val="en-CA"/>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Recommended Readings:</w:t>
      </w:r>
    </w:p>
    <w:p w:rsidR="00DB244D" w:rsidRPr="00AE11D6" w:rsidRDefault="00DB244D" w:rsidP="00B112E2">
      <w:pPr>
        <w:numPr>
          <w:ilvl w:val="0"/>
          <w:numId w:val="19"/>
        </w:numPr>
        <w:tabs>
          <w:tab w:val="left" w:pos="1418"/>
        </w:tabs>
        <w:ind w:left="1418" w:hanging="284"/>
        <w:rPr>
          <w:sz w:val="22"/>
          <w:szCs w:val="22"/>
        </w:rPr>
      </w:pPr>
      <w:r w:rsidRPr="00AE11D6">
        <w:rPr>
          <w:sz w:val="22"/>
          <w:szCs w:val="22"/>
        </w:rPr>
        <w:t xml:space="preserve">James Raymond Vreeland, </w:t>
      </w:r>
      <w:r w:rsidRPr="00AE11D6">
        <w:rPr>
          <w:i/>
          <w:sz w:val="22"/>
          <w:szCs w:val="22"/>
        </w:rPr>
        <w:t>The IMF and Economic Development</w:t>
      </w:r>
      <w:r w:rsidRPr="00AE11D6">
        <w:rPr>
          <w:sz w:val="22"/>
          <w:szCs w:val="22"/>
        </w:rPr>
        <w:t xml:space="preserve"> (New York: Cambridge University Press, 2003), on reserve, HG 3881.5.I58 V74 2003.</w:t>
      </w:r>
    </w:p>
    <w:p w:rsidR="00DB244D" w:rsidRPr="00AE11D6" w:rsidRDefault="00DB244D" w:rsidP="00B112E2">
      <w:pPr>
        <w:numPr>
          <w:ilvl w:val="0"/>
          <w:numId w:val="19"/>
        </w:numPr>
        <w:tabs>
          <w:tab w:val="left" w:pos="1418"/>
        </w:tabs>
        <w:ind w:left="1418" w:hanging="284"/>
        <w:rPr>
          <w:sz w:val="22"/>
          <w:szCs w:val="22"/>
        </w:rPr>
      </w:pPr>
      <w:r w:rsidRPr="00AE11D6">
        <w:rPr>
          <w:sz w:val="22"/>
          <w:szCs w:val="22"/>
          <w:lang w:val="en-CA"/>
        </w:rPr>
        <w:t xml:space="preserve">Bret </w:t>
      </w:r>
      <w:r w:rsidRPr="00AE11D6">
        <w:rPr>
          <w:sz w:val="22"/>
          <w:szCs w:val="22"/>
        </w:rPr>
        <w:t xml:space="preserve">Benjamin, </w:t>
      </w:r>
      <w:r w:rsidRPr="00AE11D6">
        <w:rPr>
          <w:i/>
          <w:sz w:val="22"/>
          <w:szCs w:val="22"/>
        </w:rPr>
        <w:t>Invested Interests: Capital, Culture, and the World Bank</w:t>
      </w:r>
      <w:r w:rsidRPr="00AE11D6">
        <w:rPr>
          <w:sz w:val="22"/>
          <w:szCs w:val="22"/>
        </w:rPr>
        <w:t xml:space="preserve"> (Minneapolis: University of Minnesota Press. 2007), on reserve, HG 3881.5.W57 B456 2007.</w:t>
      </w:r>
    </w:p>
    <w:p w:rsidR="00FA1688" w:rsidRPr="00AE11D6" w:rsidRDefault="00FA1688" w:rsidP="00C5113B">
      <w:pPr>
        <w:pStyle w:val="Heading1"/>
        <w:numPr>
          <w:ilvl w:val="1"/>
          <w:numId w:val="19"/>
        </w:numPr>
        <w:shd w:val="clear" w:color="auto" w:fill="FFFFFF"/>
        <w:spacing w:before="0" w:after="0"/>
        <w:rPr>
          <w:rFonts w:ascii="Times New Roman" w:hAnsi="Times New Roman"/>
          <w:b w:val="0"/>
          <w:bCs w:val="0"/>
          <w:sz w:val="22"/>
          <w:szCs w:val="22"/>
          <w:shd w:val="clear" w:color="auto" w:fill="FFFFFF"/>
        </w:rPr>
      </w:pPr>
      <w:r w:rsidRPr="00AE11D6">
        <w:rPr>
          <w:rFonts w:ascii="Times New Roman" w:hAnsi="Times New Roman"/>
          <w:b w:val="0"/>
          <w:bCs w:val="0"/>
          <w:sz w:val="22"/>
          <w:szCs w:val="22"/>
        </w:rPr>
        <w:t>Ariel Buira</w:t>
      </w:r>
      <w:r w:rsidRPr="00AE11D6">
        <w:rPr>
          <w:rStyle w:val="apple-converted-space"/>
          <w:rFonts w:ascii="Times New Roman" w:hAnsi="Times New Roman"/>
          <w:b w:val="0"/>
          <w:bCs w:val="0"/>
          <w:sz w:val="22"/>
          <w:szCs w:val="22"/>
        </w:rPr>
        <w:t xml:space="preserve"> ed., </w:t>
      </w:r>
      <w:r w:rsidRPr="00AE11D6">
        <w:rPr>
          <w:rFonts w:ascii="Times New Roman" w:hAnsi="Times New Roman"/>
          <w:b w:val="0"/>
          <w:bCs w:val="0"/>
          <w:i/>
          <w:iCs/>
          <w:sz w:val="22"/>
          <w:szCs w:val="22"/>
        </w:rPr>
        <w:t>Challenges to the World Bank</w:t>
      </w:r>
      <w:r w:rsidR="00B25248" w:rsidRPr="00AE11D6">
        <w:rPr>
          <w:rFonts w:ascii="Times New Roman" w:hAnsi="Times New Roman"/>
          <w:b w:val="0"/>
          <w:bCs w:val="0"/>
          <w:i/>
          <w:iCs/>
          <w:sz w:val="22"/>
          <w:szCs w:val="22"/>
        </w:rPr>
        <w:t xml:space="preserve"> </w:t>
      </w:r>
      <w:r w:rsidR="00C5113B" w:rsidRPr="00AE11D6">
        <w:rPr>
          <w:rFonts w:ascii="Times New Roman" w:hAnsi="Times New Roman"/>
          <w:b w:val="0"/>
          <w:bCs w:val="0"/>
          <w:i/>
          <w:iCs/>
          <w:sz w:val="22"/>
          <w:szCs w:val="22"/>
        </w:rPr>
        <w:t>and</w:t>
      </w:r>
      <w:r w:rsidRPr="00AE11D6">
        <w:rPr>
          <w:rStyle w:val="apple-converted-space"/>
          <w:rFonts w:ascii="Times New Roman" w:hAnsi="Times New Roman"/>
          <w:b w:val="0"/>
          <w:bCs w:val="0"/>
          <w:i/>
          <w:iCs/>
          <w:sz w:val="22"/>
          <w:szCs w:val="22"/>
        </w:rPr>
        <w:t> </w:t>
      </w:r>
      <w:r w:rsidRPr="00AE11D6">
        <w:rPr>
          <w:rFonts w:ascii="Times New Roman" w:hAnsi="Times New Roman"/>
          <w:b w:val="0"/>
          <w:bCs w:val="0"/>
          <w:i/>
          <w:iCs/>
          <w:sz w:val="22"/>
          <w:szCs w:val="22"/>
        </w:rPr>
        <w:t xml:space="preserve">IMF: </w:t>
      </w:r>
      <w:r w:rsidR="00B25248" w:rsidRPr="00AE11D6">
        <w:rPr>
          <w:rFonts w:ascii="Times New Roman" w:hAnsi="Times New Roman"/>
          <w:b w:val="0"/>
          <w:bCs w:val="0"/>
          <w:i/>
          <w:iCs/>
          <w:sz w:val="22"/>
          <w:szCs w:val="22"/>
        </w:rPr>
        <w:t>D</w:t>
      </w:r>
      <w:r w:rsidRPr="00AE11D6">
        <w:rPr>
          <w:rFonts w:ascii="Times New Roman" w:hAnsi="Times New Roman"/>
          <w:b w:val="0"/>
          <w:bCs w:val="0"/>
          <w:i/>
          <w:iCs/>
          <w:sz w:val="22"/>
          <w:szCs w:val="22"/>
        </w:rPr>
        <w:t xml:space="preserve">eveloping </w:t>
      </w:r>
      <w:r w:rsidR="00B25248" w:rsidRPr="00AE11D6">
        <w:rPr>
          <w:rFonts w:ascii="Times New Roman" w:hAnsi="Times New Roman"/>
          <w:b w:val="0"/>
          <w:bCs w:val="0"/>
          <w:i/>
          <w:iCs/>
          <w:sz w:val="22"/>
          <w:szCs w:val="22"/>
        </w:rPr>
        <w:t>C</w:t>
      </w:r>
      <w:r w:rsidRPr="00AE11D6">
        <w:rPr>
          <w:rFonts w:ascii="Times New Roman" w:hAnsi="Times New Roman"/>
          <w:b w:val="0"/>
          <w:bCs w:val="0"/>
          <w:i/>
          <w:iCs/>
          <w:sz w:val="22"/>
          <w:szCs w:val="22"/>
        </w:rPr>
        <w:t xml:space="preserve">ountry </w:t>
      </w:r>
      <w:r w:rsidR="00B25248" w:rsidRPr="00AE11D6">
        <w:rPr>
          <w:rFonts w:ascii="Times New Roman" w:hAnsi="Times New Roman"/>
          <w:b w:val="0"/>
          <w:bCs w:val="0"/>
          <w:i/>
          <w:iCs/>
          <w:sz w:val="22"/>
          <w:szCs w:val="22"/>
        </w:rPr>
        <w:t>P</w:t>
      </w:r>
      <w:r w:rsidRPr="00AE11D6">
        <w:rPr>
          <w:rFonts w:ascii="Times New Roman" w:hAnsi="Times New Roman"/>
          <w:b w:val="0"/>
          <w:bCs w:val="0"/>
          <w:i/>
          <w:iCs/>
          <w:sz w:val="22"/>
          <w:szCs w:val="22"/>
        </w:rPr>
        <w:t>erspectives</w:t>
      </w:r>
      <w:r w:rsidR="00B25248" w:rsidRPr="00AE11D6">
        <w:rPr>
          <w:rFonts w:ascii="Times New Roman" w:hAnsi="Times New Roman"/>
          <w:b w:val="0"/>
          <w:bCs w:val="0"/>
          <w:i/>
          <w:iCs/>
          <w:sz w:val="22"/>
          <w:szCs w:val="22"/>
        </w:rPr>
        <w:t xml:space="preserve"> </w:t>
      </w:r>
      <w:r w:rsidR="00B25248" w:rsidRPr="00AE11D6">
        <w:rPr>
          <w:rFonts w:ascii="Times New Roman" w:hAnsi="Times New Roman"/>
          <w:b w:val="0"/>
          <w:bCs w:val="0"/>
          <w:sz w:val="22"/>
          <w:szCs w:val="22"/>
        </w:rPr>
        <w:t>(</w:t>
      </w:r>
      <w:r w:rsidR="00B25248" w:rsidRPr="00AE11D6">
        <w:rPr>
          <w:rFonts w:ascii="Times New Roman" w:hAnsi="Times New Roman"/>
          <w:b w:val="0"/>
          <w:bCs w:val="0"/>
          <w:sz w:val="22"/>
          <w:szCs w:val="22"/>
          <w:shd w:val="clear" w:color="auto" w:fill="FFFFFF"/>
        </w:rPr>
        <w:t>London: Anthem Press, 2003).</w:t>
      </w:r>
    </w:p>
    <w:p w:rsidR="00C5113B" w:rsidRPr="00AE11D6" w:rsidRDefault="00C5113B" w:rsidP="00C5113B">
      <w:pPr>
        <w:numPr>
          <w:ilvl w:val="0"/>
          <w:numId w:val="41"/>
        </w:numPr>
      </w:pPr>
      <w:r w:rsidRPr="00AE11D6">
        <w:rPr>
          <w:i/>
          <w:iCs/>
        </w:rPr>
        <w:t>International Financial Institutions</w:t>
      </w:r>
      <w:r w:rsidRPr="00AE11D6">
        <w:t>, Canadian International Development Agency.</w:t>
      </w:r>
    </w:p>
    <w:p w:rsidR="00C5113B" w:rsidRPr="00AE11D6" w:rsidRDefault="00C5113B" w:rsidP="00C5113B">
      <w:pPr>
        <w:ind w:left="1440"/>
      </w:pPr>
    </w:p>
    <w:p w:rsidR="003C21A6" w:rsidRPr="00AE11D6" w:rsidRDefault="003C21A6" w:rsidP="00BB6C72">
      <w:pPr>
        <w:rPr>
          <w:b/>
          <w:sz w:val="22"/>
          <w:szCs w:val="22"/>
        </w:rPr>
      </w:pPr>
      <w:r w:rsidRPr="00AE11D6">
        <w:rPr>
          <w:b/>
          <w:sz w:val="22"/>
          <w:szCs w:val="22"/>
        </w:rPr>
        <w:t>Friday, November 8</w:t>
      </w:r>
      <w:r w:rsidRPr="00AE11D6">
        <w:rPr>
          <w:b/>
          <w:sz w:val="22"/>
          <w:szCs w:val="22"/>
          <w:vertAlign w:val="superscript"/>
        </w:rPr>
        <w:t>th</w:t>
      </w:r>
      <w:r w:rsidRPr="00AE11D6">
        <w:rPr>
          <w:b/>
          <w:sz w:val="22"/>
          <w:szCs w:val="22"/>
        </w:rPr>
        <w:t xml:space="preserve"> </w:t>
      </w:r>
    </w:p>
    <w:p w:rsidR="003C21A6" w:rsidRPr="00AE11D6" w:rsidRDefault="003C21A6" w:rsidP="00BB6C72">
      <w:pPr>
        <w:rPr>
          <w:b/>
          <w:sz w:val="22"/>
          <w:szCs w:val="22"/>
        </w:rPr>
      </w:pPr>
      <w:r w:rsidRPr="00AE11D6">
        <w:rPr>
          <w:b/>
          <w:sz w:val="22"/>
          <w:szCs w:val="22"/>
        </w:rPr>
        <w:t>Fourth DGD</w:t>
      </w:r>
    </w:p>
    <w:p w:rsidR="003C21A6" w:rsidRPr="00AE11D6" w:rsidRDefault="003C21A6" w:rsidP="00BB6C72">
      <w:pPr>
        <w:rPr>
          <w:b/>
          <w:sz w:val="22"/>
          <w:szCs w:val="22"/>
        </w:rPr>
      </w:pPr>
    </w:p>
    <w:p w:rsidR="003C21A6" w:rsidRPr="00AE11D6" w:rsidRDefault="003C21A6" w:rsidP="00BB6C72">
      <w:pPr>
        <w:rPr>
          <w:b/>
          <w:sz w:val="22"/>
          <w:szCs w:val="22"/>
        </w:rPr>
      </w:pPr>
      <w:r w:rsidRPr="00AE11D6">
        <w:rPr>
          <w:b/>
          <w:sz w:val="28"/>
          <w:szCs w:val="28"/>
          <w:u w:val="single"/>
        </w:rPr>
        <w:t>Week</w:t>
      </w:r>
      <w:r w:rsidR="00632435" w:rsidRPr="00AE11D6">
        <w:rPr>
          <w:b/>
          <w:sz w:val="28"/>
          <w:szCs w:val="28"/>
          <w:u w:val="single"/>
        </w:rPr>
        <w:t xml:space="preserve"> 1</w:t>
      </w:r>
      <w:r w:rsidR="00B112E2" w:rsidRPr="00AE11D6">
        <w:rPr>
          <w:b/>
          <w:sz w:val="28"/>
          <w:szCs w:val="28"/>
          <w:u w:val="single"/>
        </w:rPr>
        <w:t>1</w:t>
      </w:r>
      <w:r w:rsidR="00DB244D" w:rsidRPr="00AE11D6">
        <w:rPr>
          <w:b/>
          <w:sz w:val="22"/>
          <w:szCs w:val="22"/>
        </w:rPr>
        <w:tab/>
      </w:r>
    </w:p>
    <w:p w:rsidR="003C21A6" w:rsidRPr="00AE11D6" w:rsidRDefault="003C21A6" w:rsidP="003C21A6">
      <w:pPr>
        <w:rPr>
          <w:b/>
          <w:bCs/>
          <w:sz w:val="22"/>
          <w:szCs w:val="22"/>
          <w:lang w:val="en-CA"/>
        </w:rPr>
      </w:pPr>
    </w:p>
    <w:p w:rsidR="00BB6C72" w:rsidRPr="00AE11D6" w:rsidRDefault="00BB6C72" w:rsidP="003C21A6">
      <w:pPr>
        <w:rPr>
          <w:b/>
          <w:sz w:val="22"/>
          <w:szCs w:val="22"/>
        </w:rPr>
      </w:pPr>
      <w:r w:rsidRPr="00AE11D6">
        <w:rPr>
          <w:b/>
          <w:bCs/>
          <w:sz w:val="22"/>
          <w:szCs w:val="22"/>
          <w:lang w:val="en-CA"/>
        </w:rPr>
        <w:t>Tuesday, November 1</w:t>
      </w:r>
      <w:r w:rsidR="003C21A6" w:rsidRPr="00AE11D6">
        <w:rPr>
          <w:b/>
          <w:bCs/>
          <w:sz w:val="22"/>
          <w:szCs w:val="22"/>
          <w:lang w:val="en-CA"/>
        </w:rPr>
        <w:t>2</w:t>
      </w:r>
      <w:r w:rsidRPr="00AE11D6">
        <w:rPr>
          <w:b/>
          <w:bCs/>
          <w:sz w:val="22"/>
          <w:szCs w:val="22"/>
          <w:vertAlign w:val="superscript"/>
          <w:lang w:val="en-CA"/>
        </w:rPr>
        <w:t>th</w:t>
      </w:r>
      <w:r w:rsidRPr="00AE11D6">
        <w:rPr>
          <w:b/>
          <w:bCs/>
          <w:sz w:val="22"/>
          <w:szCs w:val="22"/>
          <w:lang w:val="en-CA"/>
        </w:rPr>
        <w:t xml:space="preserve"> </w:t>
      </w:r>
    </w:p>
    <w:p w:rsidR="00F4294B" w:rsidRPr="00AE11D6" w:rsidRDefault="00E363C2" w:rsidP="00F4294B">
      <w:pPr>
        <w:tabs>
          <w:tab w:val="left" w:pos="1418"/>
        </w:tabs>
        <w:ind w:left="1418" w:hanging="1418"/>
        <w:rPr>
          <w:iCs/>
          <w:sz w:val="22"/>
          <w:szCs w:val="22"/>
          <w:lang w:val="en-CA"/>
        </w:rPr>
      </w:pPr>
      <w:r w:rsidRPr="00AE11D6">
        <w:rPr>
          <w:b/>
          <w:sz w:val="22"/>
          <w:szCs w:val="22"/>
        </w:rPr>
        <w:t xml:space="preserve">The </w:t>
      </w:r>
      <w:r w:rsidR="00DB244D" w:rsidRPr="00AE11D6">
        <w:rPr>
          <w:b/>
          <w:sz w:val="22"/>
          <w:szCs w:val="22"/>
        </w:rPr>
        <w:t xml:space="preserve">United Nations and </w:t>
      </w:r>
      <w:r w:rsidR="00F4294B" w:rsidRPr="00AE11D6">
        <w:rPr>
          <w:b/>
          <w:sz w:val="22"/>
          <w:szCs w:val="22"/>
        </w:rPr>
        <w:t>other Multilateral Agencies in Development</w:t>
      </w:r>
    </w:p>
    <w:p w:rsidR="00F4294B" w:rsidRPr="00AE11D6" w:rsidRDefault="00F4294B" w:rsidP="00F4294B">
      <w:pPr>
        <w:rPr>
          <w:iCs/>
          <w:sz w:val="22"/>
          <w:szCs w:val="22"/>
          <w:lang w:val="en-CA"/>
        </w:rPr>
      </w:pPr>
    </w:p>
    <w:p w:rsidR="00DB244D" w:rsidRPr="00AE11D6" w:rsidRDefault="00DB244D" w:rsidP="00F4294B">
      <w:pPr>
        <w:rPr>
          <w:iCs/>
          <w:sz w:val="22"/>
          <w:szCs w:val="22"/>
          <w:lang w:val="en-CA"/>
        </w:rPr>
      </w:pPr>
      <w:r w:rsidRPr="00AE11D6">
        <w:rPr>
          <w:iCs/>
          <w:sz w:val="22"/>
          <w:szCs w:val="22"/>
          <w:lang w:val="en-CA"/>
        </w:rPr>
        <w:t xml:space="preserve">Required Readings: </w:t>
      </w:r>
    </w:p>
    <w:p w:rsidR="00DB244D" w:rsidRPr="00AE11D6" w:rsidRDefault="00DB244D" w:rsidP="00B112E2">
      <w:pPr>
        <w:numPr>
          <w:ilvl w:val="0"/>
          <w:numId w:val="20"/>
        </w:numPr>
        <w:ind w:left="1418" w:hanging="283"/>
        <w:rPr>
          <w:sz w:val="22"/>
          <w:szCs w:val="22"/>
          <w:lang w:val="en-CA"/>
        </w:rPr>
      </w:pPr>
      <w:r w:rsidRPr="00AE11D6">
        <w:rPr>
          <w:sz w:val="22"/>
          <w:szCs w:val="22"/>
          <w:lang w:val="en-CA"/>
        </w:rPr>
        <w:t>David Sogge, “The International Financial Institutions” in Haslam, Schafer and Beaudet, pp. 1</w:t>
      </w:r>
      <w:r w:rsidR="00206876" w:rsidRPr="00AE11D6">
        <w:rPr>
          <w:sz w:val="22"/>
          <w:szCs w:val="22"/>
          <w:lang w:val="en-CA"/>
        </w:rPr>
        <w:t>75</w:t>
      </w:r>
      <w:r w:rsidRPr="00AE11D6">
        <w:rPr>
          <w:sz w:val="22"/>
          <w:szCs w:val="22"/>
          <w:lang w:val="en-CA"/>
        </w:rPr>
        <w:t>-1</w:t>
      </w:r>
      <w:r w:rsidR="00206876" w:rsidRPr="00AE11D6">
        <w:rPr>
          <w:sz w:val="22"/>
          <w:szCs w:val="22"/>
          <w:lang w:val="en-CA"/>
        </w:rPr>
        <w:t>96</w:t>
      </w:r>
      <w:r w:rsidRPr="00AE11D6">
        <w:rPr>
          <w:sz w:val="22"/>
          <w:szCs w:val="22"/>
          <w:lang w:val="en-CA"/>
        </w:rPr>
        <w:t xml:space="preserve">. </w:t>
      </w:r>
    </w:p>
    <w:p w:rsidR="00DB244D" w:rsidRPr="00AE11D6" w:rsidRDefault="00DB244D" w:rsidP="008D0241">
      <w:pPr>
        <w:numPr>
          <w:ilvl w:val="0"/>
          <w:numId w:val="20"/>
        </w:numPr>
        <w:ind w:left="1440" w:hanging="270"/>
        <w:rPr>
          <w:sz w:val="22"/>
          <w:szCs w:val="22"/>
          <w:lang w:val="en-CA"/>
        </w:rPr>
      </w:pPr>
      <w:r w:rsidRPr="00AE11D6">
        <w:rPr>
          <w:sz w:val="22"/>
          <w:szCs w:val="22"/>
          <w:lang w:val="en-CA"/>
        </w:rPr>
        <w:t>Desmond McNeill and Asunción Lera St. Clair</w:t>
      </w:r>
      <w:r w:rsidRPr="00AE11D6">
        <w:rPr>
          <w:i/>
          <w:iCs/>
          <w:sz w:val="22"/>
          <w:szCs w:val="22"/>
          <w:lang w:val="en-CA"/>
        </w:rPr>
        <w:t>. Global Poverty, Ethics and Human Rights: The Role of Multilateral Organizations</w:t>
      </w:r>
      <w:r w:rsidRPr="00AE11D6">
        <w:rPr>
          <w:sz w:val="22"/>
          <w:szCs w:val="22"/>
          <w:lang w:val="en-CA"/>
        </w:rPr>
        <w:t xml:space="preserve"> (Milton Park: Routledge, 2009), </w:t>
      </w:r>
      <w:r w:rsidR="003A4A8D" w:rsidRPr="00AE11D6">
        <w:rPr>
          <w:sz w:val="22"/>
          <w:szCs w:val="22"/>
          <w:lang w:val="en-CA"/>
        </w:rPr>
        <w:t>pp</w:t>
      </w:r>
      <w:r w:rsidR="00C5113B" w:rsidRPr="00AE11D6">
        <w:rPr>
          <w:sz w:val="22"/>
          <w:szCs w:val="22"/>
          <w:lang w:val="en-CA"/>
        </w:rPr>
        <w:t xml:space="preserve">. </w:t>
      </w:r>
      <w:r w:rsidRPr="00AE11D6">
        <w:rPr>
          <w:sz w:val="22"/>
          <w:szCs w:val="22"/>
          <w:lang w:val="en-CA"/>
        </w:rPr>
        <w:t xml:space="preserve"> 63-90.</w:t>
      </w:r>
      <w:r w:rsidR="00995EC8" w:rsidRPr="00AE11D6">
        <w:rPr>
          <w:sz w:val="22"/>
          <w:szCs w:val="22"/>
          <w:lang w:val="en-CA"/>
        </w:rPr>
        <w:t xml:space="preserve"> </w:t>
      </w:r>
      <w:r w:rsidR="008D0241" w:rsidRPr="00AE11D6">
        <w:rPr>
          <w:sz w:val="22"/>
          <w:szCs w:val="22"/>
          <w:lang w:val="en-CA"/>
        </w:rPr>
        <w:t>On Blackboard</w:t>
      </w:r>
      <w:r w:rsidR="009756A2" w:rsidRPr="00AE11D6">
        <w:rPr>
          <w:sz w:val="22"/>
          <w:szCs w:val="22"/>
          <w:lang w:val="en-CA"/>
        </w:rPr>
        <w:t xml:space="preserve">. </w:t>
      </w:r>
      <w:r w:rsidR="00E363C2" w:rsidRPr="00AE11D6">
        <w:rPr>
          <w:sz w:val="22"/>
          <w:szCs w:val="22"/>
          <w:lang w:val="en-CA"/>
        </w:rPr>
        <w:t xml:space="preserve"> </w:t>
      </w:r>
    </w:p>
    <w:p w:rsidR="00402F1A" w:rsidRPr="00AE11D6" w:rsidRDefault="00402F1A" w:rsidP="00DB244D">
      <w:pPr>
        <w:tabs>
          <w:tab w:val="left" w:pos="1418"/>
        </w:tabs>
        <w:ind w:left="1418" w:hanging="1418"/>
        <w:rPr>
          <w:iCs/>
          <w:sz w:val="22"/>
          <w:szCs w:val="22"/>
          <w:lang w:val="en-CA"/>
        </w:rPr>
      </w:pPr>
    </w:p>
    <w:p w:rsidR="00DB244D" w:rsidRPr="00AE11D6" w:rsidRDefault="00DB244D" w:rsidP="00DB244D">
      <w:pPr>
        <w:tabs>
          <w:tab w:val="left" w:pos="1418"/>
        </w:tabs>
        <w:ind w:left="1418" w:hanging="1418"/>
        <w:rPr>
          <w:iCs/>
          <w:sz w:val="22"/>
          <w:szCs w:val="22"/>
          <w:lang w:val="en-CA"/>
        </w:rPr>
      </w:pPr>
      <w:r w:rsidRPr="00AE11D6">
        <w:rPr>
          <w:iCs/>
          <w:sz w:val="22"/>
          <w:szCs w:val="22"/>
          <w:lang w:val="en-CA"/>
        </w:rPr>
        <w:t>Recommended Readings:</w:t>
      </w:r>
    </w:p>
    <w:p w:rsidR="00DB244D" w:rsidRPr="00AE11D6" w:rsidRDefault="00DB244D" w:rsidP="00B112E2">
      <w:pPr>
        <w:numPr>
          <w:ilvl w:val="0"/>
          <w:numId w:val="21"/>
        </w:numPr>
        <w:ind w:left="1418" w:hanging="284"/>
        <w:rPr>
          <w:sz w:val="22"/>
          <w:szCs w:val="22"/>
          <w:lang w:val="en-CA"/>
        </w:rPr>
      </w:pPr>
      <w:r w:rsidRPr="00AE11D6">
        <w:rPr>
          <w:sz w:val="22"/>
          <w:szCs w:val="22"/>
          <w:lang w:val="en-CA"/>
        </w:rPr>
        <w:t>Sachs, Chapter 11 [The United Nations], pp.210-225.</w:t>
      </w:r>
    </w:p>
    <w:p w:rsidR="00DB244D" w:rsidRPr="00AE11D6" w:rsidRDefault="00DB244D" w:rsidP="00B112E2">
      <w:pPr>
        <w:numPr>
          <w:ilvl w:val="0"/>
          <w:numId w:val="21"/>
        </w:numPr>
        <w:ind w:left="1418" w:hanging="284"/>
        <w:rPr>
          <w:sz w:val="22"/>
          <w:szCs w:val="22"/>
          <w:lang w:val="en-CA"/>
        </w:rPr>
      </w:pPr>
      <w:r w:rsidRPr="00AE11D6">
        <w:rPr>
          <w:sz w:val="22"/>
          <w:szCs w:val="22"/>
          <w:lang w:val="en-CA"/>
        </w:rPr>
        <w:t>Development Cooperation Forum, “Trends in South-South and Triangular Development Cooperation” (2008). http://www.un.org/en/ecosoc/docs/pdfs/south-south_cooperation.pdf</w:t>
      </w:r>
    </w:p>
    <w:p w:rsidR="00DB244D" w:rsidRPr="00AE11D6" w:rsidRDefault="00DB244D" w:rsidP="00B112E2">
      <w:pPr>
        <w:numPr>
          <w:ilvl w:val="0"/>
          <w:numId w:val="21"/>
        </w:numPr>
        <w:tabs>
          <w:tab w:val="left" w:pos="709"/>
        </w:tabs>
        <w:ind w:left="1418" w:hanging="284"/>
        <w:rPr>
          <w:sz w:val="22"/>
          <w:szCs w:val="22"/>
          <w:lang w:val="en-CA"/>
        </w:rPr>
      </w:pPr>
      <w:r w:rsidRPr="00AE11D6">
        <w:rPr>
          <w:sz w:val="22"/>
          <w:szCs w:val="22"/>
          <w:lang w:val="en-CA"/>
        </w:rPr>
        <w:t xml:space="preserve">Craig Murphy, </w:t>
      </w:r>
      <w:r w:rsidRPr="00AE11D6">
        <w:rPr>
          <w:i/>
          <w:sz w:val="22"/>
          <w:szCs w:val="22"/>
          <w:lang w:val="en-CA"/>
        </w:rPr>
        <w:t>The UNDP</w:t>
      </w:r>
      <w:r w:rsidRPr="00AE11D6">
        <w:rPr>
          <w:sz w:val="22"/>
          <w:szCs w:val="22"/>
          <w:lang w:val="en-CA"/>
        </w:rPr>
        <w:t xml:space="preserve"> (Cambridge: Cambridge University Press, 2007).</w:t>
      </w:r>
    </w:p>
    <w:p w:rsidR="00BE311E" w:rsidRPr="00AE11D6" w:rsidRDefault="00BE311E" w:rsidP="00BE311E">
      <w:pPr>
        <w:numPr>
          <w:ilvl w:val="0"/>
          <w:numId w:val="21"/>
        </w:numPr>
        <w:ind w:left="1440" w:hanging="270"/>
        <w:rPr>
          <w:rStyle w:val="addmd1"/>
          <w:sz w:val="22"/>
          <w:szCs w:val="22"/>
        </w:rPr>
      </w:pPr>
      <w:r w:rsidRPr="00AE11D6">
        <w:rPr>
          <w:rStyle w:val="addmd1"/>
          <w:sz w:val="22"/>
          <w:szCs w:val="22"/>
        </w:rPr>
        <w:t xml:space="preserve">Jean-Pierre Chauffour, </w:t>
      </w:r>
      <w:r w:rsidRPr="00AE11D6">
        <w:rPr>
          <w:rStyle w:val="addmd1"/>
          <w:i/>
          <w:iCs/>
          <w:sz w:val="22"/>
          <w:szCs w:val="22"/>
        </w:rPr>
        <w:t>The Power of Freedom: Uniting Human Rights and Development</w:t>
      </w:r>
      <w:r w:rsidRPr="00AE11D6">
        <w:rPr>
          <w:rStyle w:val="addmd1"/>
          <w:sz w:val="22"/>
          <w:szCs w:val="22"/>
        </w:rPr>
        <w:t xml:space="preserve"> (Washington DC, Cato Institute, 2009).</w:t>
      </w:r>
    </w:p>
    <w:p w:rsidR="00BE311E" w:rsidRPr="00AE11D6" w:rsidRDefault="00BE311E" w:rsidP="00BE311E">
      <w:pPr>
        <w:tabs>
          <w:tab w:val="left" w:pos="709"/>
        </w:tabs>
        <w:ind w:left="1418"/>
        <w:rPr>
          <w:sz w:val="22"/>
          <w:szCs w:val="22"/>
          <w:lang w:val="en-CA"/>
        </w:rPr>
      </w:pPr>
    </w:p>
    <w:p w:rsidR="00F4294B" w:rsidRPr="00AE11D6" w:rsidRDefault="00F4294B" w:rsidP="00BB6C72">
      <w:pPr>
        <w:rPr>
          <w:b/>
          <w:bCs/>
          <w:iCs/>
        </w:rPr>
      </w:pPr>
      <w:r w:rsidRPr="00AE11D6">
        <w:rPr>
          <w:b/>
          <w:bCs/>
          <w:iCs/>
        </w:rPr>
        <w:t>Friday, November 15</w:t>
      </w:r>
    </w:p>
    <w:p w:rsidR="00F4294B" w:rsidRPr="00AE11D6" w:rsidRDefault="00F4294B" w:rsidP="00F4294B">
      <w:pPr>
        <w:pStyle w:val="Heading2"/>
        <w:tabs>
          <w:tab w:val="left" w:pos="1418"/>
        </w:tabs>
        <w:spacing w:before="0" w:after="0"/>
        <w:ind w:left="1418" w:hanging="1418"/>
        <w:rPr>
          <w:rFonts w:ascii="Times New Roman" w:hAnsi="Times New Roman"/>
          <w:i w:val="0"/>
          <w:sz w:val="22"/>
          <w:szCs w:val="22"/>
        </w:rPr>
      </w:pPr>
      <w:r w:rsidRPr="00AE11D6">
        <w:rPr>
          <w:rFonts w:ascii="Times New Roman" w:hAnsi="Times New Roman"/>
          <w:i w:val="0"/>
          <w:sz w:val="22"/>
          <w:szCs w:val="22"/>
        </w:rPr>
        <w:t>Multinational Corporations (MNC)</w:t>
      </w:r>
    </w:p>
    <w:p w:rsidR="00F4294B" w:rsidRPr="00AE11D6" w:rsidRDefault="00F4294B" w:rsidP="00F4294B">
      <w:pPr>
        <w:tabs>
          <w:tab w:val="left" w:pos="1418"/>
        </w:tabs>
        <w:spacing w:before="240"/>
        <w:ind w:left="1418" w:hanging="1418"/>
        <w:rPr>
          <w:iCs/>
          <w:sz w:val="22"/>
          <w:szCs w:val="22"/>
          <w:lang w:val="en-CA"/>
        </w:rPr>
      </w:pPr>
      <w:r w:rsidRPr="00AE11D6">
        <w:rPr>
          <w:iCs/>
          <w:sz w:val="22"/>
          <w:szCs w:val="22"/>
          <w:lang w:val="en-CA"/>
        </w:rPr>
        <w:t xml:space="preserve">Required Readings: </w:t>
      </w:r>
    </w:p>
    <w:p w:rsidR="00F4294B" w:rsidRPr="00AE11D6" w:rsidRDefault="00F4294B" w:rsidP="00F4294B">
      <w:pPr>
        <w:numPr>
          <w:ilvl w:val="0"/>
          <w:numId w:val="22"/>
        </w:numPr>
        <w:ind w:left="1418" w:hanging="283"/>
        <w:rPr>
          <w:sz w:val="22"/>
          <w:szCs w:val="22"/>
          <w:u w:val="single"/>
          <w:lang w:val="en-CA"/>
        </w:rPr>
      </w:pPr>
      <w:r w:rsidRPr="00AE11D6">
        <w:rPr>
          <w:sz w:val="22"/>
          <w:szCs w:val="22"/>
        </w:rPr>
        <w:t>Paul A. Haslam, “Multinational Corporations” in Haslam, Schafer and Beaudet, pp. 197-216</w:t>
      </w:r>
      <w:r w:rsidRPr="00AE11D6">
        <w:rPr>
          <w:sz w:val="22"/>
          <w:szCs w:val="22"/>
        </w:rPr>
        <w:tab/>
        <w:t>.</w:t>
      </w:r>
    </w:p>
    <w:p w:rsidR="00F4294B" w:rsidRPr="00AE11D6" w:rsidRDefault="00F4294B" w:rsidP="002C1A1B">
      <w:pPr>
        <w:numPr>
          <w:ilvl w:val="0"/>
          <w:numId w:val="22"/>
        </w:numPr>
        <w:tabs>
          <w:tab w:val="left" w:pos="709"/>
        </w:tabs>
        <w:ind w:left="1418" w:hanging="283"/>
        <w:rPr>
          <w:sz w:val="22"/>
          <w:szCs w:val="22"/>
          <w:lang w:val="en-GB"/>
        </w:rPr>
      </w:pPr>
      <w:r w:rsidRPr="00AE11D6">
        <w:rPr>
          <w:sz w:val="22"/>
          <w:szCs w:val="22"/>
          <w:lang w:val="en-GB"/>
        </w:rPr>
        <w:t xml:space="preserve">C.K. Prahalad and A. Hammond, “Serving the World’s Poor, Profitably” </w:t>
      </w:r>
      <w:r w:rsidR="002C1A1B" w:rsidRPr="00AE11D6">
        <w:rPr>
          <w:i/>
          <w:iCs/>
          <w:sz w:val="22"/>
          <w:szCs w:val="22"/>
          <w:lang w:val="en-GB"/>
        </w:rPr>
        <w:t xml:space="preserve">Harvard Business Review </w:t>
      </w:r>
      <w:r w:rsidRPr="00AE11D6">
        <w:rPr>
          <w:sz w:val="22"/>
          <w:szCs w:val="22"/>
          <w:lang w:val="en-GB"/>
        </w:rPr>
        <w:t>(Sept 2002)</w:t>
      </w:r>
      <w:r w:rsidR="002C1A1B" w:rsidRPr="00AE11D6">
        <w:rPr>
          <w:sz w:val="22"/>
          <w:szCs w:val="22"/>
          <w:lang w:val="en-GB"/>
        </w:rPr>
        <w:t>: 4-11</w:t>
      </w:r>
      <w:r w:rsidRPr="00AE11D6">
        <w:rPr>
          <w:sz w:val="22"/>
          <w:szCs w:val="22"/>
          <w:lang w:val="en-GB"/>
        </w:rPr>
        <w:t xml:space="preserve">. </w:t>
      </w:r>
    </w:p>
    <w:p w:rsidR="00F4294B" w:rsidRPr="00AE11D6" w:rsidRDefault="00F4294B" w:rsidP="00F4294B">
      <w:pPr>
        <w:numPr>
          <w:ilvl w:val="0"/>
          <w:numId w:val="22"/>
        </w:numPr>
        <w:tabs>
          <w:tab w:val="left" w:pos="709"/>
        </w:tabs>
        <w:ind w:left="1418" w:hanging="283"/>
        <w:rPr>
          <w:sz w:val="22"/>
          <w:szCs w:val="22"/>
        </w:rPr>
      </w:pPr>
      <w:r w:rsidRPr="00AE11D6">
        <w:rPr>
          <w:sz w:val="22"/>
          <w:szCs w:val="22"/>
        </w:rPr>
        <w:t xml:space="preserve">Aneel Karnani, “The Mirage of Marketing to the Bottom of the Pyramid,” </w:t>
      </w:r>
      <w:r w:rsidRPr="00AE11D6">
        <w:rPr>
          <w:i/>
          <w:sz w:val="22"/>
          <w:szCs w:val="22"/>
        </w:rPr>
        <w:t>California Management Review</w:t>
      </w:r>
      <w:r w:rsidRPr="00AE11D6">
        <w:rPr>
          <w:sz w:val="22"/>
          <w:szCs w:val="22"/>
        </w:rPr>
        <w:t xml:space="preserve"> 49:4 (Summer 2007): 90-111.</w:t>
      </w:r>
    </w:p>
    <w:p w:rsidR="00F4294B" w:rsidRPr="00AE11D6" w:rsidRDefault="00F4294B" w:rsidP="00F4294B">
      <w:pPr>
        <w:jc w:val="both"/>
        <w:rPr>
          <w:sz w:val="22"/>
          <w:szCs w:val="22"/>
        </w:rPr>
      </w:pPr>
    </w:p>
    <w:p w:rsidR="00F4294B" w:rsidRPr="00AE11D6" w:rsidRDefault="00F4294B" w:rsidP="00F4294B">
      <w:pPr>
        <w:tabs>
          <w:tab w:val="left" w:pos="1418"/>
        </w:tabs>
        <w:ind w:left="1418" w:hanging="1418"/>
        <w:rPr>
          <w:iCs/>
          <w:sz w:val="22"/>
          <w:szCs w:val="22"/>
          <w:lang w:val="en-CA"/>
        </w:rPr>
      </w:pPr>
      <w:r w:rsidRPr="00AE11D6">
        <w:rPr>
          <w:iCs/>
          <w:sz w:val="22"/>
          <w:szCs w:val="22"/>
          <w:lang w:val="en-CA"/>
        </w:rPr>
        <w:t>Recommended Readings:</w:t>
      </w:r>
    </w:p>
    <w:p w:rsidR="00C5113B" w:rsidRPr="00AE11D6" w:rsidRDefault="00F4294B" w:rsidP="00C5113B">
      <w:pPr>
        <w:numPr>
          <w:ilvl w:val="0"/>
          <w:numId w:val="23"/>
        </w:numPr>
        <w:ind w:left="1418" w:hanging="284"/>
        <w:rPr>
          <w:sz w:val="22"/>
          <w:szCs w:val="22"/>
        </w:rPr>
      </w:pPr>
      <w:r w:rsidRPr="00AE11D6">
        <w:rPr>
          <w:sz w:val="22"/>
          <w:szCs w:val="22"/>
          <w:lang w:val="en-CA"/>
        </w:rPr>
        <w:t xml:space="preserve">Andrew Sumner, “Is Foreign Direct Investment Good for the Poor? A Review and Stocktake,” </w:t>
      </w:r>
      <w:r w:rsidRPr="00AE11D6">
        <w:rPr>
          <w:i/>
          <w:iCs/>
          <w:sz w:val="22"/>
          <w:szCs w:val="22"/>
          <w:lang w:val="en-CA"/>
        </w:rPr>
        <w:t>Development in Practice</w:t>
      </w:r>
      <w:r w:rsidRPr="00AE11D6">
        <w:rPr>
          <w:sz w:val="22"/>
          <w:szCs w:val="22"/>
          <w:lang w:val="en-CA"/>
        </w:rPr>
        <w:t xml:space="preserve"> 15:3-4 (June 2005): 269-285.</w:t>
      </w:r>
      <w:r w:rsidRPr="00AE11D6">
        <w:rPr>
          <w:sz w:val="22"/>
          <w:szCs w:val="22"/>
        </w:rPr>
        <w:t xml:space="preserve"> </w:t>
      </w:r>
    </w:p>
    <w:p w:rsidR="00F4294B" w:rsidRPr="00AE11D6" w:rsidRDefault="00F4294B" w:rsidP="00BB6C72">
      <w:pPr>
        <w:rPr>
          <w:b/>
          <w:bCs/>
          <w:iCs/>
          <w:sz w:val="32"/>
          <w:szCs w:val="32"/>
          <w:u w:val="single"/>
        </w:rPr>
      </w:pPr>
    </w:p>
    <w:p w:rsidR="00F4294B" w:rsidRPr="00AE11D6" w:rsidRDefault="00F4294B" w:rsidP="00BB6C72">
      <w:pPr>
        <w:rPr>
          <w:b/>
          <w:bCs/>
          <w:iCs/>
          <w:sz w:val="32"/>
          <w:szCs w:val="32"/>
          <w:u w:val="single"/>
        </w:rPr>
      </w:pPr>
      <w:r w:rsidRPr="00AE11D6">
        <w:rPr>
          <w:b/>
          <w:bCs/>
          <w:iCs/>
          <w:sz w:val="32"/>
          <w:szCs w:val="32"/>
          <w:u w:val="single"/>
        </w:rPr>
        <w:t>Week 12</w:t>
      </w:r>
    </w:p>
    <w:p w:rsidR="00F4294B" w:rsidRPr="00AE11D6" w:rsidRDefault="00F4294B" w:rsidP="00BB6C72">
      <w:pPr>
        <w:rPr>
          <w:b/>
          <w:bCs/>
          <w:iCs/>
          <w:sz w:val="22"/>
          <w:szCs w:val="22"/>
        </w:rPr>
      </w:pPr>
    </w:p>
    <w:p w:rsidR="007B64AD" w:rsidRPr="00AE11D6" w:rsidRDefault="00BB6C72" w:rsidP="00F4294B">
      <w:pPr>
        <w:rPr>
          <w:b/>
          <w:bCs/>
          <w:sz w:val="22"/>
          <w:szCs w:val="22"/>
          <w:lang w:val="en-CA"/>
        </w:rPr>
      </w:pPr>
      <w:r w:rsidRPr="00AE11D6">
        <w:rPr>
          <w:b/>
          <w:bCs/>
          <w:sz w:val="22"/>
          <w:szCs w:val="22"/>
          <w:lang w:val="en-CA"/>
        </w:rPr>
        <w:t>Tuesday</w:t>
      </w:r>
      <w:r w:rsidR="00F4294B" w:rsidRPr="00AE11D6">
        <w:rPr>
          <w:b/>
          <w:bCs/>
          <w:sz w:val="22"/>
          <w:szCs w:val="22"/>
          <w:lang w:val="en-CA"/>
        </w:rPr>
        <w:t>,</w:t>
      </w:r>
      <w:r w:rsidRPr="00AE11D6">
        <w:rPr>
          <w:b/>
          <w:bCs/>
          <w:sz w:val="22"/>
          <w:szCs w:val="22"/>
          <w:lang w:val="en-CA"/>
        </w:rPr>
        <w:t xml:space="preserve"> November </w:t>
      </w:r>
      <w:r w:rsidR="00F4294B" w:rsidRPr="00AE11D6">
        <w:rPr>
          <w:b/>
          <w:bCs/>
          <w:sz w:val="22"/>
          <w:szCs w:val="22"/>
          <w:lang w:val="en-CA"/>
        </w:rPr>
        <w:t>19</w:t>
      </w:r>
      <w:r w:rsidR="00F4294B" w:rsidRPr="00AE11D6">
        <w:rPr>
          <w:b/>
          <w:bCs/>
          <w:sz w:val="22"/>
          <w:szCs w:val="22"/>
          <w:vertAlign w:val="superscript"/>
          <w:lang w:val="en-CA"/>
        </w:rPr>
        <w:t>th</w:t>
      </w:r>
      <w:r w:rsidR="00F4294B" w:rsidRPr="00AE11D6">
        <w:rPr>
          <w:b/>
          <w:bCs/>
          <w:sz w:val="22"/>
          <w:szCs w:val="22"/>
          <w:lang w:val="en-CA"/>
        </w:rPr>
        <w:t xml:space="preserve"> </w:t>
      </w:r>
    </w:p>
    <w:p w:rsidR="00593285" w:rsidRPr="00AE11D6" w:rsidRDefault="00593285" w:rsidP="00F4294B">
      <w:pPr>
        <w:rPr>
          <w:b/>
          <w:bCs/>
          <w:sz w:val="22"/>
          <w:szCs w:val="22"/>
          <w:lang w:val="en-CA"/>
        </w:rPr>
      </w:pPr>
      <w:r w:rsidRPr="00AE11D6">
        <w:rPr>
          <w:b/>
          <w:bCs/>
          <w:sz w:val="22"/>
          <w:szCs w:val="22"/>
          <w:lang w:val="en-CA"/>
        </w:rPr>
        <w:t xml:space="preserve">Civil Society, NGOs, and other Defenders in International Development </w:t>
      </w:r>
    </w:p>
    <w:p w:rsidR="007B64AD" w:rsidRPr="00AE11D6" w:rsidRDefault="007B64AD" w:rsidP="00F4294B">
      <w:pPr>
        <w:rPr>
          <w:b/>
          <w:bCs/>
          <w:sz w:val="22"/>
          <w:szCs w:val="22"/>
          <w:lang w:val="en-CA"/>
        </w:rPr>
      </w:pPr>
    </w:p>
    <w:p w:rsidR="007B64AD" w:rsidRPr="00AE11D6" w:rsidRDefault="007B64AD" w:rsidP="007B64AD">
      <w:pPr>
        <w:rPr>
          <w:sz w:val="22"/>
          <w:szCs w:val="22"/>
          <w:lang w:val="en-CA"/>
        </w:rPr>
      </w:pPr>
      <w:r w:rsidRPr="00AE11D6">
        <w:rPr>
          <w:sz w:val="22"/>
          <w:szCs w:val="22"/>
          <w:lang w:val="en-CA"/>
        </w:rPr>
        <w:t>Required Readings:</w:t>
      </w:r>
    </w:p>
    <w:p w:rsidR="007B64AD" w:rsidRPr="00AE11D6" w:rsidRDefault="007B64AD" w:rsidP="007B64AD">
      <w:pPr>
        <w:numPr>
          <w:ilvl w:val="0"/>
          <w:numId w:val="32"/>
        </w:numPr>
        <w:rPr>
          <w:sz w:val="22"/>
          <w:szCs w:val="22"/>
          <w:lang w:val="en-CA"/>
        </w:rPr>
      </w:pPr>
      <w:r w:rsidRPr="00AE11D6">
        <w:rPr>
          <w:sz w:val="22"/>
          <w:szCs w:val="22"/>
          <w:lang w:val="en-CA"/>
        </w:rPr>
        <w:t>Henry Veltmeyer, “Civil Society and Development,” in Haslam, P. A., J. Schafer, et al., op. cit., pp. 217-234.</w:t>
      </w:r>
    </w:p>
    <w:p w:rsidR="007B64AD" w:rsidRPr="00AE11D6" w:rsidRDefault="007B64AD" w:rsidP="0076238E">
      <w:pPr>
        <w:numPr>
          <w:ilvl w:val="0"/>
          <w:numId w:val="32"/>
        </w:numPr>
        <w:rPr>
          <w:sz w:val="22"/>
          <w:szCs w:val="22"/>
          <w:lang w:val="en-CA"/>
        </w:rPr>
      </w:pPr>
      <w:r w:rsidRPr="00AE11D6">
        <w:rPr>
          <w:sz w:val="22"/>
          <w:szCs w:val="22"/>
          <w:lang w:val="en-CA"/>
        </w:rPr>
        <w:t xml:space="preserve">Ron Clarke, “Civil Society and its Role in Development,” </w:t>
      </w:r>
      <w:r w:rsidR="00593285" w:rsidRPr="00AE11D6">
        <w:rPr>
          <w:sz w:val="22"/>
          <w:szCs w:val="22"/>
          <w:lang w:val="en-CA"/>
        </w:rPr>
        <w:t xml:space="preserve">in </w:t>
      </w:r>
      <w:r w:rsidR="00593285" w:rsidRPr="00AE11D6">
        <w:rPr>
          <w:i/>
          <w:iCs/>
          <w:sz w:val="22"/>
          <w:szCs w:val="22"/>
          <w:lang w:val="en-CA"/>
        </w:rPr>
        <w:t>Handbook</w:t>
      </w:r>
      <w:r w:rsidRPr="00AE11D6">
        <w:rPr>
          <w:i/>
          <w:iCs/>
          <w:sz w:val="22"/>
          <w:szCs w:val="22"/>
          <w:lang w:val="en-CA"/>
        </w:rPr>
        <w:t xml:space="preserve"> on Development Policy and Management, </w:t>
      </w:r>
      <w:r w:rsidRPr="00AE11D6">
        <w:rPr>
          <w:sz w:val="22"/>
          <w:szCs w:val="22"/>
          <w:lang w:val="en-CA"/>
        </w:rPr>
        <w:t xml:space="preserve">Colin Kirkpatick, </w:t>
      </w:r>
      <w:r w:rsidRPr="00AE11D6">
        <w:rPr>
          <w:sz w:val="22"/>
          <w:szCs w:val="22"/>
          <w:shd w:val="clear" w:color="auto" w:fill="FFFFFF"/>
        </w:rPr>
        <w:t>Ron Clarke,</w:t>
      </w:r>
      <w:r w:rsidRPr="00AE11D6">
        <w:rPr>
          <w:rStyle w:val="apple-converted-space"/>
          <w:sz w:val="22"/>
          <w:szCs w:val="22"/>
          <w:shd w:val="clear" w:color="auto" w:fill="FFFFFF"/>
        </w:rPr>
        <w:t> </w:t>
      </w:r>
      <w:r w:rsidRPr="00AE11D6">
        <w:rPr>
          <w:sz w:val="22"/>
          <w:szCs w:val="22"/>
          <w:shd w:val="clear" w:color="auto" w:fill="FFFFFF"/>
        </w:rPr>
        <w:t>Charles Polidano</w:t>
      </w:r>
      <w:r w:rsidRPr="00AE11D6">
        <w:rPr>
          <w:sz w:val="22"/>
          <w:szCs w:val="22"/>
          <w:lang w:val="en-CA"/>
        </w:rPr>
        <w:t xml:space="preserve"> ed., (</w:t>
      </w:r>
      <w:r w:rsidRPr="00AE11D6">
        <w:rPr>
          <w:sz w:val="22"/>
          <w:szCs w:val="22"/>
          <w:shd w:val="clear" w:color="auto" w:fill="FFFFFF"/>
        </w:rPr>
        <w:t>Cheltenham: Ed</w:t>
      </w:r>
      <w:r w:rsidR="003A4A8D" w:rsidRPr="00AE11D6">
        <w:rPr>
          <w:sz w:val="22"/>
          <w:szCs w:val="22"/>
          <w:shd w:val="clear" w:color="auto" w:fill="FFFFFF"/>
        </w:rPr>
        <w:t xml:space="preserve">ward Elgar, 2002), pp. 363-380, </w:t>
      </w:r>
      <w:r w:rsidR="0076238E" w:rsidRPr="00AE11D6">
        <w:rPr>
          <w:sz w:val="22"/>
          <w:szCs w:val="22"/>
          <w:shd w:val="clear" w:color="auto" w:fill="FFFFFF"/>
        </w:rPr>
        <w:t xml:space="preserve">on Blackboard Learn. </w:t>
      </w:r>
    </w:p>
    <w:p w:rsidR="007B64AD" w:rsidRPr="00AE11D6" w:rsidRDefault="007B64AD" w:rsidP="007B64AD">
      <w:pPr>
        <w:rPr>
          <w:sz w:val="22"/>
          <w:szCs w:val="22"/>
          <w:lang w:val="en-CA"/>
        </w:rPr>
      </w:pPr>
    </w:p>
    <w:p w:rsidR="007B64AD" w:rsidRPr="00AE11D6" w:rsidRDefault="007B64AD" w:rsidP="007B64AD">
      <w:pPr>
        <w:rPr>
          <w:sz w:val="22"/>
          <w:szCs w:val="22"/>
          <w:lang w:val="en-CA"/>
        </w:rPr>
      </w:pPr>
      <w:r w:rsidRPr="00AE11D6">
        <w:rPr>
          <w:sz w:val="22"/>
          <w:szCs w:val="22"/>
          <w:lang w:val="en-CA"/>
        </w:rPr>
        <w:t>Recommended readings:</w:t>
      </w:r>
    </w:p>
    <w:p w:rsidR="00593285" w:rsidRPr="00AE11D6" w:rsidRDefault="00593285" w:rsidP="006C14CC">
      <w:pPr>
        <w:numPr>
          <w:ilvl w:val="0"/>
          <w:numId w:val="35"/>
        </w:numPr>
        <w:autoSpaceDE w:val="0"/>
        <w:autoSpaceDN w:val="0"/>
        <w:adjustRightInd w:val="0"/>
        <w:rPr>
          <w:sz w:val="22"/>
          <w:szCs w:val="22"/>
          <w:lang w:val="en-CA"/>
        </w:rPr>
      </w:pPr>
      <w:r w:rsidRPr="00AE11D6">
        <w:rPr>
          <w:rFonts w:eastAsia="Calibri"/>
          <w:sz w:val="22"/>
          <w:szCs w:val="22"/>
        </w:rPr>
        <w:t>Carol Brunt and Willy McCourt, “Do International N</w:t>
      </w:r>
      <w:r w:rsidR="006C14CC" w:rsidRPr="00AE11D6">
        <w:rPr>
          <w:rFonts w:eastAsia="Calibri"/>
          <w:sz w:val="22"/>
          <w:szCs w:val="22"/>
        </w:rPr>
        <w:t>o</w:t>
      </w:r>
      <w:r w:rsidRPr="00AE11D6">
        <w:rPr>
          <w:rFonts w:eastAsia="Calibri"/>
          <w:sz w:val="22"/>
          <w:szCs w:val="22"/>
        </w:rPr>
        <w:t xml:space="preserve">n-governmental Organizations Walk the Talk? Reconciling the Two Participations in International Development,” </w:t>
      </w:r>
      <w:r w:rsidRPr="00AE11D6">
        <w:rPr>
          <w:rFonts w:eastAsia="Calibri"/>
          <w:i/>
          <w:iCs/>
          <w:sz w:val="22"/>
          <w:szCs w:val="22"/>
        </w:rPr>
        <w:t xml:space="preserve">Journal of International </w:t>
      </w:r>
      <w:r w:rsidR="006C14CC" w:rsidRPr="00AE11D6">
        <w:rPr>
          <w:rFonts w:eastAsia="Calibri"/>
          <w:i/>
          <w:iCs/>
          <w:sz w:val="22"/>
          <w:szCs w:val="22"/>
        </w:rPr>
        <w:t xml:space="preserve">Development </w:t>
      </w:r>
      <w:r w:rsidR="006C14CC" w:rsidRPr="00AE11D6">
        <w:rPr>
          <w:rFonts w:eastAsia="Calibri"/>
          <w:sz w:val="22"/>
          <w:szCs w:val="22"/>
        </w:rPr>
        <w:t>24</w:t>
      </w:r>
      <w:r w:rsidRPr="00AE11D6">
        <w:rPr>
          <w:rFonts w:eastAsia="Calibri"/>
          <w:sz w:val="22"/>
          <w:szCs w:val="22"/>
        </w:rPr>
        <w:t xml:space="preserve"> (2012): 585–601. </w:t>
      </w:r>
    </w:p>
    <w:p w:rsidR="007B64AD" w:rsidRPr="00AE11D6" w:rsidRDefault="007B64AD" w:rsidP="00593285">
      <w:pPr>
        <w:numPr>
          <w:ilvl w:val="0"/>
          <w:numId w:val="32"/>
        </w:numPr>
        <w:autoSpaceDE w:val="0"/>
        <w:autoSpaceDN w:val="0"/>
        <w:adjustRightInd w:val="0"/>
        <w:rPr>
          <w:sz w:val="22"/>
          <w:szCs w:val="22"/>
          <w:lang w:val="en-CA"/>
        </w:rPr>
      </w:pPr>
      <w:r w:rsidRPr="00AE11D6">
        <w:rPr>
          <w:sz w:val="22"/>
          <w:szCs w:val="22"/>
          <w:lang w:val="en-CA"/>
        </w:rPr>
        <w:t xml:space="preserve">Weiss, T.G.; Daws, S, </w:t>
      </w:r>
      <w:r w:rsidRPr="00AE11D6">
        <w:rPr>
          <w:i/>
          <w:iCs/>
          <w:sz w:val="22"/>
          <w:szCs w:val="22"/>
          <w:lang w:val="en-CA"/>
        </w:rPr>
        <w:t>Oxford handbook on the United Nat</w:t>
      </w:r>
      <w:r w:rsidR="00593285" w:rsidRPr="00AE11D6">
        <w:rPr>
          <w:i/>
          <w:iCs/>
          <w:sz w:val="22"/>
          <w:szCs w:val="22"/>
          <w:lang w:val="en-CA"/>
        </w:rPr>
        <w:t>ions</w:t>
      </w:r>
      <w:r w:rsidR="00593285" w:rsidRPr="00AE11D6">
        <w:rPr>
          <w:sz w:val="22"/>
          <w:szCs w:val="22"/>
          <w:lang w:val="en-CA"/>
        </w:rPr>
        <w:t xml:space="preserve"> (Oxford University Press, 2007), pp</w:t>
      </w:r>
      <w:r w:rsidRPr="00AE11D6">
        <w:rPr>
          <w:sz w:val="22"/>
          <w:szCs w:val="22"/>
          <w:lang w:val="en-CA"/>
        </w:rPr>
        <w:t>.</w:t>
      </w:r>
      <w:r w:rsidR="00593285" w:rsidRPr="00AE11D6">
        <w:rPr>
          <w:sz w:val="22"/>
          <w:szCs w:val="22"/>
          <w:lang w:val="en-CA"/>
        </w:rPr>
        <w:t xml:space="preserve"> </w:t>
      </w:r>
      <w:r w:rsidRPr="00AE11D6">
        <w:rPr>
          <w:sz w:val="22"/>
          <w:szCs w:val="22"/>
          <w:lang w:val="en-CA"/>
        </w:rPr>
        <w:t>254-262</w:t>
      </w:r>
      <w:r w:rsidR="00593285" w:rsidRPr="00AE11D6">
        <w:rPr>
          <w:sz w:val="22"/>
          <w:szCs w:val="22"/>
          <w:lang w:val="en-CA"/>
        </w:rPr>
        <w:t>.</w:t>
      </w:r>
      <w:r w:rsidRPr="00AE11D6">
        <w:rPr>
          <w:sz w:val="22"/>
          <w:szCs w:val="22"/>
          <w:lang w:val="en-CA"/>
        </w:rPr>
        <w:t xml:space="preserve"> </w:t>
      </w:r>
    </w:p>
    <w:p w:rsidR="00BB6C72" w:rsidRPr="00AE11D6" w:rsidRDefault="007B64AD" w:rsidP="00F4294B">
      <w:pPr>
        <w:numPr>
          <w:ilvl w:val="0"/>
          <w:numId w:val="32"/>
        </w:numPr>
        <w:rPr>
          <w:b/>
          <w:bCs/>
          <w:sz w:val="22"/>
          <w:szCs w:val="22"/>
          <w:lang w:val="en-CA"/>
        </w:rPr>
      </w:pPr>
      <w:r w:rsidRPr="00AE11D6">
        <w:rPr>
          <w:sz w:val="22"/>
          <w:szCs w:val="22"/>
          <w:lang w:val="en-CA"/>
        </w:rPr>
        <w:t xml:space="preserve">The UDHR; The Declaration on Human Rights Defenders </w:t>
      </w:r>
    </w:p>
    <w:p w:rsidR="00BE311E" w:rsidRPr="00AE11D6" w:rsidRDefault="00BE311E" w:rsidP="00BE311E">
      <w:pPr>
        <w:numPr>
          <w:ilvl w:val="0"/>
          <w:numId w:val="32"/>
        </w:numPr>
        <w:rPr>
          <w:sz w:val="22"/>
          <w:szCs w:val="22"/>
        </w:rPr>
      </w:pPr>
      <w:r w:rsidRPr="00AE11D6">
        <w:rPr>
          <w:rFonts w:ascii="Cambria" w:hAnsi="Cambria"/>
          <w:sz w:val="22"/>
          <w:szCs w:val="22"/>
        </w:rPr>
        <w:t xml:space="preserve">Deen K. Chattergee ed., </w:t>
      </w:r>
      <w:r w:rsidRPr="00AE11D6">
        <w:rPr>
          <w:rFonts w:ascii="Cambria" w:hAnsi="Cambria"/>
          <w:i/>
          <w:iCs/>
          <w:sz w:val="22"/>
          <w:szCs w:val="22"/>
        </w:rPr>
        <w:t>Democracy in a Global World</w:t>
      </w:r>
      <w:r w:rsidRPr="00AE11D6">
        <w:rPr>
          <w:rFonts w:ascii="Cambria" w:hAnsi="Cambria"/>
          <w:sz w:val="22"/>
          <w:szCs w:val="22"/>
        </w:rPr>
        <w:t>, (Rowman &amp; Littlefield Publishers Inc., Lanham New York and Toronto, 2008).</w:t>
      </w:r>
    </w:p>
    <w:p w:rsidR="00BE311E" w:rsidRPr="00AE11D6" w:rsidRDefault="00BE311E" w:rsidP="00BE311E">
      <w:pPr>
        <w:numPr>
          <w:ilvl w:val="0"/>
          <w:numId w:val="32"/>
        </w:numPr>
        <w:rPr>
          <w:sz w:val="22"/>
          <w:szCs w:val="22"/>
        </w:rPr>
      </w:pPr>
      <w:r w:rsidRPr="00AE11D6">
        <w:rPr>
          <w:rStyle w:val="addmd1"/>
          <w:sz w:val="22"/>
          <w:szCs w:val="22"/>
        </w:rPr>
        <w:t xml:space="preserve">Gary Craig ed., </w:t>
      </w:r>
      <w:r w:rsidRPr="00AE11D6">
        <w:rPr>
          <w:i/>
          <w:iCs/>
          <w:sz w:val="22"/>
          <w:szCs w:val="22"/>
        </w:rPr>
        <w:t xml:space="preserve">Social Justice and Public Policy: Seeking Fairness in Diverse Societies </w:t>
      </w:r>
      <w:r w:rsidRPr="00AE11D6">
        <w:rPr>
          <w:sz w:val="22"/>
          <w:szCs w:val="22"/>
        </w:rPr>
        <w:t>(The Policy Press, 2008).</w:t>
      </w:r>
    </w:p>
    <w:p w:rsidR="00DB244D" w:rsidRPr="00AE11D6" w:rsidRDefault="00BB6C72" w:rsidP="00F4294B">
      <w:pPr>
        <w:pStyle w:val="Heading2"/>
        <w:tabs>
          <w:tab w:val="left" w:pos="1418"/>
        </w:tabs>
        <w:spacing w:before="0" w:after="0"/>
        <w:ind w:left="1418" w:hanging="1418"/>
        <w:rPr>
          <w:sz w:val="22"/>
          <w:szCs w:val="22"/>
        </w:rPr>
      </w:pPr>
      <w:r w:rsidRPr="00AE11D6">
        <w:rPr>
          <w:rFonts w:ascii="Times New Roman" w:hAnsi="Times New Roman"/>
          <w:i w:val="0"/>
          <w:sz w:val="22"/>
          <w:szCs w:val="22"/>
        </w:rPr>
        <w:tab/>
      </w:r>
      <w:r w:rsidR="00DB244D" w:rsidRPr="00AE11D6">
        <w:rPr>
          <w:sz w:val="22"/>
          <w:szCs w:val="22"/>
        </w:rPr>
        <w:t xml:space="preserve"> </w:t>
      </w:r>
    </w:p>
    <w:p w:rsidR="005E4862" w:rsidRPr="00AE11D6" w:rsidRDefault="005E4862" w:rsidP="00E60F3C">
      <w:pPr>
        <w:rPr>
          <w:b/>
          <w:bCs/>
          <w:iCs/>
          <w:sz w:val="22"/>
          <w:szCs w:val="22"/>
        </w:rPr>
      </w:pPr>
    </w:p>
    <w:p w:rsidR="001446DC" w:rsidRPr="00AE11D6" w:rsidRDefault="001446DC" w:rsidP="00E60F3C">
      <w:pPr>
        <w:rPr>
          <w:b/>
          <w:bCs/>
          <w:iCs/>
          <w:sz w:val="22"/>
          <w:szCs w:val="22"/>
        </w:rPr>
      </w:pPr>
      <w:r w:rsidRPr="00AE11D6">
        <w:rPr>
          <w:b/>
          <w:bCs/>
          <w:iCs/>
          <w:sz w:val="22"/>
          <w:szCs w:val="22"/>
        </w:rPr>
        <w:t>Friday, November 22</w:t>
      </w:r>
    </w:p>
    <w:p w:rsidR="001446DC" w:rsidRPr="00AE11D6" w:rsidRDefault="001446DC" w:rsidP="00E60F3C">
      <w:pPr>
        <w:rPr>
          <w:b/>
          <w:bCs/>
          <w:iCs/>
          <w:sz w:val="22"/>
          <w:szCs w:val="22"/>
        </w:rPr>
      </w:pPr>
      <w:r w:rsidRPr="00AE11D6">
        <w:rPr>
          <w:b/>
          <w:bCs/>
          <w:iCs/>
          <w:sz w:val="22"/>
          <w:szCs w:val="22"/>
        </w:rPr>
        <w:t>Fifth DGD</w:t>
      </w:r>
    </w:p>
    <w:p w:rsidR="001446DC" w:rsidRPr="00AE11D6" w:rsidRDefault="001446DC" w:rsidP="00E60F3C">
      <w:pPr>
        <w:rPr>
          <w:i/>
          <w:sz w:val="22"/>
          <w:szCs w:val="22"/>
        </w:rPr>
      </w:pPr>
      <w:r w:rsidRPr="00AE11D6">
        <w:rPr>
          <w:b/>
          <w:bCs/>
          <w:iCs/>
          <w:sz w:val="28"/>
          <w:szCs w:val="28"/>
          <w:u w:val="single"/>
        </w:rPr>
        <w:t>Week</w:t>
      </w:r>
      <w:r w:rsidR="00B112E2" w:rsidRPr="00AE11D6">
        <w:rPr>
          <w:b/>
          <w:bCs/>
          <w:iCs/>
          <w:sz w:val="28"/>
          <w:szCs w:val="28"/>
          <w:u w:val="single"/>
        </w:rPr>
        <w:t xml:space="preserve"> 13</w:t>
      </w:r>
      <w:r w:rsidR="00DB244D" w:rsidRPr="00AE11D6">
        <w:rPr>
          <w:i/>
          <w:sz w:val="22"/>
          <w:szCs w:val="22"/>
        </w:rPr>
        <w:tab/>
      </w:r>
    </w:p>
    <w:p w:rsidR="001446DC" w:rsidRPr="00AE11D6" w:rsidRDefault="001446DC" w:rsidP="00E60F3C">
      <w:pPr>
        <w:rPr>
          <w:i/>
          <w:sz w:val="22"/>
          <w:szCs w:val="22"/>
        </w:rPr>
      </w:pPr>
    </w:p>
    <w:p w:rsidR="00BB6C72" w:rsidRPr="00AE11D6" w:rsidRDefault="00BB6C72" w:rsidP="001446DC">
      <w:pPr>
        <w:rPr>
          <w:b/>
          <w:sz w:val="22"/>
          <w:szCs w:val="22"/>
        </w:rPr>
      </w:pPr>
      <w:r w:rsidRPr="00AE11D6">
        <w:rPr>
          <w:b/>
          <w:bCs/>
          <w:sz w:val="22"/>
          <w:szCs w:val="22"/>
          <w:lang w:val="en-CA"/>
        </w:rPr>
        <w:t>Tuesday, November 2</w:t>
      </w:r>
      <w:r w:rsidR="001446DC" w:rsidRPr="00AE11D6">
        <w:rPr>
          <w:b/>
          <w:bCs/>
          <w:sz w:val="22"/>
          <w:szCs w:val="22"/>
          <w:lang w:val="en-CA"/>
        </w:rPr>
        <w:t>6</w:t>
      </w:r>
      <w:r w:rsidRPr="00AE11D6">
        <w:rPr>
          <w:b/>
          <w:bCs/>
          <w:sz w:val="22"/>
          <w:szCs w:val="22"/>
          <w:vertAlign w:val="superscript"/>
          <w:lang w:val="en-CA"/>
        </w:rPr>
        <w:t>th</w:t>
      </w:r>
      <w:r w:rsidRPr="00AE11D6">
        <w:rPr>
          <w:b/>
          <w:bCs/>
          <w:sz w:val="22"/>
          <w:szCs w:val="22"/>
          <w:lang w:val="en-CA"/>
        </w:rPr>
        <w:t xml:space="preserve"> </w:t>
      </w:r>
      <w:r w:rsidR="003308D7" w:rsidRPr="00AE11D6">
        <w:rPr>
          <w:b/>
          <w:bCs/>
          <w:sz w:val="22"/>
          <w:szCs w:val="22"/>
          <w:lang w:val="en-CA"/>
        </w:rPr>
        <w:t xml:space="preserve"> </w:t>
      </w:r>
    </w:p>
    <w:p w:rsidR="00874359" w:rsidRPr="00AE11D6" w:rsidRDefault="00874359" w:rsidP="00874359">
      <w:pPr>
        <w:pStyle w:val="Heading2"/>
        <w:tabs>
          <w:tab w:val="left" w:pos="1418"/>
        </w:tabs>
        <w:spacing w:before="0"/>
        <w:ind w:left="1418" w:hanging="1418"/>
        <w:rPr>
          <w:rFonts w:ascii="Times New Roman" w:hAnsi="Times New Roman"/>
          <w:i w:val="0"/>
          <w:sz w:val="22"/>
          <w:szCs w:val="22"/>
        </w:rPr>
      </w:pPr>
      <w:r w:rsidRPr="00AE11D6">
        <w:rPr>
          <w:rFonts w:ascii="Times New Roman" w:hAnsi="Times New Roman"/>
          <w:i w:val="0"/>
          <w:sz w:val="22"/>
          <w:szCs w:val="22"/>
        </w:rPr>
        <w:t>The Green Revolution: Technologies for Rural development and Food production</w:t>
      </w:r>
    </w:p>
    <w:p w:rsidR="00874359" w:rsidRPr="00AE11D6" w:rsidRDefault="00874359" w:rsidP="00874359">
      <w:pPr>
        <w:tabs>
          <w:tab w:val="left" w:pos="1418"/>
        </w:tabs>
        <w:spacing w:before="240"/>
        <w:ind w:left="1418" w:hanging="1418"/>
        <w:rPr>
          <w:iCs/>
          <w:sz w:val="22"/>
          <w:szCs w:val="22"/>
          <w:lang w:val="en-CA"/>
        </w:rPr>
      </w:pPr>
      <w:r w:rsidRPr="00AE11D6">
        <w:rPr>
          <w:sz w:val="22"/>
          <w:szCs w:val="22"/>
        </w:rPr>
        <w:t xml:space="preserve"> </w:t>
      </w:r>
      <w:r w:rsidRPr="00AE11D6">
        <w:rPr>
          <w:iCs/>
          <w:sz w:val="22"/>
          <w:szCs w:val="22"/>
          <w:lang w:val="en-CA"/>
        </w:rPr>
        <w:t>Required Readings:</w:t>
      </w:r>
    </w:p>
    <w:p w:rsidR="00874359" w:rsidRPr="00AE11D6" w:rsidRDefault="00874359" w:rsidP="00872BC7">
      <w:pPr>
        <w:pStyle w:val="Heading2"/>
        <w:numPr>
          <w:ilvl w:val="0"/>
          <w:numId w:val="36"/>
        </w:numPr>
        <w:tabs>
          <w:tab w:val="left" w:pos="720"/>
        </w:tabs>
        <w:spacing w:before="0"/>
        <w:rPr>
          <w:rFonts w:ascii="Times New Roman" w:hAnsi="Times New Roman"/>
          <w:b w:val="0"/>
          <w:bCs w:val="0"/>
          <w:i w:val="0"/>
          <w:sz w:val="22"/>
          <w:szCs w:val="22"/>
        </w:rPr>
      </w:pPr>
      <w:r w:rsidRPr="00AE11D6">
        <w:rPr>
          <w:rFonts w:ascii="Times New Roman" w:hAnsi="Times New Roman"/>
          <w:b w:val="0"/>
          <w:bCs w:val="0"/>
          <w:i w:val="0"/>
          <w:sz w:val="22"/>
          <w:szCs w:val="22"/>
        </w:rPr>
        <w:t>Evenson, R. E. and D.</w:t>
      </w:r>
      <w:r w:rsidR="003659CF" w:rsidRPr="00AE11D6">
        <w:rPr>
          <w:rFonts w:ascii="Times New Roman" w:hAnsi="Times New Roman"/>
          <w:b w:val="0"/>
          <w:bCs w:val="0"/>
          <w:i w:val="0"/>
          <w:sz w:val="22"/>
          <w:szCs w:val="22"/>
        </w:rPr>
        <w:t xml:space="preserve"> Gollin "Assessing the I</w:t>
      </w:r>
      <w:r w:rsidRPr="00AE11D6">
        <w:rPr>
          <w:rFonts w:ascii="Times New Roman" w:hAnsi="Times New Roman"/>
          <w:b w:val="0"/>
          <w:bCs w:val="0"/>
          <w:i w:val="0"/>
          <w:sz w:val="22"/>
          <w:szCs w:val="22"/>
        </w:rPr>
        <w:t xml:space="preserve">mpact of the </w:t>
      </w:r>
      <w:r w:rsidR="003659CF" w:rsidRPr="00AE11D6">
        <w:rPr>
          <w:rFonts w:ascii="Times New Roman" w:hAnsi="Times New Roman"/>
          <w:b w:val="0"/>
          <w:bCs w:val="0"/>
          <w:i w:val="0"/>
          <w:sz w:val="22"/>
          <w:szCs w:val="22"/>
        </w:rPr>
        <w:t>Green R</w:t>
      </w:r>
      <w:r w:rsidRPr="00AE11D6">
        <w:rPr>
          <w:rFonts w:ascii="Times New Roman" w:hAnsi="Times New Roman"/>
          <w:b w:val="0"/>
          <w:bCs w:val="0"/>
          <w:i w:val="0"/>
          <w:sz w:val="22"/>
          <w:szCs w:val="22"/>
        </w:rPr>
        <w:t xml:space="preserve">evolution, </w:t>
      </w:r>
      <w:r w:rsidR="00872BC7" w:rsidRPr="00AE11D6">
        <w:rPr>
          <w:rFonts w:ascii="Times New Roman" w:hAnsi="Times New Roman"/>
          <w:b w:val="0"/>
          <w:bCs w:val="0"/>
          <w:iCs w:val="0"/>
          <w:sz w:val="22"/>
          <w:szCs w:val="22"/>
        </w:rPr>
        <w:t>Science</w:t>
      </w:r>
      <w:r w:rsidR="00872BC7" w:rsidRPr="00AE11D6">
        <w:rPr>
          <w:rFonts w:ascii="Times New Roman" w:hAnsi="Times New Roman"/>
          <w:b w:val="0"/>
          <w:bCs w:val="0"/>
          <w:i w:val="0"/>
          <w:sz w:val="22"/>
          <w:szCs w:val="22"/>
        </w:rPr>
        <w:t>, New Series, Vol. 300, No. 5620 (May 2, 2003), pp. 758-762</w:t>
      </w:r>
      <w:r w:rsidR="00872BC7" w:rsidRPr="00AE11D6">
        <w:rPr>
          <w:rFonts w:ascii="Times New Roman" w:hAnsi="Times New Roman"/>
          <w:b w:val="0"/>
          <w:bCs w:val="0"/>
          <w:i w:val="0"/>
          <w:sz w:val="22"/>
          <w:szCs w:val="22"/>
          <w:lang w:val="en-US"/>
        </w:rPr>
        <w:t>,</w:t>
      </w:r>
      <w:r w:rsidR="003659CF" w:rsidRPr="00AE11D6">
        <w:rPr>
          <w:rFonts w:ascii="Times New Roman" w:hAnsi="Times New Roman"/>
          <w:b w:val="0"/>
          <w:bCs w:val="0"/>
          <w:i w:val="0"/>
          <w:sz w:val="22"/>
          <w:szCs w:val="22"/>
        </w:rPr>
        <w:t xml:space="preserve"> </w:t>
      </w:r>
      <w:r w:rsidR="00DF62FD" w:rsidRPr="00AE11D6">
        <w:rPr>
          <w:rFonts w:ascii="Times New Roman" w:hAnsi="Times New Roman"/>
          <w:b w:val="0"/>
          <w:bCs w:val="0"/>
          <w:i w:val="0"/>
          <w:sz w:val="22"/>
          <w:szCs w:val="22"/>
          <w:lang w:val="en-US"/>
        </w:rPr>
        <w:t xml:space="preserve">on Blackboard. </w:t>
      </w:r>
    </w:p>
    <w:p w:rsidR="003659CF" w:rsidRPr="00AE11D6" w:rsidRDefault="00874359" w:rsidP="00872BC7">
      <w:pPr>
        <w:pStyle w:val="Heading2"/>
        <w:numPr>
          <w:ilvl w:val="0"/>
          <w:numId w:val="36"/>
        </w:numPr>
        <w:tabs>
          <w:tab w:val="left" w:pos="720"/>
        </w:tabs>
        <w:spacing w:before="0"/>
        <w:rPr>
          <w:rFonts w:ascii="Times New Roman" w:hAnsi="Times New Roman"/>
          <w:i w:val="0"/>
          <w:sz w:val="22"/>
          <w:szCs w:val="22"/>
        </w:rPr>
      </w:pPr>
      <w:r w:rsidRPr="00AE11D6">
        <w:rPr>
          <w:rFonts w:ascii="Times New Roman" w:hAnsi="Times New Roman"/>
          <w:b w:val="0"/>
          <w:bCs w:val="0"/>
          <w:i w:val="0"/>
          <w:sz w:val="22"/>
          <w:szCs w:val="22"/>
        </w:rPr>
        <w:t xml:space="preserve">International Food Policy Research Institute (2002). Green </w:t>
      </w:r>
      <w:r w:rsidR="003659CF" w:rsidRPr="00AE11D6">
        <w:rPr>
          <w:rFonts w:ascii="Times New Roman" w:hAnsi="Times New Roman"/>
          <w:b w:val="0"/>
          <w:bCs w:val="0"/>
          <w:i w:val="0"/>
          <w:sz w:val="22"/>
          <w:szCs w:val="22"/>
        </w:rPr>
        <w:t>R</w:t>
      </w:r>
      <w:r w:rsidRPr="00AE11D6">
        <w:rPr>
          <w:rFonts w:ascii="Times New Roman" w:hAnsi="Times New Roman"/>
          <w:b w:val="0"/>
          <w:bCs w:val="0"/>
          <w:i w:val="0"/>
          <w:sz w:val="22"/>
          <w:szCs w:val="22"/>
        </w:rPr>
        <w:t xml:space="preserve">evolution: Curse or </w:t>
      </w:r>
      <w:r w:rsidR="003659CF" w:rsidRPr="00AE11D6">
        <w:rPr>
          <w:rFonts w:ascii="Times New Roman" w:hAnsi="Times New Roman"/>
          <w:b w:val="0"/>
          <w:bCs w:val="0"/>
          <w:i w:val="0"/>
          <w:sz w:val="22"/>
          <w:szCs w:val="22"/>
        </w:rPr>
        <w:t>B</w:t>
      </w:r>
      <w:r w:rsidRPr="00AE11D6">
        <w:rPr>
          <w:rFonts w:ascii="Times New Roman" w:hAnsi="Times New Roman"/>
          <w:b w:val="0"/>
          <w:bCs w:val="0"/>
          <w:i w:val="0"/>
          <w:sz w:val="22"/>
          <w:szCs w:val="22"/>
        </w:rPr>
        <w:t>lessing? Available from IFPRI, stable URL:</w:t>
      </w:r>
      <w:r w:rsidR="003A4A8D" w:rsidRPr="00AE11D6">
        <w:rPr>
          <w:rFonts w:ascii="Times New Roman" w:hAnsi="Times New Roman"/>
          <w:b w:val="0"/>
          <w:bCs w:val="0"/>
          <w:i w:val="0"/>
          <w:sz w:val="22"/>
          <w:szCs w:val="22"/>
        </w:rPr>
        <w:t xml:space="preserve"> </w:t>
      </w:r>
      <w:hyperlink r:id="rId13" w:history="1">
        <w:r w:rsidR="00474A71" w:rsidRPr="00AE11D6">
          <w:rPr>
            <w:rStyle w:val="Hyperlink"/>
            <w:rFonts w:ascii="Times New Roman" w:hAnsi="Times New Roman"/>
            <w:b w:val="0"/>
            <w:bCs w:val="0"/>
            <w:i w:val="0"/>
            <w:color w:val="auto"/>
            <w:sz w:val="22"/>
            <w:szCs w:val="22"/>
          </w:rPr>
          <w:t>www.ifpri.org/pubs/ibin11.pdf</w:t>
        </w:r>
      </w:hyperlink>
      <w:r w:rsidR="00474A71" w:rsidRPr="00AE11D6">
        <w:rPr>
          <w:rFonts w:ascii="Times New Roman" w:hAnsi="Times New Roman"/>
          <w:b w:val="0"/>
          <w:bCs w:val="0"/>
          <w:i w:val="0"/>
          <w:sz w:val="22"/>
          <w:szCs w:val="22"/>
          <w:lang w:val="en-US"/>
        </w:rPr>
        <w:t xml:space="preserve">. </w:t>
      </w:r>
    </w:p>
    <w:p w:rsidR="00474A71" w:rsidRPr="00AE11D6" w:rsidRDefault="00474A71" w:rsidP="00874359">
      <w:pPr>
        <w:pStyle w:val="Heading2"/>
        <w:tabs>
          <w:tab w:val="left" w:pos="1418"/>
        </w:tabs>
        <w:spacing w:before="0"/>
        <w:ind w:left="1418" w:hanging="1418"/>
        <w:rPr>
          <w:rFonts w:ascii="Times New Roman" w:hAnsi="Times New Roman"/>
          <w:i w:val="0"/>
          <w:sz w:val="22"/>
          <w:szCs w:val="22"/>
          <w:lang w:val="en-US"/>
        </w:rPr>
      </w:pPr>
    </w:p>
    <w:p w:rsidR="00874359" w:rsidRPr="00AE11D6" w:rsidRDefault="00874359" w:rsidP="00874359">
      <w:pPr>
        <w:pStyle w:val="Heading2"/>
        <w:tabs>
          <w:tab w:val="left" w:pos="1418"/>
        </w:tabs>
        <w:spacing w:before="0"/>
        <w:ind w:left="1418" w:hanging="1418"/>
        <w:rPr>
          <w:rFonts w:ascii="Times New Roman" w:hAnsi="Times New Roman"/>
          <w:i w:val="0"/>
          <w:sz w:val="22"/>
          <w:szCs w:val="22"/>
        </w:rPr>
      </w:pPr>
      <w:r w:rsidRPr="00AE11D6">
        <w:rPr>
          <w:rFonts w:ascii="Times New Roman" w:hAnsi="Times New Roman"/>
          <w:i w:val="0"/>
          <w:sz w:val="22"/>
          <w:szCs w:val="22"/>
        </w:rPr>
        <w:t>Friday, November 29</w:t>
      </w:r>
      <w:r w:rsidR="00EE4715" w:rsidRPr="00AE11D6">
        <w:rPr>
          <w:rFonts w:ascii="Times New Roman" w:hAnsi="Times New Roman"/>
          <w:i w:val="0"/>
          <w:sz w:val="22"/>
          <w:szCs w:val="22"/>
          <w:vertAlign w:val="superscript"/>
        </w:rPr>
        <w:t>th</w:t>
      </w:r>
      <w:r w:rsidR="00EE4715" w:rsidRPr="00AE11D6">
        <w:rPr>
          <w:rFonts w:ascii="Times New Roman" w:hAnsi="Times New Roman"/>
          <w:i w:val="0"/>
          <w:sz w:val="22"/>
          <w:szCs w:val="22"/>
        </w:rPr>
        <w:t xml:space="preserve"> </w:t>
      </w:r>
    </w:p>
    <w:p w:rsidR="00DB244D" w:rsidRPr="00AE11D6" w:rsidRDefault="00DB244D" w:rsidP="00BB6C72">
      <w:pPr>
        <w:pStyle w:val="Heading2"/>
        <w:tabs>
          <w:tab w:val="left" w:pos="1418"/>
        </w:tabs>
        <w:spacing w:before="0"/>
        <w:ind w:left="1418" w:hanging="1418"/>
        <w:rPr>
          <w:rFonts w:ascii="Times New Roman" w:hAnsi="Times New Roman"/>
          <w:i w:val="0"/>
          <w:sz w:val="22"/>
          <w:szCs w:val="22"/>
        </w:rPr>
      </w:pPr>
      <w:r w:rsidRPr="00AE11D6">
        <w:rPr>
          <w:rFonts w:ascii="Times New Roman" w:hAnsi="Times New Roman"/>
          <w:i w:val="0"/>
          <w:sz w:val="22"/>
          <w:szCs w:val="22"/>
        </w:rPr>
        <w:t>Development Ethics and Responsibility</w:t>
      </w:r>
    </w:p>
    <w:p w:rsidR="00DB244D" w:rsidRPr="00AE11D6" w:rsidRDefault="00DB244D" w:rsidP="00DB244D">
      <w:pPr>
        <w:tabs>
          <w:tab w:val="left" w:pos="1418"/>
        </w:tabs>
        <w:spacing w:before="240"/>
        <w:ind w:left="1418" w:hanging="1418"/>
        <w:rPr>
          <w:iCs/>
          <w:sz w:val="22"/>
          <w:szCs w:val="22"/>
          <w:lang w:val="en-CA"/>
        </w:rPr>
      </w:pPr>
      <w:r w:rsidRPr="00AE11D6">
        <w:rPr>
          <w:iCs/>
          <w:sz w:val="22"/>
          <w:szCs w:val="22"/>
          <w:lang w:val="en-CA"/>
        </w:rPr>
        <w:t>Required Readings:</w:t>
      </w:r>
    </w:p>
    <w:p w:rsidR="00DB244D" w:rsidRPr="00AE11D6" w:rsidRDefault="00DB244D" w:rsidP="00A63924">
      <w:pPr>
        <w:numPr>
          <w:ilvl w:val="0"/>
          <w:numId w:val="24"/>
        </w:numPr>
        <w:ind w:left="1418"/>
        <w:rPr>
          <w:sz w:val="22"/>
          <w:szCs w:val="22"/>
          <w:lang w:val="en-CA"/>
        </w:rPr>
      </w:pPr>
      <w:r w:rsidRPr="00AE11D6">
        <w:rPr>
          <w:sz w:val="22"/>
          <w:szCs w:val="22"/>
          <w:lang w:val="en-CA"/>
        </w:rPr>
        <w:t>Sachs, Chapter 17 [Why We Should Do It], pp. 329-346, Chapter 18 [Our Generation’s Challenge], pp. 347-368</w:t>
      </w:r>
      <w:r w:rsidR="003A4A8D" w:rsidRPr="00AE11D6">
        <w:rPr>
          <w:sz w:val="22"/>
          <w:szCs w:val="22"/>
          <w:lang w:val="en-CA"/>
        </w:rPr>
        <w:t xml:space="preserve">, </w:t>
      </w:r>
      <w:r w:rsidR="00402F1A" w:rsidRPr="00AE11D6">
        <w:rPr>
          <w:rStyle w:val="Emphasis"/>
          <w:rFonts w:ascii="Arial" w:hAnsi="Arial" w:cs="Arial"/>
          <w:i w:val="0"/>
          <w:iCs w:val="0"/>
          <w:sz w:val="20"/>
          <w:szCs w:val="20"/>
          <w:bdr w:val="none" w:sz="0" w:space="0" w:color="auto" w:frame="1"/>
          <w:shd w:val="clear" w:color="auto" w:fill="FFFFFF"/>
        </w:rPr>
        <w:t> </w:t>
      </w:r>
      <w:r w:rsidR="00402F1A" w:rsidRPr="00AE11D6">
        <w:rPr>
          <w:rStyle w:val="exlavailabilitycallnumber"/>
          <w:rFonts w:ascii="Arial" w:hAnsi="Arial" w:cs="Arial"/>
          <w:sz w:val="20"/>
          <w:szCs w:val="20"/>
          <w:bdr w:val="none" w:sz="0" w:space="0" w:color="auto" w:frame="1"/>
          <w:shd w:val="clear" w:color="auto" w:fill="FFFFFF"/>
        </w:rPr>
        <w:t>(HC 59.72 .P6 S225 2005 ),</w:t>
      </w:r>
      <w:r w:rsidR="00402F1A" w:rsidRPr="00AE11D6">
        <w:rPr>
          <w:rStyle w:val="Emphasis"/>
          <w:rFonts w:ascii="Arial" w:hAnsi="Arial" w:cs="Arial"/>
          <w:i w:val="0"/>
          <w:iCs w:val="0"/>
          <w:sz w:val="20"/>
          <w:szCs w:val="20"/>
          <w:bdr w:val="none" w:sz="0" w:space="0" w:color="auto" w:frame="1"/>
          <w:shd w:val="clear" w:color="auto" w:fill="FFFFFF"/>
        </w:rPr>
        <w:t> </w:t>
      </w:r>
      <w:r w:rsidR="00402F1A" w:rsidRPr="00AE11D6">
        <w:rPr>
          <w:sz w:val="22"/>
          <w:szCs w:val="22"/>
          <w:lang w:val="en-CA"/>
        </w:rPr>
        <w:t xml:space="preserve"> </w:t>
      </w:r>
      <w:r w:rsidR="003A4A8D" w:rsidRPr="00AE11D6">
        <w:rPr>
          <w:sz w:val="22"/>
          <w:szCs w:val="22"/>
          <w:lang w:val="en-CA"/>
        </w:rPr>
        <w:t xml:space="preserve">on </w:t>
      </w:r>
      <w:r w:rsidR="00A63924" w:rsidRPr="00AE11D6">
        <w:rPr>
          <w:sz w:val="22"/>
          <w:szCs w:val="22"/>
          <w:lang w:val="en-CA"/>
        </w:rPr>
        <w:t>reserve.</w:t>
      </w:r>
    </w:p>
    <w:p w:rsidR="00727356" w:rsidRPr="00AE11D6" w:rsidRDefault="00727356" w:rsidP="00474A71">
      <w:pPr>
        <w:numPr>
          <w:ilvl w:val="0"/>
          <w:numId w:val="24"/>
        </w:numPr>
        <w:ind w:left="1418"/>
        <w:rPr>
          <w:sz w:val="22"/>
          <w:szCs w:val="22"/>
          <w:lang w:val="en-CA"/>
        </w:rPr>
      </w:pPr>
      <w:r w:rsidRPr="00AE11D6">
        <w:rPr>
          <w:sz w:val="22"/>
          <w:szCs w:val="22"/>
        </w:rPr>
        <w:t>Pink, Sarah, “The White ‘Helpers’: Anthropologists, Development Workers and Local I</w:t>
      </w:r>
      <w:r w:rsidRPr="00AE11D6">
        <w:rPr>
          <w:sz w:val="22"/>
          <w:szCs w:val="22"/>
        </w:rPr>
        <w:tab/>
        <w:t xml:space="preserve">maginations”, </w:t>
      </w:r>
      <w:r w:rsidRPr="00AE11D6">
        <w:rPr>
          <w:i/>
          <w:sz w:val="22"/>
          <w:szCs w:val="22"/>
        </w:rPr>
        <w:t>Anthropology Today</w:t>
      </w:r>
      <w:r w:rsidRPr="00AE11D6">
        <w:rPr>
          <w:sz w:val="22"/>
          <w:szCs w:val="22"/>
        </w:rPr>
        <w:t xml:space="preserve"> 14: 6 (December 1998): 9-16. On Blackboard Learn. </w:t>
      </w:r>
    </w:p>
    <w:p w:rsidR="00DB244D" w:rsidRPr="00AE11D6" w:rsidRDefault="00DB244D" w:rsidP="00DB244D">
      <w:pPr>
        <w:jc w:val="both"/>
        <w:rPr>
          <w:b/>
          <w:sz w:val="22"/>
          <w:szCs w:val="22"/>
        </w:rPr>
      </w:pPr>
    </w:p>
    <w:p w:rsidR="00DB244D" w:rsidRPr="00AE11D6" w:rsidRDefault="00DB244D" w:rsidP="00DB244D">
      <w:pPr>
        <w:jc w:val="both"/>
        <w:rPr>
          <w:sz w:val="22"/>
          <w:szCs w:val="22"/>
        </w:rPr>
      </w:pPr>
      <w:r w:rsidRPr="00AE11D6">
        <w:rPr>
          <w:sz w:val="22"/>
          <w:szCs w:val="22"/>
        </w:rPr>
        <w:t>Recommended Readings:</w:t>
      </w:r>
    </w:p>
    <w:p w:rsidR="00DB244D" w:rsidRPr="00AE11D6" w:rsidRDefault="00DB244D" w:rsidP="00A9152A">
      <w:pPr>
        <w:numPr>
          <w:ilvl w:val="0"/>
          <w:numId w:val="25"/>
        </w:numPr>
        <w:ind w:left="1418" w:hanging="284"/>
        <w:rPr>
          <w:sz w:val="22"/>
          <w:szCs w:val="22"/>
        </w:rPr>
      </w:pPr>
      <w:r w:rsidRPr="00AE11D6">
        <w:rPr>
          <w:sz w:val="22"/>
          <w:szCs w:val="22"/>
        </w:rPr>
        <w:t xml:space="preserve">Daniel A. Bell and Jean-Marc Coicaud, </w:t>
      </w:r>
      <w:r w:rsidRPr="00AE11D6">
        <w:rPr>
          <w:i/>
          <w:sz w:val="22"/>
          <w:szCs w:val="22"/>
        </w:rPr>
        <w:t>Ethics in Action: the Ethical Challenges of International Human Rights Nongovernmental Organizations</w:t>
      </w:r>
      <w:r w:rsidRPr="00AE11D6">
        <w:rPr>
          <w:sz w:val="22"/>
          <w:szCs w:val="22"/>
        </w:rPr>
        <w:t xml:space="preserve"> (Cambridge, Cambridge University Press, 2007), </w:t>
      </w:r>
      <w:r w:rsidR="00A9152A" w:rsidRPr="00AE11D6">
        <w:rPr>
          <w:sz w:val="22"/>
          <w:szCs w:val="22"/>
        </w:rPr>
        <w:t>(</w:t>
      </w:r>
      <w:r w:rsidR="00A9152A" w:rsidRPr="00AE11D6">
        <w:rPr>
          <w:rStyle w:val="exlavailabilitycallnumber"/>
          <w:sz w:val="22"/>
          <w:szCs w:val="22"/>
          <w:bdr w:val="none" w:sz="0" w:space="0" w:color="auto" w:frame="1"/>
          <w:shd w:val="clear" w:color="auto" w:fill="FFFFFF"/>
        </w:rPr>
        <w:t xml:space="preserve">JZ 4850 .E84 2007) </w:t>
      </w:r>
      <w:r w:rsidR="00A9152A" w:rsidRPr="00AE11D6">
        <w:rPr>
          <w:sz w:val="22"/>
          <w:szCs w:val="22"/>
        </w:rPr>
        <w:t>electronic book available in the library.</w:t>
      </w:r>
      <w:r w:rsidRPr="00AE11D6">
        <w:rPr>
          <w:sz w:val="22"/>
          <w:szCs w:val="22"/>
        </w:rPr>
        <w:t xml:space="preserve"> </w:t>
      </w:r>
    </w:p>
    <w:p w:rsidR="00DB244D" w:rsidRPr="00AE11D6" w:rsidRDefault="00DB244D" w:rsidP="00B112E2">
      <w:pPr>
        <w:numPr>
          <w:ilvl w:val="0"/>
          <w:numId w:val="25"/>
        </w:numPr>
        <w:ind w:left="1418" w:hanging="284"/>
        <w:rPr>
          <w:sz w:val="22"/>
          <w:szCs w:val="22"/>
        </w:rPr>
      </w:pPr>
      <w:r w:rsidRPr="00AE11D6">
        <w:rPr>
          <w:sz w:val="22"/>
          <w:szCs w:val="22"/>
        </w:rPr>
        <w:t xml:space="preserve">Des Gasper and Thanh-Dam Truong, “Development Ethics through the Lenses of Caring, Gender, and Human Security” ISS (Institute of Social Studies), Working Paper No. 459 (September 2008).  </w:t>
      </w:r>
    </w:p>
    <w:p w:rsidR="00DB244D" w:rsidRPr="00AE11D6" w:rsidRDefault="00DB244D" w:rsidP="00DB244D">
      <w:pPr>
        <w:jc w:val="both"/>
        <w:rPr>
          <w:sz w:val="22"/>
          <w:szCs w:val="22"/>
        </w:rPr>
      </w:pPr>
    </w:p>
    <w:p w:rsidR="00DB244D" w:rsidRPr="00AE11D6" w:rsidRDefault="003659CF" w:rsidP="001446DC">
      <w:pPr>
        <w:jc w:val="both"/>
        <w:rPr>
          <w:b/>
          <w:bCs/>
          <w:sz w:val="22"/>
          <w:szCs w:val="22"/>
        </w:rPr>
      </w:pPr>
      <w:r w:rsidRPr="00AE11D6">
        <w:rPr>
          <w:b/>
          <w:bCs/>
          <w:sz w:val="22"/>
          <w:szCs w:val="22"/>
        </w:rPr>
        <w:t>Tuesday, December 3</w:t>
      </w:r>
      <w:r w:rsidRPr="00AE11D6">
        <w:rPr>
          <w:b/>
          <w:bCs/>
          <w:sz w:val="22"/>
          <w:szCs w:val="22"/>
          <w:vertAlign w:val="superscript"/>
        </w:rPr>
        <w:t>rd</w:t>
      </w:r>
      <w:r w:rsidRPr="00AE11D6">
        <w:rPr>
          <w:b/>
          <w:bCs/>
          <w:sz w:val="22"/>
          <w:szCs w:val="22"/>
        </w:rPr>
        <w:t xml:space="preserve"> </w:t>
      </w:r>
    </w:p>
    <w:p w:rsidR="00BB6C72" w:rsidRPr="00AE11D6" w:rsidRDefault="003659CF" w:rsidP="003659CF">
      <w:pPr>
        <w:jc w:val="both"/>
        <w:rPr>
          <w:b/>
          <w:bCs/>
          <w:sz w:val="22"/>
          <w:szCs w:val="22"/>
        </w:rPr>
      </w:pPr>
      <w:r w:rsidRPr="00AE11D6">
        <w:rPr>
          <w:b/>
          <w:bCs/>
          <w:sz w:val="22"/>
          <w:szCs w:val="22"/>
        </w:rPr>
        <w:t>Review, f</w:t>
      </w:r>
      <w:r w:rsidR="00BB6C72" w:rsidRPr="00AE11D6">
        <w:rPr>
          <w:b/>
          <w:bCs/>
          <w:sz w:val="22"/>
          <w:szCs w:val="22"/>
        </w:rPr>
        <w:t>inal remark</w:t>
      </w:r>
      <w:r w:rsidRPr="00AE11D6">
        <w:rPr>
          <w:b/>
          <w:bCs/>
          <w:sz w:val="22"/>
          <w:szCs w:val="22"/>
        </w:rPr>
        <w:t>,</w:t>
      </w:r>
      <w:r w:rsidR="00BB6C72" w:rsidRPr="00AE11D6">
        <w:rPr>
          <w:b/>
          <w:bCs/>
          <w:sz w:val="22"/>
          <w:szCs w:val="22"/>
        </w:rPr>
        <w:t xml:space="preserve"> and conclusion</w:t>
      </w:r>
    </w:p>
    <w:p w:rsidR="00BB6C72" w:rsidRPr="00AE11D6" w:rsidRDefault="00BB6C72" w:rsidP="00DB244D">
      <w:pPr>
        <w:jc w:val="both"/>
        <w:rPr>
          <w:sz w:val="22"/>
          <w:szCs w:val="22"/>
        </w:rPr>
      </w:pPr>
    </w:p>
    <w:p w:rsidR="005E4862" w:rsidRPr="00AE11D6" w:rsidRDefault="005E4862" w:rsidP="00DB244D">
      <w:pPr>
        <w:rPr>
          <w:b/>
          <w:sz w:val="22"/>
          <w:szCs w:val="22"/>
        </w:rPr>
      </w:pPr>
    </w:p>
    <w:p w:rsidR="00DB244D" w:rsidRPr="00AE11D6" w:rsidRDefault="00DB244D" w:rsidP="00DB244D">
      <w:pPr>
        <w:rPr>
          <w:b/>
          <w:sz w:val="22"/>
          <w:szCs w:val="22"/>
        </w:rPr>
      </w:pPr>
      <w:r w:rsidRPr="00AE11D6">
        <w:rPr>
          <w:b/>
          <w:sz w:val="22"/>
          <w:szCs w:val="22"/>
        </w:rPr>
        <w:t>Useful Sources (Recommended Downloads):</w:t>
      </w:r>
    </w:p>
    <w:p w:rsidR="00DB244D" w:rsidRPr="00AE11D6" w:rsidRDefault="00DB244D" w:rsidP="00DB244D">
      <w:pPr>
        <w:rPr>
          <w:sz w:val="22"/>
          <w:szCs w:val="22"/>
        </w:rPr>
      </w:pPr>
    </w:p>
    <w:p w:rsidR="00DB244D" w:rsidRPr="00AE11D6" w:rsidRDefault="00DB244D" w:rsidP="00DB244D">
      <w:pPr>
        <w:rPr>
          <w:i/>
          <w:sz w:val="22"/>
          <w:szCs w:val="22"/>
        </w:rPr>
      </w:pPr>
      <w:r w:rsidRPr="00AE11D6">
        <w:rPr>
          <w:sz w:val="22"/>
          <w:szCs w:val="22"/>
        </w:rPr>
        <w:t xml:space="preserve">World Bank, </w:t>
      </w:r>
      <w:r w:rsidRPr="00AE11D6">
        <w:rPr>
          <w:i/>
          <w:sz w:val="22"/>
          <w:szCs w:val="22"/>
        </w:rPr>
        <w:t>World Development Report 2011</w:t>
      </w:r>
    </w:p>
    <w:p w:rsidR="00DB244D" w:rsidRPr="00AE11D6" w:rsidRDefault="00DB244D" w:rsidP="00DB244D">
      <w:pPr>
        <w:rPr>
          <w:sz w:val="22"/>
          <w:szCs w:val="22"/>
        </w:rPr>
      </w:pPr>
      <w:hyperlink r:id="rId14" w:history="1">
        <w:r w:rsidRPr="00AE11D6">
          <w:rPr>
            <w:rStyle w:val="Hyperlink"/>
            <w:color w:val="auto"/>
            <w:sz w:val="22"/>
            <w:szCs w:val="22"/>
          </w:rPr>
          <w:t>http://wdr2011.worldbank.org/fulltext</w:t>
        </w:r>
      </w:hyperlink>
    </w:p>
    <w:p w:rsidR="00DB244D" w:rsidRPr="00AE11D6" w:rsidRDefault="00DB244D" w:rsidP="00DB244D">
      <w:pPr>
        <w:rPr>
          <w:sz w:val="22"/>
          <w:szCs w:val="22"/>
        </w:rPr>
      </w:pPr>
    </w:p>
    <w:p w:rsidR="00DB244D" w:rsidRPr="00AE11D6" w:rsidRDefault="00DB244D" w:rsidP="00DB244D">
      <w:pPr>
        <w:rPr>
          <w:sz w:val="22"/>
          <w:szCs w:val="22"/>
        </w:rPr>
      </w:pPr>
      <w:r w:rsidRPr="00AE11D6">
        <w:rPr>
          <w:sz w:val="22"/>
          <w:szCs w:val="22"/>
        </w:rPr>
        <w:t xml:space="preserve">World Bank, World data bank: </w:t>
      </w:r>
      <w:hyperlink r:id="rId15" w:history="1">
        <w:r w:rsidRPr="00AE11D6">
          <w:rPr>
            <w:rStyle w:val="Hyperlink"/>
            <w:color w:val="auto"/>
            <w:sz w:val="22"/>
            <w:szCs w:val="22"/>
          </w:rPr>
          <w:t>http://databank.worldbank.org/ddp/home.do?Step=12&amp;id=4&amp;CNO=2</w:t>
        </w:r>
      </w:hyperlink>
    </w:p>
    <w:p w:rsidR="00DB244D" w:rsidRPr="00AE11D6" w:rsidRDefault="00DB244D" w:rsidP="00DB244D">
      <w:pPr>
        <w:rPr>
          <w:sz w:val="22"/>
          <w:szCs w:val="22"/>
        </w:rPr>
      </w:pPr>
    </w:p>
    <w:p w:rsidR="00DB244D" w:rsidRPr="00AE11D6" w:rsidRDefault="00DB244D" w:rsidP="00DB244D">
      <w:pPr>
        <w:rPr>
          <w:sz w:val="22"/>
          <w:szCs w:val="22"/>
        </w:rPr>
      </w:pPr>
      <w:r w:rsidRPr="00AE11D6">
        <w:rPr>
          <w:sz w:val="22"/>
          <w:szCs w:val="22"/>
        </w:rPr>
        <w:t xml:space="preserve">UNCTAD, </w:t>
      </w:r>
      <w:r w:rsidRPr="00AE11D6">
        <w:rPr>
          <w:i/>
          <w:sz w:val="22"/>
          <w:szCs w:val="22"/>
        </w:rPr>
        <w:t>Development and Globalization: Facts and Figures</w:t>
      </w:r>
      <w:r w:rsidRPr="00AE11D6">
        <w:rPr>
          <w:sz w:val="22"/>
          <w:szCs w:val="22"/>
        </w:rPr>
        <w:t xml:space="preserve"> (Geneva: UNCTAD, 2008)</w:t>
      </w:r>
    </w:p>
    <w:p w:rsidR="00DB244D" w:rsidRPr="00AE11D6" w:rsidRDefault="00DB244D" w:rsidP="00DB244D">
      <w:pPr>
        <w:rPr>
          <w:sz w:val="22"/>
          <w:szCs w:val="22"/>
        </w:rPr>
      </w:pPr>
      <w:hyperlink r:id="rId16" w:history="1">
        <w:r w:rsidRPr="00AE11D6">
          <w:rPr>
            <w:rStyle w:val="Hyperlink"/>
            <w:color w:val="auto"/>
            <w:sz w:val="22"/>
            <w:szCs w:val="22"/>
          </w:rPr>
          <w:t>http://www.unctad.org/Templates/webflyer.asp?docid=9736&amp;intItemID=2068&amp;lang=1</w:t>
        </w:r>
      </w:hyperlink>
    </w:p>
    <w:p w:rsidR="00DB244D" w:rsidRPr="00AE11D6" w:rsidRDefault="00DB244D" w:rsidP="00DB244D">
      <w:pPr>
        <w:rPr>
          <w:sz w:val="22"/>
          <w:szCs w:val="22"/>
        </w:rPr>
      </w:pPr>
    </w:p>
    <w:p w:rsidR="00DB244D" w:rsidRPr="00AE11D6" w:rsidRDefault="00DB244D" w:rsidP="00DB244D">
      <w:pPr>
        <w:rPr>
          <w:sz w:val="22"/>
          <w:szCs w:val="22"/>
        </w:rPr>
      </w:pPr>
      <w:r w:rsidRPr="00AE11D6">
        <w:rPr>
          <w:sz w:val="22"/>
          <w:szCs w:val="22"/>
        </w:rPr>
        <w:t xml:space="preserve">UNDP, </w:t>
      </w:r>
      <w:r w:rsidRPr="00AE11D6">
        <w:rPr>
          <w:i/>
          <w:sz w:val="22"/>
          <w:szCs w:val="22"/>
        </w:rPr>
        <w:t>Human Development Report 2011</w:t>
      </w:r>
    </w:p>
    <w:p w:rsidR="00DB244D" w:rsidRPr="00AE11D6" w:rsidRDefault="00DB244D" w:rsidP="00DB244D">
      <w:pPr>
        <w:jc w:val="both"/>
        <w:rPr>
          <w:sz w:val="22"/>
          <w:szCs w:val="22"/>
        </w:rPr>
      </w:pPr>
      <w:hyperlink r:id="rId17" w:history="1">
        <w:r w:rsidRPr="00AE11D6">
          <w:rPr>
            <w:rStyle w:val="Hyperlink"/>
            <w:color w:val="auto"/>
            <w:sz w:val="22"/>
            <w:szCs w:val="22"/>
          </w:rPr>
          <w:t>http://hdr.undp.org/en/reports/national/asiathepacific/timorleste/Timor-Leste_NHDR_2011_EN.pdf</w:t>
        </w:r>
      </w:hyperlink>
    </w:p>
    <w:p w:rsidR="00DB244D" w:rsidRPr="00AE11D6" w:rsidRDefault="00DB244D" w:rsidP="00DB244D">
      <w:pPr>
        <w:jc w:val="both"/>
        <w:rPr>
          <w:sz w:val="22"/>
          <w:szCs w:val="22"/>
          <w:highlight w:val="yellow"/>
        </w:rPr>
      </w:pPr>
    </w:p>
    <w:p w:rsidR="00DB244D" w:rsidRPr="00AE11D6" w:rsidRDefault="00DB244D" w:rsidP="00DB244D">
      <w:pPr>
        <w:jc w:val="both"/>
        <w:rPr>
          <w:sz w:val="22"/>
          <w:szCs w:val="22"/>
        </w:rPr>
      </w:pPr>
      <w:r w:rsidRPr="00AE11D6">
        <w:rPr>
          <w:sz w:val="22"/>
          <w:szCs w:val="22"/>
        </w:rPr>
        <w:t>Millennium Development Goals Report 2011</w:t>
      </w:r>
    </w:p>
    <w:p w:rsidR="00DB244D" w:rsidRPr="00AE11D6" w:rsidRDefault="00DB244D" w:rsidP="00DB244D">
      <w:pPr>
        <w:jc w:val="both"/>
        <w:rPr>
          <w:sz w:val="22"/>
          <w:szCs w:val="22"/>
        </w:rPr>
      </w:pPr>
      <w:hyperlink r:id="rId18" w:history="1">
        <w:r w:rsidRPr="00AE11D6">
          <w:rPr>
            <w:rStyle w:val="Hyperlink"/>
            <w:color w:val="auto"/>
            <w:sz w:val="22"/>
            <w:szCs w:val="22"/>
          </w:rPr>
          <w:t>http://www.beta.undp.org/undp/en/home/librarypage/mdg/MDG_Report_2011.html</w:t>
        </w:r>
      </w:hyperlink>
    </w:p>
    <w:p w:rsidR="00DB244D" w:rsidRPr="00AE11D6" w:rsidRDefault="00DB244D" w:rsidP="00DB244D">
      <w:pPr>
        <w:jc w:val="both"/>
        <w:rPr>
          <w:sz w:val="22"/>
          <w:szCs w:val="22"/>
        </w:rPr>
      </w:pPr>
    </w:p>
    <w:p w:rsidR="00DB244D" w:rsidRPr="00AE11D6" w:rsidRDefault="00DB244D" w:rsidP="00DB244D">
      <w:pPr>
        <w:rPr>
          <w:sz w:val="22"/>
          <w:szCs w:val="22"/>
        </w:rPr>
      </w:pPr>
      <w:r w:rsidRPr="00AE11D6">
        <w:rPr>
          <w:sz w:val="22"/>
          <w:szCs w:val="22"/>
        </w:rPr>
        <w:t>Global Gender Gap Report, 2010 (World Economic Forum)</w:t>
      </w:r>
    </w:p>
    <w:p w:rsidR="00DB244D" w:rsidRPr="00AE11D6" w:rsidRDefault="00DB244D" w:rsidP="00DB244D">
      <w:pPr>
        <w:rPr>
          <w:sz w:val="22"/>
          <w:szCs w:val="22"/>
        </w:rPr>
      </w:pPr>
      <w:hyperlink r:id="rId19" w:history="1">
        <w:r w:rsidRPr="00AE11D6">
          <w:rPr>
            <w:rStyle w:val="Hyperlink"/>
            <w:color w:val="auto"/>
            <w:sz w:val="22"/>
            <w:szCs w:val="22"/>
          </w:rPr>
          <w:t>http://www.weforum.org/issues/global-gender-gap</w:t>
        </w:r>
      </w:hyperlink>
    </w:p>
    <w:p w:rsidR="00DB244D" w:rsidRPr="00AE11D6" w:rsidRDefault="00DB244D" w:rsidP="00DB244D">
      <w:pPr>
        <w:rPr>
          <w:sz w:val="22"/>
          <w:szCs w:val="22"/>
        </w:rPr>
      </w:pPr>
    </w:p>
    <w:p w:rsidR="00DB244D" w:rsidRPr="00AE11D6" w:rsidRDefault="00DB244D" w:rsidP="00DB244D">
      <w:pPr>
        <w:rPr>
          <w:sz w:val="22"/>
          <w:szCs w:val="22"/>
        </w:rPr>
      </w:pPr>
    </w:p>
    <w:p w:rsidR="00DB244D" w:rsidRPr="00AE11D6" w:rsidRDefault="00DB244D" w:rsidP="00DB244D">
      <w:pPr>
        <w:rPr>
          <w:b/>
          <w:sz w:val="22"/>
          <w:szCs w:val="22"/>
        </w:rPr>
      </w:pPr>
      <w:r w:rsidRPr="00AE11D6">
        <w:rPr>
          <w:b/>
          <w:sz w:val="22"/>
          <w:szCs w:val="22"/>
        </w:rPr>
        <w:t>Useful Journals on Development Studies</w:t>
      </w:r>
    </w:p>
    <w:p w:rsidR="00DB244D" w:rsidRPr="00AE11D6" w:rsidRDefault="00DB244D" w:rsidP="00DB244D">
      <w:pPr>
        <w:rPr>
          <w:sz w:val="22"/>
          <w:szCs w:val="22"/>
        </w:rPr>
      </w:pPr>
    </w:p>
    <w:p w:rsidR="00DB244D" w:rsidRPr="00AE11D6" w:rsidRDefault="00DB244D" w:rsidP="00DB244D">
      <w:pPr>
        <w:rPr>
          <w:sz w:val="22"/>
          <w:szCs w:val="22"/>
        </w:rPr>
      </w:pPr>
      <w:r w:rsidRPr="00AE11D6">
        <w:rPr>
          <w:sz w:val="22"/>
          <w:szCs w:val="22"/>
        </w:rPr>
        <w:t>Canadian Journal of Development Studies (CJDS)</w:t>
      </w:r>
    </w:p>
    <w:p w:rsidR="00DB244D" w:rsidRPr="00AE11D6" w:rsidRDefault="00DB244D" w:rsidP="00DB244D">
      <w:pPr>
        <w:rPr>
          <w:sz w:val="22"/>
          <w:szCs w:val="22"/>
        </w:rPr>
      </w:pPr>
      <w:hyperlink r:id="rId20" w:history="1">
        <w:r w:rsidRPr="00AE11D6">
          <w:rPr>
            <w:rStyle w:val="Hyperlink"/>
            <w:color w:val="auto"/>
            <w:sz w:val="22"/>
            <w:szCs w:val="22"/>
          </w:rPr>
          <w:t>http://www.cjds.ca/</w:t>
        </w:r>
      </w:hyperlink>
    </w:p>
    <w:p w:rsidR="00DB244D" w:rsidRPr="00AE11D6" w:rsidRDefault="00DB244D" w:rsidP="00DB244D">
      <w:pPr>
        <w:rPr>
          <w:sz w:val="22"/>
          <w:szCs w:val="22"/>
        </w:rPr>
      </w:pPr>
      <w:r w:rsidRPr="00AE11D6">
        <w:rPr>
          <w:sz w:val="22"/>
          <w:szCs w:val="22"/>
        </w:rPr>
        <w:t>Third World Quarterly</w:t>
      </w:r>
    </w:p>
    <w:p w:rsidR="00DB244D" w:rsidRPr="00AE11D6" w:rsidRDefault="00DB244D" w:rsidP="00DB244D">
      <w:pPr>
        <w:rPr>
          <w:sz w:val="22"/>
          <w:szCs w:val="22"/>
        </w:rPr>
      </w:pPr>
      <w:hyperlink r:id="rId21" w:history="1">
        <w:r w:rsidRPr="00AE11D6">
          <w:rPr>
            <w:rStyle w:val="Hyperlink"/>
            <w:color w:val="auto"/>
            <w:sz w:val="22"/>
            <w:szCs w:val="22"/>
          </w:rPr>
          <w:t>http://www.tandf.co.uk/journals/titles/01436597.asp</w:t>
        </w:r>
      </w:hyperlink>
    </w:p>
    <w:p w:rsidR="00DB244D" w:rsidRPr="00AE11D6" w:rsidRDefault="00DB244D" w:rsidP="00DB244D">
      <w:pPr>
        <w:rPr>
          <w:sz w:val="22"/>
          <w:szCs w:val="22"/>
        </w:rPr>
      </w:pPr>
      <w:r w:rsidRPr="00AE11D6">
        <w:rPr>
          <w:sz w:val="22"/>
          <w:szCs w:val="22"/>
        </w:rPr>
        <w:t>World Development</w:t>
      </w:r>
    </w:p>
    <w:p w:rsidR="00DB244D" w:rsidRPr="00AE11D6" w:rsidRDefault="00DB244D" w:rsidP="00DB244D">
      <w:pPr>
        <w:rPr>
          <w:sz w:val="22"/>
          <w:szCs w:val="22"/>
        </w:rPr>
      </w:pPr>
      <w:hyperlink r:id="rId22" w:anchor="description" w:history="1">
        <w:r w:rsidRPr="00AE11D6">
          <w:rPr>
            <w:rStyle w:val="Hyperlink"/>
            <w:color w:val="auto"/>
            <w:sz w:val="22"/>
            <w:szCs w:val="22"/>
          </w:rPr>
          <w:t>http://www.elsevier.com/wps/find/journaldescription.cws_home/386/description#description</w:t>
        </w:r>
      </w:hyperlink>
    </w:p>
    <w:p w:rsidR="00DB244D" w:rsidRPr="00AE11D6" w:rsidRDefault="00DB244D" w:rsidP="00DB244D">
      <w:pPr>
        <w:rPr>
          <w:sz w:val="22"/>
          <w:szCs w:val="22"/>
          <w:lang w:val="fr-CA"/>
        </w:rPr>
      </w:pPr>
      <w:r w:rsidRPr="00AE11D6">
        <w:rPr>
          <w:sz w:val="22"/>
          <w:szCs w:val="22"/>
          <w:lang w:val="fr-FR"/>
        </w:rPr>
        <w:t>Development = D</w:t>
      </w:r>
      <w:r w:rsidRPr="00AE11D6">
        <w:rPr>
          <w:sz w:val="22"/>
          <w:szCs w:val="22"/>
          <w:lang w:val="fr-CA"/>
        </w:rPr>
        <w:t>éveloppement = Desarollo</w:t>
      </w:r>
    </w:p>
    <w:p w:rsidR="00DB244D" w:rsidRPr="00AE11D6" w:rsidRDefault="00DB244D" w:rsidP="00DB244D">
      <w:pPr>
        <w:rPr>
          <w:sz w:val="22"/>
          <w:szCs w:val="22"/>
          <w:lang w:val="fr-FR"/>
        </w:rPr>
      </w:pPr>
      <w:hyperlink r:id="rId23" w:history="1">
        <w:r w:rsidRPr="00AE11D6">
          <w:rPr>
            <w:rStyle w:val="Hyperlink"/>
            <w:color w:val="auto"/>
            <w:sz w:val="22"/>
            <w:szCs w:val="22"/>
            <w:lang w:val="fr-FR"/>
          </w:rPr>
          <w:t>http://www.palgrave-journals.com/development/index.html</w:t>
        </w:r>
      </w:hyperlink>
    </w:p>
    <w:p w:rsidR="00DB244D" w:rsidRPr="00AE11D6" w:rsidRDefault="00DB244D" w:rsidP="00DB244D">
      <w:pPr>
        <w:rPr>
          <w:sz w:val="22"/>
          <w:szCs w:val="22"/>
        </w:rPr>
      </w:pPr>
      <w:r w:rsidRPr="00AE11D6">
        <w:rPr>
          <w:sz w:val="22"/>
          <w:szCs w:val="22"/>
        </w:rPr>
        <w:t>Development and Change</w:t>
      </w:r>
    </w:p>
    <w:p w:rsidR="00DB244D" w:rsidRPr="00AE11D6" w:rsidRDefault="00DB244D" w:rsidP="00DB244D">
      <w:pPr>
        <w:rPr>
          <w:sz w:val="22"/>
          <w:szCs w:val="22"/>
        </w:rPr>
      </w:pPr>
      <w:hyperlink r:id="rId24" w:history="1">
        <w:r w:rsidRPr="00AE11D6">
          <w:rPr>
            <w:rStyle w:val="Hyperlink"/>
            <w:color w:val="auto"/>
            <w:sz w:val="22"/>
            <w:szCs w:val="22"/>
          </w:rPr>
          <w:t>http://www.wiley.com/bw/journal.asp?ref=0012-155X</w:t>
        </w:r>
      </w:hyperlink>
    </w:p>
    <w:p w:rsidR="00DB244D" w:rsidRPr="00AE11D6" w:rsidRDefault="00DB244D" w:rsidP="00DB244D">
      <w:pPr>
        <w:rPr>
          <w:sz w:val="22"/>
          <w:szCs w:val="22"/>
        </w:rPr>
      </w:pPr>
      <w:r w:rsidRPr="00AE11D6">
        <w:rPr>
          <w:sz w:val="22"/>
          <w:szCs w:val="22"/>
        </w:rPr>
        <w:t>Gender and Development</w:t>
      </w:r>
    </w:p>
    <w:p w:rsidR="00DB244D" w:rsidRPr="00AE11D6" w:rsidRDefault="00DB244D" w:rsidP="00DB244D">
      <w:pPr>
        <w:rPr>
          <w:sz w:val="22"/>
          <w:szCs w:val="22"/>
        </w:rPr>
      </w:pPr>
      <w:hyperlink r:id="rId25" w:history="1">
        <w:r w:rsidRPr="00AE11D6">
          <w:rPr>
            <w:rStyle w:val="Hyperlink"/>
            <w:color w:val="auto"/>
            <w:sz w:val="22"/>
            <w:szCs w:val="22"/>
          </w:rPr>
          <w:t>http://www.genderanddevelopment.org/</w:t>
        </w:r>
      </w:hyperlink>
    </w:p>
    <w:p w:rsidR="00DB244D" w:rsidRPr="00AE11D6" w:rsidRDefault="00DB244D" w:rsidP="00DB244D">
      <w:pPr>
        <w:rPr>
          <w:sz w:val="22"/>
          <w:szCs w:val="22"/>
        </w:rPr>
      </w:pPr>
      <w:r w:rsidRPr="00AE11D6">
        <w:rPr>
          <w:sz w:val="22"/>
          <w:szCs w:val="22"/>
        </w:rPr>
        <w:t>Journal of Developing Areas</w:t>
      </w:r>
    </w:p>
    <w:p w:rsidR="00DB244D" w:rsidRPr="00AE11D6" w:rsidRDefault="00DB244D" w:rsidP="00DB244D">
      <w:pPr>
        <w:rPr>
          <w:sz w:val="22"/>
          <w:szCs w:val="22"/>
        </w:rPr>
      </w:pPr>
      <w:hyperlink r:id="rId26" w:history="1">
        <w:r w:rsidRPr="00AE11D6">
          <w:rPr>
            <w:rStyle w:val="Hyperlink"/>
            <w:color w:val="auto"/>
            <w:sz w:val="22"/>
            <w:szCs w:val="22"/>
          </w:rPr>
          <w:t>http://muse.jhu.edu/journals/journal_of_developing_areas/</w:t>
        </w:r>
      </w:hyperlink>
    </w:p>
    <w:p w:rsidR="00DB244D" w:rsidRPr="00AE11D6" w:rsidRDefault="00DB244D" w:rsidP="00DB244D">
      <w:pPr>
        <w:rPr>
          <w:sz w:val="22"/>
          <w:szCs w:val="22"/>
        </w:rPr>
      </w:pPr>
      <w:r w:rsidRPr="00AE11D6">
        <w:rPr>
          <w:sz w:val="22"/>
          <w:szCs w:val="22"/>
        </w:rPr>
        <w:t>Journal of Development Studies</w:t>
      </w:r>
    </w:p>
    <w:p w:rsidR="00DB244D" w:rsidRPr="00AE11D6" w:rsidRDefault="00DB244D" w:rsidP="00DB244D">
      <w:pPr>
        <w:rPr>
          <w:sz w:val="22"/>
          <w:szCs w:val="22"/>
        </w:rPr>
      </w:pPr>
      <w:hyperlink r:id="rId27" w:history="1">
        <w:r w:rsidRPr="00AE11D6">
          <w:rPr>
            <w:rStyle w:val="Hyperlink"/>
            <w:color w:val="auto"/>
            <w:sz w:val="22"/>
            <w:szCs w:val="22"/>
          </w:rPr>
          <w:t>http://www.tandf.co.uk/journals/titles/00220388.asp</w:t>
        </w:r>
      </w:hyperlink>
    </w:p>
    <w:p w:rsidR="00DB244D" w:rsidRPr="00AE11D6" w:rsidRDefault="00DB244D" w:rsidP="00DB244D">
      <w:pPr>
        <w:rPr>
          <w:sz w:val="22"/>
          <w:szCs w:val="22"/>
        </w:rPr>
      </w:pPr>
      <w:r w:rsidRPr="00AE11D6">
        <w:rPr>
          <w:sz w:val="22"/>
          <w:szCs w:val="22"/>
        </w:rPr>
        <w:t>Development in Practice</w:t>
      </w:r>
    </w:p>
    <w:p w:rsidR="00DB244D" w:rsidRPr="00AE11D6" w:rsidRDefault="00DB244D" w:rsidP="00DB244D">
      <w:pPr>
        <w:rPr>
          <w:sz w:val="22"/>
          <w:szCs w:val="22"/>
        </w:rPr>
      </w:pPr>
      <w:hyperlink r:id="rId28" w:history="1">
        <w:r w:rsidRPr="00AE11D6">
          <w:rPr>
            <w:rStyle w:val="Hyperlink"/>
            <w:color w:val="auto"/>
            <w:sz w:val="22"/>
            <w:szCs w:val="22"/>
          </w:rPr>
          <w:t>http://www.developmentinpractice.org/</w:t>
        </w:r>
      </w:hyperlink>
    </w:p>
    <w:p w:rsidR="00DB244D" w:rsidRPr="00AE11D6" w:rsidRDefault="00DB244D" w:rsidP="00DB244D">
      <w:pPr>
        <w:rPr>
          <w:sz w:val="22"/>
          <w:szCs w:val="22"/>
        </w:rPr>
      </w:pPr>
      <w:r w:rsidRPr="00AE11D6">
        <w:rPr>
          <w:sz w:val="22"/>
          <w:szCs w:val="22"/>
        </w:rPr>
        <w:t>European Journal of Development Research</w:t>
      </w:r>
    </w:p>
    <w:p w:rsidR="00DB244D" w:rsidRPr="00AE11D6" w:rsidRDefault="00DB244D" w:rsidP="00DB244D">
      <w:pPr>
        <w:rPr>
          <w:sz w:val="22"/>
          <w:szCs w:val="22"/>
        </w:rPr>
      </w:pPr>
      <w:hyperlink r:id="rId29" w:history="1">
        <w:r w:rsidRPr="00AE11D6">
          <w:rPr>
            <w:rStyle w:val="Hyperlink"/>
            <w:color w:val="auto"/>
            <w:sz w:val="22"/>
            <w:szCs w:val="22"/>
          </w:rPr>
          <w:t>http://www.eadi.org/publications/european-journal-of-development-research-ejdr.html</w:t>
        </w:r>
      </w:hyperlink>
    </w:p>
    <w:p w:rsidR="00DB244D" w:rsidRPr="00AE11D6" w:rsidRDefault="00DB244D" w:rsidP="00DB244D">
      <w:pPr>
        <w:rPr>
          <w:sz w:val="22"/>
          <w:szCs w:val="22"/>
        </w:rPr>
      </w:pPr>
      <w:r w:rsidRPr="00AE11D6">
        <w:rPr>
          <w:sz w:val="22"/>
          <w:szCs w:val="22"/>
        </w:rPr>
        <w:t>Journal of Democracy</w:t>
      </w:r>
    </w:p>
    <w:p w:rsidR="00DB244D" w:rsidRPr="00AE11D6" w:rsidRDefault="00DB244D" w:rsidP="00DB244D">
      <w:pPr>
        <w:rPr>
          <w:sz w:val="22"/>
          <w:szCs w:val="22"/>
        </w:rPr>
      </w:pPr>
      <w:hyperlink r:id="rId30" w:history="1">
        <w:r w:rsidRPr="00AE11D6">
          <w:rPr>
            <w:rStyle w:val="Hyperlink"/>
            <w:color w:val="auto"/>
            <w:sz w:val="22"/>
            <w:szCs w:val="22"/>
          </w:rPr>
          <w:t>http://www.journalofdemocracy.org/</w:t>
        </w:r>
      </w:hyperlink>
    </w:p>
    <w:p w:rsidR="00DB244D" w:rsidRPr="00AE11D6" w:rsidRDefault="00DB244D" w:rsidP="00DB244D">
      <w:pPr>
        <w:jc w:val="both"/>
        <w:rPr>
          <w:rFonts w:ascii="Trebuchet MS" w:hAnsi="Trebuchet M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0"/>
      </w:tblGrid>
      <w:tr w:rsidR="00DB244D" w:rsidRPr="00AE11D6" w:rsidTr="00DB244D">
        <w:trPr>
          <w:trHeight w:val="8947"/>
        </w:trPr>
        <w:tc>
          <w:tcPr>
            <w:tcW w:w="8780" w:type="dxa"/>
          </w:tcPr>
          <w:p w:rsidR="00DB244D" w:rsidRPr="00AE11D6" w:rsidRDefault="00DB244D" w:rsidP="00DB244D">
            <w:pPr>
              <w:rPr>
                <w:rFonts w:ascii="Trebuchet MS" w:hAnsi="Trebuchet MS" w:cs="Arial"/>
                <w:b/>
                <w:i/>
                <w:sz w:val="18"/>
                <w:szCs w:val="18"/>
              </w:rPr>
            </w:pPr>
            <w:r w:rsidRPr="00AE11D6">
              <w:rPr>
                <w:rFonts w:ascii="Trebuchet MS" w:hAnsi="Trebuchet MS" w:cs="Arial"/>
                <w:b/>
                <w:i/>
                <w:sz w:val="18"/>
                <w:szCs w:val="18"/>
              </w:rPr>
              <w:t>Resources for you</w:t>
            </w:r>
          </w:p>
          <w:p w:rsidR="00DB244D" w:rsidRPr="00AE11D6" w:rsidRDefault="00DB244D" w:rsidP="00DB244D">
            <w:pPr>
              <w:pStyle w:val="Heading1"/>
              <w:spacing w:before="0" w:after="0"/>
              <w:ind w:right="-18"/>
              <w:rPr>
                <w:rFonts w:ascii="Trebuchet MS" w:hAnsi="Trebuchet MS" w:cs="Arial"/>
                <w:sz w:val="18"/>
                <w:szCs w:val="18"/>
                <w:lang w:val="en-US" w:eastAsia="en-US"/>
              </w:rPr>
            </w:pPr>
          </w:p>
          <w:p w:rsidR="00DB244D" w:rsidRPr="00AE11D6" w:rsidRDefault="00DB244D" w:rsidP="00DB244D">
            <w:pPr>
              <w:pStyle w:val="Heading1"/>
              <w:spacing w:before="0" w:after="0"/>
              <w:ind w:right="-18"/>
              <w:rPr>
                <w:rFonts w:ascii="Trebuchet MS" w:hAnsi="Trebuchet MS" w:cs="Arial"/>
                <w:i/>
                <w:sz w:val="18"/>
                <w:szCs w:val="18"/>
                <w:lang w:val="en-US" w:eastAsia="en-US"/>
              </w:rPr>
            </w:pPr>
            <w:r w:rsidRPr="00AE11D6">
              <w:rPr>
                <w:rFonts w:ascii="Trebuchet MS" w:hAnsi="Trebuchet MS" w:cs="Arial"/>
                <w:i/>
                <w:sz w:val="18"/>
                <w:szCs w:val="18"/>
                <w:lang w:val="en-US" w:eastAsia="en-US"/>
              </w:rPr>
              <w:t xml:space="preserve">Mentoring Centre - http://www.sciencessociales.uottawa.ca/mentor/fra/ </w:t>
            </w:r>
          </w:p>
          <w:p w:rsidR="00DB244D" w:rsidRPr="00AE11D6" w:rsidRDefault="00DB244D" w:rsidP="00DB244D">
            <w:pPr>
              <w:pStyle w:val="Heading1"/>
              <w:spacing w:before="0" w:after="0"/>
              <w:ind w:right="-18"/>
              <w:rPr>
                <w:rFonts w:ascii="Trebuchet MS" w:hAnsi="Trebuchet MS" w:cs="Arial"/>
                <w:b w:val="0"/>
                <w:sz w:val="18"/>
                <w:szCs w:val="18"/>
                <w:lang w:val="en-US" w:eastAsia="en-US"/>
              </w:rPr>
            </w:pPr>
            <w:r w:rsidRPr="00AE11D6">
              <w:rPr>
                <w:rFonts w:ascii="Trebuchet MS" w:hAnsi="Trebuchet MS" w:cs="Arial"/>
                <w:b w:val="0"/>
                <w:sz w:val="18"/>
                <w:szCs w:val="18"/>
                <w:lang w:val="en-US" w:eastAsia="en-US"/>
              </w:rPr>
              <w:t>The goal of the Mentoring Centre is to help students with their academic and social well being during their time at the University of Ottawa. Regardless of where a student stands academically, or how far along they are in completing their degree, the mentoring centre is there to help students continue on their path to success.</w:t>
            </w:r>
          </w:p>
          <w:p w:rsidR="00DB244D" w:rsidRPr="00AE11D6" w:rsidRDefault="00DB244D" w:rsidP="00DB244D">
            <w:pPr>
              <w:rPr>
                <w:rFonts w:ascii="Trebuchet MS" w:hAnsi="Trebuchet MS"/>
                <w:sz w:val="18"/>
                <w:szCs w:val="18"/>
              </w:rPr>
            </w:pPr>
          </w:p>
          <w:p w:rsidR="00DB244D" w:rsidRPr="00AE11D6" w:rsidRDefault="00DB244D" w:rsidP="00DB244D">
            <w:pPr>
              <w:pStyle w:val="Heading1"/>
              <w:spacing w:before="0" w:after="0"/>
              <w:ind w:right="-18"/>
              <w:rPr>
                <w:rFonts w:ascii="Trebuchet MS" w:hAnsi="Trebuchet MS" w:cs="Arial"/>
                <w:b w:val="0"/>
                <w:sz w:val="18"/>
                <w:szCs w:val="18"/>
                <w:lang w:val="en-US" w:eastAsia="en-US"/>
              </w:rPr>
            </w:pPr>
            <w:r w:rsidRPr="00AE11D6">
              <w:rPr>
                <w:rFonts w:ascii="Trebuchet MS" w:hAnsi="Trebuchet MS" w:cs="Arial"/>
                <w:b w:val="0"/>
                <w:sz w:val="18"/>
                <w:szCs w:val="18"/>
                <w:lang w:val="en-US" w:eastAsia="en-US"/>
              </w:rPr>
              <w:t>A student may choose to visit the mentoring centre for very different reasons. Younger students may wish to talk to their older peers to gain insight into programs and services offered by the University, while older student may simply want to brush up on study and time management skills or learn about programs and services for students nearing the end of their degree.</w:t>
            </w:r>
          </w:p>
          <w:p w:rsidR="00DB244D" w:rsidRPr="00AE11D6" w:rsidRDefault="00DB244D" w:rsidP="00DB244D">
            <w:pPr>
              <w:rPr>
                <w:rFonts w:ascii="Trebuchet MS" w:hAnsi="Trebuchet MS"/>
                <w:sz w:val="18"/>
                <w:szCs w:val="18"/>
              </w:rPr>
            </w:pPr>
          </w:p>
          <w:p w:rsidR="00DB244D" w:rsidRPr="00AE11D6" w:rsidRDefault="00DB244D" w:rsidP="00DB244D">
            <w:pPr>
              <w:pStyle w:val="Heading1"/>
              <w:spacing w:before="0" w:after="0"/>
              <w:ind w:right="-18"/>
              <w:rPr>
                <w:rFonts w:ascii="Trebuchet MS" w:hAnsi="Trebuchet MS" w:cs="Arial"/>
                <w:b w:val="0"/>
                <w:sz w:val="18"/>
                <w:szCs w:val="18"/>
                <w:lang w:val="en-US" w:eastAsia="en-US"/>
              </w:rPr>
            </w:pPr>
            <w:r w:rsidRPr="00AE11D6">
              <w:rPr>
                <w:rFonts w:ascii="Trebuchet MS" w:hAnsi="Trebuchet MS" w:cs="Arial"/>
                <w:b w:val="0"/>
                <w:sz w:val="18"/>
                <w:szCs w:val="18"/>
                <w:lang w:val="en-US" w:eastAsia="en-US"/>
              </w:rPr>
              <w:t>In all, the Mentoring Centre offers a place for students to talk about concerns and problems that they might have in any facet of their lives. While students are able to voice their concerns and problems without fear of judgment, mentors can garner further insight in issues unique to students and find a more practical solution to better improve the services that the Faculty of Social Sciences offers, as well as the services offered by the University of Ottawa.</w:t>
            </w:r>
          </w:p>
          <w:p w:rsidR="00DB244D" w:rsidRPr="00AE11D6" w:rsidRDefault="00DB244D" w:rsidP="00DB244D">
            <w:pPr>
              <w:rPr>
                <w:rFonts w:ascii="Trebuchet MS" w:hAnsi="Trebuchet MS" w:cs="Arial"/>
                <w:bCs/>
                <w:sz w:val="18"/>
                <w:szCs w:val="18"/>
              </w:rPr>
            </w:pPr>
          </w:p>
          <w:p w:rsidR="00DB244D" w:rsidRPr="00AE11D6" w:rsidRDefault="00DB244D" w:rsidP="00DB244D">
            <w:pPr>
              <w:rPr>
                <w:rFonts w:ascii="Trebuchet MS" w:hAnsi="Trebuchet MS" w:cs="Arial"/>
                <w:b/>
                <w:i/>
                <w:sz w:val="18"/>
                <w:szCs w:val="18"/>
              </w:rPr>
            </w:pPr>
            <w:r w:rsidRPr="00AE11D6">
              <w:rPr>
                <w:rFonts w:ascii="Trebuchet MS" w:hAnsi="Trebuchet MS" w:cs="Arial"/>
                <w:b/>
                <w:i/>
                <w:sz w:val="18"/>
                <w:szCs w:val="18"/>
              </w:rPr>
              <w:t>Academic Writing Help Centre - http://www.sass.uottawa.ca/writing/</w:t>
            </w:r>
          </w:p>
          <w:p w:rsidR="00DB244D" w:rsidRPr="00AE11D6" w:rsidRDefault="00DB244D" w:rsidP="00DB244D">
            <w:pPr>
              <w:rPr>
                <w:rFonts w:ascii="Trebuchet MS" w:hAnsi="Trebuchet MS" w:cs="Arial"/>
                <w:sz w:val="18"/>
                <w:szCs w:val="18"/>
              </w:rPr>
            </w:pPr>
            <w:r w:rsidRPr="00AE11D6">
              <w:rPr>
                <w:rFonts w:ascii="Trebuchet MS" w:hAnsi="Trebuchet MS" w:cs="Arial"/>
                <w:sz w:val="18"/>
                <w:szCs w:val="18"/>
              </w:rPr>
              <w:t>At the AWHC you will learn how to identify, correct and ultimately avoid errors in your writing and become an autonomous writer. In working with our Writing Advisors, you will be able to acquire the abilities, strategies and writing tools that will enable you to:</w:t>
            </w:r>
          </w:p>
          <w:p w:rsidR="00DB244D" w:rsidRPr="00AE11D6" w:rsidRDefault="00DB244D" w:rsidP="00DB244D">
            <w:pPr>
              <w:numPr>
                <w:ilvl w:val="0"/>
                <w:numId w:val="4"/>
              </w:numPr>
              <w:rPr>
                <w:rFonts w:ascii="Trebuchet MS" w:hAnsi="Trebuchet MS" w:cs="Arial"/>
                <w:b/>
                <w:sz w:val="18"/>
                <w:szCs w:val="18"/>
              </w:rPr>
            </w:pPr>
            <w:r w:rsidRPr="00AE11D6">
              <w:rPr>
                <w:rStyle w:val="Strong"/>
                <w:rFonts w:ascii="Trebuchet MS" w:hAnsi="Trebuchet MS" w:cs="Arial"/>
                <w:b w:val="0"/>
                <w:sz w:val="18"/>
                <w:szCs w:val="18"/>
              </w:rPr>
              <w:t>Master the written language of your choice</w:t>
            </w:r>
            <w:r w:rsidRPr="00AE11D6">
              <w:rPr>
                <w:rFonts w:ascii="Trebuchet MS" w:hAnsi="Trebuchet MS" w:cs="Arial"/>
                <w:b/>
                <w:sz w:val="18"/>
                <w:szCs w:val="18"/>
              </w:rPr>
              <w:t xml:space="preserve"> </w:t>
            </w:r>
          </w:p>
          <w:p w:rsidR="00DB244D" w:rsidRPr="00AE11D6" w:rsidRDefault="00DB244D" w:rsidP="00DB244D">
            <w:pPr>
              <w:numPr>
                <w:ilvl w:val="0"/>
                <w:numId w:val="4"/>
              </w:numPr>
              <w:rPr>
                <w:rFonts w:ascii="Trebuchet MS" w:hAnsi="Trebuchet MS" w:cs="Arial"/>
                <w:b/>
                <w:sz w:val="18"/>
                <w:szCs w:val="18"/>
              </w:rPr>
            </w:pPr>
            <w:r w:rsidRPr="00AE11D6">
              <w:rPr>
                <w:rStyle w:val="Strong"/>
                <w:rFonts w:ascii="Trebuchet MS" w:hAnsi="Trebuchet MS" w:cs="Arial"/>
                <w:b w:val="0"/>
                <w:sz w:val="18"/>
                <w:szCs w:val="18"/>
              </w:rPr>
              <w:t xml:space="preserve">Expand your critical thinking abilities </w:t>
            </w:r>
          </w:p>
          <w:p w:rsidR="00DB244D" w:rsidRPr="00AE11D6" w:rsidRDefault="00DB244D" w:rsidP="00DB244D">
            <w:pPr>
              <w:numPr>
                <w:ilvl w:val="0"/>
                <w:numId w:val="4"/>
              </w:numPr>
              <w:rPr>
                <w:rFonts w:ascii="Trebuchet MS" w:hAnsi="Trebuchet MS" w:cs="Arial"/>
                <w:b/>
                <w:sz w:val="18"/>
                <w:szCs w:val="18"/>
              </w:rPr>
            </w:pPr>
            <w:r w:rsidRPr="00AE11D6">
              <w:rPr>
                <w:rStyle w:val="Strong"/>
                <w:rFonts w:ascii="Trebuchet MS" w:hAnsi="Trebuchet MS" w:cs="Arial"/>
                <w:b w:val="0"/>
                <w:sz w:val="18"/>
                <w:szCs w:val="18"/>
              </w:rPr>
              <w:t>Develop your argumentation skills</w:t>
            </w:r>
            <w:r w:rsidRPr="00AE11D6">
              <w:rPr>
                <w:rFonts w:ascii="Trebuchet MS" w:hAnsi="Trebuchet MS" w:cs="Arial"/>
                <w:b/>
                <w:sz w:val="18"/>
                <w:szCs w:val="18"/>
              </w:rPr>
              <w:t xml:space="preserve"> </w:t>
            </w:r>
          </w:p>
          <w:p w:rsidR="00DB244D" w:rsidRPr="00AE11D6" w:rsidRDefault="00DB244D" w:rsidP="00DB244D">
            <w:pPr>
              <w:numPr>
                <w:ilvl w:val="0"/>
                <w:numId w:val="4"/>
              </w:numPr>
              <w:rPr>
                <w:rFonts w:ascii="Trebuchet MS" w:hAnsi="Trebuchet MS" w:cs="Arial"/>
                <w:b/>
                <w:sz w:val="18"/>
                <w:szCs w:val="18"/>
              </w:rPr>
            </w:pPr>
            <w:r w:rsidRPr="00AE11D6">
              <w:rPr>
                <w:rStyle w:val="Strong"/>
                <w:rFonts w:ascii="Trebuchet MS" w:hAnsi="Trebuchet MS" w:cs="Arial"/>
                <w:b w:val="0"/>
                <w:sz w:val="18"/>
                <w:szCs w:val="18"/>
              </w:rPr>
              <w:t>Learn what the expectations are for academic writing</w:t>
            </w:r>
            <w:r w:rsidRPr="00AE11D6">
              <w:rPr>
                <w:rFonts w:ascii="Trebuchet MS" w:hAnsi="Trebuchet MS" w:cs="Arial"/>
                <w:b/>
                <w:sz w:val="18"/>
                <w:szCs w:val="18"/>
              </w:rPr>
              <w:t xml:space="preserve"> </w:t>
            </w:r>
          </w:p>
          <w:p w:rsidR="00DB244D" w:rsidRPr="00AE11D6" w:rsidRDefault="00DB244D" w:rsidP="00DB244D">
            <w:pPr>
              <w:rPr>
                <w:rFonts w:ascii="Trebuchet MS" w:hAnsi="Trebuchet MS" w:cs="Arial"/>
                <w:sz w:val="18"/>
                <w:szCs w:val="18"/>
              </w:rPr>
            </w:pPr>
          </w:p>
          <w:p w:rsidR="00DB244D" w:rsidRPr="00AE11D6" w:rsidRDefault="00DB244D" w:rsidP="00DB244D">
            <w:pPr>
              <w:pStyle w:val="Heading1"/>
              <w:spacing w:before="0" w:after="0"/>
              <w:ind w:right="-18"/>
              <w:rPr>
                <w:rFonts w:ascii="Trebuchet MS" w:hAnsi="Trebuchet MS" w:cs="Arial"/>
                <w:sz w:val="18"/>
                <w:szCs w:val="18"/>
                <w:lang w:val="en-US" w:eastAsia="en-US"/>
              </w:rPr>
            </w:pPr>
          </w:p>
          <w:p w:rsidR="00DB244D" w:rsidRPr="00AE11D6" w:rsidRDefault="00DB244D" w:rsidP="00DB244D">
            <w:pPr>
              <w:pStyle w:val="Heading1"/>
              <w:spacing w:before="0" w:after="0"/>
              <w:ind w:right="-18"/>
              <w:rPr>
                <w:rFonts w:ascii="Trebuchet MS" w:hAnsi="Trebuchet MS" w:cs="Arial"/>
                <w:i/>
                <w:sz w:val="18"/>
                <w:szCs w:val="18"/>
                <w:lang w:val="en-US" w:eastAsia="en-US"/>
              </w:rPr>
            </w:pPr>
            <w:r w:rsidRPr="00AE11D6">
              <w:rPr>
                <w:rFonts w:ascii="Trebuchet MS" w:hAnsi="Trebuchet MS" w:cs="Arial"/>
                <w:i/>
                <w:sz w:val="18"/>
                <w:szCs w:val="18"/>
                <w:lang w:val="en-US" w:eastAsia="en-US"/>
              </w:rPr>
              <w:t>Career Services - http://www.sass.uottawa.ca/careers/</w:t>
            </w:r>
          </w:p>
          <w:p w:rsidR="00DB244D" w:rsidRPr="00AE11D6" w:rsidRDefault="00DB244D" w:rsidP="00DB244D">
            <w:pPr>
              <w:pStyle w:val="Heading2"/>
              <w:spacing w:before="0" w:after="0"/>
              <w:ind w:right="-18"/>
              <w:rPr>
                <w:rFonts w:ascii="Trebuchet MS" w:hAnsi="Trebuchet MS" w:cs="Arial"/>
                <w:b w:val="0"/>
                <w:bCs w:val="0"/>
                <w:i w:val="0"/>
                <w:iCs w:val="0"/>
                <w:sz w:val="18"/>
                <w:szCs w:val="18"/>
                <w:lang w:val="en-US" w:eastAsia="en-US"/>
              </w:rPr>
            </w:pPr>
            <w:r w:rsidRPr="00AE11D6">
              <w:rPr>
                <w:rFonts w:ascii="Trebuchet MS" w:hAnsi="Trebuchet MS" w:cs="Arial"/>
                <w:b w:val="0"/>
                <w:bCs w:val="0"/>
                <w:i w:val="0"/>
                <w:iCs w:val="0"/>
                <w:sz w:val="18"/>
                <w:szCs w:val="18"/>
                <w:lang w:val="en-US" w:eastAsia="en-US"/>
              </w:rPr>
              <w:t>Career Services offers various services and a career development program to enable you to recognize and enhance the employability skills you need in today's world of work. </w:t>
            </w:r>
          </w:p>
          <w:p w:rsidR="00DB244D" w:rsidRPr="00AE11D6" w:rsidRDefault="00DB244D" w:rsidP="00DB244D">
            <w:pPr>
              <w:rPr>
                <w:rFonts w:ascii="Trebuchet MS" w:hAnsi="Trebuchet MS"/>
                <w:sz w:val="18"/>
                <w:szCs w:val="18"/>
              </w:rPr>
            </w:pPr>
          </w:p>
          <w:p w:rsidR="00DB244D" w:rsidRPr="00AE11D6" w:rsidRDefault="00DB244D" w:rsidP="00DB244D">
            <w:pPr>
              <w:pStyle w:val="Heading2"/>
              <w:spacing w:before="0" w:after="0"/>
              <w:ind w:right="-18"/>
              <w:rPr>
                <w:rFonts w:ascii="Trebuchet MS" w:hAnsi="Trebuchet MS" w:cs="Arial"/>
                <w:sz w:val="18"/>
                <w:szCs w:val="18"/>
                <w:lang w:val="en-CA" w:eastAsia="en-US"/>
              </w:rPr>
            </w:pPr>
            <w:r w:rsidRPr="00AE11D6">
              <w:rPr>
                <w:rFonts w:ascii="Trebuchet MS" w:hAnsi="Trebuchet MS" w:cs="Arial"/>
                <w:sz w:val="18"/>
                <w:szCs w:val="18"/>
                <w:lang w:val="en-CA" w:eastAsia="en-US"/>
              </w:rPr>
              <w:t>Counselling Service- http://www.sass.uottawa.ca/personal/</w:t>
            </w:r>
          </w:p>
          <w:p w:rsidR="00DB244D" w:rsidRPr="00AE11D6" w:rsidRDefault="00DB244D" w:rsidP="00DB244D">
            <w:pPr>
              <w:pStyle w:val="Heading2"/>
              <w:spacing w:before="0" w:after="0"/>
              <w:ind w:right="-18"/>
              <w:rPr>
                <w:rFonts w:ascii="Trebuchet MS" w:hAnsi="Trebuchet MS" w:cs="Arial"/>
                <w:b w:val="0"/>
                <w:i w:val="0"/>
                <w:sz w:val="18"/>
                <w:szCs w:val="18"/>
                <w:lang w:val="en-CA" w:eastAsia="en-US"/>
              </w:rPr>
            </w:pPr>
            <w:r w:rsidRPr="00AE11D6">
              <w:rPr>
                <w:rFonts w:ascii="Trebuchet MS" w:hAnsi="Trebuchet MS" w:cs="Arial"/>
                <w:b w:val="0"/>
                <w:i w:val="0"/>
                <w:sz w:val="18"/>
                <w:szCs w:val="18"/>
                <w:lang w:val="en-CA" w:eastAsia="en-US"/>
              </w:rPr>
              <w:t>There are many reasons to take advantage of the Counselling Service. We offer:</w:t>
            </w:r>
          </w:p>
          <w:p w:rsidR="00DB244D" w:rsidRPr="00AE11D6" w:rsidRDefault="00DB244D" w:rsidP="00DB244D">
            <w:pPr>
              <w:pStyle w:val="Heading2"/>
              <w:numPr>
                <w:ilvl w:val="0"/>
                <w:numId w:val="1"/>
              </w:numPr>
              <w:spacing w:before="0" w:after="0"/>
              <w:ind w:right="-18"/>
              <w:rPr>
                <w:rFonts w:ascii="Trebuchet MS" w:hAnsi="Trebuchet MS" w:cs="Arial"/>
                <w:b w:val="0"/>
                <w:i w:val="0"/>
                <w:sz w:val="18"/>
                <w:szCs w:val="18"/>
                <w:lang w:val="en-CA" w:eastAsia="en-US"/>
              </w:rPr>
            </w:pPr>
            <w:hyperlink r:id="rId31" w:tooltip="Personal counselling" w:history="1">
              <w:r w:rsidRPr="00AE11D6">
                <w:rPr>
                  <w:rStyle w:val="Hyperlink"/>
                  <w:rFonts w:ascii="Trebuchet MS" w:hAnsi="Trebuchet MS" w:cs="Arial"/>
                  <w:b w:val="0"/>
                  <w:i w:val="0"/>
                  <w:color w:val="auto"/>
                  <w:sz w:val="18"/>
                  <w:szCs w:val="18"/>
                  <w:u w:val="none"/>
                  <w:lang w:val="en-CA" w:eastAsia="en-US"/>
                </w:rPr>
                <w:t>Personal counselling</w:t>
              </w:r>
            </w:hyperlink>
          </w:p>
          <w:p w:rsidR="00DB244D" w:rsidRPr="00AE11D6" w:rsidRDefault="00DB244D" w:rsidP="00DB244D">
            <w:pPr>
              <w:pStyle w:val="Heading2"/>
              <w:numPr>
                <w:ilvl w:val="0"/>
                <w:numId w:val="1"/>
              </w:numPr>
              <w:spacing w:before="0" w:after="0"/>
              <w:ind w:right="-18"/>
              <w:rPr>
                <w:rFonts w:ascii="Trebuchet MS" w:hAnsi="Trebuchet MS" w:cs="Arial"/>
                <w:b w:val="0"/>
                <w:i w:val="0"/>
                <w:sz w:val="18"/>
                <w:szCs w:val="18"/>
                <w:lang w:val="en-CA" w:eastAsia="en-US"/>
              </w:rPr>
            </w:pPr>
            <w:hyperlink r:id="rId32" w:tooltip="Career counselling" w:history="1">
              <w:r w:rsidRPr="00AE11D6">
                <w:rPr>
                  <w:rStyle w:val="Hyperlink"/>
                  <w:rFonts w:ascii="Trebuchet MS" w:hAnsi="Trebuchet MS" w:cs="Arial"/>
                  <w:b w:val="0"/>
                  <w:i w:val="0"/>
                  <w:color w:val="auto"/>
                  <w:sz w:val="18"/>
                  <w:szCs w:val="18"/>
                  <w:u w:val="none"/>
                  <w:lang w:val="en-CA" w:eastAsia="en-US"/>
                </w:rPr>
                <w:t>Career counselling</w:t>
              </w:r>
            </w:hyperlink>
          </w:p>
          <w:p w:rsidR="00DB244D" w:rsidRPr="00AE11D6" w:rsidRDefault="00DB244D" w:rsidP="00DB244D">
            <w:pPr>
              <w:pStyle w:val="Heading2"/>
              <w:numPr>
                <w:ilvl w:val="0"/>
                <w:numId w:val="1"/>
              </w:numPr>
              <w:spacing w:before="0" w:after="0"/>
              <w:ind w:right="-18"/>
              <w:rPr>
                <w:rFonts w:ascii="Trebuchet MS" w:hAnsi="Trebuchet MS" w:cs="Arial"/>
                <w:b w:val="0"/>
                <w:i w:val="0"/>
                <w:sz w:val="18"/>
                <w:szCs w:val="18"/>
                <w:lang w:val="en-CA" w:eastAsia="en-US"/>
              </w:rPr>
            </w:pPr>
            <w:hyperlink r:id="rId33" w:tooltip="Study skills counselling" w:history="1">
              <w:r w:rsidRPr="00AE11D6">
                <w:rPr>
                  <w:rStyle w:val="Hyperlink"/>
                  <w:rFonts w:ascii="Trebuchet MS" w:hAnsi="Trebuchet MS" w:cs="Arial"/>
                  <w:b w:val="0"/>
                  <w:i w:val="0"/>
                  <w:color w:val="auto"/>
                  <w:sz w:val="18"/>
                  <w:szCs w:val="18"/>
                  <w:u w:val="none"/>
                  <w:lang w:val="en-CA" w:eastAsia="en-US"/>
                </w:rPr>
                <w:t>Study skills counselling</w:t>
              </w:r>
            </w:hyperlink>
          </w:p>
          <w:p w:rsidR="00DB244D" w:rsidRPr="00AE11D6" w:rsidRDefault="00DB244D" w:rsidP="00DB244D">
            <w:pPr>
              <w:pStyle w:val="Heading2"/>
              <w:spacing w:before="0" w:after="0"/>
              <w:ind w:right="-18"/>
              <w:rPr>
                <w:rFonts w:ascii="Trebuchet MS" w:hAnsi="Trebuchet MS" w:cs="Arial"/>
                <w:sz w:val="18"/>
                <w:szCs w:val="18"/>
                <w:lang w:val="en-US" w:eastAsia="en-US"/>
              </w:rPr>
            </w:pPr>
          </w:p>
          <w:p w:rsidR="00DB244D" w:rsidRPr="00AE11D6" w:rsidRDefault="00DB244D" w:rsidP="00DB244D">
            <w:pPr>
              <w:pStyle w:val="Heading2"/>
              <w:spacing w:before="0" w:after="0"/>
              <w:ind w:right="-18"/>
              <w:rPr>
                <w:rFonts w:ascii="Trebuchet MS" w:hAnsi="Trebuchet MS" w:cs="Arial"/>
                <w:sz w:val="18"/>
                <w:szCs w:val="18"/>
                <w:lang w:val="en-US" w:eastAsia="en-US"/>
              </w:rPr>
            </w:pPr>
            <w:r w:rsidRPr="00AE11D6">
              <w:rPr>
                <w:rFonts w:ascii="Trebuchet MS" w:hAnsi="Trebuchet MS" w:cs="Arial"/>
                <w:sz w:val="18"/>
                <w:szCs w:val="18"/>
                <w:lang w:val="en-US" w:eastAsia="en-US"/>
              </w:rPr>
              <w:t>Access Service - http://www.sass.uottawa.ca/acces/</w:t>
            </w:r>
          </w:p>
          <w:p w:rsidR="00DB244D" w:rsidRPr="00AE11D6" w:rsidRDefault="00DB244D" w:rsidP="00DB244D">
            <w:pPr>
              <w:pStyle w:val="Heading2"/>
              <w:spacing w:before="0" w:after="0"/>
              <w:ind w:right="-18"/>
              <w:rPr>
                <w:rFonts w:ascii="Trebuchet MS" w:hAnsi="Trebuchet MS" w:cs="Arial"/>
                <w:b w:val="0"/>
                <w:bCs w:val="0"/>
                <w:i w:val="0"/>
                <w:iCs w:val="0"/>
                <w:sz w:val="18"/>
                <w:szCs w:val="18"/>
                <w:lang w:val="en-US" w:eastAsia="en-US"/>
              </w:rPr>
            </w:pPr>
            <w:r w:rsidRPr="00AE11D6">
              <w:rPr>
                <w:rFonts w:ascii="Trebuchet MS" w:hAnsi="Trebuchet MS" w:cs="Arial"/>
                <w:b w:val="0"/>
                <w:bCs w:val="0"/>
                <w:i w:val="0"/>
                <w:iCs w:val="0"/>
                <w:sz w:val="18"/>
                <w:szCs w:val="18"/>
                <w:lang w:val="en-US" w:eastAsia="en-US"/>
              </w:rPr>
              <w:t>The Access Service contributes to the creation of an inclusive environment by developing strategies and implementing measures that aim to reduce the barriers to learning for students who have learning disabilities, health, psychiatric or physical conditions.</w:t>
            </w:r>
          </w:p>
          <w:p w:rsidR="00DB244D" w:rsidRPr="00AE11D6" w:rsidRDefault="00DB244D" w:rsidP="00DB244D">
            <w:pPr>
              <w:rPr>
                <w:rFonts w:ascii="Trebuchet MS" w:hAnsi="Trebuchet MS"/>
                <w:sz w:val="18"/>
                <w:szCs w:val="18"/>
              </w:rPr>
            </w:pPr>
          </w:p>
          <w:p w:rsidR="00DB244D" w:rsidRPr="00AE11D6" w:rsidRDefault="00DB244D" w:rsidP="00DB244D">
            <w:pPr>
              <w:pStyle w:val="Heading2"/>
              <w:spacing w:before="0" w:after="0"/>
              <w:ind w:right="-18"/>
              <w:rPr>
                <w:rFonts w:ascii="Trebuchet MS" w:hAnsi="Trebuchet MS" w:cs="Arial"/>
                <w:sz w:val="18"/>
                <w:szCs w:val="18"/>
                <w:lang w:val="en-US" w:eastAsia="en-US"/>
              </w:rPr>
            </w:pPr>
            <w:r w:rsidRPr="00AE11D6">
              <w:rPr>
                <w:rFonts w:ascii="Trebuchet MS" w:hAnsi="Trebuchet MS" w:cs="Arial"/>
                <w:sz w:val="18"/>
                <w:szCs w:val="18"/>
                <w:lang w:val="en-US" w:eastAsia="en-US"/>
              </w:rPr>
              <w:t>Student Resources Centres - http://www.communitylife.uottawa.ca/en/resources.php</w:t>
            </w:r>
          </w:p>
          <w:p w:rsidR="00DB244D" w:rsidRPr="00AE11D6" w:rsidRDefault="00DB244D" w:rsidP="00DB244D">
            <w:pPr>
              <w:pStyle w:val="NormalWeb"/>
              <w:spacing w:before="0" w:beforeAutospacing="0" w:after="0" w:afterAutospacing="0"/>
              <w:ind w:right="-18"/>
              <w:rPr>
                <w:rFonts w:ascii="Trebuchet MS" w:hAnsi="Trebuchet MS" w:cs="Arial"/>
                <w:sz w:val="18"/>
                <w:szCs w:val="18"/>
              </w:rPr>
            </w:pPr>
            <w:r w:rsidRPr="00AE11D6">
              <w:rPr>
                <w:rFonts w:ascii="Trebuchet MS" w:hAnsi="Trebuchet MS" w:cs="Arial"/>
                <w:sz w:val="18"/>
                <w:szCs w:val="18"/>
              </w:rPr>
              <w:t xml:space="preserve">The Student Resources Centres aim to fulfill all sorts of students needs.  </w:t>
            </w:r>
          </w:p>
          <w:p w:rsidR="00DB244D" w:rsidRPr="00AE11D6" w:rsidRDefault="00DB244D" w:rsidP="00DB244D">
            <w:pPr>
              <w:rPr>
                <w:rFonts w:ascii="Trebuchet MS" w:hAnsi="Trebuchet MS"/>
                <w:b/>
                <w:sz w:val="20"/>
                <w:szCs w:val="20"/>
              </w:rPr>
            </w:pPr>
          </w:p>
        </w:tc>
      </w:tr>
    </w:tbl>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p w:rsidR="00DB244D" w:rsidRPr="00AE11D6" w:rsidRDefault="00DB244D" w:rsidP="00DB244D">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DB244D" w:rsidRPr="00AE11D6" w:rsidTr="00DB244D">
        <w:tc>
          <w:tcPr>
            <w:tcW w:w="8856" w:type="dxa"/>
          </w:tcPr>
          <w:p w:rsidR="00DB244D" w:rsidRPr="00AE11D6" w:rsidRDefault="00DB244D" w:rsidP="00DB244D">
            <w:pPr>
              <w:keepLines/>
              <w:widowControl w:val="0"/>
              <w:ind w:left="180" w:right="234"/>
              <w:rPr>
                <w:rFonts w:ascii="Trebuchet MS" w:hAnsi="Trebuchet MS" w:cs="Arial"/>
                <w:sz w:val="18"/>
                <w:szCs w:val="18"/>
              </w:rPr>
            </w:pPr>
            <w:r w:rsidRPr="00AE11D6">
              <w:rPr>
                <w:rFonts w:ascii="Trebuchet MS" w:hAnsi="Trebuchet MS" w:cs="Arial"/>
                <w:b/>
                <w:bCs/>
                <w:i/>
                <w:sz w:val="18"/>
                <w:szCs w:val="18"/>
              </w:rPr>
              <w:t>Beware of Academic Fraud!</w:t>
            </w:r>
            <w:r w:rsidRPr="00AE11D6">
              <w:rPr>
                <w:rFonts w:ascii="Trebuchet MS" w:hAnsi="Trebuchet MS" w:cs="Arial"/>
                <w:bCs/>
                <w:sz w:val="18"/>
                <w:szCs w:val="18"/>
              </w:rPr>
              <w:br/>
            </w:r>
            <w:r w:rsidRPr="00AE11D6">
              <w:rPr>
                <w:rFonts w:ascii="Trebuchet MS" w:hAnsi="Trebuchet MS" w:cs="Arial"/>
                <w:bCs/>
                <w:sz w:val="18"/>
                <w:szCs w:val="18"/>
              </w:rPr>
              <w:br/>
            </w:r>
            <w:r w:rsidRPr="00AE11D6">
              <w:rPr>
                <w:rFonts w:ascii="Trebuchet MS" w:hAnsi="Trebuchet MS" w:cs="Arial"/>
                <w:sz w:val="18"/>
                <w:szCs w:val="18"/>
              </w:rP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p>
          <w:p w:rsidR="00DB244D" w:rsidRPr="00AE11D6" w:rsidRDefault="00DB244D" w:rsidP="00DB244D">
            <w:pPr>
              <w:keepLines/>
              <w:widowControl w:val="0"/>
              <w:ind w:left="180" w:right="234"/>
              <w:jc w:val="both"/>
              <w:rPr>
                <w:rFonts w:ascii="Trebuchet MS" w:hAnsi="Trebuchet MS" w:cs="Arial"/>
                <w:sz w:val="18"/>
                <w:szCs w:val="18"/>
              </w:rPr>
            </w:pPr>
            <w:r w:rsidRPr="00AE11D6">
              <w:rPr>
                <w:rFonts w:ascii="Trebuchet MS" w:hAnsi="Trebuchet MS" w:cs="Arial"/>
                <w:sz w:val="18"/>
                <w:szCs w:val="18"/>
              </w:rPr>
              <w:br/>
            </w:r>
            <w:r w:rsidRPr="00AE11D6">
              <w:rPr>
                <w:rFonts w:ascii="Trebuchet MS" w:hAnsi="Trebuchet MS" w:cs="Arial"/>
                <w:sz w:val="18"/>
                <w:szCs w:val="18"/>
                <w:u w:val="single"/>
              </w:rPr>
              <w:t>Here are a few examples of academic fraud:</w:t>
            </w:r>
          </w:p>
          <w:p w:rsidR="00DB244D" w:rsidRPr="00AE11D6" w:rsidRDefault="00DB244D" w:rsidP="00DB244D">
            <w:pPr>
              <w:pStyle w:val="Level10"/>
              <w:keepLines/>
              <w:widowControl w:val="0"/>
              <w:numPr>
                <w:ilvl w:val="0"/>
                <w:numId w:val="2"/>
              </w:numPr>
              <w:tabs>
                <w:tab w:val="clear" w:pos="360"/>
                <w:tab w:val="left" w:pos="0"/>
                <w:tab w:val="num" w:pos="54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ind w:left="720" w:right="234" w:hanging="360"/>
              <w:jc w:val="both"/>
              <w:rPr>
                <w:rFonts w:ascii="Trebuchet MS" w:hAnsi="Trebuchet MS" w:cs="Arial"/>
                <w:sz w:val="18"/>
                <w:szCs w:val="18"/>
              </w:rPr>
            </w:pPr>
            <w:r w:rsidRPr="00AE11D6">
              <w:rPr>
                <w:rFonts w:ascii="Trebuchet MS" w:hAnsi="Trebuchet MS" w:cs="Arial"/>
                <w:sz w:val="18"/>
                <w:szCs w:val="18"/>
              </w:rPr>
              <w:t xml:space="preserve">engaging in any form of plagiarism or cheating; </w:t>
            </w:r>
          </w:p>
          <w:p w:rsidR="00DB244D" w:rsidRPr="00AE11D6" w:rsidRDefault="00DB244D" w:rsidP="00DB244D">
            <w:pPr>
              <w:pStyle w:val="Level10"/>
              <w:keepLines/>
              <w:widowControl w:val="0"/>
              <w:numPr>
                <w:ilvl w:val="0"/>
                <w:numId w:val="2"/>
              </w:numPr>
              <w:tabs>
                <w:tab w:val="clear" w:pos="360"/>
                <w:tab w:val="left" w:pos="0"/>
                <w:tab w:val="num" w:pos="540"/>
                <w:tab w:val="left" w:pos="720"/>
                <w:tab w:val="left" w:pos="1440"/>
                <w:tab w:val="left" w:pos="2160"/>
                <w:tab w:val="left" w:pos="2880"/>
                <w:tab w:val="left" w:pos="3600"/>
                <w:tab w:val="left" w:pos="4320"/>
                <w:tab w:val="left" w:pos="5040"/>
                <w:tab w:val="left" w:pos="5760"/>
                <w:tab w:val="left" w:pos="6480"/>
                <w:tab w:val="left" w:pos="7200"/>
                <w:tab w:val="left" w:pos="7920"/>
              </w:tabs>
              <w:spacing w:before="99"/>
              <w:ind w:left="720" w:right="234" w:hanging="360"/>
              <w:jc w:val="both"/>
              <w:rPr>
                <w:rFonts w:ascii="Trebuchet MS" w:hAnsi="Trebuchet MS" w:cs="Arial"/>
                <w:sz w:val="18"/>
                <w:szCs w:val="18"/>
              </w:rPr>
            </w:pPr>
            <w:r w:rsidRPr="00AE11D6">
              <w:rPr>
                <w:rFonts w:ascii="Trebuchet MS" w:hAnsi="Trebuchet MS" w:cs="Arial"/>
                <w:sz w:val="18"/>
                <w:szCs w:val="18"/>
              </w:rPr>
              <w:t xml:space="preserve">presenting falsified research data; </w:t>
            </w:r>
          </w:p>
          <w:p w:rsidR="00DB244D" w:rsidRPr="00AE11D6" w:rsidRDefault="00DB244D" w:rsidP="00DB244D">
            <w:pPr>
              <w:pStyle w:val="Level10"/>
              <w:keepLines/>
              <w:widowControl w:val="0"/>
              <w:numPr>
                <w:ilvl w:val="0"/>
                <w:numId w:val="2"/>
              </w:numPr>
              <w:tabs>
                <w:tab w:val="clear" w:pos="360"/>
                <w:tab w:val="left" w:pos="0"/>
                <w:tab w:val="num" w:pos="540"/>
                <w:tab w:val="left" w:pos="720"/>
                <w:tab w:val="left" w:pos="2160"/>
                <w:tab w:val="left" w:pos="2880"/>
                <w:tab w:val="left" w:pos="3600"/>
                <w:tab w:val="left" w:pos="4320"/>
                <w:tab w:val="left" w:pos="5040"/>
                <w:tab w:val="left" w:pos="5760"/>
                <w:tab w:val="left" w:pos="6480"/>
                <w:tab w:val="left" w:pos="7200"/>
              </w:tabs>
              <w:spacing w:before="99"/>
              <w:ind w:left="720" w:right="234" w:hanging="360"/>
              <w:jc w:val="both"/>
              <w:rPr>
                <w:rFonts w:ascii="Trebuchet MS" w:hAnsi="Trebuchet MS" w:cs="Arial"/>
                <w:sz w:val="18"/>
                <w:szCs w:val="18"/>
              </w:rPr>
            </w:pPr>
            <w:r w:rsidRPr="00AE11D6">
              <w:rPr>
                <w:rFonts w:ascii="Trebuchet MS" w:hAnsi="Trebuchet MS" w:cs="Arial"/>
                <w:sz w:val="18"/>
                <w:szCs w:val="18"/>
              </w:rPr>
              <w:t xml:space="preserve">handing in an assignment that was not authored, in whole or in part, by the student; </w:t>
            </w:r>
          </w:p>
          <w:p w:rsidR="00DB244D" w:rsidRPr="00AE11D6" w:rsidRDefault="00DB244D" w:rsidP="00DB244D">
            <w:pPr>
              <w:pStyle w:val="Level10"/>
              <w:keepLines/>
              <w:widowControl w:val="0"/>
              <w:numPr>
                <w:ilvl w:val="0"/>
                <w:numId w:val="2"/>
              </w:numPr>
              <w:tabs>
                <w:tab w:val="clear" w:pos="360"/>
                <w:tab w:val="left" w:pos="0"/>
                <w:tab w:val="num" w:pos="540"/>
                <w:tab w:val="left" w:pos="720"/>
                <w:tab w:val="left" w:pos="2160"/>
                <w:tab w:val="left" w:pos="2880"/>
                <w:tab w:val="left" w:pos="3600"/>
                <w:tab w:val="left" w:pos="4320"/>
                <w:tab w:val="left" w:pos="5040"/>
                <w:tab w:val="left" w:pos="5760"/>
                <w:tab w:val="left" w:pos="6480"/>
                <w:tab w:val="left" w:pos="7200"/>
              </w:tabs>
              <w:spacing w:before="99"/>
              <w:ind w:left="720" w:right="234" w:hanging="360"/>
              <w:jc w:val="both"/>
              <w:rPr>
                <w:rFonts w:ascii="Trebuchet MS" w:hAnsi="Trebuchet MS" w:cs="Arial"/>
                <w:sz w:val="18"/>
                <w:szCs w:val="18"/>
              </w:rPr>
            </w:pPr>
            <w:r w:rsidRPr="00AE11D6">
              <w:rPr>
                <w:rFonts w:ascii="Trebuchet MS" w:hAnsi="Trebuchet MS" w:cs="Arial"/>
                <w:sz w:val="18"/>
                <w:szCs w:val="18"/>
              </w:rPr>
              <w:t>submitting the same assignment in more than one course, without the written consent of the professors concerned.</w:t>
            </w:r>
          </w:p>
          <w:p w:rsidR="00DB244D" w:rsidRPr="00AE11D6" w:rsidRDefault="00DB244D" w:rsidP="00DB244D">
            <w:pPr>
              <w:pStyle w:val="Level10"/>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180" w:right="234"/>
              <w:jc w:val="both"/>
              <w:rPr>
                <w:rFonts w:ascii="Trebuchet MS" w:hAnsi="Trebuchet MS" w:cs="Arial"/>
                <w:sz w:val="18"/>
                <w:szCs w:val="18"/>
              </w:rPr>
            </w:pPr>
            <w:r w:rsidRPr="00AE11D6">
              <w:rPr>
                <w:rFonts w:ascii="Trebuchet MS" w:hAnsi="Trebuchet MS" w:cs="Arial"/>
                <w:sz w:val="18"/>
                <w:szCs w:val="18"/>
              </w:rPr>
              <w:t>In recent years, the development of the Internet has made it much easier to identify academic plagiarism. The tools available to your professors allow them to trace the exact origin of a text on the Web, using just a few words.</w:t>
            </w:r>
          </w:p>
          <w:p w:rsidR="00DB244D" w:rsidRPr="00AE11D6" w:rsidRDefault="00DB244D" w:rsidP="00DB244D">
            <w:pPr>
              <w:pStyle w:val="Level10"/>
              <w:keepLines/>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spacing w:before="99"/>
              <w:ind w:left="187" w:right="230"/>
              <w:rPr>
                <w:rFonts w:ascii="Trebuchet MS" w:hAnsi="Trebuchet MS" w:cs="Arial"/>
                <w:sz w:val="18"/>
                <w:szCs w:val="18"/>
              </w:rPr>
            </w:pPr>
            <w:r w:rsidRPr="00AE11D6">
              <w:rPr>
                <w:rFonts w:ascii="Trebuchet MS" w:hAnsi="Trebuchet MS" w:cs="Arial"/>
                <w:sz w:val="18"/>
                <w:szCs w:val="18"/>
              </w:rPr>
              <w:t xml:space="preserve">In cases where students are unsure whether they are at fault, it is their responsibility to consult the University’s Web site at the following address: </w:t>
            </w:r>
            <w:hyperlink r:id="rId34" w:history="1">
              <w:r w:rsidRPr="00AE11D6">
                <w:rPr>
                  <w:rStyle w:val="Hyperlink"/>
                  <w:rFonts w:ascii="Trebuchet MS" w:hAnsi="Trebuchet MS" w:cs="Arial"/>
                  <w:color w:val="auto"/>
                  <w:sz w:val="18"/>
                  <w:szCs w:val="18"/>
                </w:rPr>
                <w:t>http://www.socialsciences.uottawa.ca/eng/writing_tools.asp</w:t>
              </w:r>
            </w:hyperlink>
            <w:r w:rsidRPr="00AE11D6">
              <w:rPr>
                <w:rFonts w:ascii="Trebuchet MS" w:hAnsi="Trebuchet MS" w:cs="Arial"/>
                <w:sz w:val="18"/>
                <w:szCs w:val="18"/>
              </w:rPr>
              <w:t xml:space="preserve"> « </w:t>
            </w:r>
            <w:r w:rsidRPr="00AE11D6">
              <w:rPr>
                <w:rFonts w:ascii="Trebuchet MS" w:hAnsi="Trebuchet MS" w:cs="Arial"/>
                <w:i/>
                <w:sz w:val="18"/>
                <w:szCs w:val="18"/>
              </w:rPr>
              <w:t>Tools for Writing Papers and Assignments ».</w:t>
            </w:r>
          </w:p>
          <w:p w:rsidR="00DB244D" w:rsidRPr="00AE11D6" w:rsidRDefault="00DB244D" w:rsidP="00DB244D">
            <w:pPr>
              <w:pStyle w:val="Level10"/>
              <w:keepLines/>
              <w:widowControl w:val="0"/>
              <w:tabs>
                <w:tab w:val="left" w:pos="180"/>
                <w:tab w:val="left" w:pos="720"/>
                <w:tab w:val="left" w:pos="1440"/>
                <w:tab w:val="left" w:pos="2160"/>
                <w:tab w:val="left" w:pos="2880"/>
                <w:tab w:val="left" w:pos="3600"/>
                <w:tab w:val="left" w:pos="4320"/>
                <w:tab w:val="left" w:pos="5040"/>
                <w:tab w:val="left" w:pos="5760"/>
                <w:tab w:val="left" w:pos="6480"/>
                <w:tab w:val="left" w:pos="7200"/>
              </w:tabs>
              <w:spacing w:before="99"/>
              <w:ind w:left="180" w:right="234"/>
              <w:jc w:val="both"/>
              <w:rPr>
                <w:rFonts w:ascii="Trebuchet MS" w:hAnsi="Trebuchet MS" w:cs="Arial"/>
                <w:sz w:val="18"/>
                <w:szCs w:val="18"/>
              </w:rPr>
            </w:pPr>
            <w:r w:rsidRPr="00AE11D6">
              <w:rPr>
                <w:rFonts w:ascii="Trebuchet MS" w:hAnsi="Trebuchet MS" w:cs="Arial"/>
                <w:sz w:val="18"/>
                <w:szCs w:val="18"/>
              </w:rPr>
              <w:t>Persons who have committed or attempted to commit (or have been accomplices to) academic fraud will be penalized. Here are some examples of the academic sanctions, which can be imposed:</w:t>
            </w:r>
          </w:p>
          <w:p w:rsidR="00DB244D" w:rsidRPr="00AE11D6" w:rsidRDefault="00DB244D" w:rsidP="00DB244D">
            <w:pPr>
              <w:pStyle w:val="Level10"/>
              <w:keepLines/>
              <w:widowControl w:val="0"/>
              <w:numPr>
                <w:ilvl w:val="0"/>
                <w:numId w:val="3"/>
              </w:numPr>
              <w:tabs>
                <w:tab w:val="clear" w:pos="360"/>
                <w:tab w:val="num" w:pos="720"/>
              </w:tabs>
              <w:spacing w:before="99"/>
              <w:ind w:left="539" w:right="234" w:hanging="360"/>
              <w:jc w:val="both"/>
              <w:rPr>
                <w:rFonts w:ascii="Trebuchet MS" w:hAnsi="Trebuchet MS" w:cs="Arial"/>
                <w:sz w:val="18"/>
                <w:szCs w:val="18"/>
              </w:rPr>
            </w:pPr>
            <w:r w:rsidRPr="00AE11D6">
              <w:rPr>
                <w:rFonts w:ascii="Trebuchet MS" w:hAnsi="Trebuchet MS" w:cs="Arial"/>
                <w:sz w:val="18"/>
                <w:szCs w:val="18"/>
              </w:rPr>
              <w:t>a grade of « F » for the assignment or course in question;</w:t>
            </w:r>
          </w:p>
          <w:p w:rsidR="00DB244D" w:rsidRPr="00AE11D6" w:rsidRDefault="00DB244D" w:rsidP="00DB244D">
            <w:pPr>
              <w:pStyle w:val="Level10"/>
              <w:keepLines/>
              <w:widowControl w:val="0"/>
              <w:numPr>
                <w:ilvl w:val="1"/>
                <w:numId w:val="3"/>
              </w:numPr>
              <w:tabs>
                <w:tab w:val="clear" w:pos="360"/>
                <w:tab w:val="num" w:pos="720"/>
              </w:tabs>
              <w:spacing w:before="99"/>
              <w:ind w:left="539" w:right="234" w:hanging="360"/>
              <w:jc w:val="both"/>
              <w:rPr>
                <w:rFonts w:ascii="Trebuchet MS" w:hAnsi="Trebuchet MS" w:cs="Arial"/>
                <w:sz w:val="18"/>
                <w:szCs w:val="18"/>
              </w:rPr>
            </w:pPr>
            <w:r w:rsidRPr="00AE11D6">
              <w:rPr>
                <w:rFonts w:ascii="Trebuchet MS" w:hAnsi="Trebuchet MS" w:cs="Arial"/>
                <w:sz w:val="18"/>
                <w:szCs w:val="18"/>
              </w:rPr>
              <w:t>an additional program requirement of between 3 and 30 credits;</w:t>
            </w:r>
          </w:p>
          <w:p w:rsidR="00DB244D" w:rsidRPr="00AE11D6" w:rsidRDefault="00DB244D" w:rsidP="00DB244D">
            <w:pPr>
              <w:pStyle w:val="Level10"/>
              <w:keepLines/>
              <w:widowControl w:val="0"/>
              <w:numPr>
                <w:ilvl w:val="1"/>
                <w:numId w:val="3"/>
              </w:numPr>
              <w:tabs>
                <w:tab w:val="clear" w:pos="360"/>
                <w:tab w:val="num" w:pos="720"/>
              </w:tabs>
              <w:spacing w:before="99"/>
              <w:ind w:left="539" w:right="234" w:hanging="360"/>
              <w:jc w:val="both"/>
              <w:rPr>
                <w:rFonts w:ascii="Trebuchet MS" w:hAnsi="Trebuchet MS" w:cs="Arial"/>
                <w:sz w:val="18"/>
                <w:szCs w:val="18"/>
              </w:rPr>
            </w:pPr>
            <w:r w:rsidRPr="00AE11D6">
              <w:rPr>
                <w:rFonts w:ascii="Trebuchet MS" w:hAnsi="Trebuchet MS" w:cs="Arial"/>
                <w:sz w:val="18"/>
                <w:szCs w:val="18"/>
              </w:rPr>
              <w:t>suspension or expulsion from the Faculty.</w:t>
            </w:r>
          </w:p>
          <w:p w:rsidR="00DB244D" w:rsidRPr="00AE11D6" w:rsidRDefault="00DB244D" w:rsidP="00DB244D">
            <w:pPr>
              <w:pStyle w:val="Level10"/>
              <w:keepLines/>
              <w:widowControl w:val="0"/>
              <w:spacing w:before="99"/>
              <w:ind w:left="180" w:right="234"/>
              <w:jc w:val="both"/>
              <w:rPr>
                <w:rFonts w:ascii="Trebuchet MS" w:hAnsi="Trebuchet MS" w:cs="Arial"/>
                <w:sz w:val="18"/>
                <w:szCs w:val="18"/>
              </w:rPr>
            </w:pPr>
            <w:r w:rsidRPr="00AE11D6">
              <w:rPr>
                <w:rFonts w:ascii="Trebuchet MS" w:hAnsi="Trebuchet MS" w:cs="Arial"/>
                <w:sz w:val="18"/>
                <w:szCs w:val="18"/>
              </w:rPr>
              <w:t>Last session, most of the students found guilty of fraud were given an « F » for the course and had between three and twelve credits added to their program requirement.</w:t>
            </w:r>
          </w:p>
          <w:p w:rsidR="00DB244D" w:rsidRPr="00AE11D6" w:rsidRDefault="00DB244D" w:rsidP="00DB244D">
            <w:pPr>
              <w:pStyle w:val="Level10"/>
              <w:keepLines/>
              <w:widowControl w:val="0"/>
              <w:spacing w:before="99"/>
              <w:ind w:left="180" w:right="234"/>
              <w:jc w:val="both"/>
              <w:rPr>
                <w:rFonts w:ascii="Trebuchet MS" w:hAnsi="Trebuchet MS" w:cs="Arial"/>
                <w:sz w:val="18"/>
                <w:szCs w:val="18"/>
              </w:rPr>
            </w:pPr>
            <w:r w:rsidRPr="00AE11D6">
              <w:rPr>
                <w:rFonts w:ascii="Trebuchet MS" w:hAnsi="Trebuchet MS" w:cs="Arial"/>
                <w:sz w:val="18"/>
                <w:szCs w:val="18"/>
              </w:rPr>
              <w:t>For more information, refer to:</w:t>
            </w:r>
          </w:p>
          <w:p w:rsidR="00DB244D" w:rsidRPr="00AE11D6" w:rsidRDefault="00DB244D" w:rsidP="00DB244D">
            <w:pPr>
              <w:jc w:val="both"/>
              <w:rPr>
                <w:sz w:val="22"/>
                <w:szCs w:val="22"/>
              </w:rPr>
            </w:pPr>
            <w:hyperlink r:id="rId35" w:history="1">
              <w:r w:rsidRPr="00AE11D6">
                <w:rPr>
                  <w:rStyle w:val="Hyperlink"/>
                  <w:rFonts w:ascii="Trebuchet MS" w:hAnsi="Trebuchet MS" w:cs="Arial"/>
                  <w:color w:val="auto"/>
                  <w:sz w:val="18"/>
                  <w:szCs w:val="18"/>
                </w:rPr>
                <w:t>http://www.uottawa.ca/academic/info/newsletter/fraud_e.html</w:t>
              </w:r>
            </w:hyperlink>
          </w:p>
        </w:tc>
      </w:tr>
    </w:tbl>
    <w:p w:rsidR="00DB244D" w:rsidRPr="00AE11D6" w:rsidRDefault="00DB244D" w:rsidP="00DB244D"/>
    <w:p w:rsidR="00023965" w:rsidRPr="00AE11D6" w:rsidRDefault="00023965" w:rsidP="00DB244D"/>
    <w:sectPr w:rsidR="00023965" w:rsidRPr="00AE11D6" w:rsidSect="00E50D3E">
      <w:footerReference w:type="default" r:id="rId36"/>
      <w:pgSz w:w="12240" w:h="15840"/>
      <w:pgMar w:top="1418" w:right="1800" w:bottom="1418"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23D" w:rsidRDefault="007C523D" w:rsidP="0064000F">
      <w:r>
        <w:separator/>
      </w:r>
    </w:p>
  </w:endnote>
  <w:endnote w:type="continuationSeparator" w:id="0">
    <w:p w:rsidR="007C523D" w:rsidRDefault="007C523D" w:rsidP="00640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00F" w:rsidRDefault="0064000F">
    <w:pPr>
      <w:pStyle w:val="Footer"/>
      <w:pBdr>
        <w:top w:val="single" w:sz="4" w:space="1" w:color="D9D9D9"/>
      </w:pBdr>
      <w:rPr>
        <w:b/>
      </w:rPr>
    </w:pPr>
    <w:r>
      <w:fldChar w:fldCharType="begin"/>
    </w:r>
    <w:r>
      <w:instrText xml:space="preserve"> PAGE   \* MERGEFORMAT </w:instrText>
    </w:r>
    <w:r>
      <w:fldChar w:fldCharType="separate"/>
    </w:r>
    <w:r w:rsidR="0017204D" w:rsidRPr="0017204D">
      <w:rPr>
        <w:b/>
        <w:noProof/>
      </w:rPr>
      <w:t>1</w:t>
    </w:r>
    <w:r>
      <w:fldChar w:fldCharType="end"/>
    </w:r>
    <w:r>
      <w:rPr>
        <w:b/>
      </w:rPr>
      <w:t xml:space="preserve"> | </w:t>
    </w:r>
    <w:r>
      <w:rPr>
        <w:color w:val="7F7F7F"/>
        <w:spacing w:val="60"/>
      </w:rPr>
      <w:t>Page</w:t>
    </w:r>
  </w:p>
  <w:p w:rsidR="0064000F" w:rsidRDefault="006400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23D" w:rsidRDefault="007C523D" w:rsidP="0064000F">
      <w:r>
        <w:separator/>
      </w:r>
    </w:p>
  </w:footnote>
  <w:footnote w:type="continuationSeparator" w:id="0">
    <w:p w:rsidR="007C523D" w:rsidRDefault="007C523D" w:rsidP="00640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0FEE"/>
    <w:multiLevelType w:val="hybridMultilevel"/>
    <w:tmpl w:val="5C2A0F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224F76"/>
    <w:multiLevelType w:val="hybridMultilevel"/>
    <w:tmpl w:val="37343A30"/>
    <w:lvl w:ilvl="0" w:tplc="10090003">
      <w:start w:val="1"/>
      <w:numFmt w:val="bullet"/>
      <w:lvlText w:val="o"/>
      <w:lvlJc w:val="left"/>
      <w:pPr>
        <w:ind w:left="3268" w:hanging="360"/>
      </w:pPr>
      <w:rPr>
        <w:rFonts w:ascii="Courier New" w:hAnsi="Courier New" w:cs="Courier New" w:hint="default"/>
      </w:rPr>
    </w:lvl>
    <w:lvl w:ilvl="1" w:tplc="10090003">
      <w:start w:val="1"/>
      <w:numFmt w:val="bullet"/>
      <w:lvlText w:val="o"/>
      <w:lvlJc w:val="left"/>
      <w:pPr>
        <w:ind w:left="3988" w:hanging="360"/>
      </w:pPr>
      <w:rPr>
        <w:rFonts w:ascii="Courier New" w:hAnsi="Courier New" w:cs="Courier New" w:hint="default"/>
      </w:rPr>
    </w:lvl>
    <w:lvl w:ilvl="2" w:tplc="10090005" w:tentative="1">
      <w:start w:val="1"/>
      <w:numFmt w:val="bullet"/>
      <w:lvlText w:val=""/>
      <w:lvlJc w:val="left"/>
      <w:pPr>
        <w:ind w:left="4708" w:hanging="360"/>
      </w:pPr>
      <w:rPr>
        <w:rFonts w:ascii="Wingdings" w:hAnsi="Wingdings" w:hint="default"/>
      </w:rPr>
    </w:lvl>
    <w:lvl w:ilvl="3" w:tplc="10090001" w:tentative="1">
      <w:start w:val="1"/>
      <w:numFmt w:val="bullet"/>
      <w:lvlText w:val=""/>
      <w:lvlJc w:val="left"/>
      <w:pPr>
        <w:ind w:left="5428" w:hanging="360"/>
      </w:pPr>
      <w:rPr>
        <w:rFonts w:ascii="Symbol" w:hAnsi="Symbol" w:hint="default"/>
      </w:rPr>
    </w:lvl>
    <w:lvl w:ilvl="4" w:tplc="10090003" w:tentative="1">
      <w:start w:val="1"/>
      <w:numFmt w:val="bullet"/>
      <w:lvlText w:val="o"/>
      <w:lvlJc w:val="left"/>
      <w:pPr>
        <w:ind w:left="6148" w:hanging="360"/>
      </w:pPr>
      <w:rPr>
        <w:rFonts w:ascii="Courier New" w:hAnsi="Courier New" w:cs="Courier New" w:hint="default"/>
      </w:rPr>
    </w:lvl>
    <w:lvl w:ilvl="5" w:tplc="10090005" w:tentative="1">
      <w:start w:val="1"/>
      <w:numFmt w:val="bullet"/>
      <w:lvlText w:val=""/>
      <w:lvlJc w:val="left"/>
      <w:pPr>
        <w:ind w:left="6868" w:hanging="360"/>
      </w:pPr>
      <w:rPr>
        <w:rFonts w:ascii="Wingdings" w:hAnsi="Wingdings" w:hint="default"/>
      </w:rPr>
    </w:lvl>
    <w:lvl w:ilvl="6" w:tplc="10090001" w:tentative="1">
      <w:start w:val="1"/>
      <w:numFmt w:val="bullet"/>
      <w:lvlText w:val=""/>
      <w:lvlJc w:val="left"/>
      <w:pPr>
        <w:ind w:left="7588" w:hanging="360"/>
      </w:pPr>
      <w:rPr>
        <w:rFonts w:ascii="Symbol" w:hAnsi="Symbol" w:hint="default"/>
      </w:rPr>
    </w:lvl>
    <w:lvl w:ilvl="7" w:tplc="10090003" w:tentative="1">
      <w:start w:val="1"/>
      <w:numFmt w:val="bullet"/>
      <w:lvlText w:val="o"/>
      <w:lvlJc w:val="left"/>
      <w:pPr>
        <w:ind w:left="8308" w:hanging="360"/>
      </w:pPr>
      <w:rPr>
        <w:rFonts w:ascii="Courier New" w:hAnsi="Courier New" w:cs="Courier New" w:hint="default"/>
      </w:rPr>
    </w:lvl>
    <w:lvl w:ilvl="8" w:tplc="10090005" w:tentative="1">
      <w:start w:val="1"/>
      <w:numFmt w:val="bullet"/>
      <w:lvlText w:val=""/>
      <w:lvlJc w:val="left"/>
      <w:pPr>
        <w:ind w:left="9028" w:hanging="360"/>
      </w:pPr>
      <w:rPr>
        <w:rFonts w:ascii="Wingdings" w:hAnsi="Wingdings" w:hint="default"/>
      </w:rPr>
    </w:lvl>
  </w:abstractNum>
  <w:abstractNum w:abstractNumId="2">
    <w:nsid w:val="072B3065"/>
    <w:multiLevelType w:val="hybridMultilevel"/>
    <w:tmpl w:val="3CD4F834"/>
    <w:lvl w:ilvl="0" w:tplc="2662FC0C">
      <w:start w:val="1"/>
      <w:numFmt w:val="bullet"/>
      <w:lvlText w:val="•"/>
      <w:lvlJc w:val="left"/>
      <w:pPr>
        <w:tabs>
          <w:tab w:val="num" w:pos="360"/>
        </w:tabs>
        <w:ind w:left="360"/>
      </w:pPr>
      <w:rPr>
        <w:rFonts w:ascii="Times New Roman" w:hAnsi="Times New Roman" w:hint="default"/>
      </w:rPr>
    </w:lvl>
    <w:lvl w:ilvl="1" w:tplc="8A544C02">
      <w:start w:val="1"/>
      <w:numFmt w:val="bullet"/>
      <w:lvlText w:val="•"/>
      <w:lvlJc w:val="left"/>
      <w:pPr>
        <w:tabs>
          <w:tab w:val="num" w:pos="360"/>
        </w:tabs>
        <w:ind w:left="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381FF6"/>
    <w:multiLevelType w:val="hybridMultilevel"/>
    <w:tmpl w:val="B1C2E77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08AC5053"/>
    <w:multiLevelType w:val="hybridMultilevel"/>
    <w:tmpl w:val="70585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BD167A"/>
    <w:multiLevelType w:val="hybridMultilevel"/>
    <w:tmpl w:val="BFE64B2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0BC81EC4"/>
    <w:multiLevelType w:val="hybridMultilevel"/>
    <w:tmpl w:val="FB185A86"/>
    <w:lvl w:ilvl="0" w:tplc="10090003">
      <w:start w:val="1"/>
      <w:numFmt w:val="bullet"/>
      <w:lvlText w:val="o"/>
      <w:lvlJc w:val="left"/>
      <w:pPr>
        <w:ind w:left="1008" w:hanging="360"/>
      </w:pPr>
      <w:rPr>
        <w:rFonts w:ascii="Courier New" w:hAnsi="Courier New" w:cs="Courier New" w:hint="default"/>
      </w:rPr>
    </w:lvl>
    <w:lvl w:ilvl="1" w:tplc="10090003" w:tentative="1">
      <w:start w:val="1"/>
      <w:numFmt w:val="bullet"/>
      <w:lvlText w:val="o"/>
      <w:lvlJc w:val="left"/>
      <w:pPr>
        <w:ind w:left="1728" w:hanging="360"/>
      </w:pPr>
      <w:rPr>
        <w:rFonts w:ascii="Courier New" w:hAnsi="Courier New" w:cs="Courier New" w:hint="default"/>
      </w:rPr>
    </w:lvl>
    <w:lvl w:ilvl="2" w:tplc="10090005" w:tentative="1">
      <w:start w:val="1"/>
      <w:numFmt w:val="bullet"/>
      <w:lvlText w:val=""/>
      <w:lvlJc w:val="left"/>
      <w:pPr>
        <w:ind w:left="2448" w:hanging="360"/>
      </w:pPr>
      <w:rPr>
        <w:rFonts w:ascii="Wingdings" w:hAnsi="Wingdings" w:hint="default"/>
      </w:rPr>
    </w:lvl>
    <w:lvl w:ilvl="3" w:tplc="10090001" w:tentative="1">
      <w:start w:val="1"/>
      <w:numFmt w:val="bullet"/>
      <w:lvlText w:val=""/>
      <w:lvlJc w:val="left"/>
      <w:pPr>
        <w:ind w:left="3168" w:hanging="360"/>
      </w:pPr>
      <w:rPr>
        <w:rFonts w:ascii="Symbol" w:hAnsi="Symbol" w:hint="default"/>
      </w:rPr>
    </w:lvl>
    <w:lvl w:ilvl="4" w:tplc="10090003" w:tentative="1">
      <w:start w:val="1"/>
      <w:numFmt w:val="bullet"/>
      <w:lvlText w:val="o"/>
      <w:lvlJc w:val="left"/>
      <w:pPr>
        <w:ind w:left="3888" w:hanging="360"/>
      </w:pPr>
      <w:rPr>
        <w:rFonts w:ascii="Courier New" w:hAnsi="Courier New" w:cs="Courier New" w:hint="default"/>
      </w:rPr>
    </w:lvl>
    <w:lvl w:ilvl="5" w:tplc="10090005" w:tentative="1">
      <w:start w:val="1"/>
      <w:numFmt w:val="bullet"/>
      <w:lvlText w:val=""/>
      <w:lvlJc w:val="left"/>
      <w:pPr>
        <w:ind w:left="4608" w:hanging="360"/>
      </w:pPr>
      <w:rPr>
        <w:rFonts w:ascii="Wingdings" w:hAnsi="Wingdings" w:hint="default"/>
      </w:rPr>
    </w:lvl>
    <w:lvl w:ilvl="6" w:tplc="10090001" w:tentative="1">
      <w:start w:val="1"/>
      <w:numFmt w:val="bullet"/>
      <w:lvlText w:val=""/>
      <w:lvlJc w:val="left"/>
      <w:pPr>
        <w:ind w:left="5328" w:hanging="360"/>
      </w:pPr>
      <w:rPr>
        <w:rFonts w:ascii="Symbol" w:hAnsi="Symbol" w:hint="default"/>
      </w:rPr>
    </w:lvl>
    <w:lvl w:ilvl="7" w:tplc="10090003" w:tentative="1">
      <w:start w:val="1"/>
      <w:numFmt w:val="bullet"/>
      <w:lvlText w:val="o"/>
      <w:lvlJc w:val="left"/>
      <w:pPr>
        <w:ind w:left="6048" w:hanging="360"/>
      </w:pPr>
      <w:rPr>
        <w:rFonts w:ascii="Courier New" w:hAnsi="Courier New" w:cs="Courier New" w:hint="default"/>
      </w:rPr>
    </w:lvl>
    <w:lvl w:ilvl="8" w:tplc="10090005" w:tentative="1">
      <w:start w:val="1"/>
      <w:numFmt w:val="bullet"/>
      <w:lvlText w:val=""/>
      <w:lvlJc w:val="left"/>
      <w:pPr>
        <w:ind w:left="6768" w:hanging="360"/>
      </w:pPr>
      <w:rPr>
        <w:rFonts w:ascii="Wingdings" w:hAnsi="Wingdings" w:hint="default"/>
      </w:rPr>
    </w:lvl>
  </w:abstractNum>
  <w:abstractNum w:abstractNumId="7">
    <w:nsid w:val="0D3149E9"/>
    <w:multiLevelType w:val="multilevel"/>
    <w:tmpl w:val="5000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BC60F3"/>
    <w:multiLevelType w:val="hybridMultilevel"/>
    <w:tmpl w:val="13CCC6BE"/>
    <w:lvl w:ilvl="0" w:tplc="10090003">
      <w:start w:val="1"/>
      <w:numFmt w:val="bullet"/>
      <w:lvlText w:val="o"/>
      <w:lvlJc w:val="left"/>
      <w:pPr>
        <w:ind w:left="1004" w:hanging="360"/>
      </w:pPr>
      <w:rPr>
        <w:rFonts w:ascii="Courier New" w:hAnsi="Courier New" w:cs="Courier New"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9">
    <w:nsid w:val="11D838EB"/>
    <w:multiLevelType w:val="multilevel"/>
    <w:tmpl w:val="7EA6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508764F"/>
    <w:multiLevelType w:val="hybridMultilevel"/>
    <w:tmpl w:val="59963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5424B9F"/>
    <w:multiLevelType w:val="hybridMultilevel"/>
    <w:tmpl w:val="522A7244"/>
    <w:lvl w:ilvl="0" w:tplc="10090003">
      <w:start w:val="1"/>
      <w:numFmt w:val="bullet"/>
      <w:lvlText w:val="o"/>
      <w:lvlJc w:val="left"/>
      <w:pPr>
        <w:ind w:left="1008" w:hanging="360"/>
      </w:pPr>
      <w:rPr>
        <w:rFonts w:ascii="Courier New" w:hAnsi="Courier New" w:cs="Courier New" w:hint="default"/>
      </w:rPr>
    </w:lvl>
    <w:lvl w:ilvl="1" w:tplc="10090003" w:tentative="1">
      <w:start w:val="1"/>
      <w:numFmt w:val="bullet"/>
      <w:lvlText w:val="o"/>
      <w:lvlJc w:val="left"/>
      <w:pPr>
        <w:ind w:left="1728" w:hanging="360"/>
      </w:pPr>
      <w:rPr>
        <w:rFonts w:ascii="Courier New" w:hAnsi="Courier New" w:cs="Courier New" w:hint="default"/>
      </w:rPr>
    </w:lvl>
    <w:lvl w:ilvl="2" w:tplc="10090005" w:tentative="1">
      <w:start w:val="1"/>
      <w:numFmt w:val="bullet"/>
      <w:lvlText w:val=""/>
      <w:lvlJc w:val="left"/>
      <w:pPr>
        <w:ind w:left="2448" w:hanging="360"/>
      </w:pPr>
      <w:rPr>
        <w:rFonts w:ascii="Wingdings" w:hAnsi="Wingdings" w:hint="default"/>
      </w:rPr>
    </w:lvl>
    <w:lvl w:ilvl="3" w:tplc="10090001" w:tentative="1">
      <w:start w:val="1"/>
      <w:numFmt w:val="bullet"/>
      <w:lvlText w:val=""/>
      <w:lvlJc w:val="left"/>
      <w:pPr>
        <w:ind w:left="3168" w:hanging="360"/>
      </w:pPr>
      <w:rPr>
        <w:rFonts w:ascii="Symbol" w:hAnsi="Symbol" w:hint="default"/>
      </w:rPr>
    </w:lvl>
    <w:lvl w:ilvl="4" w:tplc="10090003" w:tentative="1">
      <w:start w:val="1"/>
      <w:numFmt w:val="bullet"/>
      <w:lvlText w:val="o"/>
      <w:lvlJc w:val="left"/>
      <w:pPr>
        <w:ind w:left="3888" w:hanging="360"/>
      </w:pPr>
      <w:rPr>
        <w:rFonts w:ascii="Courier New" w:hAnsi="Courier New" w:cs="Courier New" w:hint="default"/>
      </w:rPr>
    </w:lvl>
    <w:lvl w:ilvl="5" w:tplc="10090005" w:tentative="1">
      <w:start w:val="1"/>
      <w:numFmt w:val="bullet"/>
      <w:lvlText w:val=""/>
      <w:lvlJc w:val="left"/>
      <w:pPr>
        <w:ind w:left="4608" w:hanging="360"/>
      </w:pPr>
      <w:rPr>
        <w:rFonts w:ascii="Wingdings" w:hAnsi="Wingdings" w:hint="default"/>
      </w:rPr>
    </w:lvl>
    <w:lvl w:ilvl="6" w:tplc="10090001" w:tentative="1">
      <w:start w:val="1"/>
      <w:numFmt w:val="bullet"/>
      <w:lvlText w:val=""/>
      <w:lvlJc w:val="left"/>
      <w:pPr>
        <w:ind w:left="5328" w:hanging="360"/>
      </w:pPr>
      <w:rPr>
        <w:rFonts w:ascii="Symbol" w:hAnsi="Symbol" w:hint="default"/>
      </w:rPr>
    </w:lvl>
    <w:lvl w:ilvl="7" w:tplc="10090003" w:tentative="1">
      <w:start w:val="1"/>
      <w:numFmt w:val="bullet"/>
      <w:lvlText w:val="o"/>
      <w:lvlJc w:val="left"/>
      <w:pPr>
        <w:ind w:left="6048" w:hanging="360"/>
      </w:pPr>
      <w:rPr>
        <w:rFonts w:ascii="Courier New" w:hAnsi="Courier New" w:cs="Courier New" w:hint="default"/>
      </w:rPr>
    </w:lvl>
    <w:lvl w:ilvl="8" w:tplc="10090005" w:tentative="1">
      <w:start w:val="1"/>
      <w:numFmt w:val="bullet"/>
      <w:lvlText w:val=""/>
      <w:lvlJc w:val="left"/>
      <w:pPr>
        <w:ind w:left="6768" w:hanging="360"/>
      </w:pPr>
      <w:rPr>
        <w:rFonts w:ascii="Wingdings" w:hAnsi="Wingdings" w:hint="default"/>
      </w:rPr>
    </w:lvl>
  </w:abstractNum>
  <w:abstractNum w:abstractNumId="12">
    <w:nsid w:val="1698722A"/>
    <w:multiLevelType w:val="hybridMultilevel"/>
    <w:tmpl w:val="229AE9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F9209B"/>
    <w:multiLevelType w:val="hybridMultilevel"/>
    <w:tmpl w:val="6E6EF80A"/>
    <w:lvl w:ilvl="0" w:tplc="10090003">
      <w:start w:val="1"/>
      <w:numFmt w:val="bullet"/>
      <w:lvlText w:val="o"/>
      <w:lvlJc w:val="left"/>
      <w:pPr>
        <w:ind w:left="1004" w:hanging="360"/>
      </w:pPr>
      <w:rPr>
        <w:rFonts w:ascii="Courier New" w:hAnsi="Courier New" w:cs="Courier New"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5">
    <w:nsid w:val="21393E9C"/>
    <w:multiLevelType w:val="hybridMultilevel"/>
    <w:tmpl w:val="52E0BFD6"/>
    <w:lvl w:ilvl="0" w:tplc="04090003">
      <w:start w:val="1"/>
      <w:numFmt w:val="bullet"/>
      <w:lvlText w:val="o"/>
      <w:lvlJc w:val="left"/>
      <w:pPr>
        <w:ind w:left="2145" w:hanging="360"/>
      </w:pPr>
      <w:rPr>
        <w:rFonts w:ascii="Courier New" w:hAnsi="Courier New" w:cs="Courier New" w:hint="default"/>
      </w:rPr>
    </w:lvl>
    <w:lvl w:ilvl="1" w:tplc="04090003" w:tentative="1">
      <w:start w:val="1"/>
      <w:numFmt w:val="bullet"/>
      <w:lvlText w:val="o"/>
      <w:lvlJc w:val="left"/>
      <w:pPr>
        <w:ind w:left="2865" w:hanging="360"/>
      </w:pPr>
      <w:rPr>
        <w:rFonts w:ascii="Courier New" w:hAnsi="Courier New" w:cs="Courier New" w:hint="default"/>
      </w:rPr>
    </w:lvl>
    <w:lvl w:ilvl="2" w:tplc="04090005" w:tentative="1">
      <w:start w:val="1"/>
      <w:numFmt w:val="bullet"/>
      <w:lvlText w:val=""/>
      <w:lvlJc w:val="left"/>
      <w:pPr>
        <w:ind w:left="3585" w:hanging="360"/>
      </w:pPr>
      <w:rPr>
        <w:rFonts w:ascii="Wingdings" w:hAnsi="Wingdings" w:hint="default"/>
      </w:rPr>
    </w:lvl>
    <w:lvl w:ilvl="3" w:tplc="04090001" w:tentative="1">
      <w:start w:val="1"/>
      <w:numFmt w:val="bullet"/>
      <w:lvlText w:val=""/>
      <w:lvlJc w:val="left"/>
      <w:pPr>
        <w:ind w:left="4305" w:hanging="360"/>
      </w:pPr>
      <w:rPr>
        <w:rFonts w:ascii="Symbol" w:hAnsi="Symbol" w:hint="default"/>
      </w:rPr>
    </w:lvl>
    <w:lvl w:ilvl="4" w:tplc="04090003" w:tentative="1">
      <w:start w:val="1"/>
      <w:numFmt w:val="bullet"/>
      <w:lvlText w:val="o"/>
      <w:lvlJc w:val="left"/>
      <w:pPr>
        <w:ind w:left="5025" w:hanging="360"/>
      </w:pPr>
      <w:rPr>
        <w:rFonts w:ascii="Courier New" w:hAnsi="Courier New" w:cs="Courier New" w:hint="default"/>
      </w:rPr>
    </w:lvl>
    <w:lvl w:ilvl="5" w:tplc="04090005" w:tentative="1">
      <w:start w:val="1"/>
      <w:numFmt w:val="bullet"/>
      <w:lvlText w:val=""/>
      <w:lvlJc w:val="left"/>
      <w:pPr>
        <w:ind w:left="5745" w:hanging="360"/>
      </w:pPr>
      <w:rPr>
        <w:rFonts w:ascii="Wingdings" w:hAnsi="Wingdings" w:hint="default"/>
      </w:rPr>
    </w:lvl>
    <w:lvl w:ilvl="6" w:tplc="04090001" w:tentative="1">
      <w:start w:val="1"/>
      <w:numFmt w:val="bullet"/>
      <w:lvlText w:val=""/>
      <w:lvlJc w:val="left"/>
      <w:pPr>
        <w:ind w:left="6465" w:hanging="360"/>
      </w:pPr>
      <w:rPr>
        <w:rFonts w:ascii="Symbol" w:hAnsi="Symbol" w:hint="default"/>
      </w:rPr>
    </w:lvl>
    <w:lvl w:ilvl="7" w:tplc="04090003" w:tentative="1">
      <w:start w:val="1"/>
      <w:numFmt w:val="bullet"/>
      <w:lvlText w:val="o"/>
      <w:lvlJc w:val="left"/>
      <w:pPr>
        <w:ind w:left="7185" w:hanging="360"/>
      </w:pPr>
      <w:rPr>
        <w:rFonts w:ascii="Courier New" w:hAnsi="Courier New" w:cs="Courier New" w:hint="default"/>
      </w:rPr>
    </w:lvl>
    <w:lvl w:ilvl="8" w:tplc="04090005" w:tentative="1">
      <w:start w:val="1"/>
      <w:numFmt w:val="bullet"/>
      <w:lvlText w:val=""/>
      <w:lvlJc w:val="left"/>
      <w:pPr>
        <w:ind w:left="7905" w:hanging="360"/>
      </w:pPr>
      <w:rPr>
        <w:rFonts w:ascii="Wingdings" w:hAnsi="Wingdings" w:hint="default"/>
      </w:rPr>
    </w:lvl>
  </w:abstractNum>
  <w:abstractNum w:abstractNumId="16">
    <w:nsid w:val="214101C8"/>
    <w:multiLevelType w:val="hybridMultilevel"/>
    <w:tmpl w:val="0678A3D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9E5E2F"/>
    <w:multiLevelType w:val="hybridMultilevel"/>
    <w:tmpl w:val="1A14B5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C41434"/>
    <w:multiLevelType w:val="hybridMultilevel"/>
    <w:tmpl w:val="AB5EC7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93C2931"/>
    <w:multiLevelType w:val="hybridMultilevel"/>
    <w:tmpl w:val="B46E67FC"/>
    <w:lvl w:ilvl="0" w:tplc="10090003">
      <w:start w:val="1"/>
      <w:numFmt w:val="bullet"/>
      <w:lvlText w:val="o"/>
      <w:lvlJc w:val="left"/>
      <w:pPr>
        <w:tabs>
          <w:tab w:val="num" w:pos="2160"/>
        </w:tabs>
        <w:ind w:left="2160" w:hanging="360"/>
      </w:pPr>
      <w:rPr>
        <w:rFonts w:ascii="Courier New" w:hAnsi="Courier New" w:cs="Courier New" w:hint="default"/>
      </w:rPr>
    </w:lvl>
    <w:lvl w:ilvl="1" w:tplc="10090003" w:tentative="1">
      <w:start w:val="1"/>
      <w:numFmt w:val="bullet"/>
      <w:lvlText w:val="o"/>
      <w:lvlJc w:val="left"/>
      <w:pPr>
        <w:tabs>
          <w:tab w:val="num" w:pos="2880"/>
        </w:tabs>
        <w:ind w:left="2880" w:hanging="360"/>
      </w:pPr>
      <w:rPr>
        <w:rFonts w:ascii="Courier New" w:hAnsi="Courier New" w:cs="Courier New" w:hint="default"/>
      </w:rPr>
    </w:lvl>
    <w:lvl w:ilvl="2" w:tplc="10090005" w:tentative="1">
      <w:start w:val="1"/>
      <w:numFmt w:val="bullet"/>
      <w:lvlText w:val=""/>
      <w:lvlJc w:val="left"/>
      <w:pPr>
        <w:tabs>
          <w:tab w:val="num" w:pos="3600"/>
        </w:tabs>
        <w:ind w:left="3600" w:hanging="360"/>
      </w:pPr>
      <w:rPr>
        <w:rFonts w:ascii="Wingdings" w:hAnsi="Wingdings" w:hint="default"/>
      </w:rPr>
    </w:lvl>
    <w:lvl w:ilvl="3" w:tplc="10090001" w:tentative="1">
      <w:start w:val="1"/>
      <w:numFmt w:val="bullet"/>
      <w:lvlText w:val=""/>
      <w:lvlJc w:val="left"/>
      <w:pPr>
        <w:tabs>
          <w:tab w:val="num" w:pos="4320"/>
        </w:tabs>
        <w:ind w:left="4320" w:hanging="360"/>
      </w:pPr>
      <w:rPr>
        <w:rFonts w:ascii="Symbol" w:hAnsi="Symbol" w:hint="default"/>
      </w:rPr>
    </w:lvl>
    <w:lvl w:ilvl="4" w:tplc="10090003" w:tentative="1">
      <w:start w:val="1"/>
      <w:numFmt w:val="bullet"/>
      <w:lvlText w:val="o"/>
      <w:lvlJc w:val="left"/>
      <w:pPr>
        <w:tabs>
          <w:tab w:val="num" w:pos="5040"/>
        </w:tabs>
        <w:ind w:left="5040" w:hanging="360"/>
      </w:pPr>
      <w:rPr>
        <w:rFonts w:ascii="Courier New" w:hAnsi="Courier New" w:cs="Courier New" w:hint="default"/>
      </w:rPr>
    </w:lvl>
    <w:lvl w:ilvl="5" w:tplc="10090005" w:tentative="1">
      <w:start w:val="1"/>
      <w:numFmt w:val="bullet"/>
      <w:lvlText w:val=""/>
      <w:lvlJc w:val="left"/>
      <w:pPr>
        <w:tabs>
          <w:tab w:val="num" w:pos="5760"/>
        </w:tabs>
        <w:ind w:left="5760" w:hanging="360"/>
      </w:pPr>
      <w:rPr>
        <w:rFonts w:ascii="Wingdings" w:hAnsi="Wingdings" w:hint="default"/>
      </w:rPr>
    </w:lvl>
    <w:lvl w:ilvl="6" w:tplc="10090001" w:tentative="1">
      <w:start w:val="1"/>
      <w:numFmt w:val="bullet"/>
      <w:lvlText w:val=""/>
      <w:lvlJc w:val="left"/>
      <w:pPr>
        <w:tabs>
          <w:tab w:val="num" w:pos="6480"/>
        </w:tabs>
        <w:ind w:left="6480" w:hanging="360"/>
      </w:pPr>
      <w:rPr>
        <w:rFonts w:ascii="Symbol" w:hAnsi="Symbol" w:hint="default"/>
      </w:rPr>
    </w:lvl>
    <w:lvl w:ilvl="7" w:tplc="10090003" w:tentative="1">
      <w:start w:val="1"/>
      <w:numFmt w:val="bullet"/>
      <w:lvlText w:val="o"/>
      <w:lvlJc w:val="left"/>
      <w:pPr>
        <w:tabs>
          <w:tab w:val="num" w:pos="7200"/>
        </w:tabs>
        <w:ind w:left="7200" w:hanging="360"/>
      </w:pPr>
      <w:rPr>
        <w:rFonts w:ascii="Courier New" w:hAnsi="Courier New" w:cs="Courier New" w:hint="default"/>
      </w:rPr>
    </w:lvl>
    <w:lvl w:ilvl="8" w:tplc="10090005" w:tentative="1">
      <w:start w:val="1"/>
      <w:numFmt w:val="bullet"/>
      <w:lvlText w:val=""/>
      <w:lvlJc w:val="left"/>
      <w:pPr>
        <w:tabs>
          <w:tab w:val="num" w:pos="7920"/>
        </w:tabs>
        <w:ind w:left="7920" w:hanging="360"/>
      </w:pPr>
      <w:rPr>
        <w:rFonts w:ascii="Wingdings" w:hAnsi="Wingdings" w:hint="default"/>
      </w:rPr>
    </w:lvl>
  </w:abstractNum>
  <w:abstractNum w:abstractNumId="20">
    <w:nsid w:val="2A7C06A8"/>
    <w:multiLevelType w:val="hybridMultilevel"/>
    <w:tmpl w:val="17C2BC2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EA816D4"/>
    <w:multiLevelType w:val="hybridMultilevel"/>
    <w:tmpl w:val="0678A3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FE5E49"/>
    <w:multiLevelType w:val="hybridMultilevel"/>
    <w:tmpl w:val="7FD81820"/>
    <w:lvl w:ilvl="0" w:tplc="E3828FA4">
      <w:start w:val="1"/>
      <w:numFmt w:val="bullet"/>
      <w:lvlText w:val="o"/>
      <w:lvlJc w:val="left"/>
      <w:pPr>
        <w:tabs>
          <w:tab w:val="num" w:pos="1440"/>
        </w:tabs>
        <w:ind w:left="1440" w:hanging="360"/>
      </w:pPr>
      <w:rPr>
        <w:rFonts w:ascii="Courier New" w:hAnsi="Courier New" w:cs="Courier New"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906B00"/>
    <w:multiLevelType w:val="hybridMultilevel"/>
    <w:tmpl w:val="A8EAC66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3514BAC"/>
    <w:multiLevelType w:val="hybridMultilevel"/>
    <w:tmpl w:val="6F8A65EA"/>
    <w:lvl w:ilvl="0" w:tplc="10090003">
      <w:start w:val="1"/>
      <w:numFmt w:val="bullet"/>
      <w:lvlText w:val="o"/>
      <w:lvlJc w:val="left"/>
      <w:pPr>
        <w:ind w:left="928" w:hanging="360"/>
      </w:pPr>
      <w:rPr>
        <w:rFonts w:ascii="Courier New" w:hAnsi="Courier New" w:cs="Courier New" w:hint="default"/>
      </w:rPr>
    </w:lvl>
    <w:lvl w:ilvl="1" w:tplc="10090003" w:tentative="1">
      <w:start w:val="1"/>
      <w:numFmt w:val="bullet"/>
      <w:lvlText w:val="o"/>
      <w:lvlJc w:val="left"/>
      <w:pPr>
        <w:ind w:left="1516" w:hanging="360"/>
      </w:pPr>
      <w:rPr>
        <w:rFonts w:ascii="Courier New" w:hAnsi="Courier New" w:cs="Courier New" w:hint="default"/>
      </w:rPr>
    </w:lvl>
    <w:lvl w:ilvl="2" w:tplc="10090005" w:tentative="1">
      <w:start w:val="1"/>
      <w:numFmt w:val="bullet"/>
      <w:lvlText w:val=""/>
      <w:lvlJc w:val="left"/>
      <w:pPr>
        <w:ind w:left="2236" w:hanging="360"/>
      </w:pPr>
      <w:rPr>
        <w:rFonts w:ascii="Wingdings" w:hAnsi="Wingdings" w:hint="default"/>
      </w:rPr>
    </w:lvl>
    <w:lvl w:ilvl="3" w:tplc="10090001" w:tentative="1">
      <w:start w:val="1"/>
      <w:numFmt w:val="bullet"/>
      <w:lvlText w:val=""/>
      <w:lvlJc w:val="left"/>
      <w:pPr>
        <w:ind w:left="2956" w:hanging="360"/>
      </w:pPr>
      <w:rPr>
        <w:rFonts w:ascii="Symbol" w:hAnsi="Symbol" w:hint="default"/>
      </w:rPr>
    </w:lvl>
    <w:lvl w:ilvl="4" w:tplc="10090003" w:tentative="1">
      <w:start w:val="1"/>
      <w:numFmt w:val="bullet"/>
      <w:lvlText w:val="o"/>
      <w:lvlJc w:val="left"/>
      <w:pPr>
        <w:ind w:left="3676" w:hanging="360"/>
      </w:pPr>
      <w:rPr>
        <w:rFonts w:ascii="Courier New" w:hAnsi="Courier New" w:cs="Courier New" w:hint="default"/>
      </w:rPr>
    </w:lvl>
    <w:lvl w:ilvl="5" w:tplc="10090005" w:tentative="1">
      <w:start w:val="1"/>
      <w:numFmt w:val="bullet"/>
      <w:lvlText w:val=""/>
      <w:lvlJc w:val="left"/>
      <w:pPr>
        <w:ind w:left="4396" w:hanging="360"/>
      </w:pPr>
      <w:rPr>
        <w:rFonts w:ascii="Wingdings" w:hAnsi="Wingdings" w:hint="default"/>
      </w:rPr>
    </w:lvl>
    <w:lvl w:ilvl="6" w:tplc="10090001" w:tentative="1">
      <w:start w:val="1"/>
      <w:numFmt w:val="bullet"/>
      <w:lvlText w:val=""/>
      <w:lvlJc w:val="left"/>
      <w:pPr>
        <w:ind w:left="5116" w:hanging="360"/>
      </w:pPr>
      <w:rPr>
        <w:rFonts w:ascii="Symbol" w:hAnsi="Symbol" w:hint="default"/>
      </w:rPr>
    </w:lvl>
    <w:lvl w:ilvl="7" w:tplc="10090003" w:tentative="1">
      <w:start w:val="1"/>
      <w:numFmt w:val="bullet"/>
      <w:lvlText w:val="o"/>
      <w:lvlJc w:val="left"/>
      <w:pPr>
        <w:ind w:left="5836" w:hanging="360"/>
      </w:pPr>
      <w:rPr>
        <w:rFonts w:ascii="Courier New" w:hAnsi="Courier New" w:cs="Courier New" w:hint="default"/>
      </w:rPr>
    </w:lvl>
    <w:lvl w:ilvl="8" w:tplc="10090005" w:tentative="1">
      <w:start w:val="1"/>
      <w:numFmt w:val="bullet"/>
      <w:lvlText w:val=""/>
      <w:lvlJc w:val="left"/>
      <w:pPr>
        <w:ind w:left="6556" w:hanging="360"/>
      </w:pPr>
      <w:rPr>
        <w:rFonts w:ascii="Wingdings" w:hAnsi="Wingdings" w:hint="default"/>
      </w:rPr>
    </w:lvl>
  </w:abstractNum>
  <w:abstractNum w:abstractNumId="25">
    <w:nsid w:val="4D020F03"/>
    <w:multiLevelType w:val="hybridMultilevel"/>
    <w:tmpl w:val="004261A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9A14E1A"/>
    <w:multiLevelType w:val="hybridMultilevel"/>
    <w:tmpl w:val="A1C0B27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F190306"/>
    <w:multiLevelType w:val="hybridMultilevel"/>
    <w:tmpl w:val="6B3077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6D6792"/>
    <w:multiLevelType w:val="hybridMultilevel"/>
    <w:tmpl w:val="85A69B3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3521692"/>
    <w:multiLevelType w:val="hybridMultilevel"/>
    <w:tmpl w:val="32CC0E3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7946849"/>
    <w:multiLevelType w:val="hybridMultilevel"/>
    <w:tmpl w:val="0D108E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EC6130"/>
    <w:multiLevelType w:val="hybridMultilevel"/>
    <w:tmpl w:val="4F8C2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BF4392F"/>
    <w:multiLevelType w:val="hybridMultilevel"/>
    <w:tmpl w:val="140210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70327A7A"/>
    <w:multiLevelType w:val="hybridMultilevel"/>
    <w:tmpl w:val="F0987630"/>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75FC22F1"/>
    <w:multiLevelType w:val="hybridMultilevel"/>
    <w:tmpl w:val="58A8BB88"/>
    <w:lvl w:ilvl="0" w:tplc="10090003">
      <w:start w:val="1"/>
      <w:numFmt w:val="bullet"/>
      <w:lvlText w:val="o"/>
      <w:lvlJc w:val="left"/>
      <w:pPr>
        <w:ind w:left="16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9AA45DD"/>
    <w:multiLevelType w:val="hybridMultilevel"/>
    <w:tmpl w:val="EC38C5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FE4EF5"/>
    <w:multiLevelType w:val="singleLevel"/>
    <w:tmpl w:val="53B0193C"/>
    <w:lvl w:ilvl="0">
      <w:start w:val="1"/>
      <w:numFmt w:val="bullet"/>
      <w:lvlText w:val=""/>
      <w:lvlJc w:val="left"/>
      <w:pPr>
        <w:tabs>
          <w:tab w:val="num" w:pos="360"/>
        </w:tabs>
        <w:ind w:left="360" w:hanging="360"/>
      </w:pPr>
      <w:rPr>
        <w:rFonts w:ascii="Symbol" w:hAnsi="Symbol" w:hint="default"/>
      </w:rPr>
    </w:lvl>
  </w:abstractNum>
  <w:abstractNum w:abstractNumId="37">
    <w:nsid w:val="7AA27016"/>
    <w:multiLevelType w:val="hybridMultilevel"/>
    <w:tmpl w:val="77347072"/>
    <w:lvl w:ilvl="0" w:tplc="10090003">
      <w:start w:val="1"/>
      <w:numFmt w:val="bullet"/>
      <w:lvlText w:val="o"/>
      <w:lvlJc w:val="left"/>
      <w:pPr>
        <w:ind w:left="1156" w:hanging="360"/>
      </w:pPr>
      <w:rPr>
        <w:rFonts w:ascii="Courier New" w:hAnsi="Courier New" w:cs="Courier New" w:hint="default"/>
      </w:rPr>
    </w:lvl>
    <w:lvl w:ilvl="1" w:tplc="10090003" w:tentative="1">
      <w:start w:val="1"/>
      <w:numFmt w:val="bullet"/>
      <w:lvlText w:val="o"/>
      <w:lvlJc w:val="left"/>
      <w:pPr>
        <w:ind w:left="1876" w:hanging="360"/>
      </w:pPr>
      <w:rPr>
        <w:rFonts w:ascii="Courier New" w:hAnsi="Courier New" w:cs="Courier New" w:hint="default"/>
      </w:rPr>
    </w:lvl>
    <w:lvl w:ilvl="2" w:tplc="10090005" w:tentative="1">
      <w:start w:val="1"/>
      <w:numFmt w:val="bullet"/>
      <w:lvlText w:val=""/>
      <w:lvlJc w:val="left"/>
      <w:pPr>
        <w:ind w:left="2596" w:hanging="360"/>
      </w:pPr>
      <w:rPr>
        <w:rFonts w:ascii="Wingdings" w:hAnsi="Wingdings" w:hint="default"/>
      </w:rPr>
    </w:lvl>
    <w:lvl w:ilvl="3" w:tplc="10090001" w:tentative="1">
      <w:start w:val="1"/>
      <w:numFmt w:val="bullet"/>
      <w:lvlText w:val=""/>
      <w:lvlJc w:val="left"/>
      <w:pPr>
        <w:ind w:left="3316" w:hanging="360"/>
      </w:pPr>
      <w:rPr>
        <w:rFonts w:ascii="Symbol" w:hAnsi="Symbol" w:hint="default"/>
      </w:rPr>
    </w:lvl>
    <w:lvl w:ilvl="4" w:tplc="10090003" w:tentative="1">
      <w:start w:val="1"/>
      <w:numFmt w:val="bullet"/>
      <w:lvlText w:val="o"/>
      <w:lvlJc w:val="left"/>
      <w:pPr>
        <w:ind w:left="4036" w:hanging="360"/>
      </w:pPr>
      <w:rPr>
        <w:rFonts w:ascii="Courier New" w:hAnsi="Courier New" w:cs="Courier New" w:hint="default"/>
      </w:rPr>
    </w:lvl>
    <w:lvl w:ilvl="5" w:tplc="10090005" w:tentative="1">
      <w:start w:val="1"/>
      <w:numFmt w:val="bullet"/>
      <w:lvlText w:val=""/>
      <w:lvlJc w:val="left"/>
      <w:pPr>
        <w:ind w:left="4756" w:hanging="360"/>
      </w:pPr>
      <w:rPr>
        <w:rFonts w:ascii="Wingdings" w:hAnsi="Wingdings" w:hint="default"/>
      </w:rPr>
    </w:lvl>
    <w:lvl w:ilvl="6" w:tplc="10090001" w:tentative="1">
      <w:start w:val="1"/>
      <w:numFmt w:val="bullet"/>
      <w:lvlText w:val=""/>
      <w:lvlJc w:val="left"/>
      <w:pPr>
        <w:ind w:left="5476" w:hanging="360"/>
      </w:pPr>
      <w:rPr>
        <w:rFonts w:ascii="Symbol" w:hAnsi="Symbol" w:hint="default"/>
      </w:rPr>
    </w:lvl>
    <w:lvl w:ilvl="7" w:tplc="10090003" w:tentative="1">
      <w:start w:val="1"/>
      <w:numFmt w:val="bullet"/>
      <w:lvlText w:val="o"/>
      <w:lvlJc w:val="left"/>
      <w:pPr>
        <w:ind w:left="6196" w:hanging="360"/>
      </w:pPr>
      <w:rPr>
        <w:rFonts w:ascii="Courier New" w:hAnsi="Courier New" w:cs="Courier New" w:hint="default"/>
      </w:rPr>
    </w:lvl>
    <w:lvl w:ilvl="8" w:tplc="10090005" w:tentative="1">
      <w:start w:val="1"/>
      <w:numFmt w:val="bullet"/>
      <w:lvlText w:val=""/>
      <w:lvlJc w:val="left"/>
      <w:pPr>
        <w:ind w:left="6916" w:hanging="360"/>
      </w:pPr>
      <w:rPr>
        <w:rFonts w:ascii="Wingdings" w:hAnsi="Wingdings" w:hint="default"/>
      </w:rPr>
    </w:lvl>
  </w:abstractNum>
  <w:abstractNum w:abstractNumId="38">
    <w:nsid w:val="7C8F4D9B"/>
    <w:multiLevelType w:val="hybridMultilevel"/>
    <w:tmpl w:val="C49ADD48"/>
    <w:lvl w:ilvl="0" w:tplc="04090003">
      <w:start w:val="1"/>
      <w:numFmt w:val="bullet"/>
      <w:lvlText w:val="o"/>
      <w:lvlJc w:val="left"/>
      <w:pPr>
        <w:tabs>
          <w:tab w:val="num" w:pos="1495"/>
        </w:tabs>
        <w:ind w:left="1495" w:hanging="360"/>
      </w:pPr>
      <w:rPr>
        <w:rFonts w:ascii="Courier New" w:hAnsi="Courier New" w:cs="Courier New" w:hint="default"/>
      </w:rPr>
    </w:lvl>
    <w:lvl w:ilvl="1" w:tplc="04090001">
      <w:start w:val="1"/>
      <w:numFmt w:val="bullet"/>
      <w:lvlText w:val=""/>
      <w:lvlJc w:val="left"/>
      <w:pPr>
        <w:tabs>
          <w:tab w:val="num" w:pos="2215"/>
        </w:tabs>
        <w:ind w:left="2215" w:hanging="360"/>
      </w:pPr>
      <w:rPr>
        <w:rFonts w:ascii="Symbol" w:hAnsi="Symbol" w:hint="default"/>
      </w:rPr>
    </w:lvl>
    <w:lvl w:ilvl="2" w:tplc="04090005" w:tentative="1">
      <w:start w:val="1"/>
      <w:numFmt w:val="bullet"/>
      <w:lvlText w:val=""/>
      <w:lvlJc w:val="left"/>
      <w:pPr>
        <w:tabs>
          <w:tab w:val="num" w:pos="2935"/>
        </w:tabs>
        <w:ind w:left="2935" w:hanging="360"/>
      </w:pPr>
      <w:rPr>
        <w:rFonts w:ascii="Wingdings" w:hAnsi="Wingdings" w:hint="default"/>
      </w:rPr>
    </w:lvl>
    <w:lvl w:ilvl="3" w:tplc="04090001" w:tentative="1">
      <w:start w:val="1"/>
      <w:numFmt w:val="bullet"/>
      <w:lvlText w:val=""/>
      <w:lvlJc w:val="left"/>
      <w:pPr>
        <w:tabs>
          <w:tab w:val="num" w:pos="3655"/>
        </w:tabs>
        <w:ind w:left="3655" w:hanging="360"/>
      </w:pPr>
      <w:rPr>
        <w:rFonts w:ascii="Symbol" w:hAnsi="Symbol" w:hint="default"/>
      </w:rPr>
    </w:lvl>
    <w:lvl w:ilvl="4" w:tplc="04090003" w:tentative="1">
      <w:start w:val="1"/>
      <w:numFmt w:val="bullet"/>
      <w:lvlText w:val="o"/>
      <w:lvlJc w:val="left"/>
      <w:pPr>
        <w:tabs>
          <w:tab w:val="num" w:pos="4375"/>
        </w:tabs>
        <w:ind w:left="4375" w:hanging="360"/>
      </w:pPr>
      <w:rPr>
        <w:rFonts w:ascii="Courier New" w:hAnsi="Courier New" w:cs="Courier New" w:hint="default"/>
      </w:rPr>
    </w:lvl>
    <w:lvl w:ilvl="5" w:tplc="04090005" w:tentative="1">
      <w:start w:val="1"/>
      <w:numFmt w:val="bullet"/>
      <w:lvlText w:val=""/>
      <w:lvlJc w:val="left"/>
      <w:pPr>
        <w:tabs>
          <w:tab w:val="num" w:pos="5095"/>
        </w:tabs>
        <w:ind w:left="5095" w:hanging="360"/>
      </w:pPr>
      <w:rPr>
        <w:rFonts w:ascii="Wingdings" w:hAnsi="Wingdings" w:hint="default"/>
      </w:rPr>
    </w:lvl>
    <w:lvl w:ilvl="6" w:tplc="04090001" w:tentative="1">
      <w:start w:val="1"/>
      <w:numFmt w:val="bullet"/>
      <w:lvlText w:val=""/>
      <w:lvlJc w:val="left"/>
      <w:pPr>
        <w:tabs>
          <w:tab w:val="num" w:pos="5815"/>
        </w:tabs>
        <w:ind w:left="5815" w:hanging="360"/>
      </w:pPr>
      <w:rPr>
        <w:rFonts w:ascii="Symbol" w:hAnsi="Symbol" w:hint="default"/>
      </w:rPr>
    </w:lvl>
    <w:lvl w:ilvl="7" w:tplc="04090003" w:tentative="1">
      <w:start w:val="1"/>
      <w:numFmt w:val="bullet"/>
      <w:lvlText w:val="o"/>
      <w:lvlJc w:val="left"/>
      <w:pPr>
        <w:tabs>
          <w:tab w:val="num" w:pos="6535"/>
        </w:tabs>
        <w:ind w:left="6535" w:hanging="360"/>
      </w:pPr>
      <w:rPr>
        <w:rFonts w:ascii="Courier New" w:hAnsi="Courier New" w:cs="Courier New" w:hint="default"/>
      </w:rPr>
    </w:lvl>
    <w:lvl w:ilvl="8" w:tplc="04090005" w:tentative="1">
      <w:start w:val="1"/>
      <w:numFmt w:val="bullet"/>
      <w:lvlText w:val=""/>
      <w:lvlJc w:val="left"/>
      <w:pPr>
        <w:tabs>
          <w:tab w:val="num" w:pos="7255"/>
        </w:tabs>
        <w:ind w:left="7255" w:hanging="360"/>
      </w:pPr>
      <w:rPr>
        <w:rFonts w:ascii="Wingdings" w:hAnsi="Wingdings" w:hint="default"/>
      </w:rPr>
    </w:lvl>
  </w:abstractNum>
  <w:abstractNum w:abstractNumId="39">
    <w:nsid w:val="7D592477"/>
    <w:multiLevelType w:val="hybridMultilevel"/>
    <w:tmpl w:val="35C0690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E33384D"/>
    <w:multiLevelType w:val="hybridMultilevel"/>
    <w:tmpl w:val="EDEE55BA"/>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9"/>
  </w:num>
  <w:num w:numId="2">
    <w:abstractNumId w:val="13"/>
  </w:num>
  <w:num w:numId="3">
    <w:abstractNumId w:val="2"/>
  </w:num>
  <w:num w:numId="4">
    <w:abstractNumId w:val="7"/>
  </w:num>
  <w:num w:numId="5">
    <w:abstractNumId w:val="36"/>
  </w:num>
  <w:num w:numId="6">
    <w:abstractNumId w:val="31"/>
  </w:num>
  <w:num w:numId="7">
    <w:abstractNumId w:val="40"/>
  </w:num>
  <w:num w:numId="8">
    <w:abstractNumId w:val="24"/>
  </w:num>
  <w:num w:numId="9">
    <w:abstractNumId w:val="34"/>
  </w:num>
  <w:num w:numId="10">
    <w:abstractNumId w:val="20"/>
  </w:num>
  <w:num w:numId="11">
    <w:abstractNumId w:val="8"/>
  </w:num>
  <w:num w:numId="12">
    <w:abstractNumId w:val="0"/>
  </w:num>
  <w:num w:numId="13">
    <w:abstractNumId w:val="16"/>
  </w:num>
  <w:num w:numId="14">
    <w:abstractNumId w:val="28"/>
  </w:num>
  <w:num w:numId="15">
    <w:abstractNumId w:val="37"/>
  </w:num>
  <w:num w:numId="16">
    <w:abstractNumId w:val="26"/>
  </w:num>
  <w:num w:numId="17">
    <w:abstractNumId w:val="10"/>
  </w:num>
  <w:num w:numId="18">
    <w:abstractNumId w:val="29"/>
  </w:num>
  <w:num w:numId="19">
    <w:abstractNumId w:val="23"/>
  </w:num>
  <w:num w:numId="20">
    <w:abstractNumId w:val="1"/>
  </w:num>
  <w:num w:numId="21">
    <w:abstractNumId w:val="14"/>
  </w:num>
  <w:num w:numId="22">
    <w:abstractNumId w:val="11"/>
  </w:num>
  <w:num w:numId="23">
    <w:abstractNumId w:val="6"/>
  </w:num>
  <w:num w:numId="24">
    <w:abstractNumId w:val="39"/>
  </w:num>
  <w:num w:numId="25">
    <w:abstractNumId w:val="25"/>
  </w:num>
  <w:num w:numId="26">
    <w:abstractNumId w:val="4"/>
  </w:num>
  <w:num w:numId="27">
    <w:abstractNumId w:val="32"/>
  </w:num>
  <w:num w:numId="28">
    <w:abstractNumId w:val="22"/>
  </w:num>
  <w:num w:numId="29">
    <w:abstractNumId w:val="15"/>
  </w:num>
  <w:num w:numId="30">
    <w:abstractNumId w:val="3"/>
  </w:num>
  <w:num w:numId="31">
    <w:abstractNumId w:val="17"/>
  </w:num>
  <w:num w:numId="32">
    <w:abstractNumId w:val="12"/>
  </w:num>
  <w:num w:numId="33">
    <w:abstractNumId w:val="27"/>
  </w:num>
  <w:num w:numId="34">
    <w:abstractNumId w:val="21"/>
  </w:num>
  <w:num w:numId="35">
    <w:abstractNumId w:val="35"/>
  </w:num>
  <w:num w:numId="36">
    <w:abstractNumId w:val="30"/>
  </w:num>
  <w:num w:numId="37">
    <w:abstractNumId w:val="5"/>
  </w:num>
  <w:num w:numId="38">
    <w:abstractNumId w:val="19"/>
  </w:num>
  <w:num w:numId="39">
    <w:abstractNumId w:val="33"/>
  </w:num>
  <w:num w:numId="40">
    <w:abstractNumId w:val="38"/>
  </w:num>
  <w:num w:numId="41">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601"/>
    <w:rsid w:val="00000B5D"/>
    <w:rsid w:val="000038D5"/>
    <w:rsid w:val="000076A6"/>
    <w:rsid w:val="000107EB"/>
    <w:rsid w:val="00012797"/>
    <w:rsid w:val="00023965"/>
    <w:rsid w:val="0003736D"/>
    <w:rsid w:val="00044C33"/>
    <w:rsid w:val="00074BD9"/>
    <w:rsid w:val="000A6847"/>
    <w:rsid w:val="000B0307"/>
    <w:rsid w:val="000C4D75"/>
    <w:rsid w:val="000C7422"/>
    <w:rsid w:val="000D5AE3"/>
    <w:rsid w:val="000D5F99"/>
    <w:rsid w:val="000F6BDE"/>
    <w:rsid w:val="00105014"/>
    <w:rsid w:val="00114076"/>
    <w:rsid w:val="00130AEE"/>
    <w:rsid w:val="001446DC"/>
    <w:rsid w:val="0015227F"/>
    <w:rsid w:val="00152A84"/>
    <w:rsid w:val="0016673C"/>
    <w:rsid w:val="0017204D"/>
    <w:rsid w:val="00174D39"/>
    <w:rsid w:val="001753DC"/>
    <w:rsid w:val="0018594C"/>
    <w:rsid w:val="00195A27"/>
    <w:rsid w:val="001B54F1"/>
    <w:rsid w:val="001C44A8"/>
    <w:rsid w:val="001D5C97"/>
    <w:rsid w:val="001E3B54"/>
    <w:rsid w:val="001F2349"/>
    <w:rsid w:val="001F25BE"/>
    <w:rsid w:val="001F4ED8"/>
    <w:rsid w:val="001F7194"/>
    <w:rsid w:val="00206876"/>
    <w:rsid w:val="002211CC"/>
    <w:rsid w:val="0022314B"/>
    <w:rsid w:val="00223D87"/>
    <w:rsid w:val="002243E1"/>
    <w:rsid w:val="00226CE5"/>
    <w:rsid w:val="0024093B"/>
    <w:rsid w:val="00241624"/>
    <w:rsid w:val="00243353"/>
    <w:rsid w:val="002646B9"/>
    <w:rsid w:val="00270209"/>
    <w:rsid w:val="00277661"/>
    <w:rsid w:val="0028403C"/>
    <w:rsid w:val="00292A7E"/>
    <w:rsid w:val="00292EE6"/>
    <w:rsid w:val="00295B57"/>
    <w:rsid w:val="002A0AA6"/>
    <w:rsid w:val="002C1A1B"/>
    <w:rsid w:val="002C70C5"/>
    <w:rsid w:val="002D4730"/>
    <w:rsid w:val="002D7B6B"/>
    <w:rsid w:val="002E4ABE"/>
    <w:rsid w:val="002F5814"/>
    <w:rsid w:val="002F5BFB"/>
    <w:rsid w:val="00305FDC"/>
    <w:rsid w:val="0030782A"/>
    <w:rsid w:val="0031466F"/>
    <w:rsid w:val="003308D7"/>
    <w:rsid w:val="00345A70"/>
    <w:rsid w:val="003537C7"/>
    <w:rsid w:val="003647E9"/>
    <w:rsid w:val="003659CF"/>
    <w:rsid w:val="00375030"/>
    <w:rsid w:val="003A0564"/>
    <w:rsid w:val="003A0665"/>
    <w:rsid w:val="003A2996"/>
    <w:rsid w:val="003A4A8D"/>
    <w:rsid w:val="003C21A6"/>
    <w:rsid w:val="003C598B"/>
    <w:rsid w:val="003C5C29"/>
    <w:rsid w:val="003D3A44"/>
    <w:rsid w:val="003F1C9C"/>
    <w:rsid w:val="003F6EC6"/>
    <w:rsid w:val="00402F1A"/>
    <w:rsid w:val="00404C69"/>
    <w:rsid w:val="00407D3C"/>
    <w:rsid w:val="00420D1F"/>
    <w:rsid w:val="00433486"/>
    <w:rsid w:val="00442055"/>
    <w:rsid w:val="004549C8"/>
    <w:rsid w:val="0045675B"/>
    <w:rsid w:val="00463E27"/>
    <w:rsid w:val="00474A71"/>
    <w:rsid w:val="00474E07"/>
    <w:rsid w:val="00480A01"/>
    <w:rsid w:val="00484F16"/>
    <w:rsid w:val="00485C35"/>
    <w:rsid w:val="004B10B9"/>
    <w:rsid w:val="004C05E7"/>
    <w:rsid w:val="004D25B7"/>
    <w:rsid w:val="004D45F3"/>
    <w:rsid w:val="004F2F9F"/>
    <w:rsid w:val="0052191C"/>
    <w:rsid w:val="0053621B"/>
    <w:rsid w:val="00542C7E"/>
    <w:rsid w:val="0054340F"/>
    <w:rsid w:val="005447B4"/>
    <w:rsid w:val="005631C5"/>
    <w:rsid w:val="005667DB"/>
    <w:rsid w:val="005668F1"/>
    <w:rsid w:val="00580724"/>
    <w:rsid w:val="00592940"/>
    <w:rsid w:val="00593285"/>
    <w:rsid w:val="005A2A9E"/>
    <w:rsid w:val="005C5203"/>
    <w:rsid w:val="005C6DA5"/>
    <w:rsid w:val="005D4BDD"/>
    <w:rsid w:val="005E1E84"/>
    <w:rsid w:val="005E4862"/>
    <w:rsid w:val="005F3344"/>
    <w:rsid w:val="00600D5B"/>
    <w:rsid w:val="006017BC"/>
    <w:rsid w:val="006073E4"/>
    <w:rsid w:val="00613D76"/>
    <w:rsid w:val="00625699"/>
    <w:rsid w:val="00632435"/>
    <w:rsid w:val="0064000F"/>
    <w:rsid w:val="00642E85"/>
    <w:rsid w:val="00643713"/>
    <w:rsid w:val="00655AA1"/>
    <w:rsid w:val="0068004B"/>
    <w:rsid w:val="00681842"/>
    <w:rsid w:val="00690B5D"/>
    <w:rsid w:val="006944C8"/>
    <w:rsid w:val="006A1AA0"/>
    <w:rsid w:val="006B315A"/>
    <w:rsid w:val="006B6D7A"/>
    <w:rsid w:val="006B75FF"/>
    <w:rsid w:val="006C14CC"/>
    <w:rsid w:val="006C3CF7"/>
    <w:rsid w:val="006C5724"/>
    <w:rsid w:val="006D7734"/>
    <w:rsid w:val="006E233C"/>
    <w:rsid w:val="006F3256"/>
    <w:rsid w:val="00701601"/>
    <w:rsid w:val="00704BBD"/>
    <w:rsid w:val="00715876"/>
    <w:rsid w:val="00727356"/>
    <w:rsid w:val="0072750F"/>
    <w:rsid w:val="007305E2"/>
    <w:rsid w:val="007311FD"/>
    <w:rsid w:val="007350E1"/>
    <w:rsid w:val="00737A00"/>
    <w:rsid w:val="00751C56"/>
    <w:rsid w:val="0076238E"/>
    <w:rsid w:val="00790EA5"/>
    <w:rsid w:val="00793705"/>
    <w:rsid w:val="007B429B"/>
    <w:rsid w:val="007B4432"/>
    <w:rsid w:val="007B64AD"/>
    <w:rsid w:val="007C523D"/>
    <w:rsid w:val="007D2FEF"/>
    <w:rsid w:val="007F75BE"/>
    <w:rsid w:val="0080266F"/>
    <w:rsid w:val="0080279D"/>
    <w:rsid w:val="00804F07"/>
    <w:rsid w:val="008439F0"/>
    <w:rsid w:val="00872BC7"/>
    <w:rsid w:val="00874359"/>
    <w:rsid w:val="00876053"/>
    <w:rsid w:val="008808D8"/>
    <w:rsid w:val="00887102"/>
    <w:rsid w:val="008876E2"/>
    <w:rsid w:val="008A6E51"/>
    <w:rsid w:val="008C04BE"/>
    <w:rsid w:val="008D0241"/>
    <w:rsid w:val="008D3753"/>
    <w:rsid w:val="008D4297"/>
    <w:rsid w:val="008D4E4F"/>
    <w:rsid w:val="008D5BA6"/>
    <w:rsid w:val="008E106E"/>
    <w:rsid w:val="008E34B8"/>
    <w:rsid w:val="008E6035"/>
    <w:rsid w:val="008E7C5A"/>
    <w:rsid w:val="0090431C"/>
    <w:rsid w:val="00906B79"/>
    <w:rsid w:val="009135FA"/>
    <w:rsid w:val="00917C30"/>
    <w:rsid w:val="00935A58"/>
    <w:rsid w:val="00946CBE"/>
    <w:rsid w:val="009516B9"/>
    <w:rsid w:val="00952BB2"/>
    <w:rsid w:val="009602C5"/>
    <w:rsid w:val="00967D0E"/>
    <w:rsid w:val="009756A2"/>
    <w:rsid w:val="00995EC8"/>
    <w:rsid w:val="009A0E9E"/>
    <w:rsid w:val="009A21C0"/>
    <w:rsid w:val="009A2FA4"/>
    <w:rsid w:val="009C19A2"/>
    <w:rsid w:val="009C28E8"/>
    <w:rsid w:val="009D5143"/>
    <w:rsid w:val="009E324A"/>
    <w:rsid w:val="009F3A64"/>
    <w:rsid w:val="00A0223D"/>
    <w:rsid w:val="00A04CB2"/>
    <w:rsid w:val="00A144FD"/>
    <w:rsid w:val="00A16A5E"/>
    <w:rsid w:val="00A1792A"/>
    <w:rsid w:val="00A17A3C"/>
    <w:rsid w:val="00A25994"/>
    <w:rsid w:val="00A26DB1"/>
    <w:rsid w:val="00A42BBA"/>
    <w:rsid w:val="00A53156"/>
    <w:rsid w:val="00A63924"/>
    <w:rsid w:val="00A63FAB"/>
    <w:rsid w:val="00A67264"/>
    <w:rsid w:val="00A7100B"/>
    <w:rsid w:val="00A83C01"/>
    <w:rsid w:val="00A9152A"/>
    <w:rsid w:val="00A916B9"/>
    <w:rsid w:val="00AA22C2"/>
    <w:rsid w:val="00AA4ED3"/>
    <w:rsid w:val="00AB4D1D"/>
    <w:rsid w:val="00AD1388"/>
    <w:rsid w:val="00AE047C"/>
    <w:rsid w:val="00AE11D6"/>
    <w:rsid w:val="00AE7934"/>
    <w:rsid w:val="00AF0DE4"/>
    <w:rsid w:val="00B112E2"/>
    <w:rsid w:val="00B15CD9"/>
    <w:rsid w:val="00B25248"/>
    <w:rsid w:val="00B27FD8"/>
    <w:rsid w:val="00B334DB"/>
    <w:rsid w:val="00B4490A"/>
    <w:rsid w:val="00B46DC3"/>
    <w:rsid w:val="00B62945"/>
    <w:rsid w:val="00B77674"/>
    <w:rsid w:val="00B81769"/>
    <w:rsid w:val="00B91C45"/>
    <w:rsid w:val="00BA17DE"/>
    <w:rsid w:val="00BA5919"/>
    <w:rsid w:val="00BA5AA6"/>
    <w:rsid w:val="00BA5EB9"/>
    <w:rsid w:val="00BB0FB8"/>
    <w:rsid w:val="00BB6C72"/>
    <w:rsid w:val="00BC50BF"/>
    <w:rsid w:val="00BE311E"/>
    <w:rsid w:val="00BE37D5"/>
    <w:rsid w:val="00BE59B0"/>
    <w:rsid w:val="00BE6C64"/>
    <w:rsid w:val="00C04B78"/>
    <w:rsid w:val="00C069E9"/>
    <w:rsid w:val="00C270CB"/>
    <w:rsid w:val="00C31E4E"/>
    <w:rsid w:val="00C355BF"/>
    <w:rsid w:val="00C36500"/>
    <w:rsid w:val="00C443D1"/>
    <w:rsid w:val="00C4608B"/>
    <w:rsid w:val="00C50295"/>
    <w:rsid w:val="00C5113B"/>
    <w:rsid w:val="00C52D6A"/>
    <w:rsid w:val="00C57C5D"/>
    <w:rsid w:val="00C6021F"/>
    <w:rsid w:val="00C626C5"/>
    <w:rsid w:val="00C62981"/>
    <w:rsid w:val="00C7111D"/>
    <w:rsid w:val="00C7357E"/>
    <w:rsid w:val="00C93D94"/>
    <w:rsid w:val="00CA2D92"/>
    <w:rsid w:val="00CC37E9"/>
    <w:rsid w:val="00CD0C90"/>
    <w:rsid w:val="00CD3144"/>
    <w:rsid w:val="00CD780A"/>
    <w:rsid w:val="00CF29BD"/>
    <w:rsid w:val="00CF31D5"/>
    <w:rsid w:val="00CF6955"/>
    <w:rsid w:val="00D003C0"/>
    <w:rsid w:val="00D06027"/>
    <w:rsid w:val="00D14F07"/>
    <w:rsid w:val="00D2535D"/>
    <w:rsid w:val="00D47641"/>
    <w:rsid w:val="00D54F09"/>
    <w:rsid w:val="00D57C54"/>
    <w:rsid w:val="00D664A5"/>
    <w:rsid w:val="00D8327C"/>
    <w:rsid w:val="00D84934"/>
    <w:rsid w:val="00D92684"/>
    <w:rsid w:val="00D95243"/>
    <w:rsid w:val="00DA0950"/>
    <w:rsid w:val="00DB17B8"/>
    <w:rsid w:val="00DB244D"/>
    <w:rsid w:val="00DB772B"/>
    <w:rsid w:val="00DC2EC6"/>
    <w:rsid w:val="00DC360A"/>
    <w:rsid w:val="00DE68A7"/>
    <w:rsid w:val="00DF05AC"/>
    <w:rsid w:val="00DF62FD"/>
    <w:rsid w:val="00DF7D60"/>
    <w:rsid w:val="00E12CC3"/>
    <w:rsid w:val="00E156CF"/>
    <w:rsid w:val="00E32919"/>
    <w:rsid w:val="00E363C2"/>
    <w:rsid w:val="00E40079"/>
    <w:rsid w:val="00E4055A"/>
    <w:rsid w:val="00E417F0"/>
    <w:rsid w:val="00E44583"/>
    <w:rsid w:val="00E50D3E"/>
    <w:rsid w:val="00E6030D"/>
    <w:rsid w:val="00E60F3C"/>
    <w:rsid w:val="00E665CD"/>
    <w:rsid w:val="00E72E26"/>
    <w:rsid w:val="00E762D6"/>
    <w:rsid w:val="00E765E0"/>
    <w:rsid w:val="00E84984"/>
    <w:rsid w:val="00E910F7"/>
    <w:rsid w:val="00EC1129"/>
    <w:rsid w:val="00EC602C"/>
    <w:rsid w:val="00ED1BE6"/>
    <w:rsid w:val="00ED68A6"/>
    <w:rsid w:val="00EE09F5"/>
    <w:rsid w:val="00EE4715"/>
    <w:rsid w:val="00F015DA"/>
    <w:rsid w:val="00F05807"/>
    <w:rsid w:val="00F32E40"/>
    <w:rsid w:val="00F351A7"/>
    <w:rsid w:val="00F3628C"/>
    <w:rsid w:val="00F4294B"/>
    <w:rsid w:val="00F458B5"/>
    <w:rsid w:val="00F45D39"/>
    <w:rsid w:val="00F517AF"/>
    <w:rsid w:val="00F51BD1"/>
    <w:rsid w:val="00F60AD9"/>
    <w:rsid w:val="00F87AE8"/>
    <w:rsid w:val="00F94A2D"/>
    <w:rsid w:val="00FA1688"/>
    <w:rsid w:val="00FA505C"/>
    <w:rsid w:val="00FC2B21"/>
    <w:rsid w:val="00FC708A"/>
    <w:rsid w:val="00FD250B"/>
    <w:rsid w:val="00FD2AFF"/>
    <w:rsid w:val="00FE1A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27F"/>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15227F"/>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15227F"/>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uiPriority w:val="9"/>
    <w:semiHidden/>
    <w:unhideWhenUsed/>
    <w:qFormat/>
    <w:rsid w:val="00FA1688"/>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227F"/>
    <w:pPr>
      <w:autoSpaceDE w:val="0"/>
      <w:autoSpaceDN w:val="0"/>
      <w:adjustRightInd w:val="0"/>
    </w:pPr>
    <w:rPr>
      <w:rFonts w:ascii="Arial" w:hAnsi="Arial" w:cs="Arial"/>
      <w:color w:val="000000"/>
      <w:sz w:val="24"/>
      <w:szCs w:val="24"/>
      <w:lang w:val="en-US" w:eastAsia="en-US"/>
    </w:rPr>
  </w:style>
  <w:style w:type="character" w:customStyle="1" w:styleId="Heading1Char">
    <w:name w:val="Heading 1 Char"/>
    <w:link w:val="Heading1"/>
    <w:rsid w:val="0015227F"/>
    <w:rPr>
      <w:rFonts w:ascii="Cambria" w:eastAsia="Times New Roman" w:hAnsi="Cambria" w:cs="Times New Roman"/>
      <w:b/>
      <w:bCs/>
      <w:kern w:val="32"/>
      <w:sz w:val="32"/>
      <w:szCs w:val="32"/>
    </w:rPr>
  </w:style>
  <w:style w:type="character" w:customStyle="1" w:styleId="Heading2Char">
    <w:name w:val="Heading 2 Char"/>
    <w:link w:val="Heading2"/>
    <w:rsid w:val="0015227F"/>
    <w:rPr>
      <w:rFonts w:ascii="Arial" w:eastAsia="Times New Roman" w:hAnsi="Arial" w:cs="Arial"/>
      <w:b/>
      <w:bCs/>
      <w:i/>
      <w:iCs/>
      <w:sz w:val="28"/>
      <w:szCs w:val="28"/>
    </w:rPr>
  </w:style>
  <w:style w:type="paragraph" w:styleId="NormalWeb">
    <w:name w:val="Normal (Web)"/>
    <w:basedOn w:val="Normal"/>
    <w:uiPriority w:val="99"/>
    <w:rsid w:val="0015227F"/>
    <w:pPr>
      <w:spacing w:before="100" w:beforeAutospacing="1" w:after="100" w:afterAutospacing="1"/>
    </w:pPr>
  </w:style>
  <w:style w:type="character" w:styleId="Hyperlink">
    <w:name w:val="Hyperlink"/>
    <w:uiPriority w:val="99"/>
    <w:unhideWhenUsed/>
    <w:rsid w:val="0015227F"/>
    <w:rPr>
      <w:color w:val="0000FF"/>
      <w:u w:val="single"/>
    </w:rPr>
  </w:style>
  <w:style w:type="table" w:styleId="TableGrid">
    <w:name w:val="Table Grid"/>
    <w:basedOn w:val="TableNormal"/>
    <w:uiPriority w:val="59"/>
    <w:rsid w:val="0015227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semiHidden/>
    <w:rsid w:val="0015227F"/>
    <w:rPr>
      <w:sz w:val="16"/>
      <w:szCs w:val="16"/>
    </w:rPr>
  </w:style>
  <w:style w:type="paragraph" w:styleId="CommentText">
    <w:name w:val="annotation text"/>
    <w:basedOn w:val="Normal"/>
    <w:link w:val="CommentTextChar"/>
    <w:semiHidden/>
    <w:rsid w:val="0015227F"/>
    <w:rPr>
      <w:rFonts w:ascii="Calibri" w:eastAsia="Calibri" w:hAnsi="Calibri"/>
      <w:sz w:val="20"/>
      <w:szCs w:val="20"/>
    </w:rPr>
  </w:style>
  <w:style w:type="paragraph" w:styleId="CommentSubject">
    <w:name w:val="annotation subject"/>
    <w:basedOn w:val="CommentText"/>
    <w:next w:val="CommentText"/>
    <w:semiHidden/>
    <w:rsid w:val="0015227F"/>
    <w:rPr>
      <w:b/>
      <w:bCs/>
    </w:rPr>
  </w:style>
  <w:style w:type="paragraph" w:styleId="BalloonText">
    <w:name w:val="Balloon Text"/>
    <w:basedOn w:val="Normal"/>
    <w:semiHidden/>
    <w:rsid w:val="0015227F"/>
    <w:rPr>
      <w:rFonts w:ascii="Tahoma" w:hAnsi="Tahoma" w:cs="Tahoma"/>
      <w:sz w:val="16"/>
      <w:szCs w:val="16"/>
    </w:rPr>
  </w:style>
  <w:style w:type="paragraph" w:styleId="FootnoteText">
    <w:name w:val="footnote text"/>
    <w:basedOn w:val="Normal"/>
    <w:link w:val="FootnoteTextChar"/>
    <w:rsid w:val="0015227F"/>
    <w:rPr>
      <w:rFonts w:ascii="Trebuchet MS" w:eastAsia="Calibri" w:hAnsi="Trebuchet MS"/>
      <w:sz w:val="20"/>
      <w:szCs w:val="20"/>
    </w:rPr>
  </w:style>
  <w:style w:type="character" w:customStyle="1" w:styleId="FootnoteTextChar">
    <w:name w:val="Footnote Text Char"/>
    <w:link w:val="FootnoteText"/>
    <w:rsid w:val="0015227F"/>
    <w:rPr>
      <w:rFonts w:ascii="Trebuchet MS" w:hAnsi="Trebuchet MS"/>
      <w:lang w:val="en-US" w:eastAsia="en-US" w:bidi="ar-SA"/>
    </w:rPr>
  </w:style>
  <w:style w:type="character" w:customStyle="1" w:styleId="CommentTextChar">
    <w:name w:val="Comment Text Char"/>
    <w:link w:val="CommentText"/>
    <w:semiHidden/>
    <w:rsid w:val="0015227F"/>
    <w:rPr>
      <w:lang w:val="en-US" w:eastAsia="en-US" w:bidi="ar-SA"/>
    </w:rPr>
  </w:style>
  <w:style w:type="character" w:customStyle="1" w:styleId="CharChar7">
    <w:name w:val="Char Char7"/>
    <w:rsid w:val="0015227F"/>
    <w:rPr>
      <w:rFonts w:ascii="Cambria" w:eastAsia="Times New Roman" w:hAnsi="Cambria" w:cs="Times New Roman"/>
      <w:b/>
      <w:bCs/>
      <w:kern w:val="32"/>
      <w:sz w:val="32"/>
      <w:szCs w:val="32"/>
      <w:lang w:val="en-US"/>
    </w:rPr>
  </w:style>
  <w:style w:type="character" w:customStyle="1" w:styleId="CharChar6">
    <w:name w:val="Char Char6"/>
    <w:rsid w:val="0015227F"/>
    <w:rPr>
      <w:rFonts w:ascii="Arial" w:eastAsia="Times New Roman" w:hAnsi="Arial" w:cs="Arial"/>
      <w:b/>
      <w:bCs/>
      <w:i/>
      <w:iCs/>
      <w:sz w:val="28"/>
      <w:szCs w:val="28"/>
      <w:lang w:val="en-US"/>
    </w:rPr>
  </w:style>
  <w:style w:type="paragraph" w:customStyle="1" w:styleId="DefinitionL">
    <w:name w:val="Definition L"/>
    <w:basedOn w:val="Normal"/>
    <w:rsid w:val="0015227F"/>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rsid w:val="0015227F"/>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rsid w:val="0015227F"/>
    <w:pPr>
      <w:autoSpaceDE w:val="0"/>
      <w:autoSpaceDN w:val="0"/>
      <w:adjustRightInd w:val="0"/>
      <w:ind w:left="720"/>
    </w:pPr>
    <w:rPr>
      <w:rFonts w:ascii="Times New Roman" w:eastAsia="Times New Roman" w:hAnsi="Times New Roman"/>
      <w:sz w:val="24"/>
      <w:szCs w:val="24"/>
      <w:lang w:val="en-US" w:eastAsia="en-US"/>
    </w:rPr>
  </w:style>
  <w:style w:type="paragraph" w:styleId="ListParagraph">
    <w:name w:val="List Paragraph"/>
    <w:basedOn w:val="Normal"/>
    <w:qFormat/>
    <w:rsid w:val="0015227F"/>
    <w:pPr>
      <w:ind w:left="720"/>
      <w:contextualSpacing/>
    </w:pPr>
    <w:rPr>
      <w:rFonts w:ascii="Trebuchet MS" w:hAnsi="Trebuchet MS"/>
      <w:sz w:val="20"/>
    </w:rPr>
  </w:style>
  <w:style w:type="paragraph" w:customStyle="1" w:styleId="departmentheading">
    <w:name w:val="department heading"/>
    <w:basedOn w:val="Normal"/>
    <w:rsid w:val="0015227F"/>
    <w:pPr>
      <w:spacing w:before="80" w:after="120"/>
    </w:pPr>
    <w:rPr>
      <w:sz w:val="20"/>
      <w:lang w:val="fr-CA" w:eastAsia="fr-CA"/>
    </w:rPr>
  </w:style>
  <w:style w:type="paragraph" w:styleId="Caption">
    <w:name w:val="caption"/>
    <w:basedOn w:val="Normal"/>
    <w:next w:val="Normal"/>
    <w:qFormat/>
    <w:rsid w:val="0015227F"/>
    <w:rPr>
      <w:rFonts w:ascii="Trebuchet MS" w:hAnsi="Trebuchet MS"/>
      <w:b/>
      <w:bCs/>
      <w:sz w:val="20"/>
      <w:szCs w:val="20"/>
    </w:rPr>
  </w:style>
  <w:style w:type="character" w:styleId="Strong">
    <w:name w:val="Strong"/>
    <w:qFormat/>
    <w:rsid w:val="0015227F"/>
    <w:rPr>
      <w:b/>
      <w:bCs/>
    </w:rPr>
  </w:style>
  <w:style w:type="paragraph" w:styleId="BodyText2">
    <w:name w:val="Body Text 2"/>
    <w:basedOn w:val="Normal"/>
    <w:link w:val="BodyText2Char"/>
    <w:uiPriority w:val="99"/>
    <w:rsid w:val="003C5C29"/>
    <w:pPr>
      <w:jc w:val="both"/>
    </w:pPr>
    <w:rPr>
      <w:lang w:val="fr-CA" w:eastAsia="fr-FR"/>
    </w:rPr>
  </w:style>
  <w:style w:type="paragraph" w:styleId="Footer">
    <w:name w:val="footer"/>
    <w:basedOn w:val="Normal"/>
    <w:link w:val="FooterChar"/>
    <w:uiPriority w:val="99"/>
    <w:rsid w:val="003C5C29"/>
    <w:pPr>
      <w:tabs>
        <w:tab w:val="center" w:pos="4320"/>
        <w:tab w:val="right" w:pos="8640"/>
      </w:tabs>
    </w:pPr>
    <w:rPr>
      <w:lang w:val="en-GB"/>
    </w:rPr>
  </w:style>
  <w:style w:type="character" w:styleId="Emphasis">
    <w:name w:val="Emphasis"/>
    <w:uiPriority w:val="20"/>
    <w:qFormat/>
    <w:rsid w:val="003C5C29"/>
    <w:rPr>
      <w:i/>
      <w:iCs/>
    </w:rPr>
  </w:style>
  <w:style w:type="character" w:styleId="FollowedHyperlink">
    <w:name w:val="FollowedHyperlink"/>
    <w:uiPriority w:val="99"/>
    <w:semiHidden/>
    <w:unhideWhenUsed/>
    <w:rsid w:val="007311FD"/>
    <w:rPr>
      <w:color w:val="800080"/>
      <w:u w:val="single"/>
    </w:rPr>
  </w:style>
  <w:style w:type="paragraph" w:styleId="HTMLPreformatted">
    <w:name w:val="HTML Preformatted"/>
    <w:basedOn w:val="Normal"/>
    <w:link w:val="HTMLPreformattedChar"/>
    <w:uiPriority w:val="99"/>
    <w:unhideWhenUsed/>
    <w:rsid w:val="005D4B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PreformattedChar">
    <w:name w:val="HTML Preformatted Char"/>
    <w:link w:val="HTMLPreformatted"/>
    <w:uiPriority w:val="99"/>
    <w:rsid w:val="005D4BDD"/>
    <w:rPr>
      <w:rFonts w:ascii="Courier New" w:eastAsia="Times New Roman" w:hAnsi="Courier New" w:cs="Courier New"/>
      <w:color w:val="000000"/>
      <w:sz w:val="18"/>
      <w:szCs w:val="18"/>
    </w:rPr>
  </w:style>
  <w:style w:type="character" w:customStyle="1" w:styleId="addmd1">
    <w:name w:val="addmd1"/>
    <w:rsid w:val="00F45D39"/>
    <w:rPr>
      <w:sz w:val="20"/>
      <w:szCs w:val="20"/>
    </w:rPr>
  </w:style>
  <w:style w:type="character" w:customStyle="1" w:styleId="BodyText2Char">
    <w:name w:val="Body Text 2 Char"/>
    <w:link w:val="BodyText2"/>
    <w:uiPriority w:val="99"/>
    <w:rsid w:val="00CF6955"/>
    <w:rPr>
      <w:rFonts w:ascii="Times New Roman" w:eastAsia="Times New Roman" w:hAnsi="Times New Roman"/>
      <w:sz w:val="24"/>
      <w:szCs w:val="24"/>
      <w:lang w:val="fr-CA" w:eastAsia="fr-FR"/>
    </w:rPr>
  </w:style>
  <w:style w:type="character" w:customStyle="1" w:styleId="f2">
    <w:name w:val="f2"/>
    <w:rsid w:val="00CF6955"/>
    <w:rPr>
      <w:color w:val="666666"/>
    </w:rPr>
  </w:style>
  <w:style w:type="character" w:customStyle="1" w:styleId="st1">
    <w:name w:val="st1"/>
    <w:basedOn w:val="DefaultParagraphFont"/>
    <w:rsid w:val="00CF6955"/>
  </w:style>
  <w:style w:type="paragraph" w:styleId="Header">
    <w:name w:val="header"/>
    <w:basedOn w:val="Normal"/>
    <w:link w:val="HeaderChar"/>
    <w:uiPriority w:val="99"/>
    <w:semiHidden/>
    <w:unhideWhenUsed/>
    <w:rsid w:val="0064000F"/>
    <w:pPr>
      <w:tabs>
        <w:tab w:val="center" w:pos="4680"/>
        <w:tab w:val="right" w:pos="9360"/>
      </w:tabs>
    </w:pPr>
  </w:style>
  <w:style w:type="character" w:customStyle="1" w:styleId="HeaderChar">
    <w:name w:val="Header Char"/>
    <w:link w:val="Header"/>
    <w:uiPriority w:val="99"/>
    <w:semiHidden/>
    <w:rsid w:val="0064000F"/>
    <w:rPr>
      <w:rFonts w:ascii="Times New Roman" w:eastAsia="Times New Roman" w:hAnsi="Times New Roman"/>
      <w:sz w:val="24"/>
      <w:szCs w:val="24"/>
      <w:lang w:val="en-US" w:eastAsia="en-US"/>
    </w:rPr>
  </w:style>
  <w:style w:type="character" w:customStyle="1" w:styleId="FooterChar">
    <w:name w:val="Footer Char"/>
    <w:link w:val="Footer"/>
    <w:uiPriority w:val="99"/>
    <w:rsid w:val="0064000F"/>
    <w:rPr>
      <w:rFonts w:ascii="Times New Roman" w:eastAsia="Times New Roman" w:hAnsi="Times New Roman"/>
      <w:sz w:val="24"/>
      <w:szCs w:val="24"/>
      <w:lang w:val="en-GB" w:eastAsia="en-US"/>
    </w:rPr>
  </w:style>
  <w:style w:type="character" w:customStyle="1" w:styleId="a2">
    <w:name w:val="a2"/>
    <w:rsid w:val="004D45F3"/>
    <w:rPr>
      <w:rFonts w:ascii="Times New Roman" w:hAnsi="Times New Roman" w:cs="Times New Roman" w:hint="default"/>
      <w:b w:val="0"/>
      <w:bCs w:val="0"/>
      <w:i w:val="0"/>
      <w:iCs w:val="0"/>
      <w:bdr w:val="none" w:sz="0" w:space="0" w:color="auto" w:frame="1"/>
    </w:rPr>
  </w:style>
  <w:style w:type="character" w:customStyle="1" w:styleId="f3">
    <w:name w:val="f3"/>
    <w:rsid w:val="009C19A2"/>
    <w:rPr>
      <w:color w:val="666666"/>
    </w:rPr>
  </w:style>
  <w:style w:type="character" w:customStyle="1" w:styleId="apple-converted-space">
    <w:name w:val="apple-converted-space"/>
    <w:basedOn w:val="DefaultParagraphFont"/>
    <w:rsid w:val="00D2535D"/>
  </w:style>
  <w:style w:type="character" w:customStyle="1" w:styleId="Heading3Char">
    <w:name w:val="Heading 3 Char"/>
    <w:link w:val="Heading3"/>
    <w:uiPriority w:val="9"/>
    <w:semiHidden/>
    <w:rsid w:val="00FA1688"/>
    <w:rPr>
      <w:rFonts w:ascii="Cambria" w:eastAsia="Times New Roman" w:hAnsi="Cambria" w:cs="Times New Roman"/>
      <w:b/>
      <w:bCs/>
      <w:sz w:val="26"/>
      <w:szCs w:val="26"/>
    </w:rPr>
  </w:style>
  <w:style w:type="character" w:customStyle="1" w:styleId="searchword">
    <w:name w:val="searchword"/>
    <w:basedOn w:val="DefaultParagraphFont"/>
    <w:rsid w:val="00FA1688"/>
  </w:style>
  <w:style w:type="character" w:customStyle="1" w:styleId="exlavailabilitycallnumber">
    <w:name w:val="exlavailabilitycallnumber"/>
    <w:basedOn w:val="DefaultParagraphFont"/>
    <w:rsid w:val="00BA59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27F"/>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15227F"/>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15227F"/>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uiPriority w:val="9"/>
    <w:semiHidden/>
    <w:unhideWhenUsed/>
    <w:qFormat/>
    <w:rsid w:val="00FA1688"/>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227F"/>
    <w:pPr>
      <w:autoSpaceDE w:val="0"/>
      <w:autoSpaceDN w:val="0"/>
      <w:adjustRightInd w:val="0"/>
    </w:pPr>
    <w:rPr>
      <w:rFonts w:ascii="Arial" w:hAnsi="Arial" w:cs="Arial"/>
      <w:color w:val="000000"/>
      <w:sz w:val="24"/>
      <w:szCs w:val="24"/>
      <w:lang w:val="en-US" w:eastAsia="en-US"/>
    </w:rPr>
  </w:style>
  <w:style w:type="character" w:customStyle="1" w:styleId="Heading1Char">
    <w:name w:val="Heading 1 Char"/>
    <w:link w:val="Heading1"/>
    <w:rsid w:val="0015227F"/>
    <w:rPr>
      <w:rFonts w:ascii="Cambria" w:eastAsia="Times New Roman" w:hAnsi="Cambria" w:cs="Times New Roman"/>
      <w:b/>
      <w:bCs/>
      <w:kern w:val="32"/>
      <w:sz w:val="32"/>
      <w:szCs w:val="32"/>
    </w:rPr>
  </w:style>
  <w:style w:type="character" w:customStyle="1" w:styleId="Heading2Char">
    <w:name w:val="Heading 2 Char"/>
    <w:link w:val="Heading2"/>
    <w:rsid w:val="0015227F"/>
    <w:rPr>
      <w:rFonts w:ascii="Arial" w:eastAsia="Times New Roman" w:hAnsi="Arial" w:cs="Arial"/>
      <w:b/>
      <w:bCs/>
      <w:i/>
      <w:iCs/>
      <w:sz w:val="28"/>
      <w:szCs w:val="28"/>
    </w:rPr>
  </w:style>
  <w:style w:type="paragraph" w:styleId="NormalWeb">
    <w:name w:val="Normal (Web)"/>
    <w:basedOn w:val="Normal"/>
    <w:uiPriority w:val="99"/>
    <w:rsid w:val="0015227F"/>
    <w:pPr>
      <w:spacing w:before="100" w:beforeAutospacing="1" w:after="100" w:afterAutospacing="1"/>
    </w:pPr>
  </w:style>
  <w:style w:type="character" w:styleId="Hyperlink">
    <w:name w:val="Hyperlink"/>
    <w:uiPriority w:val="99"/>
    <w:unhideWhenUsed/>
    <w:rsid w:val="0015227F"/>
    <w:rPr>
      <w:color w:val="0000FF"/>
      <w:u w:val="single"/>
    </w:rPr>
  </w:style>
  <w:style w:type="table" w:styleId="TableGrid">
    <w:name w:val="Table Grid"/>
    <w:basedOn w:val="TableNormal"/>
    <w:uiPriority w:val="59"/>
    <w:rsid w:val="0015227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semiHidden/>
    <w:rsid w:val="0015227F"/>
    <w:rPr>
      <w:sz w:val="16"/>
      <w:szCs w:val="16"/>
    </w:rPr>
  </w:style>
  <w:style w:type="paragraph" w:styleId="CommentText">
    <w:name w:val="annotation text"/>
    <w:basedOn w:val="Normal"/>
    <w:link w:val="CommentTextChar"/>
    <w:semiHidden/>
    <w:rsid w:val="0015227F"/>
    <w:rPr>
      <w:rFonts w:ascii="Calibri" w:eastAsia="Calibri" w:hAnsi="Calibri"/>
      <w:sz w:val="20"/>
      <w:szCs w:val="20"/>
    </w:rPr>
  </w:style>
  <w:style w:type="paragraph" w:styleId="CommentSubject">
    <w:name w:val="annotation subject"/>
    <w:basedOn w:val="CommentText"/>
    <w:next w:val="CommentText"/>
    <w:semiHidden/>
    <w:rsid w:val="0015227F"/>
    <w:rPr>
      <w:b/>
      <w:bCs/>
    </w:rPr>
  </w:style>
  <w:style w:type="paragraph" w:styleId="BalloonText">
    <w:name w:val="Balloon Text"/>
    <w:basedOn w:val="Normal"/>
    <w:semiHidden/>
    <w:rsid w:val="0015227F"/>
    <w:rPr>
      <w:rFonts w:ascii="Tahoma" w:hAnsi="Tahoma" w:cs="Tahoma"/>
      <w:sz w:val="16"/>
      <w:szCs w:val="16"/>
    </w:rPr>
  </w:style>
  <w:style w:type="paragraph" w:styleId="FootnoteText">
    <w:name w:val="footnote text"/>
    <w:basedOn w:val="Normal"/>
    <w:link w:val="FootnoteTextChar"/>
    <w:rsid w:val="0015227F"/>
    <w:rPr>
      <w:rFonts w:ascii="Trebuchet MS" w:eastAsia="Calibri" w:hAnsi="Trebuchet MS"/>
      <w:sz w:val="20"/>
      <w:szCs w:val="20"/>
    </w:rPr>
  </w:style>
  <w:style w:type="character" w:customStyle="1" w:styleId="FootnoteTextChar">
    <w:name w:val="Footnote Text Char"/>
    <w:link w:val="FootnoteText"/>
    <w:rsid w:val="0015227F"/>
    <w:rPr>
      <w:rFonts w:ascii="Trebuchet MS" w:hAnsi="Trebuchet MS"/>
      <w:lang w:val="en-US" w:eastAsia="en-US" w:bidi="ar-SA"/>
    </w:rPr>
  </w:style>
  <w:style w:type="character" w:customStyle="1" w:styleId="CommentTextChar">
    <w:name w:val="Comment Text Char"/>
    <w:link w:val="CommentText"/>
    <w:semiHidden/>
    <w:rsid w:val="0015227F"/>
    <w:rPr>
      <w:lang w:val="en-US" w:eastAsia="en-US" w:bidi="ar-SA"/>
    </w:rPr>
  </w:style>
  <w:style w:type="character" w:customStyle="1" w:styleId="CharChar7">
    <w:name w:val="Char Char7"/>
    <w:rsid w:val="0015227F"/>
    <w:rPr>
      <w:rFonts w:ascii="Cambria" w:eastAsia="Times New Roman" w:hAnsi="Cambria" w:cs="Times New Roman"/>
      <w:b/>
      <w:bCs/>
      <w:kern w:val="32"/>
      <w:sz w:val="32"/>
      <w:szCs w:val="32"/>
      <w:lang w:val="en-US"/>
    </w:rPr>
  </w:style>
  <w:style w:type="character" w:customStyle="1" w:styleId="CharChar6">
    <w:name w:val="Char Char6"/>
    <w:rsid w:val="0015227F"/>
    <w:rPr>
      <w:rFonts w:ascii="Arial" w:eastAsia="Times New Roman" w:hAnsi="Arial" w:cs="Arial"/>
      <w:b/>
      <w:bCs/>
      <w:i/>
      <w:iCs/>
      <w:sz w:val="28"/>
      <w:szCs w:val="28"/>
      <w:lang w:val="en-US"/>
    </w:rPr>
  </w:style>
  <w:style w:type="paragraph" w:customStyle="1" w:styleId="DefinitionL">
    <w:name w:val="Definition L"/>
    <w:basedOn w:val="Normal"/>
    <w:rsid w:val="0015227F"/>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rsid w:val="0015227F"/>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rsid w:val="0015227F"/>
    <w:pPr>
      <w:autoSpaceDE w:val="0"/>
      <w:autoSpaceDN w:val="0"/>
      <w:adjustRightInd w:val="0"/>
      <w:ind w:left="720"/>
    </w:pPr>
    <w:rPr>
      <w:rFonts w:ascii="Times New Roman" w:eastAsia="Times New Roman" w:hAnsi="Times New Roman"/>
      <w:sz w:val="24"/>
      <w:szCs w:val="24"/>
      <w:lang w:val="en-US" w:eastAsia="en-US"/>
    </w:rPr>
  </w:style>
  <w:style w:type="paragraph" w:styleId="ListParagraph">
    <w:name w:val="List Paragraph"/>
    <w:basedOn w:val="Normal"/>
    <w:qFormat/>
    <w:rsid w:val="0015227F"/>
    <w:pPr>
      <w:ind w:left="720"/>
      <w:contextualSpacing/>
    </w:pPr>
    <w:rPr>
      <w:rFonts w:ascii="Trebuchet MS" w:hAnsi="Trebuchet MS"/>
      <w:sz w:val="20"/>
    </w:rPr>
  </w:style>
  <w:style w:type="paragraph" w:customStyle="1" w:styleId="departmentheading">
    <w:name w:val="department heading"/>
    <w:basedOn w:val="Normal"/>
    <w:rsid w:val="0015227F"/>
    <w:pPr>
      <w:spacing w:before="80" w:after="120"/>
    </w:pPr>
    <w:rPr>
      <w:sz w:val="20"/>
      <w:lang w:val="fr-CA" w:eastAsia="fr-CA"/>
    </w:rPr>
  </w:style>
  <w:style w:type="paragraph" w:styleId="Caption">
    <w:name w:val="caption"/>
    <w:basedOn w:val="Normal"/>
    <w:next w:val="Normal"/>
    <w:qFormat/>
    <w:rsid w:val="0015227F"/>
    <w:rPr>
      <w:rFonts w:ascii="Trebuchet MS" w:hAnsi="Trebuchet MS"/>
      <w:b/>
      <w:bCs/>
      <w:sz w:val="20"/>
      <w:szCs w:val="20"/>
    </w:rPr>
  </w:style>
  <w:style w:type="character" w:styleId="Strong">
    <w:name w:val="Strong"/>
    <w:qFormat/>
    <w:rsid w:val="0015227F"/>
    <w:rPr>
      <w:b/>
      <w:bCs/>
    </w:rPr>
  </w:style>
  <w:style w:type="paragraph" w:styleId="BodyText2">
    <w:name w:val="Body Text 2"/>
    <w:basedOn w:val="Normal"/>
    <w:link w:val="BodyText2Char"/>
    <w:uiPriority w:val="99"/>
    <w:rsid w:val="003C5C29"/>
    <w:pPr>
      <w:jc w:val="both"/>
    </w:pPr>
    <w:rPr>
      <w:lang w:val="fr-CA" w:eastAsia="fr-FR"/>
    </w:rPr>
  </w:style>
  <w:style w:type="paragraph" w:styleId="Footer">
    <w:name w:val="footer"/>
    <w:basedOn w:val="Normal"/>
    <w:link w:val="FooterChar"/>
    <w:uiPriority w:val="99"/>
    <w:rsid w:val="003C5C29"/>
    <w:pPr>
      <w:tabs>
        <w:tab w:val="center" w:pos="4320"/>
        <w:tab w:val="right" w:pos="8640"/>
      </w:tabs>
    </w:pPr>
    <w:rPr>
      <w:lang w:val="en-GB"/>
    </w:rPr>
  </w:style>
  <w:style w:type="character" w:styleId="Emphasis">
    <w:name w:val="Emphasis"/>
    <w:uiPriority w:val="20"/>
    <w:qFormat/>
    <w:rsid w:val="003C5C29"/>
    <w:rPr>
      <w:i/>
      <w:iCs/>
    </w:rPr>
  </w:style>
  <w:style w:type="character" w:styleId="FollowedHyperlink">
    <w:name w:val="FollowedHyperlink"/>
    <w:uiPriority w:val="99"/>
    <w:semiHidden/>
    <w:unhideWhenUsed/>
    <w:rsid w:val="007311FD"/>
    <w:rPr>
      <w:color w:val="800080"/>
      <w:u w:val="single"/>
    </w:rPr>
  </w:style>
  <w:style w:type="paragraph" w:styleId="HTMLPreformatted">
    <w:name w:val="HTML Preformatted"/>
    <w:basedOn w:val="Normal"/>
    <w:link w:val="HTMLPreformattedChar"/>
    <w:uiPriority w:val="99"/>
    <w:unhideWhenUsed/>
    <w:rsid w:val="005D4B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PreformattedChar">
    <w:name w:val="HTML Preformatted Char"/>
    <w:link w:val="HTMLPreformatted"/>
    <w:uiPriority w:val="99"/>
    <w:rsid w:val="005D4BDD"/>
    <w:rPr>
      <w:rFonts w:ascii="Courier New" w:eastAsia="Times New Roman" w:hAnsi="Courier New" w:cs="Courier New"/>
      <w:color w:val="000000"/>
      <w:sz w:val="18"/>
      <w:szCs w:val="18"/>
    </w:rPr>
  </w:style>
  <w:style w:type="character" w:customStyle="1" w:styleId="addmd1">
    <w:name w:val="addmd1"/>
    <w:rsid w:val="00F45D39"/>
    <w:rPr>
      <w:sz w:val="20"/>
      <w:szCs w:val="20"/>
    </w:rPr>
  </w:style>
  <w:style w:type="character" w:customStyle="1" w:styleId="BodyText2Char">
    <w:name w:val="Body Text 2 Char"/>
    <w:link w:val="BodyText2"/>
    <w:uiPriority w:val="99"/>
    <w:rsid w:val="00CF6955"/>
    <w:rPr>
      <w:rFonts w:ascii="Times New Roman" w:eastAsia="Times New Roman" w:hAnsi="Times New Roman"/>
      <w:sz w:val="24"/>
      <w:szCs w:val="24"/>
      <w:lang w:val="fr-CA" w:eastAsia="fr-FR"/>
    </w:rPr>
  </w:style>
  <w:style w:type="character" w:customStyle="1" w:styleId="f2">
    <w:name w:val="f2"/>
    <w:rsid w:val="00CF6955"/>
    <w:rPr>
      <w:color w:val="666666"/>
    </w:rPr>
  </w:style>
  <w:style w:type="character" w:customStyle="1" w:styleId="st1">
    <w:name w:val="st1"/>
    <w:basedOn w:val="DefaultParagraphFont"/>
    <w:rsid w:val="00CF6955"/>
  </w:style>
  <w:style w:type="paragraph" w:styleId="Header">
    <w:name w:val="header"/>
    <w:basedOn w:val="Normal"/>
    <w:link w:val="HeaderChar"/>
    <w:uiPriority w:val="99"/>
    <w:semiHidden/>
    <w:unhideWhenUsed/>
    <w:rsid w:val="0064000F"/>
    <w:pPr>
      <w:tabs>
        <w:tab w:val="center" w:pos="4680"/>
        <w:tab w:val="right" w:pos="9360"/>
      </w:tabs>
    </w:pPr>
  </w:style>
  <w:style w:type="character" w:customStyle="1" w:styleId="HeaderChar">
    <w:name w:val="Header Char"/>
    <w:link w:val="Header"/>
    <w:uiPriority w:val="99"/>
    <w:semiHidden/>
    <w:rsid w:val="0064000F"/>
    <w:rPr>
      <w:rFonts w:ascii="Times New Roman" w:eastAsia="Times New Roman" w:hAnsi="Times New Roman"/>
      <w:sz w:val="24"/>
      <w:szCs w:val="24"/>
      <w:lang w:val="en-US" w:eastAsia="en-US"/>
    </w:rPr>
  </w:style>
  <w:style w:type="character" w:customStyle="1" w:styleId="FooterChar">
    <w:name w:val="Footer Char"/>
    <w:link w:val="Footer"/>
    <w:uiPriority w:val="99"/>
    <w:rsid w:val="0064000F"/>
    <w:rPr>
      <w:rFonts w:ascii="Times New Roman" w:eastAsia="Times New Roman" w:hAnsi="Times New Roman"/>
      <w:sz w:val="24"/>
      <w:szCs w:val="24"/>
      <w:lang w:val="en-GB" w:eastAsia="en-US"/>
    </w:rPr>
  </w:style>
  <w:style w:type="character" w:customStyle="1" w:styleId="a2">
    <w:name w:val="a2"/>
    <w:rsid w:val="004D45F3"/>
    <w:rPr>
      <w:rFonts w:ascii="Times New Roman" w:hAnsi="Times New Roman" w:cs="Times New Roman" w:hint="default"/>
      <w:b w:val="0"/>
      <w:bCs w:val="0"/>
      <w:i w:val="0"/>
      <w:iCs w:val="0"/>
      <w:bdr w:val="none" w:sz="0" w:space="0" w:color="auto" w:frame="1"/>
    </w:rPr>
  </w:style>
  <w:style w:type="character" w:customStyle="1" w:styleId="f3">
    <w:name w:val="f3"/>
    <w:rsid w:val="009C19A2"/>
    <w:rPr>
      <w:color w:val="666666"/>
    </w:rPr>
  </w:style>
  <w:style w:type="character" w:customStyle="1" w:styleId="apple-converted-space">
    <w:name w:val="apple-converted-space"/>
    <w:basedOn w:val="DefaultParagraphFont"/>
    <w:rsid w:val="00D2535D"/>
  </w:style>
  <w:style w:type="character" w:customStyle="1" w:styleId="Heading3Char">
    <w:name w:val="Heading 3 Char"/>
    <w:link w:val="Heading3"/>
    <w:uiPriority w:val="9"/>
    <w:semiHidden/>
    <w:rsid w:val="00FA1688"/>
    <w:rPr>
      <w:rFonts w:ascii="Cambria" w:eastAsia="Times New Roman" w:hAnsi="Cambria" w:cs="Times New Roman"/>
      <w:b/>
      <w:bCs/>
      <w:sz w:val="26"/>
      <w:szCs w:val="26"/>
    </w:rPr>
  </w:style>
  <w:style w:type="character" w:customStyle="1" w:styleId="searchword">
    <w:name w:val="searchword"/>
    <w:basedOn w:val="DefaultParagraphFont"/>
    <w:rsid w:val="00FA1688"/>
  </w:style>
  <w:style w:type="character" w:customStyle="1" w:styleId="exlavailabilitycallnumber">
    <w:name w:val="exlavailabilitycallnumber"/>
    <w:basedOn w:val="DefaultParagraphFont"/>
    <w:rsid w:val="00BA5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34">
      <w:bodyDiv w:val="1"/>
      <w:marLeft w:val="0"/>
      <w:marRight w:val="0"/>
      <w:marTop w:val="0"/>
      <w:marBottom w:val="0"/>
      <w:divBdr>
        <w:top w:val="none" w:sz="0" w:space="0" w:color="auto"/>
        <w:left w:val="none" w:sz="0" w:space="0" w:color="auto"/>
        <w:bottom w:val="none" w:sz="0" w:space="0" w:color="auto"/>
        <w:right w:val="none" w:sz="0" w:space="0" w:color="auto"/>
      </w:divBdr>
    </w:div>
    <w:div w:id="389964220">
      <w:bodyDiv w:val="1"/>
      <w:marLeft w:val="0"/>
      <w:marRight w:val="0"/>
      <w:marTop w:val="0"/>
      <w:marBottom w:val="0"/>
      <w:divBdr>
        <w:top w:val="none" w:sz="0" w:space="0" w:color="auto"/>
        <w:left w:val="none" w:sz="0" w:space="0" w:color="auto"/>
        <w:bottom w:val="none" w:sz="0" w:space="0" w:color="auto"/>
        <w:right w:val="none" w:sz="0" w:space="0" w:color="auto"/>
      </w:divBdr>
    </w:div>
    <w:div w:id="728268574">
      <w:bodyDiv w:val="1"/>
      <w:marLeft w:val="0"/>
      <w:marRight w:val="0"/>
      <w:marTop w:val="0"/>
      <w:marBottom w:val="0"/>
      <w:divBdr>
        <w:top w:val="none" w:sz="0" w:space="0" w:color="auto"/>
        <w:left w:val="none" w:sz="0" w:space="0" w:color="auto"/>
        <w:bottom w:val="none" w:sz="0" w:space="0" w:color="auto"/>
        <w:right w:val="none" w:sz="0" w:space="0" w:color="auto"/>
      </w:divBdr>
    </w:div>
    <w:div w:id="938829482">
      <w:bodyDiv w:val="1"/>
      <w:marLeft w:val="0"/>
      <w:marRight w:val="0"/>
      <w:marTop w:val="0"/>
      <w:marBottom w:val="0"/>
      <w:divBdr>
        <w:top w:val="none" w:sz="0" w:space="0" w:color="auto"/>
        <w:left w:val="none" w:sz="0" w:space="0" w:color="auto"/>
        <w:bottom w:val="none" w:sz="0" w:space="0" w:color="auto"/>
        <w:right w:val="none" w:sz="0" w:space="0" w:color="auto"/>
      </w:divBdr>
    </w:div>
    <w:div w:id="1037585907">
      <w:bodyDiv w:val="1"/>
      <w:marLeft w:val="0"/>
      <w:marRight w:val="0"/>
      <w:marTop w:val="0"/>
      <w:marBottom w:val="0"/>
      <w:divBdr>
        <w:top w:val="none" w:sz="0" w:space="0" w:color="auto"/>
        <w:left w:val="none" w:sz="0" w:space="0" w:color="auto"/>
        <w:bottom w:val="none" w:sz="0" w:space="0" w:color="auto"/>
        <w:right w:val="none" w:sz="0" w:space="0" w:color="auto"/>
      </w:divBdr>
    </w:div>
    <w:div w:id="1393851020">
      <w:bodyDiv w:val="1"/>
      <w:marLeft w:val="0"/>
      <w:marRight w:val="0"/>
      <w:marTop w:val="0"/>
      <w:marBottom w:val="0"/>
      <w:divBdr>
        <w:top w:val="none" w:sz="0" w:space="0" w:color="auto"/>
        <w:left w:val="none" w:sz="0" w:space="0" w:color="auto"/>
        <w:bottom w:val="none" w:sz="0" w:space="0" w:color="auto"/>
        <w:right w:val="none" w:sz="0" w:space="0" w:color="auto"/>
      </w:divBdr>
      <w:divsChild>
        <w:div w:id="1129930817">
          <w:marLeft w:val="0"/>
          <w:marRight w:val="0"/>
          <w:marTop w:val="0"/>
          <w:marBottom w:val="0"/>
          <w:divBdr>
            <w:top w:val="none" w:sz="0" w:space="0" w:color="auto"/>
            <w:left w:val="none" w:sz="0" w:space="0" w:color="auto"/>
            <w:bottom w:val="none" w:sz="0" w:space="0" w:color="auto"/>
            <w:right w:val="none" w:sz="0" w:space="0" w:color="auto"/>
          </w:divBdr>
          <w:divsChild>
            <w:div w:id="2108042532">
              <w:marLeft w:val="0"/>
              <w:marRight w:val="0"/>
              <w:marTop w:val="0"/>
              <w:marBottom w:val="0"/>
              <w:divBdr>
                <w:top w:val="none" w:sz="0" w:space="0" w:color="auto"/>
                <w:left w:val="none" w:sz="0" w:space="0" w:color="auto"/>
                <w:bottom w:val="none" w:sz="0" w:space="0" w:color="auto"/>
                <w:right w:val="none" w:sz="0" w:space="0" w:color="auto"/>
              </w:divBdr>
              <w:divsChild>
                <w:div w:id="211389402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418941457">
      <w:bodyDiv w:val="1"/>
      <w:marLeft w:val="0"/>
      <w:marRight w:val="0"/>
      <w:marTop w:val="0"/>
      <w:marBottom w:val="0"/>
      <w:divBdr>
        <w:top w:val="none" w:sz="0" w:space="0" w:color="auto"/>
        <w:left w:val="none" w:sz="0" w:space="0" w:color="auto"/>
        <w:bottom w:val="none" w:sz="0" w:space="0" w:color="auto"/>
        <w:right w:val="none" w:sz="0" w:space="0" w:color="auto"/>
      </w:divBdr>
    </w:div>
    <w:div w:id="1436440022">
      <w:bodyDiv w:val="1"/>
      <w:marLeft w:val="0"/>
      <w:marRight w:val="0"/>
      <w:marTop w:val="0"/>
      <w:marBottom w:val="0"/>
      <w:divBdr>
        <w:top w:val="none" w:sz="0" w:space="0" w:color="auto"/>
        <w:left w:val="none" w:sz="0" w:space="0" w:color="auto"/>
        <w:bottom w:val="none" w:sz="0" w:space="0" w:color="auto"/>
        <w:right w:val="none" w:sz="0" w:space="0" w:color="auto"/>
      </w:divBdr>
    </w:div>
    <w:div w:id="1582910339">
      <w:bodyDiv w:val="1"/>
      <w:marLeft w:val="0"/>
      <w:marRight w:val="0"/>
      <w:marTop w:val="0"/>
      <w:marBottom w:val="0"/>
      <w:divBdr>
        <w:top w:val="none" w:sz="0" w:space="0" w:color="auto"/>
        <w:left w:val="none" w:sz="0" w:space="0" w:color="auto"/>
        <w:bottom w:val="none" w:sz="0" w:space="0" w:color="auto"/>
        <w:right w:val="none" w:sz="0" w:space="0" w:color="auto"/>
      </w:divBdr>
    </w:div>
    <w:div w:id="1585872431">
      <w:bodyDiv w:val="1"/>
      <w:marLeft w:val="0"/>
      <w:marRight w:val="120"/>
      <w:marTop w:val="0"/>
      <w:marBottom w:val="0"/>
      <w:divBdr>
        <w:top w:val="none" w:sz="0" w:space="0" w:color="auto"/>
        <w:left w:val="none" w:sz="0" w:space="0" w:color="auto"/>
        <w:bottom w:val="none" w:sz="0" w:space="0" w:color="auto"/>
        <w:right w:val="none" w:sz="0" w:space="0" w:color="auto"/>
      </w:divBdr>
      <w:divsChild>
        <w:div w:id="1782215689">
          <w:marLeft w:val="0"/>
          <w:marRight w:val="0"/>
          <w:marTop w:val="0"/>
          <w:marBottom w:val="0"/>
          <w:divBdr>
            <w:top w:val="none" w:sz="0" w:space="0" w:color="auto"/>
            <w:left w:val="none" w:sz="0" w:space="0" w:color="auto"/>
            <w:bottom w:val="none" w:sz="0" w:space="0" w:color="auto"/>
            <w:right w:val="none" w:sz="0" w:space="0" w:color="auto"/>
          </w:divBdr>
        </w:div>
      </w:divsChild>
    </w:div>
    <w:div w:id="1725367617">
      <w:bodyDiv w:val="1"/>
      <w:marLeft w:val="0"/>
      <w:marRight w:val="0"/>
      <w:marTop w:val="0"/>
      <w:marBottom w:val="0"/>
      <w:divBdr>
        <w:top w:val="none" w:sz="0" w:space="0" w:color="auto"/>
        <w:left w:val="none" w:sz="0" w:space="0" w:color="auto"/>
        <w:bottom w:val="none" w:sz="0" w:space="0" w:color="auto"/>
        <w:right w:val="none" w:sz="0" w:space="0" w:color="auto"/>
      </w:divBdr>
    </w:div>
    <w:div w:id="1768846051">
      <w:bodyDiv w:val="1"/>
      <w:marLeft w:val="0"/>
      <w:marRight w:val="0"/>
      <w:marTop w:val="0"/>
      <w:marBottom w:val="0"/>
      <w:divBdr>
        <w:top w:val="none" w:sz="0" w:space="0" w:color="auto"/>
        <w:left w:val="none" w:sz="0" w:space="0" w:color="auto"/>
        <w:bottom w:val="none" w:sz="0" w:space="0" w:color="auto"/>
        <w:right w:val="none" w:sz="0" w:space="0" w:color="auto"/>
      </w:divBdr>
    </w:div>
    <w:div w:id="1950233568">
      <w:bodyDiv w:val="1"/>
      <w:marLeft w:val="0"/>
      <w:marRight w:val="0"/>
      <w:marTop w:val="0"/>
      <w:marBottom w:val="0"/>
      <w:divBdr>
        <w:top w:val="none" w:sz="0" w:space="0" w:color="auto"/>
        <w:left w:val="none" w:sz="0" w:space="0" w:color="auto"/>
        <w:bottom w:val="none" w:sz="0" w:space="0" w:color="auto"/>
        <w:right w:val="none" w:sz="0" w:space="0" w:color="auto"/>
      </w:divBdr>
    </w:div>
    <w:div w:id="2045010456">
      <w:bodyDiv w:val="1"/>
      <w:marLeft w:val="0"/>
      <w:marRight w:val="0"/>
      <w:marTop w:val="0"/>
      <w:marBottom w:val="0"/>
      <w:divBdr>
        <w:top w:val="none" w:sz="0" w:space="0" w:color="auto"/>
        <w:left w:val="none" w:sz="0" w:space="0" w:color="auto"/>
        <w:bottom w:val="none" w:sz="0" w:space="0" w:color="auto"/>
        <w:right w:val="none" w:sz="0" w:space="0" w:color="auto"/>
      </w:divBdr>
      <w:divsChild>
        <w:div w:id="78256960">
          <w:marLeft w:val="120"/>
          <w:marRight w:val="120"/>
          <w:marTop w:val="45"/>
          <w:marBottom w:val="0"/>
          <w:divBdr>
            <w:top w:val="none" w:sz="0" w:space="0" w:color="auto"/>
            <w:left w:val="none" w:sz="0" w:space="0" w:color="auto"/>
            <w:bottom w:val="none" w:sz="0" w:space="0" w:color="auto"/>
            <w:right w:val="none" w:sz="0" w:space="0" w:color="auto"/>
          </w:divBdr>
          <w:divsChild>
            <w:div w:id="14999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00524">
      <w:bodyDiv w:val="1"/>
      <w:marLeft w:val="0"/>
      <w:marRight w:val="0"/>
      <w:marTop w:val="0"/>
      <w:marBottom w:val="0"/>
      <w:divBdr>
        <w:top w:val="none" w:sz="0" w:space="0" w:color="auto"/>
        <w:left w:val="none" w:sz="0" w:space="0" w:color="auto"/>
        <w:bottom w:val="none" w:sz="0" w:space="0" w:color="auto"/>
        <w:right w:val="none" w:sz="0" w:space="0" w:color="auto"/>
      </w:divBdr>
      <w:divsChild>
        <w:div w:id="1078750315">
          <w:marLeft w:val="0"/>
          <w:marRight w:val="0"/>
          <w:marTop w:val="0"/>
          <w:marBottom w:val="0"/>
          <w:divBdr>
            <w:top w:val="none" w:sz="0" w:space="0" w:color="auto"/>
            <w:left w:val="none" w:sz="0" w:space="0" w:color="auto"/>
            <w:bottom w:val="none" w:sz="0" w:space="0" w:color="auto"/>
            <w:right w:val="none" w:sz="0" w:space="0" w:color="auto"/>
          </w:divBdr>
          <w:divsChild>
            <w:div w:id="1184788409">
              <w:marLeft w:val="0"/>
              <w:marRight w:val="0"/>
              <w:marTop w:val="0"/>
              <w:marBottom w:val="0"/>
              <w:divBdr>
                <w:top w:val="none" w:sz="0" w:space="0" w:color="auto"/>
                <w:left w:val="none" w:sz="0" w:space="0" w:color="auto"/>
                <w:bottom w:val="none" w:sz="0" w:space="0" w:color="auto"/>
                <w:right w:val="none" w:sz="0" w:space="0" w:color="auto"/>
              </w:divBdr>
              <w:divsChild>
                <w:div w:id="70880146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fpri.org/pubs/ibin11.pdf" TargetMode="External"/><Relationship Id="rId18" Type="http://schemas.openxmlformats.org/officeDocument/2006/relationships/hyperlink" Target="http://www.beta.undp.org/undp/en/home/librarypage/mdg/MDG_Report_2011.html" TargetMode="External"/><Relationship Id="rId26" Type="http://schemas.openxmlformats.org/officeDocument/2006/relationships/hyperlink" Target="http://muse.jhu.edu/journals/journal_of_developing_areas/" TargetMode="External"/><Relationship Id="rId3" Type="http://schemas.openxmlformats.org/officeDocument/2006/relationships/styles" Target="styles.xml"/><Relationship Id="rId21" Type="http://schemas.openxmlformats.org/officeDocument/2006/relationships/hyperlink" Target="http://www.tandf.co.uk/journals/titles/01436597.asp" TargetMode="External"/><Relationship Id="rId34" Type="http://schemas.openxmlformats.org/officeDocument/2006/relationships/hyperlink" Target="http://www.socialsciences.uottawa.ca/eng/writing_tools.asp" TargetMode="External"/><Relationship Id="rId7" Type="http://schemas.openxmlformats.org/officeDocument/2006/relationships/footnotes" Target="footnotes.xml"/><Relationship Id="rId12" Type="http://schemas.openxmlformats.org/officeDocument/2006/relationships/hyperlink" Target="http://orbis.uottawa.ca/search~S0?/aGoody%2C+Allison./agoody+allison/-3,-1,0,B/browse" TargetMode="External"/><Relationship Id="rId17" Type="http://schemas.openxmlformats.org/officeDocument/2006/relationships/hyperlink" Target="http://hdr.undp.org/en/reports/national/asiathepacific/timorleste/Timor-Leste_NHDR_2011_EN.pdf" TargetMode="External"/><Relationship Id="rId25" Type="http://schemas.openxmlformats.org/officeDocument/2006/relationships/hyperlink" Target="http://www.genderanddevelopment.org/" TargetMode="External"/><Relationship Id="rId33" Type="http://schemas.openxmlformats.org/officeDocument/2006/relationships/hyperlink" Target="http://www.sass.uottawa.ca/personal/study.php"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nctad.org/Templates/webflyer.asp?docid=9736&amp;intItemID=2068&amp;lang=1" TargetMode="External"/><Relationship Id="rId20" Type="http://schemas.openxmlformats.org/officeDocument/2006/relationships/hyperlink" Target="http://www.cjds.ca/" TargetMode="External"/><Relationship Id="rId29" Type="http://schemas.openxmlformats.org/officeDocument/2006/relationships/hyperlink" Target="http://www.eadi.org/publications/european-journal-of-development-research-ejdr.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ogle.ca/search?hl=en&amp;sa=G&amp;tbo=1&amp;tbm=bks&amp;tbm=bks&amp;q=inauthor:%22Cranford+Pratt%22&amp;ei=fW01UKulKai80QGX54G4Ag&amp;ved=0CFMQ9Ag" TargetMode="External"/><Relationship Id="rId24" Type="http://schemas.openxmlformats.org/officeDocument/2006/relationships/hyperlink" Target="http://www.wiley.com/bw/journal.asp?ref=0012-155X" TargetMode="External"/><Relationship Id="rId32" Type="http://schemas.openxmlformats.org/officeDocument/2006/relationships/hyperlink" Target="http://www.sass.uottawa.ca/personal/career.php"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databank.worldbank.org/ddp/home.do?Step=12&amp;id=4&amp;CNO=2" TargetMode="External"/><Relationship Id="rId23" Type="http://schemas.openxmlformats.org/officeDocument/2006/relationships/hyperlink" Target="http://www.palgrave-journals.com/development/index.html" TargetMode="External"/><Relationship Id="rId28" Type="http://schemas.openxmlformats.org/officeDocument/2006/relationships/hyperlink" Target="http://www.developmentinpractice.org/" TargetMode="External"/><Relationship Id="rId36" Type="http://schemas.openxmlformats.org/officeDocument/2006/relationships/footer" Target="footer1.xml"/><Relationship Id="rId10" Type="http://schemas.openxmlformats.org/officeDocument/2006/relationships/hyperlink" Target="mailto:mmasaeli@uottawa.ca" TargetMode="External"/><Relationship Id="rId19" Type="http://schemas.openxmlformats.org/officeDocument/2006/relationships/hyperlink" Target="http://www.weforum.org/issues/global-gender-gap" TargetMode="External"/><Relationship Id="rId31" Type="http://schemas.openxmlformats.org/officeDocument/2006/relationships/hyperlink" Target="http://www.sass.uottawa.ca/personal/personal.ph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dr2011.worldbank.org/fulltext" TargetMode="External"/><Relationship Id="rId22" Type="http://schemas.openxmlformats.org/officeDocument/2006/relationships/hyperlink" Target="http://www.elsevier.com/wps/find/journaldescription.cws_home/386/description" TargetMode="External"/><Relationship Id="rId27" Type="http://schemas.openxmlformats.org/officeDocument/2006/relationships/hyperlink" Target="http://www.tandf.co.uk/journals/titles/00220388.asp" TargetMode="External"/><Relationship Id="rId30" Type="http://schemas.openxmlformats.org/officeDocument/2006/relationships/hyperlink" Target="http://www.journalofdemocracy.org/" TargetMode="External"/><Relationship Id="rId35" Type="http://schemas.openxmlformats.org/officeDocument/2006/relationships/hyperlink" Target="http://www.uottawa.ca/academic/info/newsletter/fraud_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C4BB28-E24F-4B5C-809A-4B2281E0F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4923</Words>
  <Characters>28065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Université d'Ottawa</Company>
  <LinksUpToDate>false</LinksUpToDate>
  <CharactersWithSpaces>32923</CharactersWithSpaces>
  <SharedDoc>false</SharedDoc>
  <HLinks>
    <vt:vector size="156" baseType="variant">
      <vt:variant>
        <vt:i4>3735576</vt:i4>
      </vt:variant>
      <vt:variant>
        <vt:i4>75</vt:i4>
      </vt:variant>
      <vt:variant>
        <vt:i4>0</vt:i4>
      </vt:variant>
      <vt:variant>
        <vt:i4>5</vt:i4>
      </vt:variant>
      <vt:variant>
        <vt:lpwstr>http://www.uottawa.ca/academic/info/newsletter/fraud_e.html</vt:lpwstr>
      </vt:variant>
      <vt:variant>
        <vt:lpwstr/>
      </vt:variant>
      <vt:variant>
        <vt:i4>2949193</vt:i4>
      </vt:variant>
      <vt:variant>
        <vt:i4>72</vt:i4>
      </vt:variant>
      <vt:variant>
        <vt:i4>0</vt:i4>
      </vt:variant>
      <vt:variant>
        <vt:i4>5</vt:i4>
      </vt:variant>
      <vt:variant>
        <vt:lpwstr>http://www.socialsciences.uottawa.ca/eng/writing_tools.asp</vt:lpwstr>
      </vt:variant>
      <vt:variant>
        <vt:lpwstr/>
      </vt:variant>
      <vt:variant>
        <vt:i4>5439508</vt:i4>
      </vt:variant>
      <vt:variant>
        <vt:i4>69</vt:i4>
      </vt:variant>
      <vt:variant>
        <vt:i4>0</vt:i4>
      </vt:variant>
      <vt:variant>
        <vt:i4>5</vt:i4>
      </vt:variant>
      <vt:variant>
        <vt:lpwstr>http://www.sass.uottawa.ca/personal/study.php</vt:lpwstr>
      </vt:variant>
      <vt:variant>
        <vt:lpwstr/>
      </vt:variant>
      <vt:variant>
        <vt:i4>7536681</vt:i4>
      </vt:variant>
      <vt:variant>
        <vt:i4>66</vt:i4>
      </vt:variant>
      <vt:variant>
        <vt:i4>0</vt:i4>
      </vt:variant>
      <vt:variant>
        <vt:i4>5</vt:i4>
      </vt:variant>
      <vt:variant>
        <vt:lpwstr>http://www.sass.uottawa.ca/personal/career.php</vt:lpwstr>
      </vt:variant>
      <vt:variant>
        <vt:lpwstr/>
      </vt:variant>
      <vt:variant>
        <vt:i4>1114193</vt:i4>
      </vt:variant>
      <vt:variant>
        <vt:i4>63</vt:i4>
      </vt:variant>
      <vt:variant>
        <vt:i4>0</vt:i4>
      </vt:variant>
      <vt:variant>
        <vt:i4>5</vt:i4>
      </vt:variant>
      <vt:variant>
        <vt:lpwstr>http://www.sass.uottawa.ca/personal/personal.php</vt:lpwstr>
      </vt:variant>
      <vt:variant>
        <vt:lpwstr/>
      </vt:variant>
      <vt:variant>
        <vt:i4>3670073</vt:i4>
      </vt:variant>
      <vt:variant>
        <vt:i4>60</vt:i4>
      </vt:variant>
      <vt:variant>
        <vt:i4>0</vt:i4>
      </vt:variant>
      <vt:variant>
        <vt:i4>5</vt:i4>
      </vt:variant>
      <vt:variant>
        <vt:lpwstr>http://www.journalofdemocracy.org/</vt:lpwstr>
      </vt:variant>
      <vt:variant>
        <vt:lpwstr/>
      </vt:variant>
      <vt:variant>
        <vt:i4>8060972</vt:i4>
      </vt:variant>
      <vt:variant>
        <vt:i4>57</vt:i4>
      </vt:variant>
      <vt:variant>
        <vt:i4>0</vt:i4>
      </vt:variant>
      <vt:variant>
        <vt:i4>5</vt:i4>
      </vt:variant>
      <vt:variant>
        <vt:lpwstr>http://www.eadi.org/publications/european-journal-of-development-research-ejdr.html</vt:lpwstr>
      </vt:variant>
      <vt:variant>
        <vt:lpwstr/>
      </vt:variant>
      <vt:variant>
        <vt:i4>5177359</vt:i4>
      </vt:variant>
      <vt:variant>
        <vt:i4>54</vt:i4>
      </vt:variant>
      <vt:variant>
        <vt:i4>0</vt:i4>
      </vt:variant>
      <vt:variant>
        <vt:i4>5</vt:i4>
      </vt:variant>
      <vt:variant>
        <vt:lpwstr>http://www.developmentinpractice.org/</vt:lpwstr>
      </vt:variant>
      <vt:variant>
        <vt:lpwstr/>
      </vt:variant>
      <vt:variant>
        <vt:i4>6422627</vt:i4>
      </vt:variant>
      <vt:variant>
        <vt:i4>51</vt:i4>
      </vt:variant>
      <vt:variant>
        <vt:i4>0</vt:i4>
      </vt:variant>
      <vt:variant>
        <vt:i4>5</vt:i4>
      </vt:variant>
      <vt:variant>
        <vt:lpwstr>http://www.tandf.co.uk/journals/titles/00220388.asp</vt:lpwstr>
      </vt:variant>
      <vt:variant>
        <vt:lpwstr/>
      </vt:variant>
      <vt:variant>
        <vt:i4>2228301</vt:i4>
      </vt:variant>
      <vt:variant>
        <vt:i4>48</vt:i4>
      </vt:variant>
      <vt:variant>
        <vt:i4>0</vt:i4>
      </vt:variant>
      <vt:variant>
        <vt:i4>5</vt:i4>
      </vt:variant>
      <vt:variant>
        <vt:lpwstr>http://muse.jhu.edu/journals/journal_of_developing_areas/</vt:lpwstr>
      </vt:variant>
      <vt:variant>
        <vt:lpwstr/>
      </vt:variant>
      <vt:variant>
        <vt:i4>6094938</vt:i4>
      </vt:variant>
      <vt:variant>
        <vt:i4>45</vt:i4>
      </vt:variant>
      <vt:variant>
        <vt:i4>0</vt:i4>
      </vt:variant>
      <vt:variant>
        <vt:i4>5</vt:i4>
      </vt:variant>
      <vt:variant>
        <vt:lpwstr>http://www.genderanddevelopment.org/</vt:lpwstr>
      </vt:variant>
      <vt:variant>
        <vt:lpwstr/>
      </vt:variant>
      <vt:variant>
        <vt:i4>4849732</vt:i4>
      </vt:variant>
      <vt:variant>
        <vt:i4>42</vt:i4>
      </vt:variant>
      <vt:variant>
        <vt:i4>0</vt:i4>
      </vt:variant>
      <vt:variant>
        <vt:i4>5</vt:i4>
      </vt:variant>
      <vt:variant>
        <vt:lpwstr>http://www.wiley.com/bw/journal.asp?ref=0012-155X</vt:lpwstr>
      </vt:variant>
      <vt:variant>
        <vt:lpwstr/>
      </vt:variant>
      <vt:variant>
        <vt:i4>7340083</vt:i4>
      </vt:variant>
      <vt:variant>
        <vt:i4>39</vt:i4>
      </vt:variant>
      <vt:variant>
        <vt:i4>0</vt:i4>
      </vt:variant>
      <vt:variant>
        <vt:i4>5</vt:i4>
      </vt:variant>
      <vt:variant>
        <vt:lpwstr>http://www.palgrave-journals.com/development/index.html</vt:lpwstr>
      </vt:variant>
      <vt:variant>
        <vt:lpwstr/>
      </vt:variant>
      <vt:variant>
        <vt:i4>1310756</vt:i4>
      </vt:variant>
      <vt:variant>
        <vt:i4>36</vt:i4>
      </vt:variant>
      <vt:variant>
        <vt:i4>0</vt:i4>
      </vt:variant>
      <vt:variant>
        <vt:i4>5</vt:i4>
      </vt:variant>
      <vt:variant>
        <vt:lpwstr>http://www.elsevier.com/wps/find/journaldescription.cws_home/386/description</vt:lpwstr>
      </vt:variant>
      <vt:variant>
        <vt:lpwstr>description</vt:lpwstr>
      </vt:variant>
      <vt:variant>
        <vt:i4>6488170</vt:i4>
      </vt:variant>
      <vt:variant>
        <vt:i4>33</vt:i4>
      </vt:variant>
      <vt:variant>
        <vt:i4>0</vt:i4>
      </vt:variant>
      <vt:variant>
        <vt:i4>5</vt:i4>
      </vt:variant>
      <vt:variant>
        <vt:lpwstr>http://www.tandf.co.uk/journals/titles/01436597.asp</vt:lpwstr>
      </vt:variant>
      <vt:variant>
        <vt:lpwstr/>
      </vt:variant>
      <vt:variant>
        <vt:i4>6488106</vt:i4>
      </vt:variant>
      <vt:variant>
        <vt:i4>30</vt:i4>
      </vt:variant>
      <vt:variant>
        <vt:i4>0</vt:i4>
      </vt:variant>
      <vt:variant>
        <vt:i4>5</vt:i4>
      </vt:variant>
      <vt:variant>
        <vt:lpwstr>http://www.cjds.ca/</vt:lpwstr>
      </vt:variant>
      <vt:variant>
        <vt:lpwstr/>
      </vt:variant>
      <vt:variant>
        <vt:i4>4128889</vt:i4>
      </vt:variant>
      <vt:variant>
        <vt:i4>27</vt:i4>
      </vt:variant>
      <vt:variant>
        <vt:i4>0</vt:i4>
      </vt:variant>
      <vt:variant>
        <vt:i4>5</vt:i4>
      </vt:variant>
      <vt:variant>
        <vt:lpwstr>http://www.weforum.org/issues/global-gender-gap</vt:lpwstr>
      </vt:variant>
      <vt:variant>
        <vt:lpwstr/>
      </vt:variant>
      <vt:variant>
        <vt:i4>1376337</vt:i4>
      </vt:variant>
      <vt:variant>
        <vt:i4>24</vt:i4>
      </vt:variant>
      <vt:variant>
        <vt:i4>0</vt:i4>
      </vt:variant>
      <vt:variant>
        <vt:i4>5</vt:i4>
      </vt:variant>
      <vt:variant>
        <vt:lpwstr>http://www.beta.undp.org/undp/en/home/librarypage/mdg/MDG_Report_2011.html</vt:lpwstr>
      </vt:variant>
      <vt:variant>
        <vt:lpwstr/>
      </vt:variant>
      <vt:variant>
        <vt:i4>6750213</vt:i4>
      </vt:variant>
      <vt:variant>
        <vt:i4>21</vt:i4>
      </vt:variant>
      <vt:variant>
        <vt:i4>0</vt:i4>
      </vt:variant>
      <vt:variant>
        <vt:i4>5</vt:i4>
      </vt:variant>
      <vt:variant>
        <vt:lpwstr>http://hdr.undp.org/en/reports/national/asiathepacific/timorleste/Timor-Leste_NHDR_2011_EN.pdf</vt:lpwstr>
      </vt:variant>
      <vt:variant>
        <vt:lpwstr/>
      </vt:variant>
      <vt:variant>
        <vt:i4>4587604</vt:i4>
      </vt:variant>
      <vt:variant>
        <vt:i4>18</vt:i4>
      </vt:variant>
      <vt:variant>
        <vt:i4>0</vt:i4>
      </vt:variant>
      <vt:variant>
        <vt:i4>5</vt:i4>
      </vt:variant>
      <vt:variant>
        <vt:lpwstr>http://www.unctad.org/Templates/webflyer.asp?docid=9736&amp;intItemID=2068&amp;lang=1</vt:lpwstr>
      </vt:variant>
      <vt:variant>
        <vt:lpwstr/>
      </vt:variant>
      <vt:variant>
        <vt:i4>131080</vt:i4>
      </vt:variant>
      <vt:variant>
        <vt:i4>15</vt:i4>
      </vt:variant>
      <vt:variant>
        <vt:i4>0</vt:i4>
      </vt:variant>
      <vt:variant>
        <vt:i4>5</vt:i4>
      </vt:variant>
      <vt:variant>
        <vt:lpwstr>http://databank.worldbank.org/ddp/home.do?Step=12&amp;id=4&amp;CNO=2</vt:lpwstr>
      </vt:variant>
      <vt:variant>
        <vt:lpwstr/>
      </vt:variant>
      <vt:variant>
        <vt:i4>4849728</vt:i4>
      </vt:variant>
      <vt:variant>
        <vt:i4>12</vt:i4>
      </vt:variant>
      <vt:variant>
        <vt:i4>0</vt:i4>
      </vt:variant>
      <vt:variant>
        <vt:i4>5</vt:i4>
      </vt:variant>
      <vt:variant>
        <vt:lpwstr>http://wdr2011.worldbank.org/fulltext</vt:lpwstr>
      </vt:variant>
      <vt:variant>
        <vt:lpwstr/>
      </vt:variant>
      <vt:variant>
        <vt:i4>4522058</vt:i4>
      </vt:variant>
      <vt:variant>
        <vt:i4>9</vt:i4>
      </vt:variant>
      <vt:variant>
        <vt:i4>0</vt:i4>
      </vt:variant>
      <vt:variant>
        <vt:i4>5</vt:i4>
      </vt:variant>
      <vt:variant>
        <vt:lpwstr>http://www.ifpri.org/pubs/ibin11.pdf</vt:lpwstr>
      </vt:variant>
      <vt:variant>
        <vt:lpwstr/>
      </vt:variant>
      <vt:variant>
        <vt:i4>4522003</vt:i4>
      </vt:variant>
      <vt:variant>
        <vt:i4>6</vt:i4>
      </vt:variant>
      <vt:variant>
        <vt:i4>0</vt:i4>
      </vt:variant>
      <vt:variant>
        <vt:i4>5</vt:i4>
      </vt:variant>
      <vt:variant>
        <vt:lpwstr>http://orbis.uottawa.ca/search~S0?/aGoody%2C+Allison./agoody+allison/-3,-1,0,B/browse</vt:lpwstr>
      </vt:variant>
      <vt:variant>
        <vt:lpwstr/>
      </vt:variant>
      <vt:variant>
        <vt:i4>7405689</vt:i4>
      </vt:variant>
      <vt:variant>
        <vt:i4>3</vt:i4>
      </vt:variant>
      <vt:variant>
        <vt:i4>0</vt:i4>
      </vt:variant>
      <vt:variant>
        <vt:i4>5</vt:i4>
      </vt:variant>
      <vt:variant>
        <vt:lpwstr>http://www.google.ca/search?hl=en&amp;sa=G&amp;tbo=1&amp;tbm=bks&amp;tbm=bks&amp;q=inauthor:%22Cranford+Pratt%22&amp;ei=fW01UKulKai80QGX54G4Ag&amp;ved=0CFMQ9Ag</vt:lpwstr>
      </vt:variant>
      <vt:variant>
        <vt:lpwstr/>
      </vt:variant>
      <vt:variant>
        <vt:i4>58</vt:i4>
      </vt:variant>
      <vt:variant>
        <vt:i4>0</vt:i4>
      </vt:variant>
      <vt:variant>
        <vt:i4>0</vt:i4>
      </vt:variant>
      <vt:variant>
        <vt:i4>5</vt:i4>
      </vt:variant>
      <vt:variant>
        <vt:lpwstr>mailto:mmasaeli@uottawa.ca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Jenny</cp:lastModifiedBy>
  <cp:revision>1</cp:revision>
  <cp:lastPrinted>2009-08-05T14:27:00Z</cp:lastPrinted>
  <dcterms:created xsi:type="dcterms:W3CDTF">2013-09-21T02:19:00Z</dcterms:created>
  <dcterms:modified xsi:type="dcterms:W3CDTF">2013-09-21T02:19:00Z</dcterms:modified>
</cp:coreProperties>
</file>