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E64C9B" w14:textId="77777777" w:rsidR="00C77C20" w:rsidRDefault="0084722F">
      <w:pPr>
        <w:rPr>
          <w:rFonts w:ascii="Arial Unicode MS" w:eastAsia="Arial Unicode MS" w:hAnsi="Arial Unicode MS" w:cs="Arial Unicode MS"/>
          <w:color w:val="008000"/>
          <w:sz w:val="28"/>
          <w:szCs w:val="28"/>
        </w:rPr>
      </w:pPr>
      <w:r>
        <w:rPr>
          <w:rFonts w:ascii="Arial Unicode MS" w:eastAsia="Arial Unicode MS" w:hAnsi="Arial Unicode MS" w:cs="Arial Unicode MS"/>
          <w:b/>
          <w:color w:val="008000"/>
          <w:sz w:val="28"/>
          <w:szCs w:val="28"/>
          <w:u w:val="single"/>
        </w:rPr>
        <w:t xml:space="preserve">CHAPTER </w:t>
      </w:r>
      <w:r w:rsidR="00344CB0">
        <w:rPr>
          <w:rFonts w:ascii="Arial Unicode MS" w:eastAsia="Arial Unicode MS" w:hAnsi="Arial Unicode MS" w:cs="Arial Unicode MS"/>
          <w:b/>
          <w:color w:val="008000"/>
          <w:sz w:val="28"/>
          <w:szCs w:val="28"/>
          <w:u w:val="single"/>
        </w:rPr>
        <w:t>8</w:t>
      </w:r>
      <w:r>
        <w:rPr>
          <w:rFonts w:ascii="Arial Unicode MS" w:eastAsia="Arial Unicode MS" w:hAnsi="Arial Unicode MS" w:cs="Arial Unicode MS"/>
          <w:b/>
          <w:color w:val="008000"/>
          <w:sz w:val="28"/>
          <w:szCs w:val="28"/>
        </w:rPr>
        <w:tab/>
      </w:r>
      <w:r>
        <w:rPr>
          <w:rFonts w:ascii="Arial Unicode MS" w:eastAsia="Arial Unicode MS" w:hAnsi="Arial Unicode MS" w:cs="Arial Unicode MS"/>
          <w:b/>
          <w:color w:val="008000"/>
          <w:sz w:val="28"/>
          <w:szCs w:val="28"/>
        </w:rPr>
        <w:tab/>
      </w:r>
      <w:r>
        <w:rPr>
          <w:rFonts w:ascii="Arial Unicode MS" w:eastAsia="Arial Unicode MS" w:hAnsi="Arial Unicode MS" w:cs="Arial Unicode MS"/>
          <w:b/>
          <w:color w:val="008000"/>
          <w:sz w:val="28"/>
          <w:szCs w:val="28"/>
        </w:rPr>
        <w:tab/>
      </w:r>
      <w:r>
        <w:rPr>
          <w:rFonts w:ascii="Arial Unicode MS" w:eastAsia="Arial Unicode MS" w:hAnsi="Arial Unicode MS" w:cs="Arial Unicode MS"/>
          <w:b/>
          <w:color w:val="008000"/>
          <w:sz w:val="28"/>
          <w:szCs w:val="28"/>
          <w:u w:val="single"/>
        </w:rPr>
        <w:t>MICRO CREDIT</w:t>
      </w:r>
    </w:p>
    <w:p w14:paraId="27158A76" w14:textId="77777777" w:rsidR="0084722F" w:rsidRDefault="0084722F">
      <w:pPr>
        <w:rPr>
          <w:rFonts w:ascii="Arial Unicode MS" w:eastAsia="Arial Unicode MS" w:hAnsi="Arial Unicode MS" w:cs="Arial Unicode MS"/>
          <w:color w:val="008000"/>
          <w:sz w:val="28"/>
          <w:szCs w:val="28"/>
        </w:rPr>
      </w:pPr>
    </w:p>
    <w:p w14:paraId="006D9488" w14:textId="77777777" w:rsidR="0084722F" w:rsidRPr="00344CB0" w:rsidRDefault="0084722F" w:rsidP="0084722F">
      <w:pPr>
        <w:pStyle w:val="ListParagraph"/>
        <w:numPr>
          <w:ilvl w:val="0"/>
          <w:numId w:val="1"/>
        </w:numPr>
        <w:rPr>
          <w:rFonts w:ascii="Arial" w:eastAsia="Arial Unicode MS" w:hAnsi="Arial" w:cs="Arial"/>
          <w:sz w:val="20"/>
          <w:szCs w:val="20"/>
        </w:rPr>
      </w:pPr>
      <w:r w:rsidRPr="00344CB0">
        <w:rPr>
          <w:rFonts w:ascii="Arial" w:eastAsia="Arial Unicode MS" w:hAnsi="Arial" w:cs="Arial"/>
          <w:sz w:val="20"/>
          <w:szCs w:val="20"/>
          <w:u w:val="single"/>
        </w:rPr>
        <w:t>Competing in a global economy</w:t>
      </w:r>
    </w:p>
    <w:p w14:paraId="06E7D9B6" w14:textId="77777777" w:rsidR="0084722F" w:rsidRPr="00344CB0" w:rsidRDefault="0084722F" w:rsidP="0084722F">
      <w:pPr>
        <w:rPr>
          <w:rFonts w:ascii="Arial" w:eastAsia="Arial Unicode MS" w:hAnsi="Arial" w:cs="Arial"/>
          <w:sz w:val="20"/>
          <w:szCs w:val="20"/>
        </w:rPr>
      </w:pPr>
    </w:p>
    <w:p w14:paraId="0797C65B" w14:textId="77777777" w:rsidR="0084722F" w:rsidRPr="00344CB0" w:rsidRDefault="0084722F" w:rsidP="0084722F">
      <w:pPr>
        <w:pStyle w:val="ListParagraph"/>
        <w:numPr>
          <w:ilvl w:val="0"/>
          <w:numId w:val="2"/>
        </w:numPr>
        <w:rPr>
          <w:rFonts w:ascii="Arial" w:eastAsia="Arial Unicode MS" w:hAnsi="Arial" w:cs="Arial"/>
          <w:sz w:val="20"/>
          <w:szCs w:val="20"/>
        </w:rPr>
      </w:pPr>
      <w:r w:rsidRPr="00344CB0">
        <w:rPr>
          <w:rFonts w:ascii="Arial" w:eastAsia="Arial Unicode MS" w:hAnsi="Arial" w:cs="Arial"/>
          <w:sz w:val="20"/>
          <w:szCs w:val="20"/>
        </w:rPr>
        <w:t xml:space="preserve">In </w:t>
      </w:r>
      <w:r w:rsidRPr="00344CB0">
        <w:rPr>
          <w:rFonts w:ascii="Arial" w:eastAsia="Arial Unicode MS" w:hAnsi="Arial" w:cs="Arial"/>
          <w:b/>
          <w:i/>
          <w:sz w:val="20"/>
          <w:szCs w:val="20"/>
        </w:rPr>
        <w:t>low income countries</w:t>
      </w:r>
      <w:r w:rsidRPr="00344CB0">
        <w:rPr>
          <w:rFonts w:ascii="Arial" w:eastAsia="Arial Unicode MS" w:hAnsi="Arial" w:cs="Arial"/>
          <w:sz w:val="20"/>
          <w:szCs w:val="20"/>
        </w:rPr>
        <w:t xml:space="preserve"> about </w:t>
      </w:r>
      <w:r w:rsidRPr="00344CB0">
        <w:rPr>
          <w:rFonts w:ascii="Arial" w:eastAsia="Arial Unicode MS" w:hAnsi="Arial" w:cs="Arial"/>
          <w:sz w:val="20"/>
          <w:szCs w:val="20"/>
          <w:highlight w:val="yellow"/>
        </w:rPr>
        <w:t>30% of employment</w:t>
      </w:r>
      <w:r w:rsidRPr="00344CB0">
        <w:rPr>
          <w:rFonts w:ascii="Arial" w:eastAsia="Arial Unicode MS" w:hAnsi="Arial" w:cs="Arial"/>
          <w:sz w:val="20"/>
          <w:szCs w:val="20"/>
        </w:rPr>
        <w:t xml:space="preserve"> participates in the informal economy, refers to the diversity of economic activities that are not regulated by the state (weather self-employment in unregistered enterprises or wage labor in unprotected jobs or unwaged labor in the household economy). </w:t>
      </w:r>
    </w:p>
    <w:p w14:paraId="64A1489E" w14:textId="77777777" w:rsidR="0084722F" w:rsidRPr="00344CB0" w:rsidRDefault="0084722F" w:rsidP="0084722F">
      <w:pPr>
        <w:pStyle w:val="ListParagraph"/>
        <w:numPr>
          <w:ilvl w:val="0"/>
          <w:numId w:val="2"/>
        </w:numPr>
        <w:rPr>
          <w:rFonts w:ascii="Arial" w:eastAsia="Arial Unicode MS" w:hAnsi="Arial" w:cs="Arial"/>
          <w:sz w:val="20"/>
          <w:szCs w:val="20"/>
        </w:rPr>
      </w:pPr>
      <w:r w:rsidRPr="00344CB0">
        <w:rPr>
          <w:rFonts w:ascii="Arial" w:eastAsia="Arial Unicode MS" w:hAnsi="Arial" w:cs="Arial"/>
          <w:sz w:val="20"/>
          <w:szCs w:val="20"/>
        </w:rPr>
        <w:t xml:space="preserve">Whereas </w:t>
      </w:r>
      <w:r w:rsidRPr="00344CB0">
        <w:rPr>
          <w:rFonts w:ascii="Arial" w:eastAsia="Arial Unicode MS" w:hAnsi="Arial" w:cs="Arial"/>
          <w:sz w:val="20"/>
          <w:szCs w:val="20"/>
          <w:highlight w:val="yellow"/>
        </w:rPr>
        <w:t>18% of employment</w:t>
      </w:r>
      <w:r w:rsidRPr="00344CB0">
        <w:rPr>
          <w:rFonts w:ascii="Arial" w:eastAsia="Arial Unicode MS" w:hAnsi="Arial" w:cs="Arial"/>
          <w:sz w:val="20"/>
          <w:szCs w:val="20"/>
        </w:rPr>
        <w:t xml:space="preserve"> is recorded in companies configured by small to medium enterprises. Combined, the employment in many poor countries is equal to 63% of their GDP (World Bank, 2011)</w:t>
      </w:r>
    </w:p>
    <w:p w14:paraId="1A6BB665" w14:textId="77777777" w:rsidR="0084722F" w:rsidRPr="00344CB0" w:rsidRDefault="0084722F" w:rsidP="0084722F">
      <w:pPr>
        <w:rPr>
          <w:rFonts w:ascii="Arial" w:eastAsia="Arial Unicode MS" w:hAnsi="Arial" w:cs="Arial"/>
          <w:sz w:val="20"/>
          <w:szCs w:val="20"/>
        </w:rPr>
      </w:pPr>
    </w:p>
    <w:p w14:paraId="31410C85" w14:textId="77777777" w:rsidR="0084722F" w:rsidRPr="00344CB0" w:rsidRDefault="00C065E0" w:rsidP="0084722F">
      <w:pPr>
        <w:rPr>
          <w:rFonts w:ascii="Arial" w:eastAsia="Arial Unicode MS" w:hAnsi="Arial" w:cs="Arial"/>
          <w:sz w:val="20"/>
          <w:szCs w:val="20"/>
        </w:rPr>
      </w:pPr>
      <w:r w:rsidRPr="00344CB0">
        <w:rPr>
          <w:rFonts w:ascii="Arial" w:eastAsia="Arial Unicode MS" w:hAnsi="Arial" w:cs="Arial"/>
          <w:sz w:val="20"/>
          <w:szCs w:val="20"/>
        </w:rPr>
        <w:t xml:space="preserve">Micro Credit is defined </w:t>
      </w:r>
      <w:r w:rsidR="0084722F" w:rsidRPr="00344CB0">
        <w:rPr>
          <w:rFonts w:ascii="Arial" w:eastAsia="Arial Unicode MS" w:hAnsi="Arial" w:cs="Arial"/>
          <w:sz w:val="20"/>
          <w:szCs w:val="20"/>
        </w:rPr>
        <w:t xml:space="preserve">as the extension of very small loans (called microloans) to the unemployed to poor entrepreneurs and to others in poverty who not bankable. </w:t>
      </w:r>
    </w:p>
    <w:p w14:paraId="278A1D44" w14:textId="77777777" w:rsidR="0084722F" w:rsidRPr="00344CB0" w:rsidRDefault="00C065E0" w:rsidP="0084722F">
      <w:pPr>
        <w:rPr>
          <w:rFonts w:ascii="Arial" w:eastAsia="Arial Unicode MS" w:hAnsi="Arial" w:cs="Arial"/>
          <w:sz w:val="20"/>
          <w:szCs w:val="20"/>
        </w:rPr>
      </w:pPr>
      <w:r w:rsidRPr="00344CB0">
        <w:rPr>
          <w:rFonts w:ascii="Arial" w:eastAsia="Arial Unicode MS" w:hAnsi="Arial" w:cs="Arial"/>
          <w:b/>
          <w:sz w:val="20"/>
          <w:szCs w:val="20"/>
        </w:rPr>
        <w:t>2005</w:t>
      </w:r>
      <w:r w:rsidRPr="00344CB0">
        <w:rPr>
          <w:rFonts w:ascii="Arial" w:eastAsia="Arial Unicode MS" w:hAnsi="Arial" w:cs="Arial"/>
          <w:sz w:val="20"/>
          <w:szCs w:val="20"/>
        </w:rPr>
        <w:t xml:space="preserve"> was declared as the international year of microcredit</w:t>
      </w:r>
    </w:p>
    <w:p w14:paraId="78917019" w14:textId="77777777" w:rsidR="00C065E0" w:rsidRPr="00344CB0" w:rsidRDefault="00C065E0" w:rsidP="0084722F">
      <w:pPr>
        <w:rPr>
          <w:rFonts w:ascii="Arial" w:eastAsia="Arial Unicode MS" w:hAnsi="Arial" w:cs="Arial"/>
          <w:sz w:val="20"/>
          <w:szCs w:val="20"/>
        </w:rPr>
      </w:pPr>
      <w:r w:rsidRPr="00344CB0">
        <w:rPr>
          <w:rFonts w:ascii="Arial" w:eastAsia="Arial Unicode MS" w:hAnsi="Arial" w:cs="Arial"/>
          <w:b/>
          <w:sz w:val="20"/>
          <w:szCs w:val="20"/>
        </w:rPr>
        <w:t>2006</w:t>
      </w:r>
      <w:r w:rsidRPr="00344CB0">
        <w:rPr>
          <w:rFonts w:ascii="Arial" w:eastAsia="Arial Unicode MS" w:hAnsi="Arial" w:cs="Arial"/>
          <w:sz w:val="20"/>
          <w:szCs w:val="20"/>
        </w:rPr>
        <w:t xml:space="preserve"> was the year when Muhammad </w:t>
      </w:r>
      <w:proofErr w:type="spellStart"/>
      <w:r w:rsidRPr="00344CB0">
        <w:rPr>
          <w:rFonts w:ascii="Arial" w:eastAsia="Arial Unicode MS" w:hAnsi="Arial" w:cs="Arial"/>
          <w:sz w:val="20"/>
          <w:szCs w:val="20"/>
        </w:rPr>
        <w:t>Yunus</w:t>
      </w:r>
      <w:proofErr w:type="spellEnd"/>
      <w:r w:rsidRPr="00344CB0">
        <w:rPr>
          <w:rFonts w:ascii="Arial" w:eastAsia="Arial Unicode MS" w:hAnsi="Arial" w:cs="Arial"/>
          <w:sz w:val="20"/>
          <w:szCs w:val="20"/>
        </w:rPr>
        <w:t>, founder of the Grameen Bank, was awarded the Nobel Peace Prize.</w:t>
      </w:r>
    </w:p>
    <w:p w14:paraId="7E866A56" w14:textId="77777777" w:rsidR="00C065E0" w:rsidRPr="00344CB0" w:rsidRDefault="00C065E0" w:rsidP="0084722F">
      <w:pPr>
        <w:rPr>
          <w:rFonts w:ascii="Arial" w:eastAsia="Arial Unicode MS" w:hAnsi="Arial" w:cs="Arial"/>
          <w:sz w:val="20"/>
          <w:szCs w:val="20"/>
        </w:rPr>
      </w:pPr>
    </w:p>
    <w:p w14:paraId="05AA5DCE" w14:textId="77777777" w:rsidR="00C065E0" w:rsidRPr="00344CB0" w:rsidRDefault="00C065E0" w:rsidP="0084722F">
      <w:pPr>
        <w:rPr>
          <w:rFonts w:ascii="Arial" w:eastAsia="Arial Unicode MS" w:hAnsi="Arial" w:cs="Arial"/>
          <w:b/>
          <w:sz w:val="20"/>
          <w:szCs w:val="20"/>
          <w:u w:val="single"/>
        </w:rPr>
      </w:pPr>
      <w:r w:rsidRPr="00344CB0">
        <w:rPr>
          <w:rFonts w:ascii="Arial" w:eastAsia="Arial Unicode MS" w:hAnsi="Arial" w:cs="Arial"/>
          <w:b/>
          <w:sz w:val="20"/>
          <w:szCs w:val="20"/>
          <w:u w:val="single"/>
        </w:rPr>
        <w:t>The Grameen Formula:</w:t>
      </w:r>
    </w:p>
    <w:p w14:paraId="73DD6559" w14:textId="77777777" w:rsidR="00C065E0" w:rsidRPr="00344CB0" w:rsidRDefault="00C065E0" w:rsidP="00C065E0">
      <w:pPr>
        <w:pStyle w:val="ListParagraph"/>
        <w:numPr>
          <w:ilvl w:val="0"/>
          <w:numId w:val="3"/>
        </w:numPr>
        <w:rPr>
          <w:rFonts w:ascii="Arial" w:eastAsia="Arial Unicode MS" w:hAnsi="Arial" w:cs="Arial"/>
          <w:sz w:val="20"/>
          <w:szCs w:val="20"/>
        </w:rPr>
      </w:pPr>
      <w:r w:rsidRPr="00344CB0">
        <w:rPr>
          <w:rFonts w:ascii="Arial" w:eastAsia="Arial Unicode MS" w:hAnsi="Arial" w:cs="Arial"/>
          <w:sz w:val="20"/>
          <w:szCs w:val="20"/>
        </w:rPr>
        <w:t>Has a bottom-up approach to development</w:t>
      </w:r>
    </w:p>
    <w:p w14:paraId="0F860C68" w14:textId="77777777" w:rsidR="00C065E0" w:rsidRPr="00344CB0" w:rsidRDefault="00C065E0" w:rsidP="00C065E0">
      <w:pPr>
        <w:pStyle w:val="ListParagraph"/>
        <w:numPr>
          <w:ilvl w:val="0"/>
          <w:numId w:val="3"/>
        </w:numPr>
        <w:rPr>
          <w:rFonts w:ascii="Arial" w:eastAsia="Arial Unicode MS" w:hAnsi="Arial" w:cs="Arial"/>
          <w:sz w:val="20"/>
          <w:szCs w:val="20"/>
        </w:rPr>
      </w:pPr>
      <w:r w:rsidRPr="00344CB0">
        <w:rPr>
          <w:rFonts w:ascii="Arial" w:eastAsia="Arial Unicode MS" w:hAnsi="Arial" w:cs="Arial"/>
          <w:sz w:val="20"/>
          <w:szCs w:val="20"/>
        </w:rPr>
        <w:t xml:space="preserve">Works on 2 assumptions: </w:t>
      </w:r>
    </w:p>
    <w:p w14:paraId="2496BC0A" w14:textId="77777777" w:rsidR="00C065E0" w:rsidRPr="00344CB0" w:rsidRDefault="00C065E0" w:rsidP="00C065E0">
      <w:pPr>
        <w:pStyle w:val="ListParagraph"/>
        <w:numPr>
          <w:ilvl w:val="1"/>
          <w:numId w:val="3"/>
        </w:numPr>
        <w:rPr>
          <w:rFonts w:ascii="Arial" w:eastAsia="Arial Unicode MS" w:hAnsi="Arial" w:cs="Arial"/>
          <w:sz w:val="20"/>
          <w:szCs w:val="20"/>
        </w:rPr>
      </w:pPr>
      <w:r w:rsidRPr="00344CB0">
        <w:rPr>
          <w:rFonts w:ascii="Arial" w:eastAsia="Arial Unicode MS" w:hAnsi="Arial" w:cs="Arial"/>
          <w:sz w:val="20"/>
          <w:szCs w:val="20"/>
        </w:rPr>
        <w:t>1</w:t>
      </w:r>
      <w:r w:rsidRPr="00344CB0">
        <w:rPr>
          <w:rFonts w:ascii="Arial" w:eastAsia="Arial Unicode MS" w:hAnsi="Arial" w:cs="Arial"/>
          <w:sz w:val="20"/>
          <w:szCs w:val="20"/>
          <w:vertAlign w:val="superscript"/>
        </w:rPr>
        <w:t>st</w:t>
      </w:r>
      <w:r w:rsidRPr="00344CB0">
        <w:rPr>
          <w:rFonts w:ascii="Arial" w:eastAsia="Arial Unicode MS" w:hAnsi="Arial" w:cs="Arial"/>
          <w:sz w:val="20"/>
          <w:szCs w:val="20"/>
        </w:rPr>
        <w:t>: Entrepreneurial spirit is no less prevalent among the poor than among the rich. Basically, poor people can dream big too.</w:t>
      </w:r>
    </w:p>
    <w:p w14:paraId="45B87F55" w14:textId="77777777" w:rsidR="00C065E0" w:rsidRPr="00344CB0" w:rsidRDefault="00C065E0" w:rsidP="00C065E0">
      <w:pPr>
        <w:pStyle w:val="ListParagraph"/>
        <w:numPr>
          <w:ilvl w:val="1"/>
          <w:numId w:val="3"/>
        </w:numPr>
        <w:rPr>
          <w:rFonts w:ascii="Arial" w:eastAsia="Arial Unicode MS" w:hAnsi="Arial" w:cs="Arial"/>
          <w:sz w:val="20"/>
          <w:szCs w:val="20"/>
        </w:rPr>
      </w:pPr>
      <w:r w:rsidRPr="00344CB0">
        <w:rPr>
          <w:rFonts w:ascii="Arial" w:eastAsia="Arial Unicode MS" w:hAnsi="Arial" w:cs="Arial"/>
          <w:sz w:val="20"/>
          <w:szCs w:val="20"/>
        </w:rPr>
        <w:t>2</w:t>
      </w:r>
      <w:r w:rsidRPr="00344CB0">
        <w:rPr>
          <w:rFonts w:ascii="Arial" w:eastAsia="Arial Unicode MS" w:hAnsi="Arial" w:cs="Arial"/>
          <w:sz w:val="20"/>
          <w:szCs w:val="20"/>
          <w:vertAlign w:val="superscript"/>
        </w:rPr>
        <w:t>nd</w:t>
      </w:r>
      <w:r w:rsidRPr="00344CB0">
        <w:rPr>
          <w:rFonts w:ascii="Arial" w:eastAsia="Arial Unicode MS" w:hAnsi="Arial" w:cs="Arial"/>
          <w:sz w:val="20"/>
          <w:szCs w:val="20"/>
        </w:rPr>
        <w:t>: Putting an idea into practice requires some amount of start up capital.</w:t>
      </w:r>
    </w:p>
    <w:p w14:paraId="51F9C674" w14:textId="77777777" w:rsidR="00C065E0" w:rsidRPr="00344CB0" w:rsidRDefault="00C065E0" w:rsidP="00C065E0">
      <w:pPr>
        <w:rPr>
          <w:rFonts w:ascii="Arial" w:eastAsia="Arial Unicode MS" w:hAnsi="Arial" w:cs="Arial"/>
          <w:sz w:val="20"/>
          <w:szCs w:val="20"/>
        </w:rPr>
      </w:pPr>
    </w:p>
    <w:p w14:paraId="763F4387" w14:textId="77777777" w:rsidR="00C065E0" w:rsidRPr="00344CB0" w:rsidRDefault="00C065E0" w:rsidP="00C065E0">
      <w:pPr>
        <w:rPr>
          <w:rFonts w:ascii="Arial" w:eastAsia="Arial Unicode MS" w:hAnsi="Arial" w:cs="Arial"/>
          <w:sz w:val="20"/>
          <w:szCs w:val="20"/>
        </w:rPr>
      </w:pPr>
      <w:r w:rsidRPr="00344CB0">
        <w:rPr>
          <w:rFonts w:ascii="Arial" w:eastAsia="Arial Unicode MS" w:hAnsi="Arial" w:cs="Arial"/>
          <w:sz w:val="20"/>
          <w:szCs w:val="20"/>
        </w:rPr>
        <w:t>Is it as success?</w:t>
      </w:r>
    </w:p>
    <w:p w14:paraId="740E87C1" w14:textId="77777777" w:rsidR="00C065E0" w:rsidRPr="00344CB0" w:rsidRDefault="00C065E0" w:rsidP="00C065E0">
      <w:pPr>
        <w:rPr>
          <w:rFonts w:ascii="Arial" w:eastAsia="Arial Unicode MS" w:hAnsi="Arial" w:cs="Arial"/>
          <w:sz w:val="20"/>
          <w:szCs w:val="20"/>
        </w:rPr>
      </w:pPr>
      <w:r w:rsidRPr="00344CB0">
        <w:rPr>
          <w:rFonts w:ascii="Arial" w:eastAsia="Arial Unicode MS" w:hAnsi="Arial" w:cs="Arial"/>
          <w:sz w:val="20"/>
          <w:szCs w:val="20"/>
        </w:rPr>
        <w:tab/>
        <w:t xml:space="preserve">The average household incomes are 50% higher than in villages with no Grameen members. </w:t>
      </w:r>
      <w:proofErr w:type="gramStart"/>
      <w:r w:rsidRPr="00344CB0">
        <w:rPr>
          <w:rFonts w:ascii="Arial" w:eastAsia="Arial Unicode MS" w:hAnsi="Arial" w:cs="Arial"/>
          <w:sz w:val="20"/>
          <w:szCs w:val="20"/>
        </w:rPr>
        <w:t>As well as 25% higher than non-member household’s within a Grameen village.</w:t>
      </w:r>
      <w:proofErr w:type="gramEnd"/>
      <w:r w:rsidRPr="00344CB0">
        <w:rPr>
          <w:rFonts w:ascii="Arial" w:eastAsia="Arial Unicode MS" w:hAnsi="Arial" w:cs="Arial"/>
          <w:sz w:val="20"/>
          <w:szCs w:val="20"/>
        </w:rPr>
        <w:t xml:space="preserve"> Which all in all, indicates a strong secondary spin-off effect. </w:t>
      </w:r>
    </w:p>
    <w:p w14:paraId="6C7ADEBD" w14:textId="77777777" w:rsidR="00C065E0" w:rsidRPr="00344CB0" w:rsidRDefault="00C065E0" w:rsidP="00C065E0">
      <w:pPr>
        <w:rPr>
          <w:rFonts w:ascii="Arial" w:eastAsia="Arial Unicode MS" w:hAnsi="Arial" w:cs="Arial"/>
          <w:sz w:val="20"/>
          <w:szCs w:val="20"/>
        </w:rPr>
      </w:pPr>
    </w:p>
    <w:p w14:paraId="40BFDA97" w14:textId="77777777" w:rsidR="00C065E0" w:rsidRPr="00344CB0" w:rsidRDefault="00C065E0" w:rsidP="00C065E0">
      <w:pPr>
        <w:pStyle w:val="ListParagraph"/>
        <w:numPr>
          <w:ilvl w:val="0"/>
          <w:numId w:val="1"/>
        </w:numPr>
        <w:rPr>
          <w:rFonts w:ascii="Arial" w:eastAsia="Arial Unicode MS" w:hAnsi="Arial" w:cs="Arial"/>
          <w:sz w:val="20"/>
          <w:szCs w:val="20"/>
          <w:u w:val="single"/>
        </w:rPr>
      </w:pPr>
      <w:r w:rsidRPr="00344CB0">
        <w:rPr>
          <w:rFonts w:ascii="Arial" w:eastAsia="Arial Unicode MS" w:hAnsi="Arial" w:cs="Arial"/>
          <w:sz w:val="20"/>
          <w:szCs w:val="20"/>
          <w:u w:val="single"/>
        </w:rPr>
        <w:t>Why Micro Credit?</w:t>
      </w:r>
    </w:p>
    <w:p w14:paraId="1B31BC48" w14:textId="77777777" w:rsidR="00C065E0" w:rsidRPr="00344CB0" w:rsidRDefault="00C065E0" w:rsidP="00C065E0">
      <w:pPr>
        <w:rPr>
          <w:rFonts w:ascii="Arial" w:eastAsia="Arial Unicode MS" w:hAnsi="Arial" w:cs="Arial"/>
          <w:sz w:val="20"/>
          <w:szCs w:val="20"/>
        </w:rPr>
      </w:pPr>
    </w:p>
    <w:p w14:paraId="5E10DF6F" w14:textId="77777777" w:rsidR="00C065E0" w:rsidRPr="00344CB0" w:rsidRDefault="00C065E0"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 xml:space="preserve">There </w:t>
      </w:r>
      <w:proofErr w:type="gramStart"/>
      <w:r w:rsidRPr="00344CB0">
        <w:rPr>
          <w:rFonts w:ascii="Arial" w:eastAsia="Arial Unicode MS" w:hAnsi="Arial" w:cs="Arial"/>
          <w:sz w:val="20"/>
          <w:szCs w:val="20"/>
        </w:rPr>
        <w:t>are existing</w:t>
      </w:r>
      <w:proofErr w:type="gramEnd"/>
      <w:r w:rsidRPr="00344CB0">
        <w:rPr>
          <w:rFonts w:ascii="Arial" w:eastAsia="Arial Unicode MS" w:hAnsi="Arial" w:cs="Arial"/>
          <w:sz w:val="20"/>
          <w:szCs w:val="20"/>
        </w:rPr>
        <w:t xml:space="preserve"> financial institutions that are not however, suited to such small loans. They are </w:t>
      </w:r>
      <w:proofErr w:type="gramStart"/>
      <w:r w:rsidRPr="00344CB0">
        <w:rPr>
          <w:rFonts w:ascii="Arial" w:eastAsia="Arial Unicode MS" w:hAnsi="Arial" w:cs="Arial"/>
          <w:sz w:val="20"/>
          <w:szCs w:val="20"/>
        </w:rPr>
        <w:t>either too cumbersome</w:t>
      </w:r>
      <w:r w:rsidR="000A7B8A" w:rsidRPr="00344CB0">
        <w:rPr>
          <w:rFonts w:ascii="Arial" w:eastAsia="Arial Unicode MS" w:hAnsi="Arial" w:cs="Arial"/>
          <w:sz w:val="20"/>
          <w:szCs w:val="20"/>
        </w:rPr>
        <w:t xml:space="preserve"> (= slow and complicated, therefore inefficient)</w:t>
      </w:r>
      <w:r w:rsidRPr="00344CB0">
        <w:rPr>
          <w:rFonts w:ascii="Arial" w:eastAsia="Arial Unicode MS" w:hAnsi="Arial" w:cs="Arial"/>
          <w:sz w:val="20"/>
          <w:szCs w:val="20"/>
        </w:rPr>
        <w:t xml:space="preserve"> and</w:t>
      </w:r>
      <w:proofErr w:type="gramEnd"/>
      <w:r w:rsidRPr="00344CB0">
        <w:rPr>
          <w:rFonts w:ascii="Arial" w:eastAsia="Arial Unicode MS" w:hAnsi="Arial" w:cs="Arial"/>
          <w:sz w:val="20"/>
          <w:szCs w:val="20"/>
        </w:rPr>
        <w:t xml:space="preserve"> bureaucratic, or they prefer high-income, high loan clients.</w:t>
      </w:r>
      <w:r w:rsidRPr="00344CB0">
        <w:rPr>
          <w:rFonts w:ascii="Arial" w:eastAsia="Arial Unicode MS" w:hAnsi="Arial" w:cs="Arial"/>
          <w:sz w:val="20"/>
          <w:szCs w:val="20"/>
        </w:rPr>
        <w:tab/>
      </w:r>
    </w:p>
    <w:p w14:paraId="485897E4" w14:textId="77777777" w:rsidR="00C065E0" w:rsidRPr="00344CB0" w:rsidRDefault="00C065E0"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Many developing countries provide an inhospitable climate for traditional investors.</w:t>
      </w:r>
    </w:p>
    <w:p w14:paraId="09C7D541" w14:textId="77777777" w:rsidR="00C065E0" w:rsidRPr="00344CB0" w:rsidRDefault="00C065E0"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 xml:space="preserve">Many traditional groups are suspicious of outsiders or groups that have specific religious or social prohibitions against borrowing. </w:t>
      </w:r>
    </w:p>
    <w:p w14:paraId="524CE6C5" w14:textId="77777777" w:rsidR="00C065E0" w:rsidRPr="00344CB0" w:rsidRDefault="00C01E08"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 xml:space="preserve">Many traditional forms of lending have an inherent gender bias. </w:t>
      </w:r>
    </w:p>
    <w:p w14:paraId="6B3DEA55" w14:textId="77777777" w:rsidR="00C01E08" w:rsidRPr="00344CB0" w:rsidRDefault="00C01E08"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 xml:space="preserve">Micro Credit focuses on Females </w:t>
      </w:r>
    </w:p>
    <w:p w14:paraId="4153A5C1" w14:textId="77777777" w:rsidR="00C01E08" w:rsidRPr="00344CB0" w:rsidRDefault="00C01E08" w:rsidP="00C065E0">
      <w:pPr>
        <w:pStyle w:val="ListParagraph"/>
        <w:numPr>
          <w:ilvl w:val="0"/>
          <w:numId w:val="4"/>
        </w:numPr>
        <w:rPr>
          <w:rFonts w:ascii="Arial" w:eastAsia="Arial Unicode MS" w:hAnsi="Arial" w:cs="Arial"/>
          <w:sz w:val="20"/>
          <w:szCs w:val="20"/>
        </w:rPr>
      </w:pPr>
      <w:r w:rsidRPr="00344CB0">
        <w:rPr>
          <w:rFonts w:ascii="Arial" w:eastAsia="Arial Unicode MS" w:hAnsi="Arial" w:cs="Arial"/>
          <w:sz w:val="20"/>
          <w:szCs w:val="20"/>
        </w:rPr>
        <w:t>Moneylenders often charge extremely high rates of interest.</w:t>
      </w:r>
    </w:p>
    <w:p w14:paraId="410AC617" w14:textId="77777777" w:rsidR="00C01E08" w:rsidRPr="00344CB0" w:rsidRDefault="00C01E08" w:rsidP="00C01E08">
      <w:pPr>
        <w:rPr>
          <w:rFonts w:ascii="Arial" w:eastAsia="Arial Unicode MS" w:hAnsi="Arial" w:cs="Arial"/>
          <w:sz w:val="20"/>
          <w:szCs w:val="20"/>
        </w:rPr>
      </w:pPr>
    </w:p>
    <w:p w14:paraId="555E2630" w14:textId="77777777" w:rsidR="00C01E08" w:rsidRPr="00344CB0" w:rsidRDefault="00C01E08" w:rsidP="00C01E08">
      <w:pPr>
        <w:rPr>
          <w:rFonts w:ascii="Arial" w:eastAsia="Arial Unicode MS" w:hAnsi="Arial" w:cs="Arial"/>
          <w:sz w:val="20"/>
          <w:szCs w:val="20"/>
        </w:rPr>
      </w:pPr>
      <w:r w:rsidRPr="00344CB0">
        <w:rPr>
          <w:rFonts w:ascii="Arial" w:eastAsia="Arial Unicode MS" w:hAnsi="Arial" w:cs="Arial"/>
          <w:sz w:val="20"/>
          <w:szCs w:val="20"/>
        </w:rPr>
        <w:t>The three sectors from where the money comes from:</w:t>
      </w:r>
    </w:p>
    <w:p w14:paraId="17EBE45E" w14:textId="77777777" w:rsidR="00C01E08" w:rsidRPr="00344CB0" w:rsidRDefault="00C01E08" w:rsidP="00C01E08">
      <w:pPr>
        <w:rPr>
          <w:rFonts w:ascii="Arial" w:eastAsia="Arial Unicode MS" w:hAnsi="Arial" w:cs="Arial"/>
          <w:sz w:val="20"/>
          <w:szCs w:val="20"/>
        </w:rPr>
      </w:pPr>
    </w:p>
    <w:p w14:paraId="4FA4B753" w14:textId="77777777" w:rsidR="00C01E08" w:rsidRPr="00344CB0" w:rsidRDefault="00C01E08" w:rsidP="00C01E08">
      <w:pPr>
        <w:pStyle w:val="ListParagraph"/>
        <w:numPr>
          <w:ilvl w:val="0"/>
          <w:numId w:val="5"/>
        </w:numPr>
        <w:rPr>
          <w:rFonts w:ascii="Arial" w:eastAsia="Arial Unicode MS" w:hAnsi="Arial" w:cs="Arial"/>
          <w:sz w:val="20"/>
          <w:szCs w:val="20"/>
        </w:rPr>
      </w:pPr>
      <w:r w:rsidRPr="00344CB0">
        <w:rPr>
          <w:rFonts w:ascii="Arial" w:eastAsia="Arial Unicode MS" w:hAnsi="Arial" w:cs="Arial"/>
          <w:sz w:val="20"/>
          <w:szCs w:val="20"/>
        </w:rPr>
        <w:t>Informal</w:t>
      </w:r>
    </w:p>
    <w:p w14:paraId="7D19C86F"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Traditionally dominated the credit scene</w:t>
      </w:r>
    </w:p>
    <w:p w14:paraId="612B4FFF"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Unofficial moneylenders (such as landlords, merchants, friends, relatives, black market) however, used mainly for emergencies.</w:t>
      </w:r>
    </w:p>
    <w:p w14:paraId="55A8C546"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Problems: these are characterized by high rates of interest (18%-30%)</w:t>
      </w:r>
    </w:p>
    <w:p w14:paraId="46A4EDE3" w14:textId="77777777" w:rsidR="00C01E08" w:rsidRPr="00344CB0" w:rsidRDefault="00C01E08" w:rsidP="00C01E08">
      <w:pPr>
        <w:rPr>
          <w:rFonts w:ascii="Arial" w:eastAsia="Arial Unicode MS" w:hAnsi="Arial" w:cs="Arial"/>
          <w:sz w:val="20"/>
          <w:szCs w:val="20"/>
        </w:rPr>
      </w:pPr>
    </w:p>
    <w:p w14:paraId="4047070A" w14:textId="77777777" w:rsidR="00C01E08" w:rsidRPr="00344CB0" w:rsidRDefault="00C01E08" w:rsidP="00C01E08">
      <w:pPr>
        <w:pStyle w:val="ListParagraph"/>
        <w:numPr>
          <w:ilvl w:val="0"/>
          <w:numId w:val="5"/>
        </w:numPr>
        <w:rPr>
          <w:rFonts w:ascii="Arial" w:eastAsia="Arial Unicode MS" w:hAnsi="Arial" w:cs="Arial"/>
          <w:sz w:val="20"/>
          <w:szCs w:val="20"/>
        </w:rPr>
      </w:pPr>
      <w:r w:rsidRPr="00344CB0">
        <w:rPr>
          <w:rFonts w:ascii="Arial" w:eastAsia="Arial Unicode MS" w:hAnsi="Arial" w:cs="Arial"/>
          <w:sz w:val="20"/>
          <w:szCs w:val="20"/>
        </w:rPr>
        <w:t>The semi-formal sector</w:t>
      </w:r>
    </w:p>
    <w:p w14:paraId="7FE5E1D9"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Mostly made up of NGO’s and credit unions</w:t>
      </w:r>
    </w:p>
    <w:p w14:paraId="31162C28"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Fall between the formal &amp; informal</w:t>
      </w:r>
    </w:p>
    <w:p w14:paraId="3AA8CAC8"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lastRenderedPageBreak/>
        <w:t>Extend money from both external (government funds) and internal (fundraising activities) sources. Also, those with internal funds tend to be more sustainable.</w:t>
      </w:r>
    </w:p>
    <w:p w14:paraId="787822BC" w14:textId="77777777" w:rsidR="00C01E08" w:rsidRPr="00344CB0" w:rsidRDefault="00C01E08" w:rsidP="00C01E08">
      <w:pPr>
        <w:rPr>
          <w:rFonts w:ascii="Arial" w:eastAsia="Arial Unicode MS" w:hAnsi="Arial" w:cs="Arial"/>
          <w:sz w:val="20"/>
          <w:szCs w:val="20"/>
        </w:rPr>
      </w:pPr>
    </w:p>
    <w:p w14:paraId="33D97C76" w14:textId="77777777" w:rsidR="00C01E08" w:rsidRPr="00344CB0" w:rsidRDefault="00C01E08" w:rsidP="00C01E08">
      <w:pPr>
        <w:pStyle w:val="ListParagraph"/>
        <w:numPr>
          <w:ilvl w:val="0"/>
          <w:numId w:val="5"/>
        </w:numPr>
        <w:rPr>
          <w:rFonts w:ascii="Arial" w:eastAsia="Arial Unicode MS" w:hAnsi="Arial" w:cs="Arial"/>
          <w:sz w:val="20"/>
          <w:szCs w:val="20"/>
        </w:rPr>
      </w:pPr>
      <w:r w:rsidRPr="00344CB0">
        <w:rPr>
          <w:rFonts w:ascii="Arial" w:eastAsia="Arial Unicode MS" w:hAnsi="Arial" w:cs="Arial"/>
          <w:sz w:val="20"/>
          <w:szCs w:val="20"/>
        </w:rPr>
        <w:t>Formal sector</w:t>
      </w:r>
    </w:p>
    <w:p w14:paraId="39887F94"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Government mandate programs</w:t>
      </w:r>
    </w:p>
    <w:p w14:paraId="449319E5"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Grameen bank falls in this category since 1983</w:t>
      </w:r>
    </w:p>
    <w:p w14:paraId="5A554AD2"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Also includes traditional banks, finance companies and insurance companies</w:t>
      </w:r>
    </w:p>
    <w:p w14:paraId="152431F5"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In some countries only accounts 10% of lending activity</w:t>
      </w:r>
    </w:p>
    <w:p w14:paraId="289D4B6A" w14:textId="77777777" w:rsidR="00C01E08" w:rsidRPr="00344CB0" w:rsidRDefault="00C01E08" w:rsidP="00C01E08">
      <w:pPr>
        <w:pStyle w:val="ListParagraph"/>
        <w:numPr>
          <w:ilvl w:val="0"/>
          <w:numId w:val="6"/>
        </w:numPr>
        <w:rPr>
          <w:rFonts w:ascii="Arial" w:eastAsia="Arial Unicode MS" w:hAnsi="Arial" w:cs="Arial"/>
          <w:sz w:val="20"/>
          <w:szCs w:val="20"/>
        </w:rPr>
      </w:pPr>
      <w:r w:rsidRPr="00344CB0">
        <w:rPr>
          <w:rFonts w:ascii="Arial" w:eastAsia="Arial Unicode MS" w:hAnsi="Arial" w:cs="Arial"/>
          <w:sz w:val="20"/>
          <w:szCs w:val="20"/>
        </w:rPr>
        <w:t>Most likely to show a gender bias</w:t>
      </w:r>
    </w:p>
    <w:p w14:paraId="3562D8F5" w14:textId="77777777" w:rsidR="00C01E08" w:rsidRPr="00344CB0" w:rsidRDefault="00C01E08" w:rsidP="00C01E08">
      <w:pPr>
        <w:rPr>
          <w:rFonts w:ascii="Arial" w:eastAsia="Arial Unicode MS" w:hAnsi="Arial" w:cs="Arial"/>
          <w:sz w:val="20"/>
          <w:szCs w:val="20"/>
        </w:rPr>
      </w:pPr>
    </w:p>
    <w:p w14:paraId="2C29F25E" w14:textId="77777777" w:rsidR="00C01E08" w:rsidRPr="00344CB0" w:rsidRDefault="00C01E08" w:rsidP="00C01E08">
      <w:pPr>
        <w:rPr>
          <w:rFonts w:ascii="Arial" w:eastAsia="Arial Unicode MS" w:hAnsi="Arial" w:cs="Arial"/>
          <w:b/>
          <w:sz w:val="20"/>
          <w:szCs w:val="20"/>
          <w:u w:val="single"/>
        </w:rPr>
      </w:pPr>
    </w:p>
    <w:p w14:paraId="6043BEF0" w14:textId="77777777" w:rsidR="00C01E08" w:rsidRPr="00344CB0" w:rsidRDefault="00C01E08" w:rsidP="00C01E08">
      <w:pPr>
        <w:ind w:firstLine="720"/>
        <w:rPr>
          <w:rFonts w:ascii="Arial" w:eastAsia="Arial Unicode MS" w:hAnsi="Arial" w:cs="Arial"/>
          <w:b/>
          <w:sz w:val="20"/>
          <w:szCs w:val="20"/>
          <w:u w:val="single"/>
        </w:rPr>
      </w:pPr>
      <w:r w:rsidRPr="00344CB0">
        <w:rPr>
          <w:rFonts w:ascii="Arial" w:eastAsia="Arial Unicode MS" w:hAnsi="Arial" w:cs="Arial"/>
          <w:b/>
          <w:sz w:val="20"/>
          <w:szCs w:val="20"/>
          <w:u w:val="single"/>
        </w:rPr>
        <w:t>Challenges for microfinance</w:t>
      </w:r>
    </w:p>
    <w:p w14:paraId="2200DF45" w14:textId="77777777" w:rsidR="00C01E08" w:rsidRPr="00344CB0" w:rsidRDefault="00C01E08" w:rsidP="00C01E08">
      <w:pPr>
        <w:rPr>
          <w:rFonts w:ascii="Arial" w:eastAsia="Arial Unicode MS" w:hAnsi="Arial" w:cs="Arial"/>
          <w:b/>
          <w:sz w:val="20"/>
          <w:szCs w:val="20"/>
          <w:u w:val="single"/>
        </w:rPr>
      </w:pPr>
    </w:p>
    <w:p w14:paraId="16822AFE" w14:textId="77777777" w:rsidR="00C01E08" w:rsidRPr="00344CB0" w:rsidRDefault="000A7B8A" w:rsidP="000A7B8A">
      <w:pPr>
        <w:pStyle w:val="ListParagraph"/>
        <w:numPr>
          <w:ilvl w:val="0"/>
          <w:numId w:val="8"/>
        </w:numPr>
        <w:rPr>
          <w:rFonts w:ascii="Arial" w:eastAsia="Arial Unicode MS" w:hAnsi="Arial" w:cs="Arial"/>
          <w:b/>
          <w:sz w:val="20"/>
          <w:szCs w:val="20"/>
        </w:rPr>
      </w:pPr>
      <w:r w:rsidRPr="00344CB0">
        <w:rPr>
          <w:rFonts w:ascii="Arial" w:eastAsia="Arial Unicode MS" w:hAnsi="Arial" w:cs="Arial"/>
          <w:sz w:val="20"/>
          <w:szCs w:val="20"/>
        </w:rPr>
        <w:t>Despite the much-publicized success of the Grameen Bank, other programs in other countries have not faired as well.</w:t>
      </w:r>
    </w:p>
    <w:p w14:paraId="1AB80C58" w14:textId="77777777" w:rsidR="000A7B8A" w:rsidRPr="00344CB0" w:rsidRDefault="000A7B8A" w:rsidP="000A7B8A">
      <w:pPr>
        <w:pStyle w:val="ListParagraph"/>
        <w:numPr>
          <w:ilvl w:val="0"/>
          <w:numId w:val="8"/>
        </w:numPr>
        <w:rPr>
          <w:rFonts w:ascii="Arial" w:eastAsia="Arial Unicode MS" w:hAnsi="Arial" w:cs="Arial"/>
          <w:b/>
          <w:sz w:val="20"/>
          <w:szCs w:val="20"/>
        </w:rPr>
      </w:pPr>
      <w:r w:rsidRPr="00344CB0">
        <w:rPr>
          <w:rFonts w:ascii="Arial" w:eastAsia="Arial Unicode MS" w:hAnsi="Arial" w:cs="Arial"/>
          <w:sz w:val="20"/>
          <w:szCs w:val="20"/>
        </w:rPr>
        <w:t>One study involving micro-credit in Nepal point to the following hurdles:</w:t>
      </w:r>
    </w:p>
    <w:p w14:paraId="21BE5D0B"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Geographical insolation</w:t>
      </w:r>
    </w:p>
    <w:p w14:paraId="1F043701"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The barter system is well ingrained</w:t>
      </w:r>
    </w:p>
    <w:p w14:paraId="7FBEEA31"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Political system opposing to it</w:t>
      </w:r>
    </w:p>
    <w:p w14:paraId="5A2B48EB"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Tends to favor agricultural programs rather than off-farm activities (such as manufacturing/industry)</w:t>
      </w:r>
    </w:p>
    <w:p w14:paraId="49994799"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 xml:space="preserve">Lenders are poorly trained in finance AND entrepreneurship </w:t>
      </w:r>
    </w:p>
    <w:p w14:paraId="185C8576" w14:textId="77777777" w:rsidR="000A7B8A" w:rsidRPr="00344CB0" w:rsidRDefault="000A7B8A" w:rsidP="000A7B8A">
      <w:pPr>
        <w:pStyle w:val="ListParagraph"/>
        <w:numPr>
          <w:ilvl w:val="0"/>
          <w:numId w:val="6"/>
        </w:numPr>
        <w:rPr>
          <w:rFonts w:ascii="Arial" w:eastAsia="Arial Unicode MS" w:hAnsi="Arial" w:cs="Arial"/>
          <w:i/>
          <w:sz w:val="20"/>
          <w:szCs w:val="20"/>
        </w:rPr>
      </w:pPr>
      <w:r w:rsidRPr="00344CB0">
        <w:rPr>
          <w:rFonts w:ascii="Arial" w:eastAsia="Arial Unicode MS" w:hAnsi="Arial" w:cs="Arial"/>
          <w:i/>
          <w:sz w:val="20"/>
          <w:szCs w:val="20"/>
        </w:rPr>
        <w:t xml:space="preserve">System if often cumbersome </w:t>
      </w:r>
    </w:p>
    <w:p w14:paraId="3078C148" w14:textId="77777777" w:rsidR="000A7B8A" w:rsidRPr="00344CB0" w:rsidRDefault="000A7B8A" w:rsidP="000A7B8A">
      <w:pPr>
        <w:rPr>
          <w:rFonts w:ascii="Arial" w:eastAsia="Arial Unicode MS" w:hAnsi="Arial" w:cs="Arial"/>
          <w:sz w:val="20"/>
          <w:szCs w:val="20"/>
        </w:rPr>
      </w:pPr>
    </w:p>
    <w:p w14:paraId="239BB097" w14:textId="77777777" w:rsidR="000A7B8A" w:rsidRPr="00344CB0" w:rsidRDefault="000A7B8A" w:rsidP="000A7B8A">
      <w:pPr>
        <w:rPr>
          <w:rFonts w:ascii="Arial" w:eastAsia="Arial Unicode MS" w:hAnsi="Arial" w:cs="Arial"/>
          <w:sz w:val="20"/>
          <w:szCs w:val="20"/>
        </w:rPr>
      </w:pPr>
      <w:r w:rsidRPr="00344CB0">
        <w:rPr>
          <w:rFonts w:ascii="Arial" w:eastAsia="Arial Unicode MS" w:hAnsi="Arial" w:cs="Arial"/>
          <w:b/>
          <w:color w:val="FF0000"/>
          <w:sz w:val="20"/>
          <w:szCs w:val="20"/>
        </w:rPr>
        <w:t xml:space="preserve">A MARXIST CRITIQUE: </w:t>
      </w:r>
    </w:p>
    <w:p w14:paraId="26D244A2" w14:textId="77777777" w:rsidR="000A7B8A" w:rsidRPr="00344CB0" w:rsidRDefault="000A7B8A" w:rsidP="000A7B8A">
      <w:pPr>
        <w:rPr>
          <w:rFonts w:ascii="Arial" w:eastAsia="Arial Unicode MS" w:hAnsi="Arial" w:cs="Arial"/>
          <w:sz w:val="20"/>
          <w:szCs w:val="20"/>
        </w:rPr>
      </w:pPr>
    </w:p>
    <w:p w14:paraId="6B9FC208" w14:textId="77777777" w:rsidR="000A7B8A" w:rsidRPr="00344CB0" w:rsidRDefault="000A7B8A" w:rsidP="000A7B8A">
      <w:pPr>
        <w:rPr>
          <w:rFonts w:ascii="Arial" w:eastAsia="Arial Unicode MS" w:hAnsi="Arial" w:cs="Arial"/>
          <w:sz w:val="20"/>
          <w:szCs w:val="20"/>
        </w:rPr>
      </w:pPr>
      <w:r w:rsidRPr="00344CB0">
        <w:rPr>
          <w:rFonts w:ascii="Arial" w:eastAsia="Arial Unicode MS" w:hAnsi="Arial" w:cs="Arial"/>
          <w:sz w:val="20"/>
          <w:szCs w:val="20"/>
        </w:rPr>
        <w:t xml:space="preserve">Several counter points can be associated to Micro Credit such as the fact that it turns poor into enslaved wage labors. Serves to bring capitalism to the rural level and can be considered as simply another form of colonialism. It turns the production into simply means to satisfy the microcredit bank. </w:t>
      </w:r>
      <w:r w:rsidR="00296062" w:rsidRPr="00344CB0">
        <w:rPr>
          <w:rFonts w:ascii="Arial" w:eastAsia="Arial Unicode MS" w:hAnsi="Arial" w:cs="Arial"/>
          <w:sz w:val="20"/>
          <w:szCs w:val="20"/>
        </w:rPr>
        <w:t>The products are really owned by the bank.</w:t>
      </w:r>
    </w:p>
    <w:p w14:paraId="6AE39C2C" w14:textId="77777777" w:rsidR="00296062" w:rsidRPr="00344CB0" w:rsidRDefault="00296062" w:rsidP="000A7B8A">
      <w:pPr>
        <w:rPr>
          <w:rFonts w:ascii="Arial" w:eastAsia="Arial Unicode MS" w:hAnsi="Arial" w:cs="Arial"/>
          <w:sz w:val="20"/>
          <w:szCs w:val="20"/>
        </w:rPr>
      </w:pPr>
    </w:p>
    <w:p w14:paraId="38EB3A26" w14:textId="77777777" w:rsidR="00296062" w:rsidRPr="00344CB0" w:rsidRDefault="00296062" w:rsidP="00296062">
      <w:pPr>
        <w:pStyle w:val="ListParagraph"/>
        <w:numPr>
          <w:ilvl w:val="0"/>
          <w:numId w:val="1"/>
        </w:numPr>
        <w:rPr>
          <w:rFonts w:ascii="Arial" w:eastAsia="Arial Unicode MS" w:hAnsi="Arial" w:cs="Arial"/>
          <w:sz w:val="20"/>
          <w:szCs w:val="20"/>
          <w:u w:val="single"/>
        </w:rPr>
      </w:pPr>
      <w:r w:rsidRPr="00344CB0">
        <w:rPr>
          <w:rFonts w:ascii="Arial" w:eastAsia="Arial Unicode MS" w:hAnsi="Arial" w:cs="Arial"/>
          <w:sz w:val="20"/>
          <w:szCs w:val="20"/>
          <w:u w:val="single"/>
        </w:rPr>
        <w:t>A real solution?</w:t>
      </w:r>
    </w:p>
    <w:p w14:paraId="33228884" w14:textId="77777777" w:rsidR="00296062" w:rsidRPr="00344CB0" w:rsidRDefault="00296062" w:rsidP="00296062">
      <w:pPr>
        <w:rPr>
          <w:rFonts w:ascii="Arial" w:eastAsia="Arial Unicode MS" w:hAnsi="Arial" w:cs="Arial"/>
          <w:sz w:val="20"/>
          <w:szCs w:val="20"/>
          <w:u w:val="single"/>
        </w:rPr>
      </w:pPr>
    </w:p>
    <w:p w14:paraId="4EDBF915" w14:textId="77777777" w:rsidR="00296062" w:rsidRPr="00344CB0" w:rsidRDefault="00296062" w:rsidP="00296062">
      <w:pPr>
        <w:rPr>
          <w:rFonts w:ascii="Arial" w:eastAsia="Arial Unicode MS" w:hAnsi="Arial" w:cs="Arial"/>
          <w:sz w:val="20"/>
          <w:szCs w:val="20"/>
        </w:rPr>
      </w:pPr>
      <w:r w:rsidRPr="00344CB0">
        <w:rPr>
          <w:rFonts w:ascii="Arial" w:eastAsia="Arial Unicode MS" w:hAnsi="Arial" w:cs="Arial"/>
          <w:sz w:val="20"/>
          <w:szCs w:val="20"/>
        </w:rPr>
        <w:t>The success of Micro-Credit depends on:</w:t>
      </w:r>
    </w:p>
    <w:p w14:paraId="67EF7F41" w14:textId="77777777" w:rsidR="00296062" w:rsidRPr="00344CB0" w:rsidRDefault="00296062" w:rsidP="00296062">
      <w:pPr>
        <w:pStyle w:val="ListParagraph"/>
        <w:numPr>
          <w:ilvl w:val="0"/>
          <w:numId w:val="9"/>
        </w:numPr>
        <w:rPr>
          <w:rFonts w:ascii="Arial" w:eastAsia="Arial Unicode MS" w:hAnsi="Arial" w:cs="Arial"/>
          <w:sz w:val="20"/>
          <w:szCs w:val="20"/>
        </w:rPr>
      </w:pPr>
      <w:r w:rsidRPr="00344CB0">
        <w:rPr>
          <w:rFonts w:ascii="Arial" w:eastAsia="Arial Unicode MS" w:hAnsi="Arial" w:cs="Arial"/>
          <w:sz w:val="20"/>
          <w:szCs w:val="20"/>
        </w:rPr>
        <w:t>The expansion into rural areas, especially into mountainous regions and should be coupled with the development of viable market opportunities within isolated areas.</w:t>
      </w:r>
    </w:p>
    <w:p w14:paraId="69F1DEA4" w14:textId="77777777" w:rsidR="00296062" w:rsidRPr="00344CB0" w:rsidRDefault="00296062" w:rsidP="00296062">
      <w:pPr>
        <w:pStyle w:val="ListParagraph"/>
        <w:numPr>
          <w:ilvl w:val="0"/>
          <w:numId w:val="9"/>
        </w:numPr>
        <w:rPr>
          <w:rFonts w:ascii="Arial" w:eastAsia="Arial Unicode MS" w:hAnsi="Arial" w:cs="Arial"/>
          <w:sz w:val="20"/>
          <w:szCs w:val="20"/>
        </w:rPr>
      </w:pPr>
      <w:r w:rsidRPr="00344CB0">
        <w:rPr>
          <w:rFonts w:ascii="Arial" w:eastAsia="Arial Unicode MS" w:hAnsi="Arial" w:cs="Arial"/>
          <w:sz w:val="20"/>
          <w:szCs w:val="20"/>
        </w:rPr>
        <w:t>A more concentrated effort to deal with gender issues with issuing credit and should im</w:t>
      </w:r>
      <w:bookmarkStart w:id="0" w:name="_GoBack"/>
      <w:bookmarkEnd w:id="0"/>
      <w:r w:rsidRPr="00344CB0">
        <w:rPr>
          <w:rFonts w:ascii="Arial" w:eastAsia="Arial Unicode MS" w:hAnsi="Arial" w:cs="Arial"/>
          <w:sz w:val="20"/>
          <w:szCs w:val="20"/>
        </w:rPr>
        <w:t xml:space="preserve">prove programs that target women specifically and also reduce the need for collateral. </w:t>
      </w:r>
    </w:p>
    <w:sectPr w:rsidR="00296062" w:rsidRPr="00344CB0"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2FBD"/>
    <w:multiLevelType w:val="hybridMultilevel"/>
    <w:tmpl w:val="4EFC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E510B"/>
    <w:multiLevelType w:val="hybridMultilevel"/>
    <w:tmpl w:val="5E902B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D431CF"/>
    <w:multiLevelType w:val="hybridMultilevel"/>
    <w:tmpl w:val="7152E4C6"/>
    <w:lvl w:ilvl="0" w:tplc="224E8A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6174A3"/>
    <w:multiLevelType w:val="hybridMultilevel"/>
    <w:tmpl w:val="D310B632"/>
    <w:lvl w:ilvl="0" w:tplc="D10C5F50">
      <w:start w:val="1"/>
      <w:numFmt w:val="bullet"/>
      <w:lvlText w:val="-"/>
      <w:lvlJc w:val="left"/>
      <w:pPr>
        <w:ind w:left="108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952CAA"/>
    <w:multiLevelType w:val="hybridMultilevel"/>
    <w:tmpl w:val="317CEE5E"/>
    <w:lvl w:ilvl="0" w:tplc="54D847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AB5DB9"/>
    <w:multiLevelType w:val="hybridMultilevel"/>
    <w:tmpl w:val="19F07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154B6F"/>
    <w:multiLevelType w:val="hybridMultilevel"/>
    <w:tmpl w:val="54468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28142A"/>
    <w:multiLevelType w:val="hybridMultilevel"/>
    <w:tmpl w:val="512C6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5A60AB"/>
    <w:multiLevelType w:val="hybridMultilevel"/>
    <w:tmpl w:val="18888536"/>
    <w:lvl w:ilvl="0" w:tplc="D10C5F50">
      <w:start w:val="1"/>
      <w:numFmt w:val="bullet"/>
      <w:lvlText w:val="-"/>
      <w:lvlJc w:val="left"/>
      <w:pPr>
        <w:ind w:left="1080" w:hanging="360"/>
      </w:pPr>
      <w:rPr>
        <w:rFonts w:ascii="Arial Unicode MS" w:eastAsia="Arial Unicode MS" w:hAnsi="Arial Unicode MS" w:cs="Arial Unicode MS" w:hint="eastAsia"/>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1"/>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2F"/>
    <w:rsid w:val="000A7B8A"/>
    <w:rsid w:val="00296062"/>
    <w:rsid w:val="00344CB0"/>
    <w:rsid w:val="0084722F"/>
    <w:rsid w:val="008E2E8D"/>
    <w:rsid w:val="00C01E08"/>
    <w:rsid w:val="00C065E0"/>
    <w:rsid w:val="00C77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AD5F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22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617</Words>
  <Characters>3517</Characters>
  <Application>Microsoft Macintosh Word</Application>
  <DocSecurity>0</DocSecurity>
  <Lines>29</Lines>
  <Paragraphs>8</Paragraphs>
  <ScaleCrop>false</ScaleCrop>
  <Company>Concordia University</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2</cp:revision>
  <cp:lastPrinted>2013-04-25T15:03:00Z</cp:lastPrinted>
  <dcterms:created xsi:type="dcterms:W3CDTF">2013-04-15T19:15:00Z</dcterms:created>
  <dcterms:modified xsi:type="dcterms:W3CDTF">2013-04-25T15:04:00Z</dcterms:modified>
</cp:coreProperties>
</file>