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2F786B" w:rsidRDefault="002F786B" w:rsidP="00055550">
      <w:pPr>
        <w:rPr>
          <w:b/>
          <w:bCs/>
          <w:u w:val="single"/>
        </w:rPr>
      </w:pPr>
      <w:r>
        <w:rPr>
          <w:b/>
          <w:bCs/>
          <w:u w:val="single"/>
        </w:rPr>
        <w:t>Lecture #1</w:t>
      </w:r>
    </w:p>
    <w:p w:rsidR="002F786B" w:rsidRDefault="002F786B" w:rsidP="00055550">
      <w:pPr>
        <w:rPr>
          <w:b/>
          <w:bCs/>
          <w:u w:val="single"/>
        </w:rPr>
      </w:pPr>
    </w:p>
    <w:p w:rsidR="00055550" w:rsidRPr="00055550" w:rsidRDefault="00055550" w:rsidP="00055550">
      <w:pPr>
        <w:rPr>
          <w:bCs/>
        </w:rPr>
      </w:pPr>
      <w:r w:rsidRPr="00055550">
        <w:rPr>
          <w:b/>
          <w:bCs/>
          <w:u w:val="single"/>
        </w:rPr>
        <w:t>Feature-detectors</w:t>
      </w:r>
      <w:r>
        <w:rPr>
          <w:b/>
          <w:bCs/>
          <w:u w:val="single"/>
        </w:rPr>
        <w:t xml:space="preserve">: </w:t>
      </w:r>
      <w:r w:rsidRPr="00055550">
        <w:rPr>
          <w:bCs/>
        </w:rPr>
        <w:t>Cells in the visual cortex that are sensitive to specific features of the environment</w:t>
      </w:r>
    </w:p>
    <w:p w:rsidR="00055550" w:rsidRDefault="00055550" w:rsidP="00F667A9">
      <w:pPr>
        <w:rPr>
          <w:bCs/>
        </w:rPr>
      </w:pPr>
      <w:r>
        <w:rPr>
          <w:b/>
          <w:bCs/>
          <w:u w:val="single"/>
        </w:rPr>
        <w:t xml:space="preserve">Visual </w:t>
      </w:r>
      <w:proofErr w:type="spellStart"/>
      <w:r>
        <w:rPr>
          <w:b/>
          <w:bCs/>
          <w:u w:val="single"/>
        </w:rPr>
        <w:t>Agnosia</w:t>
      </w:r>
      <w:proofErr w:type="spellEnd"/>
      <w:r>
        <w:rPr>
          <w:b/>
          <w:bCs/>
          <w:u w:val="single"/>
        </w:rPr>
        <w:t>:</w:t>
      </w:r>
      <w:r>
        <w:rPr>
          <w:bCs/>
        </w:rPr>
        <w:t xml:space="preserve"> Damage to the temporal lobe, not being able to tell WHAT something is</w:t>
      </w:r>
    </w:p>
    <w:p w:rsidR="00055550" w:rsidRDefault="00055550" w:rsidP="00F667A9">
      <w:pPr>
        <w:rPr>
          <w:bCs/>
        </w:rPr>
      </w:pPr>
      <w:r w:rsidRPr="00055550">
        <w:rPr>
          <w:b/>
          <w:bCs/>
          <w:u w:val="single"/>
        </w:rPr>
        <w:t>Visual Neglect:</w:t>
      </w:r>
      <w:r>
        <w:rPr>
          <w:bCs/>
        </w:rPr>
        <w:t xml:space="preserve"> Damage to the parietal lobe, not being able to tell WHERE something is</w:t>
      </w:r>
    </w:p>
    <w:p w:rsidR="00994B4E" w:rsidRPr="00994B4E" w:rsidRDefault="00994B4E" w:rsidP="00994B4E">
      <w:pPr>
        <w:rPr>
          <w:bCs/>
        </w:rPr>
      </w:pPr>
      <w:r w:rsidRPr="00994B4E">
        <w:rPr>
          <w:b/>
          <w:bCs/>
          <w:u w:val="single"/>
        </w:rPr>
        <w:t>Figure</w:t>
      </w:r>
      <w:r w:rsidRPr="00994B4E">
        <w:rPr>
          <w:bCs/>
          <w:u w:val="single"/>
        </w:rPr>
        <w:t>:</w:t>
      </w:r>
      <w:r w:rsidRPr="00994B4E">
        <w:rPr>
          <w:bCs/>
        </w:rPr>
        <w:t xml:space="preserve"> perceived as a self-contained object </w:t>
      </w:r>
    </w:p>
    <w:p w:rsidR="00994B4E" w:rsidRPr="00994B4E" w:rsidRDefault="00994B4E" w:rsidP="00994B4E">
      <w:pPr>
        <w:rPr>
          <w:bCs/>
        </w:rPr>
      </w:pPr>
      <w:r w:rsidRPr="00994B4E">
        <w:rPr>
          <w:b/>
          <w:bCs/>
          <w:u w:val="single"/>
        </w:rPr>
        <w:t>Ground</w:t>
      </w:r>
      <w:r w:rsidRPr="00994B4E">
        <w:rPr>
          <w:bCs/>
          <w:u w:val="single"/>
        </w:rPr>
        <w:t>:</w:t>
      </w:r>
      <w:r w:rsidRPr="00994B4E">
        <w:rPr>
          <w:bCs/>
        </w:rPr>
        <w:t xml:space="preserve"> a formless background against which objects (figures) are se</w:t>
      </w:r>
      <w:r>
        <w:rPr>
          <w:bCs/>
        </w:rPr>
        <w:t>en</w:t>
      </w:r>
    </w:p>
    <w:p w:rsidR="00994B4E" w:rsidRDefault="00994B4E" w:rsidP="00994B4E">
      <w:pPr>
        <w:rPr>
          <w:bCs/>
        </w:rPr>
      </w:pPr>
      <w:r w:rsidRPr="00994B4E">
        <w:rPr>
          <w:b/>
          <w:bCs/>
          <w:u w:val="single"/>
        </w:rPr>
        <w:t>Gestalt:</w:t>
      </w:r>
      <w:r w:rsidRPr="00994B4E">
        <w:rPr>
          <w:bCs/>
        </w:rPr>
        <w:t xml:space="preserve"> The whole is greater than the sum of its parts</w:t>
      </w:r>
    </w:p>
    <w:p w:rsidR="00994B4E" w:rsidRDefault="00994B4E" w:rsidP="00994B4E">
      <w:pPr>
        <w:rPr>
          <w:bCs/>
        </w:rPr>
      </w:pPr>
      <w:r w:rsidRPr="00994B4E">
        <w:rPr>
          <w:b/>
          <w:bCs/>
          <w:u w:val="single"/>
        </w:rPr>
        <w:t>Gestalt Laws of Grouping:</w:t>
      </w:r>
      <w:r>
        <w:rPr>
          <w:bCs/>
        </w:rPr>
        <w:t xml:space="preserve"> proximity, closure, connectedness, continuity &amp; similarity.</w:t>
      </w:r>
    </w:p>
    <w:p w:rsidR="009D4118" w:rsidRDefault="00994B4E" w:rsidP="00994B4E">
      <w:pPr>
        <w:rPr>
          <w:bCs/>
        </w:rPr>
      </w:pPr>
      <w:r w:rsidRPr="009D4118">
        <w:rPr>
          <w:b/>
          <w:bCs/>
          <w:u w:val="single"/>
        </w:rPr>
        <w:t>Bottom-up Processing:</w:t>
      </w:r>
      <w:r>
        <w:rPr>
          <w:bCs/>
        </w:rPr>
        <w:t xml:space="preserve"> </w:t>
      </w:r>
      <w:r w:rsidR="009D4118">
        <w:rPr>
          <w:bCs/>
        </w:rPr>
        <w:t>analysis that begins with the sensory receptors and works up to the brain’s integration of sensory information.</w:t>
      </w:r>
      <w:r w:rsidR="00881901">
        <w:rPr>
          <w:bCs/>
        </w:rPr>
        <w:t xml:space="preserve"> (</w:t>
      </w:r>
      <w:proofErr w:type="gramStart"/>
      <w:r w:rsidR="00881901">
        <w:rPr>
          <w:bCs/>
        </w:rPr>
        <w:t>raw</w:t>
      </w:r>
      <w:proofErr w:type="gramEnd"/>
      <w:r w:rsidR="00881901">
        <w:rPr>
          <w:bCs/>
        </w:rPr>
        <w:t xml:space="preserve"> data)</w:t>
      </w:r>
    </w:p>
    <w:p w:rsidR="00881901" w:rsidRDefault="009D4118" w:rsidP="00994B4E">
      <w:pPr>
        <w:rPr>
          <w:bCs/>
        </w:rPr>
      </w:pPr>
      <w:r w:rsidRPr="009D4118">
        <w:rPr>
          <w:b/>
          <w:bCs/>
          <w:u w:val="single"/>
        </w:rPr>
        <w:t>Top-down Processing:</w:t>
      </w:r>
      <w:r>
        <w:rPr>
          <w:bCs/>
        </w:rPr>
        <w:t xml:space="preserve"> information processing guided by higher-level mental processes, as when we construct perceptions drawing on our experience and expectations.</w:t>
      </w:r>
      <w:r w:rsidR="00881901">
        <w:rPr>
          <w:bCs/>
        </w:rPr>
        <w:t xml:space="preserve"> (</w:t>
      </w:r>
      <w:proofErr w:type="gramStart"/>
      <w:r w:rsidR="00881901">
        <w:rPr>
          <w:bCs/>
        </w:rPr>
        <w:t>contextual</w:t>
      </w:r>
      <w:proofErr w:type="gramEnd"/>
      <w:r w:rsidR="00881901">
        <w:rPr>
          <w:bCs/>
        </w:rPr>
        <w:t>)</w:t>
      </w:r>
    </w:p>
    <w:p w:rsidR="00881901" w:rsidRPr="00881901" w:rsidRDefault="00881901" w:rsidP="00881901">
      <w:pPr>
        <w:rPr>
          <w:bCs/>
        </w:rPr>
      </w:pPr>
      <w:r w:rsidRPr="00881901">
        <w:rPr>
          <w:b/>
          <w:bCs/>
        </w:rPr>
        <w:t xml:space="preserve">Binocular Cues: </w:t>
      </w:r>
      <w:r w:rsidRPr="00881901">
        <w:rPr>
          <w:bCs/>
        </w:rPr>
        <w:t>Visual cues to depth or distance that require the use of both eyes.</w:t>
      </w:r>
    </w:p>
    <w:p w:rsidR="00881901" w:rsidRPr="00881901" w:rsidRDefault="00881901" w:rsidP="00881901">
      <w:pPr>
        <w:ind w:left="720"/>
        <w:rPr>
          <w:bCs/>
        </w:rPr>
      </w:pPr>
      <w:r w:rsidRPr="00881901">
        <w:rPr>
          <w:b/>
          <w:bCs/>
          <w:u w:val="single"/>
        </w:rPr>
        <w:t>Convergence</w:t>
      </w:r>
      <w:r w:rsidRPr="00881901">
        <w:rPr>
          <w:bCs/>
        </w:rPr>
        <w:t>: Turning inward of the eyes, which occurs when they focus on a nearby object</w:t>
      </w:r>
    </w:p>
    <w:p w:rsidR="00881901" w:rsidRPr="00881901" w:rsidRDefault="00881901" w:rsidP="00881901">
      <w:pPr>
        <w:ind w:left="720"/>
        <w:rPr>
          <w:bCs/>
        </w:rPr>
      </w:pPr>
      <w:r w:rsidRPr="00881901">
        <w:rPr>
          <w:b/>
          <w:bCs/>
          <w:u w:val="single"/>
        </w:rPr>
        <w:t>Retinal Disparity</w:t>
      </w:r>
      <w:r w:rsidRPr="00881901">
        <w:rPr>
          <w:bCs/>
        </w:rPr>
        <w:t>: The slight difference in lateral separation between two objects as seen by the left eye and the right eye</w:t>
      </w:r>
    </w:p>
    <w:p w:rsidR="00881901" w:rsidRPr="00881901" w:rsidRDefault="00881901" w:rsidP="00994B4E">
      <w:pPr>
        <w:rPr>
          <w:b/>
          <w:bCs/>
        </w:rPr>
      </w:pPr>
      <w:r w:rsidRPr="00881901">
        <w:rPr>
          <w:b/>
          <w:bCs/>
        </w:rPr>
        <w:t>Monocular Cues:</w:t>
      </w:r>
    </w:p>
    <w:p w:rsidR="00881901" w:rsidRPr="00881901" w:rsidRDefault="00881901" w:rsidP="00881901">
      <w:pPr>
        <w:ind w:left="720"/>
        <w:rPr>
          <w:bCs/>
        </w:rPr>
      </w:pPr>
      <w:r w:rsidRPr="00881901">
        <w:rPr>
          <w:b/>
          <w:bCs/>
          <w:u w:val="single"/>
        </w:rPr>
        <w:t>Retinal Imag</w:t>
      </w:r>
      <w:r>
        <w:rPr>
          <w:b/>
          <w:bCs/>
          <w:u w:val="single"/>
        </w:rPr>
        <w:t>e:</w:t>
      </w:r>
      <w:r>
        <w:rPr>
          <w:bCs/>
        </w:rPr>
        <w:t xml:space="preserve"> </w:t>
      </w:r>
      <w:r w:rsidRPr="00881901">
        <w:rPr>
          <w:bCs/>
        </w:rPr>
        <w:t>Size of the image on the retina is proportional to its distance from the retina. An object moved twice as far away produces a retinal image half of what is was before</w:t>
      </w:r>
    </w:p>
    <w:p w:rsidR="00881901" w:rsidRPr="00881901" w:rsidRDefault="00881901" w:rsidP="00881901">
      <w:pPr>
        <w:ind w:firstLine="720"/>
        <w:rPr>
          <w:bCs/>
        </w:rPr>
      </w:pPr>
      <w:r w:rsidRPr="00881901">
        <w:rPr>
          <w:b/>
          <w:bCs/>
          <w:u w:val="single"/>
        </w:rPr>
        <w:t>Linear Perspective</w:t>
      </w:r>
      <w:r>
        <w:rPr>
          <w:b/>
          <w:bCs/>
          <w:u w:val="single"/>
        </w:rPr>
        <w:t xml:space="preserve">: </w:t>
      </w:r>
      <w:r>
        <w:rPr>
          <w:bCs/>
        </w:rPr>
        <w:t>Parallel lines appear to converge with distance.</w:t>
      </w:r>
    </w:p>
    <w:p w:rsidR="00881901" w:rsidRPr="00881901" w:rsidRDefault="00881901" w:rsidP="00881901">
      <w:pPr>
        <w:ind w:firstLine="720"/>
        <w:rPr>
          <w:bCs/>
        </w:rPr>
      </w:pPr>
      <w:r w:rsidRPr="00881901">
        <w:rPr>
          <w:b/>
          <w:bCs/>
          <w:u w:val="single"/>
        </w:rPr>
        <w:t>Texture</w:t>
      </w:r>
    </w:p>
    <w:p w:rsidR="00881901" w:rsidRPr="00881901" w:rsidRDefault="00881901" w:rsidP="00881901">
      <w:pPr>
        <w:ind w:left="720"/>
        <w:rPr>
          <w:bCs/>
        </w:rPr>
      </w:pPr>
      <w:r w:rsidRPr="00881901">
        <w:rPr>
          <w:b/>
          <w:bCs/>
          <w:u w:val="single"/>
        </w:rPr>
        <w:t>Shading</w:t>
      </w:r>
      <w:r>
        <w:rPr>
          <w:b/>
          <w:bCs/>
          <w:u w:val="single"/>
        </w:rPr>
        <w:t>:</w:t>
      </w:r>
      <w:r>
        <w:rPr>
          <w:bCs/>
        </w:rPr>
        <w:t xml:space="preserve"> Nearby objects reflect more light to our eyes.  Dimmer objects appear farther. Light on top indicates on object is convex (bowed out). </w:t>
      </w:r>
    </w:p>
    <w:p w:rsidR="00881901" w:rsidRPr="00881901" w:rsidRDefault="00881901" w:rsidP="00881901">
      <w:pPr>
        <w:ind w:left="720"/>
        <w:rPr>
          <w:bCs/>
        </w:rPr>
      </w:pPr>
      <w:r w:rsidRPr="00881901">
        <w:rPr>
          <w:b/>
          <w:bCs/>
          <w:u w:val="single"/>
        </w:rPr>
        <w:t>Interposition</w:t>
      </w:r>
      <w:r>
        <w:rPr>
          <w:b/>
          <w:bCs/>
          <w:u w:val="single"/>
        </w:rPr>
        <w:t xml:space="preserve">: </w:t>
      </w:r>
      <w:r>
        <w:rPr>
          <w:bCs/>
        </w:rPr>
        <w:t>If one object partially blocks our view of another, we perceive it as closer.</w:t>
      </w:r>
    </w:p>
    <w:p w:rsidR="00881901" w:rsidRPr="00881901" w:rsidRDefault="00881901" w:rsidP="00881901">
      <w:pPr>
        <w:ind w:left="720"/>
        <w:rPr>
          <w:bCs/>
        </w:rPr>
      </w:pPr>
      <w:r w:rsidRPr="00881901">
        <w:rPr>
          <w:b/>
          <w:bCs/>
          <w:u w:val="single"/>
        </w:rPr>
        <w:t>Proximity to Horizon (Elevation)</w:t>
      </w:r>
      <w:r>
        <w:rPr>
          <w:b/>
          <w:bCs/>
          <w:u w:val="single"/>
        </w:rPr>
        <w:t>:</w:t>
      </w:r>
      <w:r>
        <w:rPr>
          <w:bCs/>
        </w:rPr>
        <w:t xml:space="preserve"> We perceive objects high in our field of vision as farther away. </w:t>
      </w:r>
    </w:p>
    <w:p w:rsidR="002F786B" w:rsidRPr="002F786B" w:rsidRDefault="002F786B" w:rsidP="002F786B">
      <w:pPr>
        <w:rPr>
          <w:b/>
          <w:bCs/>
          <w:u w:val="single"/>
        </w:rPr>
      </w:pPr>
      <w:r w:rsidRPr="002F786B">
        <w:rPr>
          <w:b/>
          <w:bCs/>
          <w:u w:val="single"/>
        </w:rPr>
        <w:t>Form constancy:</w:t>
      </w:r>
      <w:r w:rsidRPr="002F786B">
        <w:rPr>
          <w:bCs/>
        </w:rPr>
        <w:t xml:space="preserve"> This figure can be perceived as a trapezoid, but because we recognize the figure as a window, we perceive its shape as rectangular</w:t>
      </w:r>
    </w:p>
    <w:p w:rsidR="002F786B" w:rsidRPr="002F786B" w:rsidRDefault="002F786B" w:rsidP="002F786B">
      <w:pPr>
        <w:rPr>
          <w:b/>
          <w:bCs/>
          <w:u w:val="single"/>
        </w:rPr>
      </w:pPr>
      <w:r>
        <w:rPr>
          <w:b/>
          <w:bCs/>
          <w:u w:val="single"/>
        </w:rPr>
        <w:t>Shape constancy:</w:t>
      </w:r>
      <w:r w:rsidRPr="002F786B">
        <w:rPr>
          <w:bCs/>
        </w:rPr>
        <w:t xml:space="preserve"> Even though some images cast shadows of different shapes, we still see a quarter as round, and doors as rectangular</w:t>
      </w:r>
    </w:p>
    <w:p w:rsidR="00055550" w:rsidRDefault="00055550" w:rsidP="00F667A9">
      <w:pPr>
        <w:rPr>
          <w:b/>
          <w:bCs/>
          <w:u w:val="single"/>
        </w:rPr>
      </w:pPr>
    </w:p>
    <w:p w:rsidR="00055550" w:rsidRDefault="00055550" w:rsidP="00F667A9">
      <w:pPr>
        <w:rPr>
          <w:b/>
          <w:bCs/>
          <w:u w:val="single"/>
        </w:rPr>
      </w:pPr>
      <w:r>
        <w:rPr>
          <w:b/>
          <w:bCs/>
          <w:u w:val="single"/>
        </w:rPr>
        <w:t>Lecture #2</w:t>
      </w:r>
    </w:p>
    <w:p w:rsidR="00CC73B6" w:rsidRDefault="00CC73B6" w:rsidP="00F667A9">
      <w:pPr>
        <w:rPr>
          <w:b/>
          <w:bCs/>
          <w:u w:val="single"/>
        </w:rPr>
      </w:pPr>
    </w:p>
    <w:p w:rsidR="00FA40D1" w:rsidRDefault="00FA40D1" w:rsidP="00F667A9">
      <w:pPr>
        <w:rPr>
          <w:bCs/>
        </w:rPr>
      </w:pPr>
      <w:r>
        <w:rPr>
          <w:b/>
          <w:bCs/>
          <w:u w:val="single"/>
        </w:rPr>
        <w:t>Dual Processing:</w:t>
      </w:r>
      <w:r>
        <w:rPr>
          <w:bCs/>
        </w:rPr>
        <w:t xml:space="preserve"> The principle that information is often simultaneously processed on separate conscious and unconscious tracks</w:t>
      </w:r>
    </w:p>
    <w:p w:rsidR="00FA40D1" w:rsidRPr="00B42218" w:rsidRDefault="00FA40D1" w:rsidP="00F667A9">
      <w:pPr>
        <w:rPr>
          <w:bCs/>
        </w:rPr>
      </w:pPr>
      <w:r w:rsidRPr="00FA40D1">
        <w:rPr>
          <w:b/>
          <w:bCs/>
          <w:u w:val="single"/>
        </w:rPr>
        <w:t>Selective Attention:</w:t>
      </w:r>
      <w:r>
        <w:rPr>
          <w:bCs/>
        </w:rPr>
        <w:t xml:space="preserve"> The focusing of conscious awareness on a particular stimulus</w:t>
      </w:r>
    </w:p>
    <w:p w:rsidR="00FA40D1" w:rsidRDefault="00FA40D1" w:rsidP="00F667A9">
      <w:pPr>
        <w:rPr>
          <w:bCs/>
        </w:rPr>
      </w:pPr>
      <w:proofErr w:type="spellStart"/>
      <w:r>
        <w:rPr>
          <w:b/>
          <w:bCs/>
          <w:u w:val="single"/>
        </w:rPr>
        <w:t>Inattentional</w:t>
      </w:r>
      <w:proofErr w:type="spellEnd"/>
      <w:r>
        <w:rPr>
          <w:b/>
          <w:bCs/>
          <w:u w:val="single"/>
        </w:rPr>
        <w:t xml:space="preserve"> Blindness: </w:t>
      </w:r>
      <w:r>
        <w:rPr>
          <w:bCs/>
        </w:rPr>
        <w:t>Failing to see visible objects when our attention is directed elsewhere</w:t>
      </w:r>
    </w:p>
    <w:p w:rsidR="00FA40D1" w:rsidRPr="00B42218" w:rsidRDefault="00FA40D1" w:rsidP="00F667A9">
      <w:pPr>
        <w:rPr>
          <w:bCs/>
        </w:rPr>
      </w:pPr>
      <w:r w:rsidRPr="00FA40D1">
        <w:rPr>
          <w:b/>
          <w:bCs/>
          <w:u w:val="single"/>
        </w:rPr>
        <w:t>Change Blindness:</w:t>
      </w:r>
      <w:r>
        <w:rPr>
          <w:bCs/>
        </w:rPr>
        <w:t xml:space="preserve"> Failing to notice changes in the environment</w:t>
      </w:r>
    </w:p>
    <w:p w:rsidR="00FA40D1" w:rsidRPr="00B42218" w:rsidRDefault="00FA40D1" w:rsidP="00FA40D1">
      <w:pPr>
        <w:rPr>
          <w:bCs/>
        </w:rPr>
      </w:pPr>
      <w:r w:rsidRPr="00FA40D1">
        <w:rPr>
          <w:b/>
          <w:bCs/>
          <w:u w:val="single"/>
        </w:rPr>
        <w:t>Explicit (declarative) memory</w:t>
      </w:r>
      <w:r>
        <w:rPr>
          <w:b/>
          <w:bCs/>
          <w:u w:val="single"/>
        </w:rPr>
        <w:t>:</w:t>
      </w:r>
      <w:r>
        <w:rPr>
          <w:bCs/>
        </w:rPr>
        <w:t xml:space="preserve"> can verbalize it</w:t>
      </w:r>
    </w:p>
    <w:p w:rsidR="00FA40D1" w:rsidRDefault="00FA40D1" w:rsidP="00FA40D1">
      <w:pPr>
        <w:rPr>
          <w:bCs/>
        </w:rPr>
      </w:pPr>
      <w:r w:rsidRPr="00FA40D1">
        <w:rPr>
          <w:b/>
          <w:bCs/>
          <w:u w:val="single"/>
        </w:rPr>
        <w:t>Implicit (non</w:t>
      </w:r>
      <w:r w:rsidR="00994B4E">
        <w:rPr>
          <w:b/>
          <w:bCs/>
          <w:u w:val="single"/>
        </w:rPr>
        <w:t>-</w:t>
      </w:r>
      <w:r w:rsidRPr="00FA40D1">
        <w:rPr>
          <w:b/>
          <w:bCs/>
          <w:u w:val="single"/>
        </w:rPr>
        <w:t>declarative) memory</w:t>
      </w:r>
      <w:r>
        <w:rPr>
          <w:b/>
          <w:bCs/>
          <w:u w:val="single"/>
        </w:rPr>
        <w:t>:</w:t>
      </w:r>
      <w:r>
        <w:rPr>
          <w:bCs/>
        </w:rPr>
        <w:t xml:space="preserve"> cannot verbalize it</w:t>
      </w:r>
    </w:p>
    <w:p w:rsidR="005720C1" w:rsidRDefault="005720C1" w:rsidP="00FA40D1">
      <w:pPr>
        <w:rPr>
          <w:bCs/>
        </w:rPr>
      </w:pPr>
      <w:r w:rsidRPr="00B42218">
        <w:rPr>
          <w:b/>
          <w:bCs/>
          <w:u w:val="single"/>
        </w:rPr>
        <w:t>Cortical Memory Structures:</w:t>
      </w:r>
      <w:r>
        <w:rPr>
          <w:bCs/>
        </w:rPr>
        <w:t xml:space="preserve"> someone with Alzheimer’s Disease will not remember being in a specific place but will remember how to perform an action they did in that place or what they did. (</w:t>
      </w:r>
      <w:proofErr w:type="gramStart"/>
      <w:r>
        <w:rPr>
          <w:bCs/>
        </w:rPr>
        <w:t>language</w:t>
      </w:r>
      <w:proofErr w:type="gramEnd"/>
      <w:r>
        <w:rPr>
          <w:bCs/>
        </w:rPr>
        <w:t xml:space="preserve"> affected)</w:t>
      </w:r>
    </w:p>
    <w:p w:rsidR="00FA40D1" w:rsidRPr="00B42218" w:rsidRDefault="005720C1" w:rsidP="00F667A9">
      <w:pPr>
        <w:rPr>
          <w:bCs/>
        </w:rPr>
      </w:pPr>
      <w:proofErr w:type="spellStart"/>
      <w:r w:rsidRPr="00B42218">
        <w:rPr>
          <w:b/>
          <w:bCs/>
          <w:u w:val="single"/>
        </w:rPr>
        <w:t>Subcortical</w:t>
      </w:r>
      <w:proofErr w:type="spellEnd"/>
      <w:r w:rsidRPr="00B42218">
        <w:rPr>
          <w:b/>
          <w:bCs/>
          <w:u w:val="single"/>
        </w:rPr>
        <w:t xml:space="preserve"> Memory Structures:</w:t>
      </w:r>
      <w:r>
        <w:rPr>
          <w:bCs/>
        </w:rPr>
        <w:t xml:space="preserve"> someone with Huntington’s Disease will remember being in a specific place but will not remember the action they performed in that place or what they did. (</w:t>
      </w:r>
      <w:proofErr w:type="gramStart"/>
      <w:r>
        <w:rPr>
          <w:bCs/>
        </w:rPr>
        <w:t>language</w:t>
      </w:r>
      <w:proofErr w:type="gramEnd"/>
      <w:r>
        <w:rPr>
          <w:bCs/>
        </w:rPr>
        <w:t xml:space="preserve"> unaffected)</w:t>
      </w:r>
    </w:p>
    <w:p w:rsidR="005720C1" w:rsidRDefault="005720C1" w:rsidP="00F667A9">
      <w:pPr>
        <w:rPr>
          <w:rFonts w:cs="Baskerville Semibold"/>
          <w:szCs w:val="32"/>
        </w:rPr>
      </w:pPr>
      <w:r>
        <w:rPr>
          <w:b/>
          <w:bCs/>
          <w:u w:val="single"/>
        </w:rPr>
        <w:t xml:space="preserve">Visual </w:t>
      </w:r>
      <w:proofErr w:type="spellStart"/>
      <w:r>
        <w:rPr>
          <w:b/>
          <w:bCs/>
          <w:u w:val="single"/>
        </w:rPr>
        <w:t>Agnosia</w:t>
      </w:r>
      <w:proofErr w:type="spellEnd"/>
      <w:r w:rsidRPr="005720C1">
        <w:rPr>
          <w:b/>
          <w:bCs/>
          <w:u w:val="single"/>
        </w:rPr>
        <w:t>:</w:t>
      </w:r>
      <w:r w:rsidRPr="005720C1">
        <w:rPr>
          <w:bCs/>
        </w:rPr>
        <w:t xml:space="preserve"> </w:t>
      </w:r>
      <w:r w:rsidRPr="005720C1">
        <w:rPr>
          <w:rFonts w:cs="Baskerville Semibold"/>
          <w:szCs w:val="32"/>
        </w:rPr>
        <w:t>A condition in which a person can see but cannot recognize or interpret visual information, due to a</w:t>
      </w:r>
      <w:r>
        <w:rPr>
          <w:rFonts w:cs="Baskerville Semibold"/>
          <w:szCs w:val="32"/>
        </w:rPr>
        <w:t xml:space="preserve"> disorder in the parietal lobes</w:t>
      </w:r>
    </w:p>
    <w:p w:rsidR="005720C1" w:rsidRPr="00B42218" w:rsidRDefault="005720C1" w:rsidP="00F667A9">
      <w:pPr>
        <w:rPr>
          <w:rFonts w:cs="Baskerville Semibold"/>
          <w:szCs w:val="32"/>
        </w:rPr>
      </w:pPr>
      <w:r w:rsidRPr="005720C1">
        <w:rPr>
          <w:rFonts w:cs="Baskerville Semibold"/>
          <w:b/>
          <w:szCs w:val="32"/>
          <w:u w:val="single"/>
        </w:rPr>
        <w:t>Circadian Rhythm:</w:t>
      </w:r>
      <w:r>
        <w:rPr>
          <w:rFonts w:cs="Baskerville Semibold"/>
          <w:szCs w:val="32"/>
        </w:rPr>
        <w:t xml:space="preserve"> The biological clock regular bodily rhythms that occur on a 24-hour cycle. They are governed by the </w:t>
      </w:r>
      <w:proofErr w:type="spellStart"/>
      <w:r>
        <w:rPr>
          <w:rFonts w:cs="Baskerville Semibold"/>
          <w:szCs w:val="32"/>
        </w:rPr>
        <w:t>suprachiasmatic</w:t>
      </w:r>
      <w:proofErr w:type="spellEnd"/>
      <w:r>
        <w:rPr>
          <w:rFonts w:cs="Baskerville Semibold"/>
          <w:szCs w:val="32"/>
        </w:rPr>
        <w:t xml:space="preserve"> nucleus (SCN) and they control </w:t>
      </w:r>
      <w:r w:rsidRPr="005720C1">
        <w:rPr>
          <w:rFonts w:cs="Baskerville Semibold"/>
          <w:szCs w:val="32"/>
        </w:rPr>
        <w:t>body temperature, metabolism, blood pressure, hormone levels, and hunger</w:t>
      </w:r>
    </w:p>
    <w:p w:rsidR="005720C1" w:rsidRDefault="005720C1" w:rsidP="005720C1">
      <w:pPr>
        <w:rPr>
          <w:b/>
          <w:bCs/>
          <w:u w:val="single"/>
        </w:rPr>
      </w:pPr>
      <w:r w:rsidRPr="005720C1">
        <w:rPr>
          <w:b/>
          <w:bCs/>
          <w:u w:val="single"/>
        </w:rPr>
        <w:t>Electrodes</w:t>
      </w:r>
      <w:r>
        <w:rPr>
          <w:b/>
          <w:bCs/>
          <w:u w:val="single"/>
        </w:rPr>
        <w:t>:</w:t>
      </w:r>
      <w:r w:rsidRPr="005720C1">
        <w:rPr>
          <w:bCs/>
        </w:rPr>
        <w:t xml:space="preserve"> measure eye movements</w:t>
      </w:r>
    </w:p>
    <w:p w:rsidR="005720C1" w:rsidRDefault="005720C1" w:rsidP="005720C1">
      <w:pPr>
        <w:rPr>
          <w:b/>
          <w:bCs/>
          <w:u w:val="single"/>
        </w:rPr>
      </w:pPr>
      <w:r w:rsidRPr="005720C1">
        <w:rPr>
          <w:b/>
          <w:bCs/>
          <w:u w:val="single"/>
        </w:rPr>
        <w:t>EMG</w:t>
      </w:r>
      <w:r>
        <w:rPr>
          <w:b/>
          <w:bCs/>
          <w:u w:val="single"/>
        </w:rPr>
        <w:t>:</w:t>
      </w:r>
      <w:r w:rsidRPr="005720C1">
        <w:rPr>
          <w:bCs/>
        </w:rPr>
        <w:t xml:space="preserve"> measures muscle tension</w:t>
      </w:r>
    </w:p>
    <w:p w:rsidR="005720C1" w:rsidRPr="005720C1" w:rsidRDefault="005720C1" w:rsidP="005720C1">
      <w:pPr>
        <w:rPr>
          <w:b/>
          <w:bCs/>
          <w:u w:val="single"/>
        </w:rPr>
      </w:pPr>
      <w:r>
        <w:rPr>
          <w:b/>
          <w:bCs/>
          <w:u w:val="single"/>
        </w:rPr>
        <w:t>EEG:</w:t>
      </w:r>
      <w:r w:rsidRPr="005720C1">
        <w:rPr>
          <w:bCs/>
        </w:rPr>
        <w:t xml:space="preserve"> </w:t>
      </w:r>
      <w:proofErr w:type="gramStart"/>
      <w:r w:rsidRPr="005720C1">
        <w:rPr>
          <w:bCs/>
        </w:rPr>
        <w:t>measures brain waves</w:t>
      </w:r>
      <w:proofErr w:type="gramEnd"/>
    </w:p>
    <w:p w:rsidR="00B42218" w:rsidRDefault="00B42218" w:rsidP="00F667A9">
      <w:pPr>
        <w:rPr>
          <w:bCs/>
        </w:rPr>
      </w:pPr>
      <w:r>
        <w:rPr>
          <w:b/>
          <w:bCs/>
          <w:u w:val="single"/>
        </w:rPr>
        <w:t>REM:</w:t>
      </w:r>
      <w:r>
        <w:rPr>
          <w:bCs/>
        </w:rPr>
        <w:t xml:space="preserve"> rapid eye movement sleep, a recurring </w:t>
      </w:r>
      <w:proofErr w:type="gramStart"/>
      <w:r>
        <w:rPr>
          <w:bCs/>
        </w:rPr>
        <w:t>sleep</w:t>
      </w:r>
      <w:proofErr w:type="gramEnd"/>
      <w:r>
        <w:rPr>
          <w:bCs/>
        </w:rPr>
        <w:t xml:space="preserve"> stage during which vivid dreams commonly occur. Also known as paradoxical sleep, because the muscles are relaxed but </w:t>
      </w:r>
      <w:r w:rsidRPr="00B42218">
        <w:rPr>
          <w:bCs/>
        </w:rPr>
        <w:t xml:space="preserve">other body systems are active. Infants spend more time than adults in REM sleep. </w:t>
      </w:r>
      <w:r w:rsidRPr="00B42218">
        <w:rPr>
          <w:bCs/>
          <w:iCs/>
        </w:rPr>
        <w:t>Characterized by an EEG that looks awake and alert</w:t>
      </w:r>
      <w:r w:rsidRPr="00B42218">
        <w:rPr>
          <w:bCs/>
        </w:rPr>
        <w:t xml:space="preserve"> (Most</w:t>
      </w:r>
      <w:r>
        <w:rPr>
          <w:bCs/>
        </w:rPr>
        <w:t xml:space="preserve"> dreams occur in REM sleep) </w:t>
      </w:r>
    </w:p>
    <w:p w:rsidR="00B42218" w:rsidRDefault="00B42218" w:rsidP="00F667A9">
      <w:pPr>
        <w:rPr>
          <w:bCs/>
          <w:iCs/>
        </w:rPr>
      </w:pPr>
      <w:r w:rsidRPr="00B42218">
        <w:rPr>
          <w:b/>
          <w:bCs/>
          <w:u w:val="single"/>
        </w:rPr>
        <w:t>Stage 1:</w:t>
      </w:r>
      <w:r>
        <w:rPr>
          <w:bCs/>
        </w:rPr>
        <w:t xml:space="preserve"> </w:t>
      </w:r>
      <w:r w:rsidRPr="00B42218">
        <w:rPr>
          <w:bCs/>
          <w:iCs/>
        </w:rPr>
        <w:t xml:space="preserve">brief, transitional stage of light sleep that lasts between 1 and 7 minutes.  The EEG moves from predominately alpha waves, when the person is just about to fall asleep, to more theta activity.  </w:t>
      </w:r>
      <w:proofErr w:type="spellStart"/>
      <w:r w:rsidRPr="00B42218">
        <w:rPr>
          <w:bCs/>
          <w:iCs/>
        </w:rPr>
        <w:t>Hypnic</w:t>
      </w:r>
      <w:proofErr w:type="spellEnd"/>
      <w:r w:rsidRPr="00B42218">
        <w:rPr>
          <w:bCs/>
          <w:iCs/>
        </w:rPr>
        <w:t xml:space="preserve"> jerks, those brief muscle contractions that occur when one is falling asleep, occur in stage 1 sleep.</w:t>
      </w:r>
      <w:r>
        <w:rPr>
          <w:bCs/>
          <w:iCs/>
        </w:rPr>
        <w:t xml:space="preserve"> As you grow older you spend more time in stage 1.</w:t>
      </w:r>
    </w:p>
    <w:p w:rsidR="005720C1" w:rsidRPr="00B42218" w:rsidRDefault="00B42218" w:rsidP="00F667A9">
      <w:pPr>
        <w:rPr>
          <w:bCs/>
        </w:rPr>
      </w:pPr>
      <w:r w:rsidRPr="00B42218">
        <w:rPr>
          <w:b/>
          <w:bCs/>
          <w:iCs/>
          <w:u w:val="single"/>
        </w:rPr>
        <w:t>Stage 2:</w:t>
      </w:r>
      <w:r>
        <w:rPr>
          <w:bCs/>
          <w:iCs/>
        </w:rPr>
        <w:t xml:space="preserve"> </w:t>
      </w:r>
      <w:r w:rsidRPr="00B42218">
        <w:rPr>
          <w:bCs/>
          <w:iCs/>
        </w:rPr>
        <w:t>Characterized by more mixed brain wave activity with brief bursts of higher-frequency brain waves, called sleep spindles. Consists of theta waves.</w:t>
      </w:r>
      <w:r>
        <w:rPr>
          <w:bCs/>
          <w:iCs/>
        </w:rPr>
        <w:t xml:space="preserve"> People spend most time in stages 2&amp;3.</w:t>
      </w:r>
    </w:p>
    <w:p w:rsidR="00B42218" w:rsidRPr="00B42218" w:rsidRDefault="00B42218" w:rsidP="00F667A9">
      <w:pPr>
        <w:rPr>
          <w:bCs/>
          <w:iCs/>
        </w:rPr>
      </w:pPr>
      <w:r>
        <w:rPr>
          <w:b/>
          <w:bCs/>
          <w:u w:val="single"/>
        </w:rPr>
        <w:t xml:space="preserve">Stage 3&amp;4: </w:t>
      </w:r>
      <w:r>
        <w:rPr>
          <w:bCs/>
        </w:rPr>
        <w:t>Characterized by low frequency delta waves</w:t>
      </w:r>
      <w:r w:rsidRPr="00B42218">
        <w:rPr>
          <w:bCs/>
        </w:rPr>
        <w:t xml:space="preserve">. </w:t>
      </w:r>
      <w:r w:rsidRPr="00B42218">
        <w:rPr>
          <w:bCs/>
          <w:iCs/>
        </w:rPr>
        <w:t>It takes about 30 minutes to reach stage 4, and usually people stay there for about 30 minutes.</w:t>
      </w:r>
      <w:r>
        <w:rPr>
          <w:bCs/>
          <w:iCs/>
        </w:rPr>
        <w:t xml:space="preserve"> </w:t>
      </w:r>
    </w:p>
    <w:p w:rsidR="00B42218" w:rsidRPr="00B42218" w:rsidRDefault="00B42218" w:rsidP="00B42218">
      <w:pPr>
        <w:rPr>
          <w:b/>
          <w:bCs/>
          <w:u w:val="single"/>
        </w:rPr>
      </w:pPr>
      <w:r>
        <w:rPr>
          <w:b/>
          <w:bCs/>
          <w:u w:val="single"/>
        </w:rPr>
        <w:t xml:space="preserve">Insomnia: </w:t>
      </w:r>
      <w:r w:rsidRPr="00B42218">
        <w:rPr>
          <w:bCs/>
        </w:rPr>
        <w:t>difficulty falling or staying asleep</w:t>
      </w:r>
    </w:p>
    <w:p w:rsidR="00B42218" w:rsidRPr="00B42218" w:rsidRDefault="00B42218" w:rsidP="00B42218">
      <w:pPr>
        <w:rPr>
          <w:b/>
          <w:bCs/>
          <w:u w:val="single"/>
        </w:rPr>
      </w:pPr>
      <w:r>
        <w:rPr>
          <w:b/>
          <w:bCs/>
          <w:u w:val="single"/>
        </w:rPr>
        <w:t>Narcolepsy:</w:t>
      </w:r>
      <w:r w:rsidRPr="00B42218">
        <w:rPr>
          <w:bCs/>
        </w:rPr>
        <w:t xml:space="preserve"> falling asleep uncontrollably </w:t>
      </w:r>
    </w:p>
    <w:p w:rsidR="00B42218" w:rsidRPr="00B42218" w:rsidRDefault="00B42218" w:rsidP="00B42218">
      <w:pPr>
        <w:rPr>
          <w:b/>
          <w:bCs/>
          <w:u w:val="single"/>
        </w:rPr>
      </w:pPr>
      <w:r>
        <w:rPr>
          <w:b/>
          <w:bCs/>
          <w:u w:val="single"/>
        </w:rPr>
        <w:t xml:space="preserve">Sleep Apnea: </w:t>
      </w:r>
      <w:r w:rsidRPr="00B42218">
        <w:rPr>
          <w:bCs/>
        </w:rPr>
        <w:t>reflexive gasping for air that awakens the sleeper</w:t>
      </w:r>
    </w:p>
    <w:p w:rsidR="00B42218" w:rsidRPr="00B42218" w:rsidRDefault="00B42218" w:rsidP="00B42218">
      <w:pPr>
        <w:rPr>
          <w:b/>
          <w:bCs/>
          <w:u w:val="single"/>
        </w:rPr>
      </w:pPr>
      <w:r>
        <w:rPr>
          <w:b/>
          <w:bCs/>
          <w:u w:val="single"/>
        </w:rPr>
        <w:t xml:space="preserve">Nightmares: </w:t>
      </w:r>
      <w:r w:rsidRPr="00B42218">
        <w:rPr>
          <w:bCs/>
        </w:rPr>
        <w:t>anxiety-arousing dreams - REM</w:t>
      </w:r>
    </w:p>
    <w:p w:rsidR="00B42218" w:rsidRPr="00B42218" w:rsidRDefault="00B42218" w:rsidP="00B42218">
      <w:pPr>
        <w:rPr>
          <w:b/>
          <w:bCs/>
          <w:u w:val="single"/>
        </w:rPr>
      </w:pPr>
      <w:r>
        <w:rPr>
          <w:b/>
          <w:bCs/>
          <w:u w:val="single"/>
        </w:rPr>
        <w:t>Night Terrors</w:t>
      </w:r>
      <w:r w:rsidRPr="00B42218">
        <w:rPr>
          <w:b/>
          <w:bCs/>
          <w:u w:val="single"/>
        </w:rPr>
        <w:t>:</w:t>
      </w:r>
      <w:r w:rsidRPr="00B42218">
        <w:rPr>
          <w:bCs/>
        </w:rPr>
        <w:t xml:space="preserve"> intense arousal and panic - NREM</w:t>
      </w:r>
    </w:p>
    <w:p w:rsidR="00B42218" w:rsidRPr="00B42218" w:rsidRDefault="00B42218" w:rsidP="00B42218">
      <w:pPr>
        <w:rPr>
          <w:bCs/>
        </w:rPr>
      </w:pPr>
      <w:r>
        <w:rPr>
          <w:b/>
          <w:bCs/>
          <w:u w:val="single"/>
        </w:rPr>
        <w:t xml:space="preserve">Somnambulism: </w:t>
      </w:r>
      <w:r w:rsidRPr="00B42218">
        <w:rPr>
          <w:bCs/>
        </w:rPr>
        <w:t>sleepwalking</w:t>
      </w:r>
    </w:p>
    <w:p w:rsidR="00447A6E" w:rsidRPr="00447A6E" w:rsidRDefault="00447A6E" w:rsidP="00447A6E">
      <w:pPr>
        <w:rPr>
          <w:bCs/>
        </w:rPr>
      </w:pPr>
      <w:r w:rsidRPr="00447A6E">
        <w:rPr>
          <w:b/>
          <w:bCs/>
          <w:u w:val="single"/>
        </w:rPr>
        <w:t>Manifest Content</w:t>
      </w:r>
      <w:r>
        <w:rPr>
          <w:b/>
          <w:bCs/>
          <w:u w:val="single"/>
        </w:rPr>
        <w:t xml:space="preserve">: </w:t>
      </w:r>
      <w:r w:rsidRPr="00447A6E">
        <w:rPr>
          <w:bCs/>
        </w:rPr>
        <w:t>Conscious dream content that is remembered after awakening</w:t>
      </w:r>
    </w:p>
    <w:p w:rsidR="00447A6E" w:rsidRPr="00447A6E" w:rsidRDefault="00447A6E" w:rsidP="00447A6E">
      <w:pPr>
        <w:rPr>
          <w:b/>
          <w:bCs/>
          <w:u w:val="single"/>
        </w:rPr>
      </w:pPr>
    </w:p>
    <w:p w:rsidR="00447A6E" w:rsidRPr="00447A6E" w:rsidRDefault="00447A6E" w:rsidP="00447A6E">
      <w:pPr>
        <w:rPr>
          <w:b/>
          <w:bCs/>
          <w:u w:val="single"/>
        </w:rPr>
      </w:pPr>
      <w:r w:rsidRPr="00447A6E">
        <w:rPr>
          <w:b/>
          <w:bCs/>
          <w:u w:val="single"/>
        </w:rPr>
        <w:t>Latent Content</w:t>
      </w:r>
      <w:r>
        <w:rPr>
          <w:b/>
          <w:bCs/>
          <w:u w:val="single"/>
        </w:rPr>
        <w:t>:</w:t>
      </w:r>
      <w:r w:rsidRPr="00447A6E">
        <w:rPr>
          <w:bCs/>
        </w:rPr>
        <w:t xml:space="preserve"> The unconscious, censored meaning of a dream</w:t>
      </w:r>
    </w:p>
    <w:p w:rsidR="00447A6E" w:rsidRDefault="00447A6E" w:rsidP="00447A6E">
      <w:pPr>
        <w:rPr>
          <w:bCs/>
        </w:rPr>
      </w:pPr>
      <w:r w:rsidRPr="00447A6E">
        <w:rPr>
          <w:b/>
          <w:bCs/>
          <w:u w:val="single"/>
        </w:rPr>
        <w:t>Activation-synthesis theory</w:t>
      </w:r>
      <w:r>
        <w:rPr>
          <w:b/>
          <w:bCs/>
          <w:u w:val="single"/>
        </w:rPr>
        <w:t>:</w:t>
      </w:r>
      <w:r w:rsidRPr="00447A6E">
        <w:rPr>
          <w:bCs/>
        </w:rPr>
        <w:t xml:space="preserve"> Dreaming results from cortical synthesis and interpretation of neural signals triggered by activity in the brain. Dreams result from the brain’s attempt to make sense of random neural signals that fire during sleep.</w:t>
      </w:r>
    </w:p>
    <w:p w:rsidR="00447A6E" w:rsidRDefault="00447A6E" w:rsidP="00447A6E">
      <w:pPr>
        <w:rPr>
          <w:bCs/>
        </w:rPr>
      </w:pPr>
      <w:proofErr w:type="spellStart"/>
      <w:r w:rsidRPr="00447A6E">
        <w:rPr>
          <w:b/>
          <w:bCs/>
          <w:u w:val="single"/>
        </w:rPr>
        <w:t>Sociocognitive</w:t>
      </w:r>
      <w:proofErr w:type="spellEnd"/>
      <w:r w:rsidRPr="00447A6E">
        <w:rPr>
          <w:b/>
          <w:bCs/>
          <w:u w:val="single"/>
        </w:rPr>
        <w:t xml:space="preserve"> approach (</w:t>
      </w:r>
      <w:proofErr w:type="spellStart"/>
      <w:r w:rsidRPr="00447A6E">
        <w:rPr>
          <w:b/>
          <w:bCs/>
          <w:u w:val="single"/>
        </w:rPr>
        <w:t>Spanos</w:t>
      </w:r>
      <w:proofErr w:type="spellEnd"/>
      <w:r w:rsidRPr="00447A6E">
        <w:rPr>
          <w:b/>
          <w:bCs/>
          <w:u w:val="single"/>
        </w:rPr>
        <w:t>, 1996)</w:t>
      </w:r>
      <w:r>
        <w:rPr>
          <w:b/>
          <w:bCs/>
          <w:u w:val="single"/>
        </w:rPr>
        <w:t xml:space="preserve">: </w:t>
      </w:r>
      <w:r w:rsidRPr="00447A6E">
        <w:rPr>
          <w:bCs/>
        </w:rPr>
        <w:t xml:space="preserve">hypnotic </w:t>
      </w:r>
      <w:proofErr w:type="spellStart"/>
      <w:r w:rsidRPr="00447A6E">
        <w:rPr>
          <w:bCs/>
        </w:rPr>
        <w:t>behaviours</w:t>
      </w:r>
      <w:proofErr w:type="spellEnd"/>
      <w:r w:rsidRPr="00447A6E">
        <w:rPr>
          <w:bCs/>
        </w:rPr>
        <w:t xml:space="preserve"> are social actions that reflect what the hypnotized individual believes to be characteristic of a hypnotized trance (social)</w:t>
      </w:r>
    </w:p>
    <w:p w:rsidR="00447A6E" w:rsidRPr="00447A6E" w:rsidRDefault="00447A6E" w:rsidP="00447A6E">
      <w:pPr>
        <w:rPr>
          <w:bCs/>
        </w:rPr>
      </w:pPr>
      <w:r w:rsidRPr="00447A6E">
        <w:rPr>
          <w:b/>
          <w:bCs/>
          <w:u w:val="single"/>
        </w:rPr>
        <w:t>Dissociation theories (</w:t>
      </w:r>
      <w:proofErr w:type="spellStart"/>
      <w:r w:rsidRPr="00447A6E">
        <w:rPr>
          <w:b/>
          <w:bCs/>
          <w:u w:val="single"/>
        </w:rPr>
        <w:t>Hilgard</w:t>
      </w:r>
      <w:proofErr w:type="spellEnd"/>
      <w:r w:rsidRPr="00447A6E">
        <w:rPr>
          <w:b/>
          <w:bCs/>
          <w:u w:val="single"/>
        </w:rPr>
        <w:t>, 1991):</w:t>
      </w:r>
      <w:r>
        <w:rPr>
          <w:bCs/>
        </w:rPr>
        <w:t xml:space="preserve"> </w:t>
      </w:r>
      <w:r w:rsidRPr="00447A6E">
        <w:rPr>
          <w:bCs/>
        </w:rPr>
        <w:t>Hypnosis is a split in consciousness in which one part of the mind operates independently of the rest of the consciousness</w:t>
      </w:r>
    </w:p>
    <w:p w:rsidR="00B42218" w:rsidRDefault="00B42218" w:rsidP="00F667A9">
      <w:pPr>
        <w:rPr>
          <w:b/>
          <w:bCs/>
          <w:u w:val="single"/>
        </w:rPr>
      </w:pPr>
    </w:p>
    <w:p w:rsidR="00B42218" w:rsidRDefault="00B42218" w:rsidP="00F667A9">
      <w:pPr>
        <w:rPr>
          <w:b/>
          <w:bCs/>
          <w:u w:val="single"/>
        </w:rPr>
      </w:pPr>
      <w:r>
        <w:rPr>
          <w:b/>
          <w:bCs/>
          <w:u w:val="single"/>
        </w:rPr>
        <w:t>*As time increases stage 4 decreases and REM sleep increases.</w:t>
      </w:r>
    </w:p>
    <w:p w:rsidR="00CC73B6" w:rsidRDefault="00CC73B6" w:rsidP="00F667A9">
      <w:pPr>
        <w:rPr>
          <w:b/>
          <w:bCs/>
          <w:u w:val="single"/>
        </w:rPr>
      </w:pPr>
    </w:p>
    <w:p w:rsidR="00CC73B6" w:rsidRDefault="00CC73B6" w:rsidP="00F667A9">
      <w:pPr>
        <w:rPr>
          <w:b/>
          <w:bCs/>
          <w:u w:val="single"/>
        </w:rPr>
      </w:pPr>
      <w:r>
        <w:rPr>
          <w:b/>
          <w:bCs/>
          <w:u w:val="single"/>
        </w:rPr>
        <w:t>Lecture #3</w:t>
      </w:r>
    </w:p>
    <w:p w:rsidR="00CC73B6" w:rsidRDefault="00CC73B6" w:rsidP="00F667A9">
      <w:pPr>
        <w:rPr>
          <w:b/>
          <w:bCs/>
          <w:u w:val="single"/>
        </w:rPr>
      </w:pPr>
    </w:p>
    <w:p w:rsidR="00F667A9" w:rsidRPr="00F667A9" w:rsidRDefault="00F667A9" w:rsidP="00F667A9">
      <w:r w:rsidRPr="00F667A9">
        <w:rPr>
          <w:b/>
          <w:bCs/>
          <w:u w:val="single"/>
        </w:rPr>
        <w:t>Learning</w:t>
      </w:r>
      <w:r w:rsidRPr="00F667A9">
        <w:t>: A relatively permanent change in behavior (or behavioral potential) due to experience</w:t>
      </w:r>
    </w:p>
    <w:p w:rsidR="00F667A9" w:rsidRDefault="00F667A9">
      <w:r w:rsidRPr="00F667A9">
        <w:rPr>
          <w:b/>
          <w:bCs/>
          <w:u w:val="single"/>
        </w:rPr>
        <w:t>Behaviorism</w:t>
      </w:r>
      <w:r w:rsidRPr="00F667A9">
        <w:t>: Emphasizes the study of observable</w:t>
      </w:r>
      <w:r w:rsidR="00CC73B6">
        <w:t xml:space="preserve"> behavior and the role of the en</w:t>
      </w:r>
      <w:r w:rsidRPr="00F667A9">
        <w:t>vironment as a determinant of behavior</w:t>
      </w:r>
    </w:p>
    <w:p w:rsidR="00F667A9" w:rsidRDefault="00F667A9">
      <w:r w:rsidRPr="00F667A9">
        <w:rPr>
          <w:b/>
          <w:u w:val="single"/>
        </w:rPr>
        <w:t>Habituation</w:t>
      </w:r>
      <w:r>
        <w:t>:</w:t>
      </w:r>
      <w:r w:rsidRPr="00F667A9">
        <w:t xml:space="preserve"> is learning not to respond to an unimportant event that occurs repeatedly</w:t>
      </w:r>
    </w:p>
    <w:p w:rsidR="00F667A9" w:rsidRDefault="00F667A9">
      <w:r w:rsidRPr="00F667A9">
        <w:rPr>
          <w:b/>
          <w:bCs/>
          <w:u w:val="single"/>
        </w:rPr>
        <w:t>Classical Conditioning</w:t>
      </w:r>
      <w:r w:rsidRPr="00F667A9">
        <w:t>: The process by which a previously neutral stimulus acquires the capacity to elicit a response through association with a stimulus that already elicits a similar or related response</w:t>
      </w:r>
    </w:p>
    <w:p w:rsidR="00F667A9" w:rsidRPr="00F667A9" w:rsidRDefault="00F667A9" w:rsidP="00F667A9">
      <w:r w:rsidRPr="00F667A9">
        <w:rPr>
          <w:b/>
          <w:bCs/>
          <w:u w:val="single"/>
        </w:rPr>
        <w:t>Unconditioned Stimulus</w:t>
      </w:r>
      <w:r w:rsidRPr="00F667A9">
        <w:t xml:space="preserve">: </w:t>
      </w:r>
      <w:r w:rsidRPr="00F667A9">
        <w:rPr>
          <w:b/>
          <w:bCs/>
        </w:rPr>
        <w:t>US</w:t>
      </w:r>
    </w:p>
    <w:p w:rsidR="00F667A9" w:rsidRDefault="00F667A9" w:rsidP="00F667A9">
      <w:r w:rsidRPr="00F667A9">
        <w:t>A stimulus that elicits a reflexive response in the absence of learning</w:t>
      </w:r>
    </w:p>
    <w:p w:rsidR="00F667A9" w:rsidRPr="00F667A9" w:rsidRDefault="00F667A9" w:rsidP="00F667A9">
      <w:r w:rsidRPr="00F667A9">
        <w:rPr>
          <w:b/>
          <w:bCs/>
          <w:u w:val="single"/>
        </w:rPr>
        <w:t>Unconditioned Response</w:t>
      </w:r>
      <w:r w:rsidRPr="00F667A9">
        <w:t xml:space="preserve">: </w:t>
      </w:r>
      <w:r w:rsidRPr="00F667A9">
        <w:rPr>
          <w:b/>
          <w:bCs/>
        </w:rPr>
        <w:t>UR</w:t>
      </w:r>
    </w:p>
    <w:p w:rsidR="00F667A9" w:rsidRPr="00F667A9" w:rsidRDefault="00F667A9" w:rsidP="00F667A9">
      <w:r w:rsidRPr="00F667A9">
        <w:t>A reflexive response elicited by a stimulus in the absence of learning</w:t>
      </w:r>
    </w:p>
    <w:p w:rsidR="00F667A9" w:rsidRPr="00F667A9" w:rsidRDefault="00F667A9" w:rsidP="00F667A9">
      <w:r w:rsidRPr="00F667A9">
        <w:rPr>
          <w:b/>
          <w:bCs/>
          <w:u w:val="single"/>
        </w:rPr>
        <w:t>Conditioned Response</w:t>
      </w:r>
      <w:r w:rsidRPr="00F667A9">
        <w:rPr>
          <w:b/>
          <w:bCs/>
        </w:rPr>
        <w:t>:</w:t>
      </w:r>
      <w:r w:rsidRPr="00F667A9">
        <w:t xml:space="preserve"> </w:t>
      </w:r>
      <w:r w:rsidRPr="00F667A9">
        <w:rPr>
          <w:b/>
          <w:bCs/>
        </w:rPr>
        <w:t>CR</w:t>
      </w:r>
    </w:p>
    <w:p w:rsidR="00F667A9" w:rsidRPr="00F667A9" w:rsidRDefault="00F667A9" w:rsidP="00F667A9">
      <w:r w:rsidRPr="00F667A9">
        <w:t>A response that is elicited by a conditioned stimulus; it occurs after the conditioned stimulus is associated with an unconditioned stimulus</w:t>
      </w:r>
    </w:p>
    <w:p w:rsidR="00F667A9" w:rsidRPr="00F667A9" w:rsidRDefault="00F667A9" w:rsidP="00F667A9">
      <w:pPr>
        <w:rPr>
          <w:b/>
          <w:bCs/>
        </w:rPr>
      </w:pPr>
      <w:r w:rsidRPr="00F667A9">
        <w:rPr>
          <w:b/>
          <w:bCs/>
          <w:u w:val="single"/>
        </w:rPr>
        <w:t>Conditioned Stimulus</w:t>
      </w:r>
      <w:r w:rsidRPr="00F667A9">
        <w:rPr>
          <w:b/>
          <w:bCs/>
        </w:rPr>
        <w:t>: CS</w:t>
      </w:r>
    </w:p>
    <w:p w:rsidR="00D6263F" w:rsidRDefault="00F667A9">
      <w:r w:rsidRPr="00F667A9">
        <w:t xml:space="preserve">An initially neutral stimulus that comes to elicit a conditioned response after being </w:t>
      </w:r>
      <w:r w:rsidRPr="00F667A9">
        <w:rPr>
          <w:bCs/>
        </w:rPr>
        <w:t xml:space="preserve">associated </w:t>
      </w:r>
      <w:r w:rsidRPr="00F667A9">
        <w:t>with an unconditioned stimulus</w:t>
      </w:r>
    </w:p>
    <w:p w:rsidR="00F667A9" w:rsidRDefault="00D6263F">
      <w:r w:rsidRPr="00D6263F">
        <w:rPr>
          <w:b/>
          <w:u w:val="single"/>
        </w:rPr>
        <w:t>Biological Significance:</w:t>
      </w:r>
      <w:r>
        <w:t xml:space="preserve"> T</w:t>
      </w:r>
      <w:r w:rsidRPr="00D6263F">
        <w:t>he ability to learn to recognize stimuli that predict the occurrence of an important event allows the learner to make the appropriate response faster and more effectively</w:t>
      </w:r>
    </w:p>
    <w:p w:rsidR="00D6263F" w:rsidRDefault="00D6263F">
      <w:r w:rsidRPr="00D6263F">
        <w:rPr>
          <w:b/>
          <w:u w:val="single"/>
        </w:rPr>
        <w:t>Acquisition:</w:t>
      </w:r>
      <w:r>
        <w:t xml:space="preserve"> </w:t>
      </w:r>
      <w:r w:rsidRPr="00D6263F">
        <w:t xml:space="preserve">A neutral stimulus that is </w:t>
      </w:r>
      <w:r w:rsidRPr="00D6263F">
        <w:rPr>
          <w:u w:val="single"/>
        </w:rPr>
        <w:t xml:space="preserve">consistently </w:t>
      </w:r>
      <w:r w:rsidRPr="00D6263F">
        <w:t>followed by an unconditioned stimulus will become a conditioned stimulus</w:t>
      </w:r>
    </w:p>
    <w:p w:rsidR="00D6263F" w:rsidRDefault="00D6263F">
      <w:r w:rsidRPr="00D6263F">
        <w:rPr>
          <w:b/>
          <w:u w:val="single"/>
        </w:rPr>
        <w:t>Extinction:</w:t>
      </w:r>
      <w:r>
        <w:t xml:space="preserve"> </w:t>
      </w:r>
      <w:r w:rsidRPr="00D6263F">
        <w:t>The weakening and eventual disappearance of a learned response; in classical conditioning, it occurs when the conditioned stimulus is no longer paired with the unconditioned stimulus</w:t>
      </w:r>
    </w:p>
    <w:p w:rsidR="00D6263F" w:rsidRDefault="00D6263F" w:rsidP="00D6263F">
      <w:r w:rsidRPr="00D6263F">
        <w:rPr>
          <w:b/>
          <w:u w:val="single"/>
        </w:rPr>
        <w:t>Generalization:</w:t>
      </w:r>
      <w:r>
        <w:t xml:space="preserve"> O</w:t>
      </w:r>
      <w:r w:rsidRPr="00D6263F">
        <w:t>ccurrence of responding to a stimulus similar to the discriminative stimulus</w:t>
      </w:r>
    </w:p>
    <w:p w:rsidR="00D6263F" w:rsidRDefault="00D6263F" w:rsidP="00D6263F">
      <w:r w:rsidRPr="00D6263F">
        <w:rPr>
          <w:b/>
          <w:u w:val="single"/>
        </w:rPr>
        <w:t>Phobias:</w:t>
      </w:r>
      <w:r w:rsidRPr="00D6263F">
        <w:t xml:space="preserve"> </w:t>
      </w:r>
      <w:r>
        <w:t>A</w:t>
      </w:r>
      <w:r w:rsidRPr="00D6263F">
        <w:t>re an unreasonable fear of specific objects or situations, learned through classical conditioning</w:t>
      </w:r>
    </w:p>
    <w:p w:rsidR="00D6263F" w:rsidRPr="00D6263F" w:rsidRDefault="00D6263F" w:rsidP="00D6263F">
      <w:r w:rsidRPr="00D6263F">
        <w:rPr>
          <w:b/>
          <w:u w:val="single"/>
        </w:rPr>
        <w:t>Discrimination:</w:t>
      </w:r>
      <w:r>
        <w:t xml:space="preserve"> R</w:t>
      </w:r>
      <w:r w:rsidRPr="00D6263F">
        <w:t>esponding only when a specific discriminative stimulus is present (no response to similar stimuli)</w:t>
      </w:r>
    </w:p>
    <w:p w:rsidR="00D6263F" w:rsidRDefault="00CD798E" w:rsidP="00D6263F">
      <w:r w:rsidRPr="00CD798E">
        <w:rPr>
          <w:b/>
          <w:u w:val="single"/>
        </w:rPr>
        <w:t>Associative learning:</w:t>
      </w:r>
      <w:r>
        <w:t xml:space="preserve"> </w:t>
      </w:r>
      <w:r w:rsidRPr="00CD798E">
        <w:t>Learning to associate a response</w:t>
      </w:r>
      <w:r>
        <w:t xml:space="preserve"> </w:t>
      </w:r>
      <w:r w:rsidRPr="00CD798E">
        <w:t>with a consequence.</w:t>
      </w:r>
    </w:p>
    <w:p w:rsidR="00CD798E" w:rsidRPr="00CD798E" w:rsidRDefault="00CD798E" w:rsidP="00CD798E">
      <w:r w:rsidRPr="00CD798E">
        <w:rPr>
          <w:b/>
          <w:bCs/>
          <w:u w:val="single"/>
        </w:rPr>
        <w:t>Reinforcement:</w:t>
      </w:r>
      <w:r w:rsidRPr="00CD798E">
        <w:rPr>
          <w:b/>
          <w:bCs/>
        </w:rPr>
        <w:t xml:space="preserve"> </w:t>
      </w:r>
      <w:r w:rsidRPr="00CD798E">
        <w:t>The process by which a stimulus or event strengthens or increases the probability of the response that it follows</w:t>
      </w:r>
    </w:p>
    <w:p w:rsidR="00CD798E" w:rsidRDefault="00CD798E" w:rsidP="00D6263F">
      <w:r w:rsidRPr="00CD798E">
        <w:rPr>
          <w:b/>
          <w:bCs/>
          <w:u w:val="single"/>
        </w:rPr>
        <w:t>Punishment:</w:t>
      </w:r>
      <w:r w:rsidRPr="00CD798E">
        <w:t xml:space="preserve"> The process by which a stimulus or event weakens or reduces the probability of the response that it follows</w:t>
      </w:r>
    </w:p>
    <w:p w:rsidR="00CD798E" w:rsidRPr="00CD798E" w:rsidRDefault="00CD798E" w:rsidP="00CD798E">
      <w:r w:rsidRPr="00CD798E">
        <w:rPr>
          <w:b/>
          <w:bCs/>
          <w:u w:val="single"/>
        </w:rPr>
        <w:t>Positive reinforcement:</w:t>
      </w:r>
      <w:r w:rsidRPr="00CD798E">
        <w:t xml:space="preserve"> </w:t>
      </w:r>
      <w:r>
        <w:t>W</w:t>
      </w:r>
      <w:r w:rsidRPr="00CD798E">
        <w:t>hen a pleasant consequence follows a response, making the response more likely to occur again</w:t>
      </w:r>
    </w:p>
    <w:p w:rsidR="00D6263F" w:rsidRPr="00D6263F" w:rsidRDefault="00CD798E" w:rsidP="00D6263F">
      <w:r w:rsidRPr="00CD798E">
        <w:rPr>
          <w:b/>
          <w:bCs/>
          <w:u w:val="single"/>
        </w:rPr>
        <w:t>Negative reinforcement:</w:t>
      </w:r>
      <w:r w:rsidRPr="00CD798E">
        <w:t xml:space="preserve"> </w:t>
      </w:r>
      <w:r>
        <w:t>w</w:t>
      </w:r>
      <w:r w:rsidRPr="00CD798E">
        <w:t>hen a response is followed by the removal of something unpleasant, making the response more likely to occur again</w:t>
      </w:r>
    </w:p>
    <w:p w:rsidR="00CD798E" w:rsidRPr="00CC73B6" w:rsidRDefault="00CD798E" w:rsidP="00CD798E">
      <w:r w:rsidRPr="00CD798E">
        <w:rPr>
          <w:b/>
          <w:bCs/>
          <w:u w:val="single"/>
        </w:rPr>
        <w:t>Primary</w:t>
      </w:r>
      <w:r w:rsidRPr="00CD798E">
        <w:rPr>
          <w:b/>
          <w:u w:val="single"/>
        </w:rPr>
        <w:t xml:space="preserve"> </w:t>
      </w:r>
      <w:proofErr w:type="spellStart"/>
      <w:r w:rsidRPr="00CD798E">
        <w:rPr>
          <w:b/>
          <w:u w:val="single"/>
        </w:rPr>
        <w:t>reinforcers</w:t>
      </w:r>
      <w:proofErr w:type="spellEnd"/>
      <w:r w:rsidRPr="00CD798E">
        <w:rPr>
          <w:b/>
          <w:u w:val="single"/>
        </w:rPr>
        <w:t>:</w:t>
      </w:r>
      <w:r>
        <w:t xml:space="preserve"> </w:t>
      </w:r>
      <w:r w:rsidRPr="00CD798E">
        <w:t>are inherently reinforcing and typically satisfy a need</w:t>
      </w:r>
    </w:p>
    <w:p w:rsidR="00D6263F" w:rsidRPr="00D6263F" w:rsidRDefault="00CD798E" w:rsidP="00D6263F">
      <w:r w:rsidRPr="00CD798E">
        <w:rPr>
          <w:b/>
          <w:bCs/>
          <w:u w:val="single"/>
        </w:rPr>
        <w:t>Secondary</w:t>
      </w:r>
      <w:r w:rsidRPr="00CD798E">
        <w:rPr>
          <w:b/>
          <w:u w:val="single"/>
        </w:rPr>
        <w:t xml:space="preserve"> (conditioned) </w:t>
      </w:r>
      <w:proofErr w:type="spellStart"/>
      <w:r w:rsidRPr="00CD798E">
        <w:rPr>
          <w:b/>
          <w:u w:val="single"/>
        </w:rPr>
        <w:t>reinforcers</w:t>
      </w:r>
      <w:proofErr w:type="spellEnd"/>
      <w:r w:rsidRPr="00CD798E">
        <w:rPr>
          <w:b/>
          <w:u w:val="single"/>
        </w:rPr>
        <w:t>:</w:t>
      </w:r>
      <w:r w:rsidRPr="00CD798E">
        <w:t xml:space="preserve"> are stimuli that have acquired reinforcing properties through associations with other </w:t>
      </w:r>
      <w:proofErr w:type="spellStart"/>
      <w:r w:rsidRPr="00CD798E">
        <w:t>reinforcers</w:t>
      </w:r>
      <w:proofErr w:type="spellEnd"/>
    </w:p>
    <w:p w:rsidR="004E1C12" w:rsidRDefault="004E1C12" w:rsidP="004E1C12">
      <w:r w:rsidRPr="004E1C12">
        <w:rPr>
          <w:b/>
          <w:bCs/>
          <w:u w:val="single"/>
        </w:rPr>
        <w:t>Positive punisher</w:t>
      </w:r>
      <w:r w:rsidRPr="004E1C12">
        <w:rPr>
          <w:b/>
          <w:u w:val="single"/>
        </w:rPr>
        <w:t>:</w:t>
      </w:r>
      <w:r>
        <w:t xml:space="preserve"> </w:t>
      </w:r>
      <w:r w:rsidRPr="004E1C12">
        <w:t>When something unpleasant occurs after a behavior</w:t>
      </w:r>
    </w:p>
    <w:p w:rsidR="004E1C12" w:rsidRDefault="004E1C12">
      <w:r w:rsidRPr="004E1C12">
        <w:rPr>
          <w:b/>
          <w:bCs/>
          <w:u w:val="single"/>
        </w:rPr>
        <w:t>Negative punisher</w:t>
      </w:r>
      <w:r w:rsidRPr="004E1C12">
        <w:rPr>
          <w:b/>
          <w:u w:val="single"/>
        </w:rPr>
        <w:t>:</w:t>
      </w:r>
      <w:r>
        <w:t xml:space="preserve"> </w:t>
      </w:r>
      <w:r w:rsidRPr="004E1C12">
        <w:t>When something pleasant is removed after a behavior</w:t>
      </w:r>
    </w:p>
    <w:p w:rsidR="004E1C12" w:rsidRPr="004E1C12" w:rsidRDefault="004E1C12" w:rsidP="004E1C12">
      <w:r w:rsidRPr="004E1C12">
        <w:rPr>
          <w:b/>
          <w:bCs/>
          <w:u w:val="single"/>
        </w:rPr>
        <w:t>Primary punisher</w:t>
      </w:r>
      <w:r w:rsidRPr="004E1C12">
        <w:rPr>
          <w:b/>
          <w:u w:val="single"/>
        </w:rPr>
        <w:t>:</w:t>
      </w:r>
      <w:r>
        <w:t xml:space="preserve"> </w:t>
      </w:r>
      <w:r w:rsidRPr="004E1C12">
        <w:t xml:space="preserve">Something </w:t>
      </w:r>
      <w:r w:rsidRPr="004E1C12">
        <w:rPr>
          <w:u w:val="single"/>
        </w:rPr>
        <w:t>inherently</w:t>
      </w:r>
      <w:r w:rsidRPr="004E1C12">
        <w:t xml:space="preserve"> punishing</w:t>
      </w:r>
      <w:r>
        <w:t xml:space="preserve"> </w:t>
      </w:r>
      <w:r w:rsidRPr="004E1C12">
        <w:t>(Electric Shock, Spanking, Yelling)</w:t>
      </w:r>
    </w:p>
    <w:p w:rsidR="004E1C12" w:rsidRDefault="004E1C12">
      <w:r w:rsidRPr="004E1C12">
        <w:rPr>
          <w:b/>
          <w:bCs/>
          <w:u w:val="single"/>
        </w:rPr>
        <w:t>Secondary punisher</w:t>
      </w:r>
      <w:r w:rsidRPr="004E1C12">
        <w:rPr>
          <w:b/>
          <w:u w:val="single"/>
        </w:rPr>
        <w:t>:</w:t>
      </w:r>
      <w:r>
        <w:t xml:space="preserve"> </w:t>
      </w:r>
      <w:r w:rsidRPr="004E1C12">
        <w:t xml:space="preserve">A stimulus with punishing properties through </w:t>
      </w:r>
      <w:r w:rsidRPr="004E1C12">
        <w:rPr>
          <w:u w:val="single"/>
        </w:rPr>
        <w:t>association</w:t>
      </w:r>
      <w:r w:rsidRPr="004E1C12">
        <w:t xml:space="preserve"> with a primary punisher</w:t>
      </w:r>
    </w:p>
    <w:p w:rsidR="004E1C12" w:rsidRPr="004E1C12" w:rsidRDefault="004E1C12" w:rsidP="004E1C12">
      <w:r w:rsidRPr="004E1C12">
        <w:rPr>
          <w:b/>
          <w:u w:val="single"/>
        </w:rPr>
        <w:t>Vicarious Learning:</w:t>
      </w:r>
      <w:r w:rsidRPr="004E1C12">
        <w:rPr>
          <w:b/>
        </w:rPr>
        <w:t xml:space="preserve"> </w:t>
      </w:r>
      <w:r>
        <w:t>L</w:t>
      </w:r>
      <w:r w:rsidRPr="004E1C12">
        <w:t>earning thru observation</w:t>
      </w:r>
    </w:p>
    <w:p w:rsidR="004E1C12" w:rsidRDefault="004E1C12">
      <w:r w:rsidRPr="004E1C12">
        <w:rPr>
          <w:b/>
          <w:u w:val="single"/>
        </w:rPr>
        <w:t>Shaping:</w:t>
      </w:r>
      <w:r>
        <w:t xml:space="preserve"> </w:t>
      </w:r>
      <w:r w:rsidRPr="004E1C12">
        <w:t xml:space="preserve">Shaping is the operant conditioning procedure in which </w:t>
      </w:r>
      <w:proofErr w:type="spellStart"/>
      <w:r w:rsidRPr="004E1C12">
        <w:t>reinforcers</w:t>
      </w:r>
      <w:proofErr w:type="spellEnd"/>
      <w:r w:rsidRPr="004E1C12">
        <w:t xml:space="preserve"> guide behavior towards the desired target behavior through successive approximations</w:t>
      </w:r>
    </w:p>
    <w:p w:rsidR="00CC73B6" w:rsidRPr="00CC73B6" w:rsidRDefault="00CC73B6" w:rsidP="00CC73B6">
      <w:r w:rsidRPr="00CC73B6">
        <w:rPr>
          <w:b/>
          <w:bCs/>
          <w:u w:val="single"/>
        </w:rPr>
        <w:t xml:space="preserve">Continuous Reinforcement: </w:t>
      </w:r>
      <w:r w:rsidRPr="00CC73B6">
        <w:t>A reinforcement schedule in which a particular response is always reinforced</w:t>
      </w:r>
    </w:p>
    <w:p w:rsidR="00CC73B6" w:rsidRPr="00CC73B6" w:rsidRDefault="00CC73B6" w:rsidP="00CC73B6">
      <w:pPr>
        <w:rPr>
          <w:b/>
        </w:rPr>
      </w:pPr>
      <w:r w:rsidRPr="00CC73B6">
        <w:rPr>
          <w:b/>
          <w:u w:val="single"/>
        </w:rPr>
        <w:t xml:space="preserve">Intermittent (Partial) Reinforcement: </w:t>
      </w:r>
      <w:r w:rsidRPr="00CC73B6">
        <w:t>A reinforcement schedule in which a particular response is sometimes reinforced</w:t>
      </w:r>
    </w:p>
    <w:p w:rsidR="00CC73B6" w:rsidRPr="00CC73B6" w:rsidRDefault="00CC73B6" w:rsidP="00CC73B6">
      <w:r w:rsidRPr="00CC73B6">
        <w:t xml:space="preserve">Ratio (Fixed, Variable) </w:t>
      </w:r>
    </w:p>
    <w:p w:rsidR="00CC73B6" w:rsidRPr="00CC73B6" w:rsidRDefault="00CC73B6" w:rsidP="00CC73B6">
      <w:r w:rsidRPr="00CC73B6">
        <w:t>Interval (Fixed, Variable)</w:t>
      </w:r>
    </w:p>
    <w:p w:rsidR="00F667A9" w:rsidRDefault="00F667A9"/>
    <w:sectPr w:rsidR="00F667A9" w:rsidSect="00F667A9">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Baskerville Semibold">
    <w:panose1 w:val="02020702070400020203"/>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F667A9"/>
    <w:rsid w:val="00055550"/>
    <w:rsid w:val="002F786B"/>
    <w:rsid w:val="00447A6E"/>
    <w:rsid w:val="004E1C12"/>
    <w:rsid w:val="005720C1"/>
    <w:rsid w:val="00881901"/>
    <w:rsid w:val="00994B4E"/>
    <w:rsid w:val="009D4118"/>
    <w:rsid w:val="00B42218"/>
    <w:rsid w:val="00CC73B6"/>
    <w:rsid w:val="00CD798E"/>
    <w:rsid w:val="00D6263F"/>
    <w:rsid w:val="00F667A9"/>
    <w:rsid w:val="00FA40D1"/>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598"/>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rmalWeb">
    <w:name w:val="Normal (Web)"/>
    <w:basedOn w:val="Normal"/>
    <w:uiPriority w:val="99"/>
    <w:rsid w:val="00CD798E"/>
    <w:pPr>
      <w:spacing w:beforeLines="1" w:afterLines="1"/>
    </w:pPr>
    <w:rPr>
      <w:rFonts w:ascii="Times" w:hAnsi="Times" w:cs="Times New Roman"/>
      <w:sz w:val="20"/>
      <w:szCs w:val="20"/>
    </w:rPr>
  </w:style>
</w:styles>
</file>

<file path=word/webSettings.xml><?xml version="1.0" encoding="utf-8"?>
<w:webSettings xmlns:r="http://schemas.openxmlformats.org/officeDocument/2006/relationships" xmlns:w="http://schemas.openxmlformats.org/wordprocessingml/2006/main">
  <w:divs>
    <w:div w:id="8875504">
      <w:bodyDiv w:val="1"/>
      <w:marLeft w:val="0"/>
      <w:marRight w:val="0"/>
      <w:marTop w:val="0"/>
      <w:marBottom w:val="0"/>
      <w:divBdr>
        <w:top w:val="none" w:sz="0" w:space="0" w:color="auto"/>
        <w:left w:val="none" w:sz="0" w:space="0" w:color="auto"/>
        <w:bottom w:val="none" w:sz="0" w:space="0" w:color="auto"/>
        <w:right w:val="none" w:sz="0" w:space="0" w:color="auto"/>
      </w:divBdr>
      <w:divsChild>
        <w:div w:id="1440183204">
          <w:marLeft w:val="965"/>
          <w:marRight w:val="0"/>
          <w:marTop w:val="0"/>
          <w:marBottom w:val="0"/>
          <w:divBdr>
            <w:top w:val="none" w:sz="0" w:space="0" w:color="auto"/>
            <w:left w:val="none" w:sz="0" w:space="0" w:color="auto"/>
            <w:bottom w:val="none" w:sz="0" w:space="0" w:color="auto"/>
            <w:right w:val="none" w:sz="0" w:space="0" w:color="auto"/>
          </w:divBdr>
        </w:div>
      </w:divsChild>
    </w:div>
    <w:div w:id="46034037">
      <w:bodyDiv w:val="1"/>
      <w:marLeft w:val="0"/>
      <w:marRight w:val="0"/>
      <w:marTop w:val="0"/>
      <w:marBottom w:val="0"/>
      <w:divBdr>
        <w:top w:val="none" w:sz="0" w:space="0" w:color="auto"/>
        <w:left w:val="none" w:sz="0" w:space="0" w:color="auto"/>
        <w:bottom w:val="none" w:sz="0" w:space="0" w:color="auto"/>
        <w:right w:val="none" w:sz="0" w:space="0" w:color="auto"/>
      </w:divBdr>
      <w:divsChild>
        <w:div w:id="1267007820">
          <w:marLeft w:val="547"/>
          <w:marRight w:val="0"/>
          <w:marTop w:val="0"/>
          <w:marBottom w:val="0"/>
          <w:divBdr>
            <w:top w:val="none" w:sz="0" w:space="0" w:color="auto"/>
            <w:left w:val="none" w:sz="0" w:space="0" w:color="auto"/>
            <w:bottom w:val="none" w:sz="0" w:space="0" w:color="auto"/>
            <w:right w:val="none" w:sz="0" w:space="0" w:color="auto"/>
          </w:divBdr>
        </w:div>
        <w:div w:id="1119954357">
          <w:marLeft w:val="1166"/>
          <w:marRight w:val="0"/>
          <w:marTop w:val="0"/>
          <w:marBottom w:val="0"/>
          <w:divBdr>
            <w:top w:val="none" w:sz="0" w:space="0" w:color="auto"/>
            <w:left w:val="none" w:sz="0" w:space="0" w:color="auto"/>
            <w:bottom w:val="none" w:sz="0" w:space="0" w:color="auto"/>
            <w:right w:val="none" w:sz="0" w:space="0" w:color="auto"/>
          </w:divBdr>
        </w:div>
        <w:div w:id="680160691">
          <w:marLeft w:val="547"/>
          <w:marRight w:val="0"/>
          <w:marTop w:val="0"/>
          <w:marBottom w:val="0"/>
          <w:divBdr>
            <w:top w:val="none" w:sz="0" w:space="0" w:color="auto"/>
            <w:left w:val="none" w:sz="0" w:space="0" w:color="auto"/>
            <w:bottom w:val="none" w:sz="0" w:space="0" w:color="auto"/>
            <w:right w:val="none" w:sz="0" w:space="0" w:color="auto"/>
          </w:divBdr>
        </w:div>
      </w:divsChild>
    </w:div>
    <w:div w:id="210268742">
      <w:bodyDiv w:val="1"/>
      <w:marLeft w:val="0"/>
      <w:marRight w:val="0"/>
      <w:marTop w:val="0"/>
      <w:marBottom w:val="0"/>
      <w:divBdr>
        <w:top w:val="none" w:sz="0" w:space="0" w:color="auto"/>
        <w:left w:val="none" w:sz="0" w:space="0" w:color="auto"/>
        <w:bottom w:val="none" w:sz="0" w:space="0" w:color="auto"/>
        <w:right w:val="none" w:sz="0" w:space="0" w:color="auto"/>
      </w:divBdr>
    </w:div>
    <w:div w:id="235475226">
      <w:bodyDiv w:val="1"/>
      <w:marLeft w:val="0"/>
      <w:marRight w:val="0"/>
      <w:marTop w:val="0"/>
      <w:marBottom w:val="0"/>
      <w:divBdr>
        <w:top w:val="none" w:sz="0" w:space="0" w:color="auto"/>
        <w:left w:val="none" w:sz="0" w:space="0" w:color="auto"/>
        <w:bottom w:val="none" w:sz="0" w:space="0" w:color="auto"/>
        <w:right w:val="none" w:sz="0" w:space="0" w:color="auto"/>
      </w:divBdr>
      <w:divsChild>
        <w:div w:id="543715029">
          <w:marLeft w:val="547"/>
          <w:marRight w:val="0"/>
          <w:marTop w:val="0"/>
          <w:marBottom w:val="0"/>
          <w:divBdr>
            <w:top w:val="none" w:sz="0" w:space="0" w:color="auto"/>
            <w:left w:val="none" w:sz="0" w:space="0" w:color="auto"/>
            <w:bottom w:val="none" w:sz="0" w:space="0" w:color="auto"/>
            <w:right w:val="none" w:sz="0" w:space="0" w:color="auto"/>
          </w:divBdr>
        </w:div>
      </w:divsChild>
    </w:div>
    <w:div w:id="286477170">
      <w:bodyDiv w:val="1"/>
      <w:marLeft w:val="0"/>
      <w:marRight w:val="0"/>
      <w:marTop w:val="0"/>
      <w:marBottom w:val="0"/>
      <w:divBdr>
        <w:top w:val="none" w:sz="0" w:space="0" w:color="auto"/>
        <w:left w:val="none" w:sz="0" w:space="0" w:color="auto"/>
        <w:bottom w:val="none" w:sz="0" w:space="0" w:color="auto"/>
        <w:right w:val="none" w:sz="0" w:space="0" w:color="auto"/>
      </w:divBdr>
      <w:divsChild>
        <w:div w:id="1180849613">
          <w:marLeft w:val="547"/>
          <w:marRight w:val="0"/>
          <w:marTop w:val="0"/>
          <w:marBottom w:val="0"/>
          <w:divBdr>
            <w:top w:val="none" w:sz="0" w:space="0" w:color="auto"/>
            <w:left w:val="none" w:sz="0" w:space="0" w:color="auto"/>
            <w:bottom w:val="none" w:sz="0" w:space="0" w:color="auto"/>
            <w:right w:val="none" w:sz="0" w:space="0" w:color="auto"/>
          </w:divBdr>
        </w:div>
        <w:div w:id="1029183743">
          <w:marLeft w:val="547"/>
          <w:marRight w:val="0"/>
          <w:marTop w:val="0"/>
          <w:marBottom w:val="0"/>
          <w:divBdr>
            <w:top w:val="none" w:sz="0" w:space="0" w:color="auto"/>
            <w:left w:val="none" w:sz="0" w:space="0" w:color="auto"/>
            <w:bottom w:val="none" w:sz="0" w:space="0" w:color="auto"/>
            <w:right w:val="none" w:sz="0" w:space="0" w:color="auto"/>
          </w:divBdr>
        </w:div>
        <w:div w:id="99375252">
          <w:marLeft w:val="547"/>
          <w:marRight w:val="0"/>
          <w:marTop w:val="0"/>
          <w:marBottom w:val="0"/>
          <w:divBdr>
            <w:top w:val="none" w:sz="0" w:space="0" w:color="auto"/>
            <w:left w:val="none" w:sz="0" w:space="0" w:color="auto"/>
            <w:bottom w:val="none" w:sz="0" w:space="0" w:color="auto"/>
            <w:right w:val="none" w:sz="0" w:space="0" w:color="auto"/>
          </w:divBdr>
        </w:div>
        <w:div w:id="963079818">
          <w:marLeft w:val="547"/>
          <w:marRight w:val="0"/>
          <w:marTop w:val="0"/>
          <w:marBottom w:val="0"/>
          <w:divBdr>
            <w:top w:val="none" w:sz="0" w:space="0" w:color="auto"/>
            <w:left w:val="none" w:sz="0" w:space="0" w:color="auto"/>
            <w:bottom w:val="none" w:sz="0" w:space="0" w:color="auto"/>
            <w:right w:val="none" w:sz="0" w:space="0" w:color="auto"/>
          </w:divBdr>
        </w:div>
        <w:div w:id="1178546344">
          <w:marLeft w:val="547"/>
          <w:marRight w:val="0"/>
          <w:marTop w:val="0"/>
          <w:marBottom w:val="0"/>
          <w:divBdr>
            <w:top w:val="none" w:sz="0" w:space="0" w:color="auto"/>
            <w:left w:val="none" w:sz="0" w:space="0" w:color="auto"/>
            <w:bottom w:val="none" w:sz="0" w:space="0" w:color="auto"/>
            <w:right w:val="none" w:sz="0" w:space="0" w:color="auto"/>
          </w:divBdr>
        </w:div>
        <w:div w:id="974214961">
          <w:marLeft w:val="547"/>
          <w:marRight w:val="0"/>
          <w:marTop w:val="0"/>
          <w:marBottom w:val="0"/>
          <w:divBdr>
            <w:top w:val="none" w:sz="0" w:space="0" w:color="auto"/>
            <w:left w:val="none" w:sz="0" w:space="0" w:color="auto"/>
            <w:bottom w:val="none" w:sz="0" w:space="0" w:color="auto"/>
            <w:right w:val="none" w:sz="0" w:space="0" w:color="auto"/>
          </w:divBdr>
        </w:div>
      </w:divsChild>
    </w:div>
    <w:div w:id="310183852">
      <w:bodyDiv w:val="1"/>
      <w:marLeft w:val="0"/>
      <w:marRight w:val="0"/>
      <w:marTop w:val="0"/>
      <w:marBottom w:val="0"/>
      <w:divBdr>
        <w:top w:val="none" w:sz="0" w:space="0" w:color="auto"/>
        <w:left w:val="none" w:sz="0" w:space="0" w:color="auto"/>
        <w:bottom w:val="none" w:sz="0" w:space="0" w:color="auto"/>
        <w:right w:val="none" w:sz="0" w:space="0" w:color="auto"/>
      </w:divBdr>
      <w:divsChild>
        <w:div w:id="768087076">
          <w:marLeft w:val="547"/>
          <w:marRight w:val="0"/>
          <w:marTop w:val="0"/>
          <w:marBottom w:val="0"/>
          <w:divBdr>
            <w:top w:val="none" w:sz="0" w:space="0" w:color="auto"/>
            <w:left w:val="none" w:sz="0" w:space="0" w:color="auto"/>
            <w:bottom w:val="none" w:sz="0" w:space="0" w:color="auto"/>
            <w:right w:val="none" w:sz="0" w:space="0" w:color="auto"/>
          </w:divBdr>
        </w:div>
        <w:div w:id="601959416">
          <w:marLeft w:val="1166"/>
          <w:marRight w:val="0"/>
          <w:marTop w:val="0"/>
          <w:marBottom w:val="0"/>
          <w:divBdr>
            <w:top w:val="none" w:sz="0" w:space="0" w:color="auto"/>
            <w:left w:val="none" w:sz="0" w:space="0" w:color="auto"/>
            <w:bottom w:val="none" w:sz="0" w:space="0" w:color="auto"/>
            <w:right w:val="none" w:sz="0" w:space="0" w:color="auto"/>
          </w:divBdr>
        </w:div>
        <w:div w:id="1852180441">
          <w:marLeft w:val="1166"/>
          <w:marRight w:val="0"/>
          <w:marTop w:val="0"/>
          <w:marBottom w:val="0"/>
          <w:divBdr>
            <w:top w:val="none" w:sz="0" w:space="0" w:color="auto"/>
            <w:left w:val="none" w:sz="0" w:space="0" w:color="auto"/>
            <w:bottom w:val="none" w:sz="0" w:space="0" w:color="auto"/>
            <w:right w:val="none" w:sz="0" w:space="0" w:color="auto"/>
          </w:divBdr>
        </w:div>
        <w:div w:id="682242613">
          <w:marLeft w:val="547"/>
          <w:marRight w:val="0"/>
          <w:marTop w:val="0"/>
          <w:marBottom w:val="0"/>
          <w:divBdr>
            <w:top w:val="none" w:sz="0" w:space="0" w:color="auto"/>
            <w:left w:val="none" w:sz="0" w:space="0" w:color="auto"/>
            <w:bottom w:val="none" w:sz="0" w:space="0" w:color="auto"/>
            <w:right w:val="none" w:sz="0" w:space="0" w:color="auto"/>
          </w:divBdr>
        </w:div>
        <w:div w:id="760175032">
          <w:marLeft w:val="1166"/>
          <w:marRight w:val="0"/>
          <w:marTop w:val="0"/>
          <w:marBottom w:val="0"/>
          <w:divBdr>
            <w:top w:val="none" w:sz="0" w:space="0" w:color="auto"/>
            <w:left w:val="none" w:sz="0" w:space="0" w:color="auto"/>
            <w:bottom w:val="none" w:sz="0" w:space="0" w:color="auto"/>
            <w:right w:val="none" w:sz="0" w:space="0" w:color="auto"/>
          </w:divBdr>
        </w:div>
      </w:divsChild>
    </w:div>
    <w:div w:id="320888315">
      <w:bodyDiv w:val="1"/>
      <w:marLeft w:val="0"/>
      <w:marRight w:val="0"/>
      <w:marTop w:val="0"/>
      <w:marBottom w:val="0"/>
      <w:divBdr>
        <w:top w:val="none" w:sz="0" w:space="0" w:color="auto"/>
        <w:left w:val="none" w:sz="0" w:space="0" w:color="auto"/>
        <w:bottom w:val="none" w:sz="0" w:space="0" w:color="auto"/>
        <w:right w:val="none" w:sz="0" w:space="0" w:color="auto"/>
      </w:divBdr>
      <w:divsChild>
        <w:div w:id="1794329120">
          <w:marLeft w:val="547"/>
          <w:marRight w:val="0"/>
          <w:marTop w:val="0"/>
          <w:marBottom w:val="0"/>
          <w:divBdr>
            <w:top w:val="none" w:sz="0" w:space="0" w:color="auto"/>
            <w:left w:val="none" w:sz="0" w:space="0" w:color="auto"/>
            <w:bottom w:val="none" w:sz="0" w:space="0" w:color="auto"/>
            <w:right w:val="none" w:sz="0" w:space="0" w:color="auto"/>
          </w:divBdr>
        </w:div>
        <w:div w:id="1530409040">
          <w:marLeft w:val="547"/>
          <w:marRight w:val="0"/>
          <w:marTop w:val="0"/>
          <w:marBottom w:val="0"/>
          <w:divBdr>
            <w:top w:val="none" w:sz="0" w:space="0" w:color="auto"/>
            <w:left w:val="none" w:sz="0" w:space="0" w:color="auto"/>
            <w:bottom w:val="none" w:sz="0" w:space="0" w:color="auto"/>
            <w:right w:val="none" w:sz="0" w:space="0" w:color="auto"/>
          </w:divBdr>
        </w:div>
      </w:divsChild>
    </w:div>
    <w:div w:id="381249526">
      <w:bodyDiv w:val="1"/>
      <w:marLeft w:val="0"/>
      <w:marRight w:val="0"/>
      <w:marTop w:val="0"/>
      <w:marBottom w:val="0"/>
      <w:divBdr>
        <w:top w:val="none" w:sz="0" w:space="0" w:color="auto"/>
        <w:left w:val="none" w:sz="0" w:space="0" w:color="auto"/>
        <w:bottom w:val="none" w:sz="0" w:space="0" w:color="auto"/>
        <w:right w:val="none" w:sz="0" w:space="0" w:color="auto"/>
      </w:divBdr>
      <w:divsChild>
        <w:div w:id="798763035">
          <w:marLeft w:val="547"/>
          <w:marRight w:val="0"/>
          <w:marTop w:val="0"/>
          <w:marBottom w:val="0"/>
          <w:divBdr>
            <w:top w:val="none" w:sz="0" w:space="0" w:color="auto"/>
            <w:left w:val="none" w:sz="0" w:space="0" w:color="auto"/>
            <w:bottom w:val="none" w:sz="0" w:space="0" w:color="auto"/>
            <w:right w:val="none" w:sz="0" w:space="0" w:color="auto"/>
          </w:divBdr>
        </w:div>
        <w:div w:id="553393918">
          <w:marLeft w:val="547"/>
          <w:marRight w:val="0"/>
          <w:marTop w:val="0"/>
          <w:marBottom w:val="0"/>
          <w:divBdr>
            <w:top w:val="none" w:sz="0" w:space="0" w:color="auto"/>
            <w:left w:val="none" w:sz="0" w:space="0" w:color="auto"/>
            <w:bottom w:val="none" w:sz="0" w:space="0" w:color="auto"/>
            <w:right w:val="none" w:sz="0" w:space="0" w:color="auto"/>
          </w:divBdr>
        </w:div>
      </w:divsChild>
    </w:div>
    <w:div w:id="410543375">
      <w:bodyDiv w:val="1"/>
      <w:marLeft w:val="0"/>
      <w:marRight w:val="0"/>
      <w:marTop w:val="0"/>
      <w:marBottom w:val="0"/>
      <w:divBdr>
        <w:top w:val="none" w:sz="0" w:space="0" w:color="auto"/>
        <w:left w:val="none" w:sz="0" w:space="0" w:color="auto"/>
        <w:bottom w:val="none" w:sz="0" w:space="0" w:color="auto"/>
        <w:right w:val="none" w:sz="0" w:space="0" w:color="auto"/>
      </w:divBdr>
    </w:div>
    <w:div w:id="487282282">
      <w:bodyDiv w:val="1"/>
      <w:marLeft w:val="0"/>
      <w:marRight w:val="0"/>
      <w:marTop w:val="0"/>
      <w:marBottom w:val="0"/>
      <w:divBdr>
        <w:top w:val="none" w:sz="0" w:space="0" w:color="auto"/>
        <w:left w:val="none" w:sz="0" w:space="0" w:color="auto"/>
        <w:bottom w:val="none" w:sz="0" w:space="0" w:color="auto"/>
        <w:right w:val="none" w:sz="0" w:space="0" w:color="auto"/>
      </w:divBdr>
      <w:divsChild>
        <w:div w:id="527716472">
          <w:marLeft w:val="547"/>
          <w:marRight w:val="0"/>
          <w:marTop w:val="0"/>
          <w:marBottom w:val="0"/>
          <w:divBdr>
            <w:top w:val="none" w:sz="0" w:space="0" w:color="auto"/>
            <w:left w:val="none" w:sz="0" w:space="0" w:color="auto"/>
            <w:bottom w:val="none" w:sz="0" w:space="0" w:color="auto"/>
            <w:right w:val="none" w:sz="0" w:space="0" w:color="auto"/>
          </w:divBdr>
        </w:div>
      </w:divsChild>
    </w:div>
    <w:div w:id="509491829">
      <w:bodyDiv w:val="1"/>
      <w:marLeft w:val="0"/>
      <w:marRight w:val="0"/>
      <w:marTop w:val="0"/>
      <w:marBottom w:val="0"/>
      <w:divBdr>
        <w:top w:val="none" w:sz="0" w:space="0" w:color="auto"/>
        <w:left w:val="none" w:sz="0" w:space="0" w:color="auto"/>
        <w:bottom w:val="none" w:sz="0" w:space="0" w:color="auto"/>
        <w:right w:val="none" w:sz="0" w:space="0" w:color="auto"/>
      </w:divBdr>
      <w:divsChild>
        <w:div w:id="41026918">
          <w:marLeft w:val="547"/>
          <w:marRight w:val="0"/>
          <w:marTop w:val="0"/>
          <w:marBottom w:val="0"/>
          <w:divBdr>
            <w:top w:val="none" w:sz="0" w:space="0" w:color="auto"/>
            <w:left w:val="none" w:sz="0" w:space="0" w:color="auto"/>
            <w:bottom w:val="none" w:sz="0" w:space="0" w:color="auto"/>
            <w:right w:val="none" w:sz="0" w:space="0" w:color="auto"/>
          </w:divBdr>
        </w:div>
        <w:div w:id="288167031">
          <w:marLeft w:val="547"/>
          <w:marRight w:val="0"/>
          <w:marTop w:val="0"/>
          <w:marBottom w:val="0"/>
          <w:divBdr>
            <w:top w:val="none" w:sz="0" w:space="0" w:color="auto"/>
            <w:left w:val="none" w:sz="0" w:space="0" w:color="auto"/>
            <w:bottom w:val="none" w:sz="0" w:space="0" w:color="auto"/>
            <w:right w:val="none" w:sz="0" w:space="0" w:color="auto"/>
          </w:divBdr>
        </w:div>
        <w:div w:id="732193791">
          <w:marLeft w:val="547"/>
          <w:marRight w:val="0"/>
          <w:marTop w:val="0"/>
          <w:marBottom w:val="0"/>
          <w:divBdr>
            <w:top w:val="none" w:sz="0" w:space="0" w:color="auto"/>
            <w:left w:val="none" w:sz="0" w:space="0" w:color="auto"/>
            <w:bottom w:val="none" w:sz="0" w:space="0" w:color="auto"/>
            <w:right w:val="none" w:sz="0" w:space="0" w:color="auto"/>
          </w:divBdr>
        </w:div>
        <w:div w:id="1425805453">
          <w:marLeft w:val="547"/>
          <w:marRight w:val="0"/>
          <w:marTop w:val="0"/>
          <w:marBottom w:val="0"/>
          <w:divBdr>
            <w:top w:val="none" w:sz="0" w:space="0" w:color="auto"/>
            <w:left w:val="none" w:sz="0" w:space="0" w:color="auto"/>
            <w:bottom w:val="none" w:sz="0" w:space="0" w:color="auto"/>
            <w:right w:val="none" w:sz="0" w:space="0" w:color="auto"/>
          </w:divBdr>
        </w:div>
        <w:div w:id="1822307952">
          <w:marLeft w:val="547"/>
          <w:marRight w:val="0"/>
          <w:marTop w:val="0"/>
          <w:marBottom w:val="0"/>
          <w:divBdr>
            <w:top w:val="none" w:sz="0" w:space="0" w:color="auto"/>
            <w:left w:val="none" w:sz="0" w:space="0" w:color="auto"/>
            <w:bottom w:val="none" w:sz="0" w:space="0" w:color="auto"/>
            <w:right w:val="none" w:sz="0" w:space="0" w:color="auto"/>
          </w:divBdr>
        </w:div>
        <w:div w:id="2067138273">
          <w:marLeft w:val="547"/>
          <w:marRight w:val="0"/>
          <w:marTop w:val="0"/>
          <w:marBottom w:val="0"/>
          <w:divBdr>
            <w:top w:val="none" w:sz="0" w:space="0" w:color="auto"/>
            <w:left w:val="none" w:sz="0" w:space="0" w:color="auto"/>
            <w:bottom w:val="none" w:sz="0" w:space="0" w:color="auto"/>
            <w:right w:val="none" w:sz="0" w:space="0" w:color="auto"/>
          </w:divBdr>
        </w:div>
        <w:div w:id="1888375154">
          <w:marLeft w:val="547"/>
          <w:marRight w:val="0"/>
          <w:marTop w:val="0"/>
          <w:marBottom w:val="0"/>
          <w:divBdr>
            <w:top w:val="none" w:sz="0" w:space="0" w:color="auto"/>
            <w:left w:val="none" w:sz="0" w:space="0" w:color="auto"/>
            <w:bottom w:val="none" w:sz="0" w:space="0" w:color="auto"/>
            <w:right w:val="none" w:sz="0" w:space="0" w:color="auto"/>
          </w:divBdr>
        </w:div>
      </w:divsChild>
    </w:div>
    <w:div w:id="532889174">
      <w:bodyDiv w:val="1"/>
      <w:marLeft w:val="0"/>
      <w:marRight w:val="0"/>
      <w:marTop w:val="0"/>
      <w:marBottom w:val="0"/>
      <w:divBdr>
        <w:top w:val="none" w:sz="0" w:space="0" w:color="auto"/>
        <w:left w:val="none" w:sz="0" w:space="0" w:color="auto"/>
        <w:bottom w:val="none" w:sz="0" w:space="0" w:color="auto"/>
        <w:right w:val="none" w:sz="0" w:space="0" w:color="auto"/>
      </w:divBdr>
    </w:div>
    <w:div w:id="538055989">
      <w:bodyDiv w:val="1"/>
      <w:marLeft w:val="0"/>
      <w:marRight w:val="0"/>
      <w:marTop w:val="0"/>
      <w:marBottom w:val="0"/>
      <w:divBdr>
        <w:top w:val="none" w:sz="0" w:space="0" w:color="auto"/>
        <w:left w:val="none" w:sz="0" w:space="0" w:color="auto"/>
        <w:bottom w:val="none" w:sz="0" w:space="0" w:color="auto"/>
        <w:right w:val="none" w:sz="0" w:space="0" w:color="auto"/>
      </w:divBdr>
      <w:divsChild>
        <w:div w:id="1019158887">
          <w:marLeft w:val="1613"/>
          <w:marRight w:val="0"/>
          <w:marTop w:val="0"/>
          <w:marBottom w:val="0"/>
          <w:divBdr>
            <w:top w:val="none" w:sz="0" w:space="0" w:color="auto"/>
            <w:left w:val="none" w:sz="0" w:space="0" w:color="auto"/>
            <w:bottom w:val="none" w:sz="0" w:space="0" w:color="auto"/>
            <w:right w:val="none" w:sz="0" w:space="0" w:color="auto"/>
          </w:divBdr>
        </w:div>
        <w:div w:id="2060156834">
          <w:marLeft w:val="1613"/>
          <w:marRight w:val="0"/>
          <w:marTop w:val="0"/>
          <w:marBottom w:val="0"/>
          <w:divBdr>
            <w:top w:val="none" w:sz="0" w:space="0" w:color="auto"/>
            <w:left w:val="none" w:sz="0" w:space="0" w:color="auto"/>
            <w:bottom w:val="none" w:sz="0" w:space="0" w:color="auto"/>
            <w:right w:val="none" w:sz="0" w:space="0" w:color="auto"/>
          </w:divBdr>
        </w:div>
        <w:div w:id="224070343">
          <w:marLeft w:val="1613"/>
          <w:marRight w:val="0"/>
          <w:marTop w:val="0"/>
          <w:marBottom w:val="0"/>
          <w:divBdr>
            <w:top w:val="none" w:sz="0" w:space="0" w:color="auto"/>
            <w:left w:val="none" w:sz="0" w:space="0" w:color="auto"/>
            <w:bottom w:val="none" w:sz="0" w:space="0" w:color="auto"/>
            <w:right w:val="none" w:sz="0" w:space="0" w:color="auto"/>
          </w:divBdr>
        </w:div>
        <w:div w:id="47919531">
          <w:marLeft w:val="1613"/>
          <w:marRight w:val="0"/>
          <w:marTop w:val="0"/>
          <w:marBottom w:val="0"/>
          <w:divBdr>
            <w:top w:val="none" w:sz="0" w:space="0" w:color="auto"/>
            <w:left w:val="none" w:sz="0" w:space="0" w:color="auto"/>
            <w:bottom w:val="none" w:sz="0" w:space="0" w:color="auto"/>
            <w:right w:val="none" w:sz="0" w:space="0" w:color="auto"/>
          </w:divBdr>
        </w:div>
        <w:div w:id="296296689">
          <w:marLeft w:val="1613"/>
          <w:marRight w:val="0"/>
          <w:marTop w:val="0"/>
          <w:marBottom w:val="0"/>
          <w:divBdr>
            <w:top w:val="none" w:sz="0" w:space="0" w:color="auto"/>
            <w:left w:val="none" w:sz="0" w:space="0" w:color="auto"/>
            <w:bottom w:val="none" w:sz="0" w:space="0" w:color="auto"/>
            <w:right w:val="none" w:sz="0" w:space="0" w:color="auto"/>
          </w:divBdr>
        </w:div>
        <w:div w:id="1414276950">
          <w:marLeft w:val="1613"/>
          <w:marRight w:val="0"/>
          <w:marTop w:val="0"/>
          <w:marBottom w:val="0"/>
          <w:divBdr>
            <w:top w:val="none" w:sz="0" w:space="0" w:color="auto"/>
            <w:left w:val="none" w:sz="0" w:space="0" w:color="auto"/>
            <w:bottom w:val="none" w:sz="0" w:space="0" w:color="auto"/>
            <w:right w:val="none" w:sz="0" w:space="0" w:color="auto"/>
          </w:divBdr>
        </w:div>
      </w:divsChild>
    </w:div>
    <w:div w:id="649603203">
      <w:bodyDiv w:val="1"/>
      <w:marLeft w:val="0"/>
      <w:marRight w:val="0"/>
      <w:marTop w:val="0"/>
      <w:marBottom w:val="0"/>
      <w:divBdr>
        <w:top w:val="none" w:sz="0" w:space="0" w:color="auto"/>
        <w:left w:val="none" w:sz="0" w:space="0" w:color="auto"/>
        <w:bottom w:val="none" w:sz="0" w:space="0" w:color="auto"/>
        <w:right w:val="none" w:sz="0" w:space="0" w:color="auto"/>
      </w:divBdr>
      <w:divsChild>
        <w:div w:id="523061120">
          <w:marLeft w:val="547"/>
          <w:marRight w:val="0"/>
          <w:marTop w:val="0"/>
          <w:marBottom w:val="0"/>
          <w:divBdr>
            <w:top w:val="none" w:sz="0" w:space="0" w:color="auto"/>
            <w:left w:val="none" w:sz="0" w:space="0" w:color="auto"/>
            <w:bottom w:val="none" w:sz="0" w:space="0" w:color="auto"/>
            <w:right w:val="none" w:sz="0" w:space="0" w:color="auto"/>
          </w:divBdr>
        </w:div>
      </w:divsChild>
    </w:div>
    <w:div w:id="671489801">
      <w:bodyDiv w:val="1"/>
      <w:marLeft w:val="0"/>
      <w:marRight w:val="0"/>
      <w:marTop w:val="0"/>
      <w:marBottom w:val="0"/>
      <w:divBdr>
        <w:top w:val="none" w:sz="0" w:space="0" w:color="auto"/>
        <w:left w:val="none" w:sz="0" w:space="0" w:color="auto"/>
        <w:bottom w:val="none" w:sz="0" w:space="0" w:color="auto"/>
        <w:right w:val="none" w:sz="0" w:space="0" w:color="auto"/>
      </w:divBdr>
      <w:divsChild>
        <w:div w:id="985819827">
          <w:marLeft w:val="720"/>
          <w:marRight w:val="0"/>
          <w:marTop w:val="0"/>
          <w:marBottom w:val="0"/>
          <w:divBdr>
            <w:top w:val="none" w:sz="0" w:space="0" w:color="auto"/>
            <w:left w:val="none" w:sz="0" w:space="0" w:color="auto"/>
            <w:bottom w:val="none" w:sz="0" w:space="0" w:color="auto"/>
            <w:right w:val="none" w:sz="0" w:space="0" w:color="auto"/>
          </w:divBdr>
        </w:div>
        <w:div w:id="18360727">
          <w:marLeft w:val="1613"/>
          <w:marRight w:val="0"/>
          <w:marTop w:val="0"/>
          <w:marBottom w:val="0"/>
          <w:divBdr>
            <w:top w:val="none" w:sz="0" w:space="0" w:color="auto"/>
            <w:left w:val="none" w:sz="0" w:space="0" w:color="auto"/>
            <w:bottom w:val="none" w:sz="0" w:space="0" w:color="auto"/>
            <w:right w:val="none" w:sz="0" w:space="0" w:color="auto"/>
          </w:divBdr>
        </w:div>
      </w:divsChild>
    </w:div>
    <w:div w:id="691301175">
      <w:bodyDiv w:val="1"/>
      <w:marLeft w:val="0"/>
      <w:marRight w:val="0"/>
      <w:marTop w:val="0"/>
      <w:marBottom w:val="0"/>
      <w:divBdr>
        <w:top w:val="none" w:sz="0" w:space="0" w:color="auto"/>
        <w:left w:val="none" w:sz="0" w:space="0" w:color="auto"/>
        <w:bottom w:val="none" w:sz="0" w:space="0" w:color="auto"/>
        <w:right w:val="none" w:sz="0" w:space="0" w:color="auto"/>
      </w:divBdr>
      <w:divsChild>
        <w:div w:id="350685316">
          <w:marLeft w:val="547"/>
          <w:marRight w:val="0"/>
          <w:marTop w:val="0"/>
          <w:marBottom w:val="0"/>
          <w:divBdr>
            <w:top w:val="none" w:sz="0" w:space="0" w:color="auto"/>
            <w:left w:val="none" w:sz="0" w:space="0" w:color="auto"/>
            <w:bottom w:val="none" w:sz="0" w:space="0" w:color="auto"/>
            <w:right w:val="none" w:sz="0" w:space="0" w:color="auto"/>
          </w:divBdr>
        </w:div>
      </w:divsChild>
    </w:div>
    <w:div w:id="756293504">
      <w:bodyDiv w:val="1"/>
      <w:marLeft w:val="0"/>
      <w:marRight w:val="0"/>
      <w:marTop w:val="0"/>
      <w:marBottom w:val="0"/>
      <w:divBdr>
        <w:top w:val="none" w:sz="0" w:space="0" w:color="auto"/>
        <w:left w:val="none" w:sz="0" w:space="0" w:color="auto"/>
        <w:bottom w:val="none" w:sz="0" w:space="0" w:color="auto"/>
        <w:right w:val="none" w:sz="0" w:space="0" w:color="auto"/>
      </w:divBdr>
      <w:divsChild>
        <w:div w:id="355892562">
          <w:marLeft w:val="547"/>
          <w:marRight w:val="0"/>
          <w:marTop w:val="0"/>
          <w:marBottom w:val="0"/>
          <w:divBdr>
            <w:top w:val="none" w:sz="0" w:space="0" w:color="auto"/>
            <w:left w:val="none" w:sz="0" w:space="0" w:color="auto"/>
            <w:bottom w:val="none" w:sz="0" w:space="0" w:color="auto"/>
            <w:right w:val="none" w:sz="0" w:space="0" w:color="auto"/>
          </w:divBdr>
        </w:div>
        <w:div w:id="1868982667">
          <w:marLeft w:val="1166"/>
          <w:marRight w:val="0"/>
          <w:marTop w:val="0"/>
          <w:marBottom w:val="0"/>
          <w:divBdr>
            <w:top w:val="none" w:sz="0" w:space="0" w:color="auto"/>
            <w:left w:val="none" w:sz="0" w:space="0" w:color="auto"/>
            <w:bottom w:val="none" w:sz="0" w:space="0" w:color="auto"/>
            <w:right w:val="none" w:sz="0" w:space="0" w:color="auto"/>
          </w:divBdr>
        </w:div>
        <w:div w:id="630092335">
          <w:marLeft w:val="547"/>
          <w:marRight w:val="0"/>
          <w:marTop w:val="0"/>
          <w:marBottom w:val="0"/>
          <w:divBdr>
            <w:top w:val="none" w:sz="0" w:space="0" w:color="auto"/>
            <w:left w:val="none" w:sz="0" w:space="0" w:color="auto"/>
            <w:bottom w:val="none" w:sz="0" w:space="0" w:color="auto"/>
            <w:right w:val="none" w:sz="0" w:space="0" w:color="auto"/>
          </w:divBdr>
        </w:div>
      </w:divsChild>
    </w:div>
    <w:div w:id="757749641">
      <w:bodyDiv w:val="1"/>
      <w:marLeft w:val="0"/>
      <w:marRight w:val="0"/>
      <w:marTop w:val="0"/>
      <w:marBottom w:val="0"/>
      <w:divBdr>
        <w:top w:val="none" w:sz="0" w:space="0" w:color="auto"/>
        <w:left w:val="none" w:sz="0" w:space="0" w:color="auto"/>
        <w:bottom w:val="none" w:sz="0" w:space="0" w:color="auto"/>
        <w:right w:val="none" w:sz="0" w:space="0" w:color="auto"/>
      </w:divBdr>
    </w:div>
    <w:div w:id="861627028">
      <w:bodyDiv w:val="1"/>
      <w:marLeft w:val="0"/>
      <w:marRight w:val="0"/>
      <w:marTop w:val="0"/>
      <w:marBottom w:val="0"/>
      <w:divBdr>
        <w:top w:val="none" w:sz="0" w:space="0" w:color="auto"/>
        <w:left w:val="none" w:sz="0" w:space="0" w:color="auto"/>
        <w:bottom w:val="none" w:sz="0" w:space="0" w:color="auto"/>
        <w:right w:val="none" w:sz="0" w:space="0" w:color="auto"/>
      </w:divBdr>
      <w:divsChild>
        <w:div w:id="816721299">
          <w:marLeft w:val="547"/>
          <w:marRight w:val="0"/>
          <w:marTop w:val="0"/>
          <w:marBottom w:val="0"/>
          <w:divBdr>
            <w:top w:val="none" w:sz="0" w:space="0" w:color="auto"/>
            <w:left w:val="none" w:sz="0" w:space="0" w:color="auto"/>
            <w:bottom w:val="none" w:sz="0" w:space="0" w:color="auto"/>
            <w:right w:val="none" w:sz="0" w:space="0" w:color="auto"/>
          </w:divBdr>
        </w:div>
        <w:div w:id="1757484110">
          <w:marLeft w:val="547"/>
          <w:marRight w:val="0"/>
          <w:marTop w:val="0"/>
          <w:marBottom w:val="0"/>
          <w:divBdr>
            <w:top w:val="none" w:sz="0" w:space="0" w:color="auto"/>
            <w:left w:val="none" w:sz="0" w:space="0" w:color="auto"/>
            <w:bottom w:val="none" w:sz="0" w:space="0" w:color="auto"/>
            <w:right w:val="none" w:sz="0" w:space="0" w:color="auto"/>
          </w:divBdr>
        </w:div>
        <w:div w:id="75834147">
          <w:marLeft w:val="1166"/>
          <w:marRight w:val="0"/>
          <w:marTop w:val="0"/>
          <w:marBottom w:val="0"/>
          <w:divBdr>
            <w:top w:val="none" w:sz="0" w:space="0" w:color="auto"/>
            <w:left w:val="none" w:sz="0" w:space="0" w:color="auto"/>
            <w:bottom w:val="none" w:sz="0" w:space="0" w:color="auto"/>
            <w:right w:val="none" w:sz="0" w:space="0" w:color="auto"/>
          </w:divBdr>
        </w:div>
        <w:div w:id="447041878">
          <w:marLeft w:val="1166"/>
          <w:marRight w:val="0"/>
          <w:marTop w:val="0"/>
          <w:marBottom w:val="0"/>
          <w:divBdr>
            <w:top w:val="none" w:sz="0" w:space="0" w:color="auto"/>
            <w:left w:val="none" w:sz="0" w:space="0" w:color="auto"/>
            <w:bottom w:val="none" w:sz="0" w:space="0" w:color="auto"/>
            <w:right w:val="none" w:sz="0" w:space="0" w:color="auto"/>
          </w:divBdr>
        </w:div>
        <w:div w:id="2109083924">
          <w:marLeft w:val="1166"/>
          <w:marRight w:val="0"/>
          <w:marTop w:val="0"/>
          <w:marBottom w:val="0"/>
          <w:divBdr>
            <w:top w:val="none" w:sz="0" w:space="0" w:color="auto"/>
            <w:left w:val="none" w:sz="0" w:space="0" w:color="auto"/>
            <w:bottom w:val="none" w:sz="0" w:space="0" w:color="auto"/>
            <w:right w:val="none" w:sz="0" w:space="0" w:color="auto"/>
          </w:divBdr>
        </w:div>
      </w:divsChild>
    </w:div>
    <w:div w:id="893470077">
      <w:bodyDiv w:val="1"/>
      <w:marLeft w:val="0"/>
      <w:marRight w:val="0"/>
      <w:marTop w:val="0"/>
      <w:marBottom w:val="0"/>
      <w:divBdr>
        <w:top w:val="none" w:sz="0" w:space="0" w:color="auto"/>
        <w:left w:val="none" w:sz="0" w:space="0" w:color="auto"/>
        <w:bottom w:val="none" w:sz="0" w:space="0" w:color="auto"/>
        <w:right w:val="none" w:sz="0" w:space="0" w:color="auto"/>
      </w:divBdr>
      <w:divsChild>
        <w:div w:id="547108492">
          <w:marLeft w:val="547"/>
          <w:marRight w:val="0"/>
          <w:marTop w:val="0"/>
          <w:marBottom w:val="0"/>
          <w:divBdr>
            <w:top w:val="none" w:sz="0" w:space="0" w:color="auto"/>
            <w:left w:val="none" w:sz="0" w:space="0" w:color="auto"/>
            <w:bottom w:val="none" w:sz="0" w:space="0" w:color="auto"/>
            <w:right w:val="none" w:sz="0" w:space="0" w:color="auto"/>
          </w:divBdr>
        </w:div>
      </w:divsChild>
    </w:div>
    <w:div w:id="1000235586">
      <w:bodyDiv w:val="1"/>
      <w:marLeft w:val="0"/>
      <w:marRight w:val="0"/>
      <w:marTop w:val="0"/>
      <w:marBottom w:val="0"/>
      <w:divBdr>
        <w:top w:val="none" w:sz="0" w:space="0" w:color="auto"/>
        <w:left w:val="none" w:sz="0" w:space="0" w:color="auto"/>
        <w:bottom w:val="none" w:sz="0" w:space="0" w:color="auto"/>
        <w:right w:val="none" w:sz="0" w:space="0" w:color="auto"/>
      </w:divBdr>
      <w:divsChild>
        <w:div w:id="2137943516">
          <w:marLeft w:val="547"/>
          <w:marRight w:val="0"/>
          <w:marTop w:val="0"/>
          <w:marBottom w:val="0"/>
          <w:divBdr>
            <w:top w:val="none" w:sz="0" w:space="0" w:color="auto"/>
            <w:left w:val="none" w:sz="0" w:space="0" w:color="auto"/>
            <w:bottom w:val="none" w:sz="0" w:space="0" w:color="auto"/>
            <w:right w:val="none" w:sz="0" w:space="0" w:color="auto"/>
          </w:divBdr>
        </w:div>
        <w:div w:id="1278565907">
          <w:marLeft w:val="1166"/>
          <w:marRight w:val="0"/>
          <w:marTop w:val="0"/>
          <w:marBottom w:val="0"/>
          <w:divBdr>
            <w:top w:val="none" w:sz="0" w:space="0" w:color="auto"/>
            <w:left w:val="none" w:sz="0" w:space="0" w:color="auto"/>
            <w:bottom w:val="none" w:sz="0" w:space="0" w:color="auto"/>
            <w:right w:val="none" w:sz="0" w:space="0" w:color="auto"/>
          </w:divBdr>
        </w:div>
        <w:div w:id="294260666">
          <w:marLeft w:val="547"/>
          <w:marRight w:val="0"/>
          <w:marTop w:val="0"/>
          <w:marBottom w:val="0"/>
          <w:divBdr>
            <w:top w:val="none" w:sz="0" w:space="0" w:color="auto"/>
            <w:left w:val="none" w:sz="0" w:space="0" w:color="auto"/>
            <w:bottom w:val="none" w:sz="0" w:space="0" w:color="auto"/>
            <w:right w:val="none" w:sz="0" w:space="0" w:color="auto"/>
          </w:divBdr>
        </w:div>
        <w:div w:id="1763527109">
          <w:marLeft w:val="1166"/>
          <w:marRight w:val="0"/>
          <w:marTop w:val="0"/>
          <w:marBottom w:val="0"/>
          <w:divBdr>
            <w:top w:val="none" w:sz="0" w:space="0" w:color="auto"/>
            <w:left w:val="none" w:sz="0" w:space="0" w:color="auto"/>
            <w:bottom w:val="none" w:sz="0" w:space="0" w:color="auto"/>
            <w:right w:val="none" w:sz="0" w:space="0" w:color="auto"/>
          </w:divBdr>
        </w:div>
      </w:divsChild>
    </w:div>
    <w:div w:id="1066105409">
      <w:bodyDiv w:val="1"/>
      <w:marLeft w:val="0"/>
      <w:marRight w:val="0"/>
      <w:marTop w:val="0"/>
      <w:marBottom w:val="0"/>
      <w:divBdr>
        <w:top w:val="none" w:sz="0" w:space="0" w:color="auto"/>
        <w:left w:val="none" w:sz="0" w:space="0" w:color="auto"/>
        <w:bottom w:val="none" w:sz="0" w:space="0" w:color="auto"/>
        <w:right w:val="none" w:sz="0" w:space="0" w:color="auto"/>
      </w:divBdr>
      <w:divsChild>
        <w:div w:id="1727801720">
          <w:marLeft w:val="547"/>
          <w:marRight w:val="0"/>
          <w:marTop w:val="0"/>
          <w:marBottom w:val="0"/>
          <w:divBdr>
            <w:top w:val="none" w:sz="0" w:space="0" w:color="auto"/>
            <w:left w:val="none" w:sz="0" w:space="0" w:color="auto"/>
            <w:bottom w:val="none" w:sz="0" w:space="0" w:color="auto"/>
            <w:right w:val="none" w:sz="0" w:space="0" w:color="auto"/>
          </w:divBdr>
        </w:div>
        <w:div w:id="2131508047">
          <w:marLeft w:val="1166"/>
          <w:marRight w:val="0"/>
          <w:marTop w:val="0"/>
          <w:marBottom w:val="0"/>
          <w:divBdr>
            <w:top w:val="none" w:sz="0" w:space="0" w:color="auto"/>
            <w:left w:val="none" w:sz="0" w:space="0" w:color="auto"/>
            <w:bottom w:val="none" w:sz="0" w:space="0" w:color="auto"/>
            <w:right w:val="none" w:sz="0" w:space="0" w:color="auto"/>
          </w:divBdr>
        </w:div>
        <w:div w:id="1427532222">
          <w:marLeft w:val="547"/>
          <w:marRight w:val="0"/>
          <w:marTop w:val="0"/>
          <w:marBottom w:val="0"/>
          <w:divBdr>
            <w:top w:val="none" w:sz="0" w:space="0" w:color="auto"/>
            <w:left w:val="none" w:sz="0" w:space="0" w:color="auto"/>
            <w:bottom w:val="none" w:sz="0" w:space="0" w:color="auto"/>
            <w:right w:val="none" w:sz="0" w:space="0" w:color="auto"/>
          </w:divBdr>
        </w:div>
      </w:divsChild>
    </w:div>
    <w:div w:id="1080642732">
      <w:bodyDiv w:val="1"/>
      <w:marLeft w:val="0"/>
      <w:marRight w:val="0"/>
      <w:marTop w:val="0"/>
      <w:marBottom w:val="0"/>
      <w:divBdr>
        <w:top w:val="none" w:sz="0" w:space="0" w:color="auto"/>
        <w:left w:val="none" w:sz="0" w:space="0" w:color="auto"/>
        <w:bottom w:val="none" w:sz="0" w:space="0" w:color="auto"/>
        <w:right w:val="none" w:sz="0" w:space="0" w:color="auto"/>
      </w:divBdr>
      <w:divsChild>
        <w:div w:id="464280100">
          <w:marLeft w:val="720"/>
          <w:marRight w:val="0"/>
          <w:marTop w:val="0"/>
          <w:marBottom w:val="0"/>
          <w:divBdr>
            <w:top w:val="none" w:sz="0" w:space="0" w:color="auto"/>
            <w:left w:val="none" w:sz="0" w:space="0" w:color="auto"/>
            <w:bottom w:val="none" w:sz="0" w:space="0" w:color="auto"/>
            <w:right w:val="none" w:sz="0" w:space="0" w:color="auto"/>
          </w:divBdr>
        </w:div>
      </w:divsChild>
    </w:div>
    <w:div w:id="1142691905">
      <w:bodyDiv w:val="1"/>
      <w:marLeft w:val="0"/>
      <w:marRight w:val="0"/>
      <w:marTop w:val="0"/>
      <w:marBottom w:val="0"/>
      <w:divBdr>
        <w:top w:val="none" w:sz="0" w:space="0" w:color="auto"/>
        <w:left w:val="none" w:sz="0" w:space="0" w:color="auto"/>
        <w:bottom w:val="none" w:sz="0" w:space="0" w:color="auto"/>
        <w:right w:val="none" w:sz="0" w:space="0" w:color="auto"/>
      </w:divBdr>
      <w:divsChild>
        <w:div w:id="314577765">
          <w:marLeft w:val="547"/>
          <w:marRight w:val="0"/>
          <w:marTop w:val="0"/>
          <w:marBottom w:val="0"/>
          <w:divBdr>
            <w:top w:val="none" w:sz="0" w:space="0" w:color="auto"/>
            <w:left w:val="none" w:sz="0" w:space="0" w:color="auto"/>
            <w:bottom w:val="none" w:sz="0" w:space="0" w:color="auto"/>
            <w:right w:val="none" w:sz="0" w:space="0" w:color="auto"/>
          </w:divBdr>
        </w:div>
        <w:div w:id="277681413">
          <w:marLeft w:val="1166"/>
          <w:marRight w:val="0"/>
          <w:marTop w:val="0"/>
          <w:marBottom w:val="0"/>
          <w:divBdr>
            <w:top w:val="none" w:sz="0" w:space="0" w:color="auto"/>
            <w:left w:val="none" w:sz="0" w:space="0" w:color="auto"/>
            <w:bottom w:val="none" w:sz="0" w:space="0" w:color="auto"/>
            <w:right w:val="none" w:sz="0" w:space="0" w:color="auto"/>
          </w:divBdr>
        </w:div>
        <w:div w:id="1926304038">
          <w:marLeft w:val="547"/>
          <w:marRight w:val="0"/>
          <w:marTop w:val="0"/>
          <w:marBottom w:val="0"/>
          <w:divBdr>
            <w:top w:val="none" w:sz="0" w:space="0" w:color="auto"/>
            <w:left w:val="none" w:sz="0" w:space="0" w:color="auto"/>
            <w:bottom w:val="none" w:sz="0" w:space="0" w:color="auto"/>
            <w:right w:val="none" w:sz="0" w:space="0" w:color="auto"/>
          </w:divBdr>
        </w:div>
        <w:div w:id="1884633247">
          <w:marLeft w:val="1166"/>
          <w:marRight w:val="0"/>
          <w:marTop w:val="0"/>
          <w:marBottom w:val="0"/>
          <w:divBdr>
            <w:top w:val="none" w:sz="0" w:space="0" w:color="auto"/>
            <w:left w:val="none" w:sz="0" w:space="0" w:color="auto"/>
            <w:bottom w:val="none" w:sz="0" w:space="0" w:color="auto"/>
            <w:right w:val="none" w:sz="0" w:space="0" w:color="auto"/>
          </w:divBdr>
        </w:div>
        <w:div w:id="962031418">
          <w:marLeft w:val="547"/>
          <w:marRight w:val="0"/>
          <w:marTop w:val="0"/>
          <w:marBottom w:val="0"/>
          <w:divBdr>
            <w:top w:val="none" w:sz="0" w:space="0" w:color="auto"/>
            <w:left w:val="none" w:sz="0" w:space="0" w:color="auto"/>
            <w:bottom w:val="none" w:sz="0" w:space="0" w:color="auto"/>
            <w:right w:val="none" w:sz="0" w:space="0" w:color="auto"/>
          </w:divBdr>
        </w:div>
        <w:div w:id="908349007">
          <w:marLeft w:val="1166"/>
          <w:marRight w:val="0"/>
          <w:marTop w:val="0"/>
          <w:marBottom w:val="0"/>
          <w:divBdr>
            <w:top w:val="none" w:sz="0" w:space="0" w:color="auto"/>
            <w:left w:val="none" w:sz="0" w:space="0" w:color="auto"/>
            <w:bottom w:val="none" w:sz="0" w:space="0" w:color="auto"/>
            <w:right w:val="none" w:sz="0" w:space="0" w:color="auto"/>
          </w:divBdr>
        </w:div>
      </w:divsChild>
    </w:div>
    <w:div w:id="1168249498">
      <w:bodyDiv w:val="1"/>
      <w:marLeft w:val="0"/>
      <w:marRight w:val="0"/>
      <w:marTop w:val="0"/>
      <w:marBottom w:val="0"/>
      <w:divBdr>
        <w:top w:val="none" w:sz="0" w:space="0" w:color="auto"/>
        <w:left w:val="none" w:sz="0" w:space="0" w:color="auto"/>
        <w:bottom w:val="none" w:sz="0" w:space="0" w:color="auto"/>
        <w:right w:val="none" w:sz="0" w:space="0" w:color="auto"/>
      </w:divBdr>
    </w:div>
    <w:div w:id="1236667457">
      <w:bodyDiv w:val="1"/>
      <w:marLeft w:val="0"/>
      <w:marRight w:val="0"/>
      <w:marTop w:val="0"/>
      <w:marBottom w:val="0"/>
      <w:divBdr>
        <w:top w:val="none" w:sz="0" w:space="0" w:color="auto"/>
        <w:left w:val="none" w:sz="0" w:space="0" w:color="auto"/>
        <w:bottom w:val="none" w:sz="0" w:space="0" w:color="auto"/>
        <w:right w:val="none" w:sz="0" w:space="0" w:color="auto"/>
      </w:divBdr>
      <w:divsChild>
        <w:div w:id="451630274">
          <w:marLeft w:val="1613"/>
          <w:marRight w:val="0"/>
          <w:marTop w:val="0"/>
          <w:marBottom w:val="0"/>
          <w:divBdr>
            <w:top w:val="none" w:sz="0" w:space="0" w:color="auto"/>
            <w:left w:val="none" w:sz="0" w:space="0" w:color="auto"/>
            <w:bottom w:val="none" w:sz="0" w:space="0" w:color="auto"/>
            <w:right w:val="none" w:sz="0" w:space="0" w:color="auto"/>
          </w:divBdr>
        </w:div>
        <w:div w:id="621228794">
          <w:marLeft w:val="1613"/>
          <w:marRight w:val="0"/>
          <w:marTop w:val="0"/>
          <w:marBottom w:val="0"/>
          <w:divBdr>
            <w:top w:val="none" w:sz="0" w:space="0" w:color="auto"/>
            <w:left w:val="none" w:sz="0" w:space="0" w:color="auto"/>
            <w:bottom w:val="none" w:sz="0" w:space="0" w:color="auto"/>
            <w:right w:val="none" w:sz="0" w:space="0" w:color="auto"/>
          </w:divBdr>
        </w:div>
      </w:divsChild>
    </w:div>
    <w:div w:id="1314798813">
      <w:bodyDiv w:val="1"/>
      <w:marLeft w:val="0"/>
      <w:marRight w:val="0"/>
      <w:marTop w:val="0"/>
      <w:marBottom w:val="0"/>
      <w:divBdr>
        <w:top w:val="none" w:sz="0" w:space="0" w:color="auto"/>
        <w:left w:val="none" w:sz="0" w:space="0" w:color="auto"/>
        <w:bottom w:val="none" w:sz="0" w:space="0" w:color="auto"/>
        <w:right w:val="none" w:sz="0" w:space="0" w:color="auto"/>
      </w:divBdr>
      <w:divsChild>
        <w:div w:id="1191146069">
          <w:marLeft w:val="547"/>
          <w:marRight w:val="0"/>
          <w:marTop w:val="0"/>
          <w:marBottom w:val="0"/>
          <w:divBdr>
            <w:top w:val="none" w:sz="0" w:space="0" w:color="auto"/>
            <w:left w:val="none" w:sz="0" w:space="0" w:color="auto"/>
            <w:bottom w:val="none" w:sz="0" w:space="0" w:color="auto"/>
            <w:right w:val="none" w:sz="0" w:space="0" w:color="auto"/>
          </w:divBdr>
        </w:div>
      </w:divsChild>
    </w:div>
    <w:div w:id="1400444496">
      <w:bodyDiv w:val="1"/>
      <w:marLeft w:val="0"/>
      <w:marRight w:val="0"/>
      <w:marTop w:val="0"/>
      <w:marBottom w:val="0"/>
      <w:divBdr>
        <w:top w:val="none" w:sz="0" w:space="0" w:color="auto"/>
        <w:left w:val="none" w:sz="0" w:space="0" w:color="auto"/>
        <w:bottom w:val="none" w:sz="0" w:space="0" w:color="auto"/>
        <w:right w:val="none" w:sz="0" w:space="0" w:color="auto"/>
      </w:divBdr>
      <w:divsChild>
        <w:div w:id="557328116">
          <w:marLeft w:val="1613"/>
          <w:marRight w:val="0"/>
          <w:marTop w:val="0"/>
          <w:marBottom w:val="0"/>
          <w:divBdr>
            <w:top w:val="none" w:sz="0" w:space="0" w:color="auto"/>
            <w:left w:val="none" w:sz="0" w:space="0" w:color="auto"/>
            <w:bottom w:val="none" w:sz="0" w:space="0" w:color="auto"/>
            <w:right w:val="none" w:sz="0" w:space="0" w:color="auto"/>
          </w:divBdr>
        </w:div>
        <w:div w:id="2061321107">
          <w:marLeft w:val="1613"/>
          <w:marRight w:val="0"/>
          <w:marTop w:val="0"/>
          <w:marBottom w:val="0"/>
          <w:divBdr>
            <w:top w:val="none" w:sz="0" w:space="0" w:color="auto"/>
            <w:left w:val="none" w:sz="0" w:space="0" w:color="auto"/>
            <w:bottom w:val="none" w:sz="0" w:space="0" w:color="auto"/>
            <w:right w:val="none" w:sz="0" w:space="0" w:color="auto"/>
          </w:divBdr>
        </w:div>
        <w:div w:id="2059476286">
          <w:marLeft w:val="1613"/>
          <w:marRight w:val="0"/>
          <w:marTop w:val="0"/>
          <w:marBottom w:val="0"/>
          <w:divBdr>
            <w:top w:val="none" w:sz="0" w:space="0" w:color="auto"/>
            <w:left w:val="none" w:sz="0" w:space="0" w:color="auto"/>
            <w:bottom w:val="none" w:sz="0" w:space="0" w:color="auto"/>
            <w:right w:val="none" w:sz="0" w:space="0" w:color="auto"/>
          </w:divBdr>
        </w:div>
      </w:divsChild>
    </w:div>
    <w:div w:id="1603032805">
      <w:bodyDiv w:val="1"/>
      <w:marLeft w:val="0"/>
      <w:marRight w:val="0"/>
      <w:marTop w:val="0"/>
      <w:marBottom w:val="0"/>
      <w:divBdr>
        <w:top w:val="none" w:sz="0" w:space="0" w:color="auto"/>
        <w:left w:val="none" w:sz="0" w:space="0" w:color="auto"/>
        <w:bottom w:val="none" w:sz="0" w:space="0" w:color="auto"/>
        <w:right w:val="none" w:sz="0" w:space="0" w:color="auto"/>
      </w:divBdr>
      <w:divsChild>
        <w:div w:id="264309405">
          <w:marLeft w:val="547"/>
          <w:marRight w:val="0"/>
          <w:marTop w:val="0"/>
          <w:marBottom w:val="0"/>
          <w:divBdr>
            <w:top w:val="none" w:sz="0" w:space="0" w:color="auto"/>
            <w:left w:val="none" w:sz="0" w:space="0" w:color="auto"/>
            <w:bottom w:val="none" w:sz="0" w:space="0" w:color="auto"/>
            <w:right w:val="none" w:sz="0" w:space="0" w:color="auto"/>
          </w:divBdr>
        </w:div>
        <w:div w:id="788203269">
          <w:marLeft w:val="547"/>
          <w:marRight w:val="0"/>
          <w:marTop w:val="0"/>
          <w:marBottom w:val="0"/>
          <w:divBdr>
            <w:top w:val="none" w:sz="0" w:space="0" w:color="auto"/>
            <w:left w:val="none" w:sz="0" w:space="0" w:color="auto"/>
            <w:bottom w:val="none" w:sz="0" w:space="0" w:color="auto"/>
            <w:right w:val="none" w:sz="0" w:space="0" w:color="auto"/>
          </w:divBdr>
        </w:div>
        <w:div w:id="1661037141">
          <w:marLeft w:val="547"/>
          <w:marRight w:val="0"/>
          <w:marTop w:val="0"/>
          <w:marBottom w:val="0"/>
          <w:divBdr>
            <w:top w:val="none" w:sz="0" w:space="0" w:color="auto"/>
            <w:left w:val="none" w:sz="0" w:space="0" w:color="auto"/>
            <w:bottom w:val="none" w:sz="0" w:space="0" w:color="auto"/>
            <w:right w:val="none" w:sz="0" w:space="0" w:color="auto"/>
          </w:divBdr>
        </w:div>
      </w:divsChild>
    </w:div>
    <w:div w:id="1659848032">
      <w:bodyDiv w:val="1"/>
      <w:marLeft w:val="0"/>
      <w:marRight w:val="0"/>
      <w:marTop w:val="0"/>
      <w:marBottom w:val="0"/>
      <w:divBdr>
        <w:top w:val="none" w:sz="0" w:space="0" w:color="auto"/>
        <w:left w:val="none" w:sz="0" w:space="0" w:color="auto"/>
        <w:bottom w:val="none" w:sz="0" w:space="0" w:color="auto"/>
        <w:right w:val="none" w:sz="0" w:space="0" w:color="auto"/>
      </w:divBdr>
      <w:divsChild>
        <w:div w:id="104078582">
          <w:marLeft w:val="547"/>
          <w:marRight w:val="0"/>
          <w:marTop w:val="0"/>
          <w:marBottom w:val="0"/>
          <w:divBdr>
            <w:top w:val="none" w:sz="0" w:space="0" w:color="auto"/>
            <w:left w:val="none" w:sz="0" w:space="0" w:color="auto"/>
            <w:bottom w:val="none" w:sz="0" w:space="0" w:color="auto"/>
            <w:right w:val="none" w:sz="0" w:space="0" w:color="auto"/>
          </w:divBdr>
        </w:div>
        <w:div w:id="483666348">
          <w:marLeft w:val="547"/>
          <w:marRight w:val="0"/>
          <w:marTop w:val="0"/>
          <w:marBottom w:val="0"/>
          <w:divBdr>
            <w:top w:val="none" w:sz="0" w:space="0" w:color="auto"/>
            <w:left w:val="none" w:sz="0" w:space="0" w:color="auto"/>
            <w:bottom w:val="none" w:sz="0" w:space="0" w:color="auto"/>
            <w:right w:val="none" w:sz="0" w:space="0" w:color="auto"/>
          </w:divBdr>
        </w:div>
        <w:div w:id="921380108">
          <w:marLeft w:val="547"/>
          <w:marRight w:val="0"/>
          <w:marTop w:val="0"/>
          <w:marBottom w:val="0"/>
          <w:divBdr>
            <w:top w:val="none" w:sz="0" w:space="0" w:color="auto"/>
            <w:left w:val="none" w:sz="0" w:space="0" w:color="auto"/>
            <w:bottom w:val="none" w:sz="0" w:space="0" w:color="auto"/>
            <w:right w:val="none" w:sz="0" w:space="0" w:color="auto"/>
          </w:divBdr>
        </w:div>
      </w:divsChild>
    </w:div>
    <w:div w:id="1708140886">
      <w:bodyDiv w:val="1"/>
      <w:marLeft w:val="0"/>
      <w:marRight w:val="0"/>
      <w:marTop w:val="0"/>
      <w:marBottom w:val="0"/>
      <w:divBdr>
        <w:top w:val="none" w:sz="0" w:space="0" w:color="auto"/>
        <w:left w:val="none" w:sz="0" w:space="0" w:color="auto"/>
        <w:bottom w:val="none" w:sz="0" w:space="0" w:color="auto"/>
        <w:right w:val="none" w:sz="0" w:space="0" w:color="auto"/>
      </w:divBdr>
      <w:divsChild>
        <w:div w:id="243153223">
          <w:marLeft w:val="965"/>
          <w:marRight w:val="0"/>
          <w:marTop w:val="0"/>
          <w:marBottom w:val="0"/>
          <w:divBdr>
            <w:top w:val="none" w:sz="0" w:space="0" w:color="auto"/>
            <w:left w:val="none" w:sz="0" w:space="0" w:color="auto"/>
            <w:bottom w:val="none" w:sz="0" w:space="0" w:color="auto"/>
            <w:right w:val="none" w:sz="0" w:space="0" w:color="auto"/>
          </w:divBdr>
        </w:div>
      </w:divsChild>
    </w:div>
    <w:div w:id="1763603740">
      <w:bodyDiv w:val="1"/>
      <w:marLeft w:val="0"/>
      <w:marRight w:val="0"/>
      <w:marTop w:val="0"/>
      <w:marBottom w:val="0"/>
      <w:divBdr>
        <w:top w:val="none" w:sz="0" w:space="0" w:color="auto"/>
        <w:left w:val="none" w:sz="0" w:space="0" w:color="auto"/>
        <w:bottom w:val="none" w:sz="0" w:space="0" w:color="auto"/>
        <w:right w:val="none" w:sz="0" w:space="0" w:color="auto"/>
      </w:divBdr>
      <w:divsChild>
        <w:div w:id="1450926726">
          <w:marLeft w:val="547"/>
          <w:marRight w:val="0"/>
          <w:marTop w:val="0"/>
          <w:marBottom w:val="0"/>
          <w:divBdr>
            <w:top w:val="none" w:sz="0" w:space="0" w:color="auto"/>
            <w:left w:val="none" w:sz="0" w:space="0" w:color="auto"/>
            <w:bottom w:val="none" w:sz="0" w:space="0" w:color="auto"/>
            <w:right w:val="none" w:sz="0" w:space="0" w:color="auto"/>
          </w:divBdr>
        </w:div>
        <w:div w:id="1601335854">
          <w:marLeft w:val="1166"/>
          <w:marRight w:val="0"/>
          <w:marTop w:val="0"/>
          <w:marBottom w:val="0"/>
          <w:divBdr>
            <w:top w:val="none" w:sz="0" w:space="0" w:color="auto"/>
            <w:left w:val="none" w:sz="0" w:space="0" w:color="auto"/>
            <w:bottom w:val="none" w:sz="0" w:space="0" w:color="auto"/>
            <w:right w:val="none" w:sz="0" w:space="0" w:color="auto"/>
          </w:divBdr>
        </w:div>
      </w:divsChild>
    </w:div>
    <w:div w:id="1902715066">
      <w:bodyDiv w:val="1"/>
      <w:marLeft w:val="0"/>
      <w:marRight w:val="0"/>
      <w:marTop w:val="0"/>
      <w:marBottom w:val="0"/>
      <w:divBdr>
        <w:top w:val="none" w:sz="0" w:space="0" w:color="auto"/>
        <w:left w:val="none" w:sz="0" w:space="0" w:color="auto"/>
        <w:bottom w:val="none" w:sz="0" w:space="0" w:color="auto"/>
        <w:right w:val="none" w:sz="0" w:space="0" w:color="auto"/>
      </w:divBdr>
      <w:divsChild>
        <w:div w:id="207647946">
          <w:marLeft w:val="547"/>
          <w:marRight w:val="0"/>
          <w:marTop w:val="0"/>
          <w:marBottom w:val="0"/>
          <w:divBdr>
            <w:top w:val="none" w:sz="0" w:space="0" w:color="auto"/>
            <w:left w:val="none" w:sz="0" w:space="0" w:color="auto"/>
            <w:bottom w:val="none" w:sz="0" w:space="0" w:color="auto"/>
            <w:right w:val="none" w:sz="0" w:space="0" w:color="auto"/>
          </w:divBdr>
        </w:div>
        <w:div w:id="541749552">
          <w:marLeft w:val="1166"/>
          <w:marRight w:val="0"/>
          <w:marTop w:val="0"/>
          <w:marBottom w:val="0"/>
          <w:divBdr>
            <w:top w:val="none" w:sz="0" w:space="0" w:color="auto"/>
            <w:left w:val="none" w:sz="0" w:space="0" w:color="auto"/>
            <w:bottom w:val="none" w:sz="0" w:space="0" w:color="auto"/>
            <w:right w:val="none" w:sz="0" w:space="0" w:color="auto"/>
          </w:divBdr>
        </w:div>
        <w:div w:id="1748721988">
          <w:marLeft w:val="1166"/>
          <w:marRight w:val="0"/>
          <w:marTop w:val="0"/>
          <w:marBottom w:val="0"/>
          <w:divBdr>
            <w:top w:val="none" w:sz="0" w:space="0" w:color="auto"/>
            <w:left w:val="none" w:sz="0" w:space="0" w:color="auto"/>
            <w:bottom w:val="none" w:sz="0" w:space="0" w:color="auto"/>
            <w:right w:val="none" w:sz="0" w:space="0" w:color="auto"/>
          </w:divBdr>
        </w:div>
        <w:div w:id="363560138">
          <w:marLeft w:val="1166"/>
          <w:marRight w:val="0"/>
          <w:marTop w:val="0"/>
          <w:marBottom w:val="0"/>
          <w:divBdr>
            <w:top w:val="none" w:sz="0" w:space="0" w:color="auto"/>
            <w:left w:val="none" w:sz="0" w:space="0" w:color="auto"/>
            <w:bottom w:val="none" w:sz="0" w:space="0" w:color="auto"/>
            <w:right w:val="none" w:sz="0" w:space="0" w:color="auto"/>
          </w:divBdr>
        </w:div>
      </w:divsChild>
    </w:div>
    <w:div w:id="2006661732">
      <w:bodyDiv w:val="1"/>
      <w:marLeft w:val="0"/>
      <w:marRight w:val="0"/>
      <w:marTop w:val="0"/>
      <w:marBottom w:val="0"/>
      <w:divBdr>
        <w:top w:val="none" w:sz="0" w:space="0" w:color="auto"/>
        <w:left w:val="none" w:sz="0" w:space="0" w:color="auto"/>
        <w:bottom w:val="none" w:sz="0" w:space="0" w:color="auto"/>
        <w:right w:val="none" w:sz="0" w:space="0" w:color="auto"/>
      </w:divBdr>
      <w:divsChild>
        <w:div w:id="1823036452">
          <w:marLeft w:val="720"/>
          <w:marRight w:val="0"/>
          <w:marTop w:val="0"/>
          <w:marBottom w:val="0"/>
          <w:divBdr>
            <w:top w:val="none" w:sz="0" w:space="0" w:color="auto"/>
            <w:left w:val="none" w:sz="0" w:space="0" w:color="auto"/>
            <w:bottom w:val="none" w:sz="0" w:space="0" w:color="auto"/>
            <w:right w:val="none" w:sz="0" w:space="0" w:color="auto"/>
          </w:divBdr>
        </w:div>
        <w:div w:id="2010676502">
          <w:marLeft w:val="1613"/>
          <w:marRight w:val="0"/>
          <w:marTop w:val="0"/>
          <w:marBottom w:val="0"/>
          <w:divBdr>
            <w:top w:val="none" w:sz="0" w:space="0" w:color="auto"/>
            <w:left w:val="none" w:sz="0" w:space="0" w:color="auto"/>
            <w:bottom w:val="none" w:sz="0" w:space="0" w:color="auto"/>
            <w:right w:val="none" w:sz="0" w:space="0" w:color="auto"/>
          </w:divBdr>
        </w:div>
        <w:div w:id="1409376768">
          <w:marLeft w:val="720"/>
          <w:marRight w:val="0"/>
          <w:marTop w:val="0"/>
          <w:marBottom w:val="0"/>
          <w:divBdr>
            <w:top w:val="none" w:sz="0" w:space="0" w:color="auto"/>
            <w:left w:val="none" w:sz="0" w:space="0" w:color="auto"/>
            <w:bottom w:val="none" w:sz="0" w:space="0" w:color="auto"/>
            <w:right w:val="none" w:sz="0" w:space="0" w:color="auto"/>
          </w:divBdr>
        </w:div>
        <w:div w:id="997999887">
          <w:marLeft w:val="1613"/>
          <w:marRight w:val="0"/>
          <w:marTop w:val="0"/>
          <w:marBottom w:val="0"/>
          <w:divBdr>
            <w:top w:val="none" w:sz="0" w:space="0" w:color="auto"/>
            <w:left w:val="none" w:sz="0" w:space="0" w:color="auto"/>
            <w:bottom w:val="none" w:sz="0" w:space="0" w:color="auto"/>
            <w:right w:val="none" w:sz="0" w:space="0" w:color="auto"/>
          </w:divBdr>
        </w:div>
      </w:divsChild>
    </w:div>
    <w:div w:id="2036152821">
      <w:bodyDiv w:val="1"/>
      <w:marLeft w:val="0"/>
      <w:marRight w:val="0"/>
      <w:marTop w:val="0"/>
      <w:marBottom w:val="0"/>
      <w:divBdr>
        <w:top w:val="none" w:sz="0" w:space="0" w:color="auto"/>
        <w:left w:val="none" w:sz="0" w:space="0" w:color="auto"/>
        <w:bottom w:val="none" w:sz="0" w:space="0" w:color="auto"/>
        <w:right w:val="none" w:sz="0" w:space="0" w:color="auto"/>
      </w:divBdr>
      <w:divsChild>
        <w:div w:id="2126923434">
          <w:marLeft w:val="547"/>
          <w:marRight w:val="0"/>
          <w:marTop w:val="0"/>
          <w:marBottom w:val="0"/>
          <w:divBdr>
            <w:top w:val="none" w:sz="0" w:space="0" w:color="auto"/>
            <w:left w:val="none" w:sz="0" w:space="0" w:color="auto"/>
            <w:bottom w:val="none" w:sz="0" w:space="0" w:color="auto"/>
            <w:right w:val="none" w:sz="0" w:space="0" w:color="auto"/>
          </w:divBdr>
        </w:div>
      </w:divsChild>
    </w:div>
    <w:div w:id="2135173250">
      <w:bodyDiv w:val="1"/>
      <w:marLeft w:val="0"/>
      <w:marRight w:val="0"/>
      <w:marTop w:val="0"/>
      <w:marBottom w:val="0"/>
      <w:divBdr>
        <w:top w:val="none" w:sz="0" w:space="0" w:color="auto"/>
        <w:left w:val="none" w:sz="0" w:space="0" w:color="auto"/>
        <w:bottom w:val="none" w:sz="0" w:space="0" w:color="auto"/>
        <w:right w:val="none" w:sz="0" w:space="0" w:color="auto"/>
      </w:divBdr>
      <w:divsChild>
        <w:div w:id="1954703278">
          <w:marLeft w:val="547"/>
          <w:marRight w:val="0"/>
          <w:marTop w:val="0"/>
          <w:marBottom w:val="0"/>
          <w:divBdr>
            <w:top w:val="none" w:sz="0" w:space="0" w:color="auto"/>
            <w:left w:val="none" w:sz="0" w:space="0" w:color="auto"/>
            <w:bottom w:val="none" w:sz="0" w:space="0" w:color="auto"/>
            <w:right w:val="none" w:sz="0" w:space="0" w:color="auto"/>
          </w:divBdr>
        </w:div>
        <w:div w:id="653602453">
          <w:marLeft w:val="547"/>
          <w:marRight w:val="0"/>
          <w:marTop w:val="0"/>
          <w:marBottom w:val="0"/>
          <w:divBdr>
            <w:top w:val="none" w:sz="0" w:space="0" w:color="auto"/>
            <w:left w:val="none" w:sz="0" w:space="0" w:color="auto"/>
            <w:bottom w:val="none" w:sz="0" w:space="0" w:color="auto"/>
            <w:right w:val="none" w:sz="0" w:space="0" w:color="auto"/>
          </w:divBdr>
        </w:div>
        <w:div w:id="700783334">
          <w:marLeft w:val="547"/>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4</Pages>
  <Words>1087</Words>
  <Characters>6197</Characters>
  <Application>Microsoft Word 12.1.0</Application>
  <DocSecurity>0</DocSecurity>
  <Lines>51</Lines>
  <Paragraphs>12</Paragraphs>
  <ScaleCrop>false</ScaleCrop>
  <LinksUpToDate>false</LinksUpToDate>
  <CharactersWithSpaces>7610</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Meaghan</dc:creator>
  <cp:keywords/>
  <cp:lastModifiedBy>Meaghan</cp:lastModifiedBy>
  <cp:revision>1</cp:revision>
  <dcterms:created xsi:type="dcterms:W3CDTF">2011-11-18T08:27:00Z</dcterms:created>
  <dcterms:modified xsi:type="dcterms:W3CDTF">2011-11-18T11:05:00Z</dcterms:modified>
</cp:coreProperties>
</file>