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7919" w:rsidRPr="00F32665" w:rsidRDefault="00B2426A" w:rsidP="00F74E65">
      <w:pPr>
        <w:jc w:val="center"/>
        <w:rPr>
          <w:b/>
          <w:color w:val="0F243E" w:themeColor="text2" w:themeShade="80"/>
        </w:rPr>
      </w:pPr>
      <w:r w:rsidRPr="00F32665">
        <w:rPr>
          <w:b/>
          <w:color w:val="0F243E" w:themeColor="text2" w:themeShade="80"/>
        </w:rPr>
        <w:t>Chapter 11: Group influence and Opinion Leadership</w:t>
      </w:r>
    </w:p>
    <w:p w:rsidR="00B2426A" w:rsidRPr="00F32665" w:rsidRDefault="00B2426A">
      <w:pPr>
        <w:rPr>
          <w:color w:val="0F243E" w:themeColor="text2" w:themeShade="80"/>
        </w:rPr>
      </w:pPr>
    </w:p>
    <w:p w:rsidR="00B2426A" w:rsidRPr="00F32665" w:rsidRDefault="00B2426A">
      <w:pPr>
        <w:rPr>
          <w:color w:val="0F243E" w:themeColor="text2" w:themeShade="80"/>
        </w:rPr>
      </w:pPr>
      <w:r w:rsidRPr="00F32665">
        <w:rPr>
          <w:color w:val="0F243E" w:themeColor="text2" w:themeShade="80"/>
        </w:rPr>
        <w:t xml:space="preserve">Group influence: when other consumers’ actions or images affect the decision making process of individuals. </w:t>
      </w:r>
    </w:p>
    <w:p w:rsidR="00B2426A" w:rsidRPr="00F32665" w:rsidRDefault="00B2426A">
      <w:pPr>
        <w:rPr>
          <w:color w:val="0F243E" w:themeColor="text2" w:themeShade="80"/>
        </w:rPr>
      </w:pPr>
    </w:p>
    <w:p w:rsidR="00B2426A" w:rsidRPr="00F32665" w:rsidRDefault="00B2426A">
      <w:pPr>
        <w:rPr>
          <w:color w:val="0F243E" w:themeColor="text2" w:themeShade="80"/>
        </w:rPr>
      </w:pPr>
      <w:r w:rsidRPr="00F32665">
        <w:rPr>
          <w:color w:val="0F243E" w:themeColor="text2" w:themeShade="80"/>
        </w:rPr>
        <w:t xml:space="preserve">Opinion leadership: the ability to influence others’ attitudes or </w:t>
      </w:r>
      <w:proofErr w:type="spellStart"/>
      <w:r w:rsidRPr="00F32665">
        <w:rPr>
          <w:color w:val="0F243E" w:themeColor="text2" w:themeShade="80"/>
        </w:rPr>
        <w:t>behaviours</w:t>
      </w:r>
      <w:proofErr w:type="spellEnd"/>
      <w:r w:rsidRPr="00F32665">
        <w:rPr>
          <w:color w:val="0F243E" w:themeColor="text2" w:themeShade="80"/>
        </w:rPr>
        <w:t xml:space="preserve"> based on knowledge. </w:t>
      </w:r>
    </w:p>
    <w:p w:rsidR="00B2426A" w:rsidRPr="00F32665" w:rsidRDefault="00B2426A">
      <w:pPr>
        <w:rPr>
          <w:color w:val="0F243E" w:themeColor="text2" w:themeShade="80"/>
        </w:rPr>
      </w:pPr>
    </w:p>
    <w:p w:rsidR="00B2426A" w:rsidRPr="00F32665" w:rsidRDefault="00D33AFC" w:rsidP="004E52E6">
      <w:pPr>
        <w:pStyle w:val="ListParagraph"/>
        <w:numPr>
          <w:ilvl w:val="0"/>
          <w:numId w:val="1"/>
        </w:numPr>
        <w:rPr>
          <w:color w:val="0F243E" w:themeColor="text2" w:themeShade="80"/>
        </w:rPr>
      </w:pPr>
      <w:r w:rsidRPr="00F32665">
        <w:rPr>
          <w:color w:val="0F243E" w:themeColor="text2" w:themeShade="80"/>
        </w:rPr>
        <w:t xml:space="preserve">Reference Groups </w:t>
      </w:r>
    </w:p>
    <w:p w:rsidR="00D33AFC" w:rsidRPr="00F32665" w:rsidRDefault="00D33AFC" w:rsidP="004E52E6">
      <w:pPr>
        <w:pStyle w:val="ListParagraph"/>
        <w:numPr>
          <w:ilvl w:val="0"/>
          <w:numId w:val="2"/>
        </w:numPr>
        <w:rPr>
          <w:color w:val="0F243E" w:themeColor="text2" w:themeShade="80"/>
        </w:rPr>
      </w:pPr>
      <w:proofErr w:type="gramStart"/>
      <w:r w:rsidRPr="00F32665">
        <w:rPr>
          <w:color w:val="0F243E" w:themeColor="text2" w:themeShade="80"/>
        </w:rPr>
        <w:t>we</w:t>
      </w:r>
      <w:proofErr w:type="gramEnd"/>
      <w:r w:rsidRPr="00F32665">
        <w:rPr>
          <w:color w:val="0F243E" w:themeColor="text2" w:themeShade="80"/>
        </w:rPr>
        <w:t xml:space="preserve"> all belong to groups, try to please others, and take cues about how to behave by observing the actions of those around us. </w:t>
      </w:r>
    </w:p>
    <w:p w:rsidR="001B52E0" w:rsidRPr="00F32665" w:rsidRDefault="001B52E0" w:rsidP="004E52E6">
      <w:pPr>
        <w:pStyle w:val="ListParagraph"/>
        <w:numPr>
          <w:ilvl w:val="0"/>
          <w:numId w:val="2"/>
        </w:numPr>
        <w:rPr>
          <w:color w:val="0F243E" w:themeColor="text2" w:themeShade="80"/>
        </w:rPr>
      </w:pPr>
      <w:r w:rsidRPr="00F32665">
        <w:rPr>
          <w:color w:val="0F243E" w:themeColor="text2" w:themeShade="80"/>
        </w:rPr>
        <w:t xml:space="preserve">A reference group is an actual or imaginary individual or group conceived of as having significant relevance upon an </w:t>
      </w:r>
      <w:proofErr w:type="spellStart"/>
      <w:proofErr w:type="gramStart"/>
      <w:r w:rsidRPr="00F32665">
        <w:rPr>
          <w:color w:val="0F243E" w:themeColor="text2" w:themeShade="80"/>
        </w:rPr>
        <w:t>individuals</w:t>
      </w:r>
      <w:proofErr w:type="spellEnd"/>
      <w:proofErr w:type="gramEnd"/>
      <w:r w:rsidRPr="00F32665">
        <w:rPr>
          <w:color w:val="0F243E" w:themeColor="text2" w:themeShade="80"/>
        </w:rPr>
        <w:t xml:space="preserve"> evaluations, aspirations, or behavior. </w:t>
      </w:r>
    </w:p>
    <w:p w:rsidR="001B52E0" w:rsidRPr="00F32665" w:rsidRDefault="001B52E0" w:rsidP="004E52E6">
      <w:pPr>
        <w:pStyle w:val="ListParagraph"/>
        <w:numPr>
          <w:ilvl w:val="0"/>
          <w:numId w:val="2"/>
        </w:numPr>
        <w:rPr>
          <w:color w:val="0F243E" w:themeColor="text2" w:themeShade="80"/>
        </w:rPr>
      </w:pPr>
      <w:r w:rsidRPr="00F32665">
        <w:rPr>
          <w:color w:val="0F243E" w:themeColor="text2" w:themeShade="80"/>
        </w:rPr>
        <w:t>Reference groups influence consumers in three ways 1) informational, 2) utilitarian, 3) value expressive. Table 11-1</w:t>
      </w:r>
    </w:p>
    <w:p w:rsidR="00C55876" w:rsidRPr="00F32665" w:rsidRDefault="00C55876" w:rsidP="004E52E6">
      <w:pPr>
        <w:pStyle w:val="ListParagraph"/>
        <w:numPr>
          <w:ilvl w:val="0"/>
          <w:numId w:val="3"/>
        </w:numPr>
        <w:rPr>
          <w:color w:val="0F243E" w:themeColor="text2" w:themeShade="80"/>
        </w:rPr>
      </w:pPr>
      <w:r w:rsidRPr="00F32665">
        <w:rPr>
          <w:color w:val="0F243E" w:themeColor="text2" w:themeShade="80"/>
        </w:rPr>
        <w:t>Types of Reference Groups</w:t>
      </w:r>
    </w:p>
    <w:p w:rsidR="00C55876" w:rsidRPr="00F32665" w:rsidRDefault="00C55876" w:rsidP="004E52E6">
      <w:pPr>
        <w:pStyle w:val="ListParagraph"/>
        <w:numPr>
          <w:ilvl w:val="0"/>
          <w:numId w:val="2"/>
        </w:numPr>
        <w:rPr>
          <w:color w:val="0F243E" w:themeColor="text2" w:themeShade="80"/>
        </w:rPr>
      </w:pPr>
      <w:r w:rsidRPr="00F32665">
        <w:rPr>
          <w:color w:val="0F243E" w:themeColor="text2" w:themeShade="80"/>
        </w:rPr>
        <w:t xml:space="preserve">normative influence- the reference group helps to set and enforce fundamental standards of conduct </w:t>
      </w:r>
    </w:p>
    <w:p w:rsidR="00C55876" w:rsidRPr="00F32665" w:rsidRDefault="00C55876" w:rsidP="004E52E6">
      <w:pPr>
        <w:pStyle w:val="ListParagraph"/>
        <w:numPr>
          <w:ilvl w:val="0"/>
          <w:numId w:val="2"/>
        </w:numPr>
        <w:rPr>
          <w:color w:val="0F243E" w:themeColor="text2" w:themeShade="80"/>
        </w:rPr>
      </w:pPr>
      <w:r w:rsidRPr="00F32665">
        <w:rPr>
          <w:color w:val="0F243E" w:themeColor="text2" w:themeShade="80"/>
        </w:rPr>
        <w:t>Comparative influence- where decisions about specific brands or activities are affected.  Ex weight watchers group might exert this influence.</w:t>
      </w:r>
    </w:p>
    <w:p w:rsidR="00C55876" w:rsidRPr="00F32665" w:rsidRDefault="00C55876" w:rsidP="00C55876">
      <w:pPr>
        <w:pStyle w:val="ListParagraph"/>
        <w:ind w:left="1080"/>
        <w:rPr>
          <w:color w:val="0F243E" w:themeColor="text2" w:themeShade="80"/>
        </w:rPr>
      </w:pPr>
    </w:p>
    <w:p w:rsidR="00C55876" w:rsidRPr="00F32665" w:rsidRDefault="00C55876" w:rsidP="00C55876">
      <w:pPr>
        <w:pStyle w:val="ListParagraph"/>
        <w:ind w:left="1080"/>
        <w:rPr>
          <w:color w:val="0F243E" w:themeColor="text2" w:themeShade="80"/>
        </w:rPr>
      </w:pPr>
      <w:r w:rsidRPr="00F32665">
        <w:rPr>
          <w:color w:val="0F243E" w:themeColor="text2" w:themeShade="80"/>
        </w:rPr>
        <w:t xml:space="preserve">Formal </w:t>
      </w:r>
      <w:proofErr w:type="gramStart"/>
      <w:r w:rsidRPr="00F32665">
        <w:rPr>
          <w:color w:val="0F243E" w:themeColor="text2" w:themeShade="80"/>
        </w:rPr>
        <w:t>Versus</w:t>
      </w:r>
      <w:proofErr w:type="gramEnd"/>
      <w:r w:rsidRPr="00F32665">
        <w:rPr>
          <w:color w:val="0F243E" w:themeColor="text2" w:themeShade="80"/>
        </w:rPr>
        <w:t xml:space="preserve"> Informal Groups</w:t>
      </w:r>
    </w:p>
    <w:p w:rsidR="00C55876" w:rsidRPr="00F32665" w:rsidRDefault="00C55876" w:rsidP="004E52E6">
      <w:pPr>
        <w:pStyle w:val="ListParagraph"/>
        <w:numPr>
          <w:ilvl w:val="0"/>
          <w:numId w:val="2"/>
        </w:numPr>
        <w:rPr>
          <w:color w:val="0F243E" w:themeColor="text2" w:themeShade="80"/>
        </w:rPr>
      </w:pPr>
      <w:r w:rsidRPr="00F32665">
        <w:rPr>
          <w:color w:val="0F243E" w:themeColor="text2" w:themeShade="80"/>
        </w:rPr>
        <w:t>A reference group can take the form of a large, formal organization that has a recognized structure, complete with a charter, regular meeting times, and officers.</w:t>
      </w:r>
    </w:p>
    <w:p w:rsidR="00C55876" w:rsidRPr="00F32665" w:rsidRDefault="00C55876" w:rsidP="004E52E6">
      <w:pPr>
        <w:pStyle w:val="ListParagraph"/>
        <w:numPr>
          <w:ilvl w:val="0"/>
          <w:numId w:val="2"/>
        </w:numPr>
        <w:rPr>
          <w:color w:val="0F243E" w:themeColor="text2" w:themeShade="80"/>
        </w:rPr>
      </w:pPr>
      <w:r w:rsidRPr="00F32665">
        <w:rPr>
          <w:color w:val="0F243E" w:themeColor="text2" w:themeShade="80"/>
        </w:rPr>
        <w:t xml:space="preserve">Or it can be small and informal, such as a group of friends or students living in a dormitory. </w:t>
      </w:r>
    </w:p>
    <w:p w:rsidR="00C55876" w:rsidRPr="00F32665" w:rsidRDefault="00C55876" w:rsidP="007B0D40">
      <w:pPr>
        <w:pStyle w:val="ListParagraph"/>
        <w:ind w:left="1080"/>
        <w:rPr>
          <w:color w:val="0F243E" w:themeColor="text2" w:themeShade="80"/>
        </w:rPr>
      </w:pPr>
    </w:p>
    <w:p w:rsidR="007B0D40" w:rsidRPr="00F32665" w:rsidRDefault="007B0D40" w:rsidP="007B0D40">
      <w:pPr>
        <w:pStyle w:val="ListParagraph"/>
        <w:ind w:left="1080"/>
        <w:rPr>
          <w:color w:val="0F243E" w:themeColor="text2" w:themeShade="80"/>
        </w:rPr>
      </w:pPr>
      <w:r w:rsidRPr="00F32665">
        <w:rPr>
          <w:color w:val="0F243E" w:themeColor="text2" w:themeShade="80"/>
        </w:rPr>
        <w:t>Brand Communities and Tribes</w:t>
      </w:r>
    </w:p>
    <w:p w:rsidR="007B0D40" w:rsidRPr="00F32665" w:rsidRDefault="007B0D40" w:rsidP="004E52E6">
      <w:pPr>
        <w:pStyle w:val="ListParagraph"/>
        <w:numPr>
          <w:ilvl w:val="0"/>
          <w:numId w:val="2"/>
        </w:numPr>
        <w:rPr>
          <w:color w:val="0F243E" w:themeColor="text2" w:themeShade="80"/>
        </w:rPr>
      </w:pPr>
      <w:r w:rsidRPr="00F32665">
        <w:rPr>
          <w:color w:val="0F243E" w:themeColor="text2" w:themeShade="80"/>
        </w:rPr>
        <w:t xml:space="preserve">Brand community is a set of consumers who share a set of social relationships based on usage or interest in a product. Unlike other kinds of communities, these members typically don’t live near each other and meet only for brief periods at organized events called </w:t>
      </w:r>
      <w:proofErr w:type="spellStart"/>
      <w:r w:rsidRPr="00F32665">
        <w:rPr>
          <w:color w:val="0F243E" w:themeColor="text2" w:themeShade="80"/>
        </w:rPr>
        <w:t>brandfests</w:t>
      </w:r>
      <w:proofErr w:type="spellEnd"/>
      <w:r w:rsidRPr="00F32665">
        <w:rPr>
          <w:color w:val="0F243E" w:themeColor="text2" w:themeShade="80"/>
        </w:rPr>
        <w:t xml:space="preserve">. </w:t>
      </w:r>
    </w:p>
    <w:p w:rsidR="007B0D40" w:rsidRPr="00F32665" w:rsidRDefault="007B0D40" w:rsidP="004E52E6">
      <w:pPr>
        <w:pStyle w:val="ListParagraph"/>
        <w:numPr>
          <w:ilvl w:val="0"/>
          <w:numId w:val="2"/>
        </w:numPr>
        <w:rPr>
          <w:color w:val="0F243E" w:themeColor="text2" w:themeShade="80"/>
        </w:rPr>
      </w:pPr>
      <w:r w:rsidRPr="00F32665">
        <w:rPr>
          <w:color w:val="0F243E" w:themeColor="text2" w:themeShade="80"/>
        </w:rPr>
        <w:t xml:space="preserve">Consumer Tribe refers </w:t>
      </w:r>
      <w:proofErr w:type="spellStart"/>
      <w:proofErr w:type="gramStart"/>
      <w:r w:rsidRPr="00F32665">
        <w:rPr>
          <w:color w:val="0F243E" w:themeColor="text2" w:themeShade="80"/>
        </w:rPr>
        <w:t>go</w:t>
      </w:r>
      <w:proofErr w:type="spellEnd"/>
      <w:proofErr w:type="gramEnd"/>
      <w:r w:rsidRPr="00F32665">
        <w:rPr>
          <w:color w:val="0F243E" w:themeColor="text2" w:themeShade="80"/>
        </w:rPr>
        <w:t xml:space="preserve"> a group of people who share a lifestyle and who can identify with each other because of a shared allegiance to an activity or a product. </w:t>
      </w:r>
    </w:p>
    <w:p w:rsidR="007B0D40" w:rsidRPr="00F32665" w:rsidRDefault="007B0D40" w:rsidP="004E52E6">
      <w:pPr>
        <w:pStyle w:val="ListParagraph"/>
        <w:numPr>
          <w:ilvl w:val="0"/>
          <w:numId w:val="2"/>
        </w:numPr>
        <w:rPr>
          <w:color w:val="0F243E" w:themeColor="text2" w:themeShade="80"/>
        </w:rPr>
      </w:pPr>
      <w:r w:rsidRPr="00F32665">
        <w:rPr>
          <w:color w:val="0F243E" w:themeColor="text2" w:themeShade="80"/>
        </w:rPr>
        <w:t xml:space="preserve">The challenge of tribal marketing is to link ones product to the needs of group </w:t>
      </w:r>
      <w:proofErr w:type="gramStart"/>
      <w:r w:rsidRPr="00F32665">
        <w:rPr>
          <w:color w:val="0F243E" w:themeColor="text2" w:themeShade="80"/>
        </w:rPr>
        <w:t>as  a</w:t>
      </w:r>
      <w:proofErr w:type="gramEnd"/>
      <w:r w:rsidRPr="00F32665">
        <w:rPr>
          <w:color w:val="0F243E" w:themeColor="text2" w:themeShade="80"/>
        </w:rPr>
        <w:t xml:space="preserve"> whole. </w:t>
      </w:r>
    </w:p>
    <w:p w:rsidR="007B0D40" w:rsidRPr="00F32665" w:rsidRDefault="007B0D40" w:rsidP="007B0D40">
      <w:pPr>
        <w:pStyle w:val="ListParagraph"/>
        <w:ind w:left="1080"/>
        <w:rPr>
          <w:color w:val="0F243E" w:themeColor="text2" w:themeShade="80"/>
        </w:rPr>
      </w:pPr>
    </w:p>
    <w:p w:rsidR="007B0D40" w:rsidRPr="00F32665" w:rsidRDefault="007B0D40" w:rsidP="007B0D40">
      <w:pPr>
        <w:pStyle w:val="ListParagraph"/>
        <w:ind w:left="1080"/>
        <w:rPr>
          <w:color w:val="0F243E" w:themeColor="text2" w:themeShade="80"/>
        </w:rPr>
      </w:pPr>
      <w:r w:rsidRPr="00F32665">
        <w:rPr>
          <w:color w:val="0F243E" w:themeColor="text2" w:themeShade="80"/>
        </w:rPr>
        <w:t xml:space="preserve">Membership </w:t>
      </w:r>
      <w:proofErr w:type="gramStart"/>
      <w:r w:rsidRPr="00F32665">
        <w:rPr>
          <w:color w:val="0F243E" w:themeColor="text2" w:themeShade="80"/>
        </w:rPr>
        <w:t>Versus</w:t>
      </w:r>
      <w:proofErr w:type="gramEnd"/>
      <w:r w:rsidRPr="00F32665">
        <w:rPr>
          <w:color w:val="0F243E" w:themeColor="text2" w:themeShade="80"/>
        </w:rPr>
        <w:t xml:space="preserve"> Aspirational Reference Groups</w:t>
      </w:r>
    </w:p>
    <w:p w:rsidR="007B0D40" w:rsidRPr="00F32665" w:rsidRDefault="007B0D40" w:rsidP="007B0D40">
      <w:pPr>
        <w:pStyle w:val="ListParagraph"/>
        <w:ind w:left="1080"/>
        <w:rPr>
          <w:color w:val="0F243E" w:themeColor="text2" w:themeShade="80"/>
        </w:rPr>
      </w:pPr>
      <w:r w:rsidRPr="00F32665">
        <w:rPr>
          <w:color w:val="0F243E" w:themeColor="text2" w:themeShade="80"/>
        </w:rPr>
        <w:t>-</w:t>
      </w:r>
      <w:r w:rsidR="00B9133B" w:rsidRPr="00F32665">
        <w:rPr>
          <w:color w:val="0F243E" w:themeColor="text2" w:themeShade="80"/>
        </w:rPr>
        <w:t xml:space="preserve">Aspirational reference groups- comprise idealized figures, such as successful </w:t>
      </w:r>
      <w:proofErr w:type="gramStart"/>
      <w:r w:rsidR="00B9133B" w:rsidRPr="00F32665">
        <w:rPr>
          <w:color w:val="0F243E" w:themeColor="text2" w:themeShade="80"/>
        </w:rPr>
        <w:t>businesspeople ,</w:t>
      </w:r>
      <w:proofErr w:type="gramEnd"/>
      <w:r w:rsidR="00B9133B" w:rsidRPr="00F32665">
        <w:rPr>
          <w:color w:val="0F243E" w:themeColor="text2" w:themeShade="80"/>
        </w:rPr>
        <w:t xml:space="preserve"> athletes, or performers. </w:t>
      </w:r>
    </w:p>
    <w:p w:rsidR="00B9133B" w:rsidRPr="00F32665" w:rsidRDefault="00B9133B" w:rsidP="007B0D40">
      <w:pPr>
        <w:pStyle w:val="ListParagraph"/>
        <w:ind w:left="1080"/>
        <w:rPr>
          <w:color w:val="0F243E" w:themeColor="text2" w:themeShade="80"/>
        </w:rPr>
      </w:pPr>
      <w:r w:rsidRPr="00F32665">
        <w:rPr>
          <w:color w:val="0F243E" w:themeColor="text2" w:themeShade="80"/>
        </w:rPr>
        <w:t xml:space="preserve">- The likelihood that people will become part of a consumers identified reference group is affected by several factors, including the following: </w:t>
      </w:r>
    </w:p>
    <w:p w:rsidR="00B9133B" w:rsidRPr="00F32665" w:rsidRDefault="00B9133B" w:rsidP="004E52E6">
      <w:pPr>
        <w:pStyle w:val="ListParagraph"/>
        <w:numPr>
          <w:ilvl w:val="0"/>
          <w:numId w:val="4"/>
        </w:numPr>
        <w:rPr>
          <w:color w:val="0F243E" w:themeColor="text2" w:themeShade="80"/>
        </w:rPr>
      </w:pPr>
      <w:r w:rsidRPr="00F32665">
        <w:rPr>
          <w:color w:val="0F243E" w:themeColor="text2" w:themeShade="80"/>
        </w:rPr>
        <w:lastRenderedPageBreak/>
        <w:t xml:space="preserve">Propinquity: As physical distance between people decreases and opportunities for interaction increase, relationships are more likely to form.  Physical nearness is called propinquity. </w:t>
      </w:r>
    </w:p>
    <w:p w:rsidR="00B9133B" w:rsidRPr="00F32665" w:rsidRDefault="00B9133B" w:rsidP="004E52E6">
      <w:pPr>
        <w:pStyle w:val="ListParagraph"/>
        <w:numPr>
          <w:ilvl w:val="0"/>
          <w:numId w:val="4"/>
        </w:numPr>
        <w:rPr>
          <w:color w:val="0F243E" w:themeColor="text2" w:themeShade="80"/>
        </w:rPr>
      </w:pPr>
      <w:r w:rsidRPr="00F32665">
        <w:rPr>
          <w:color w:val="0F243E" w:themeColor="text2" w:themeShade="80"/>
        </w:rPr>
        <w:t>Mere exposure:</w:t>
      </w:r>
      <w:r w:rsidR="00EA11B3" w:rsidRPr="00F32665">
        <w:rPr>
          <w:color w:val="0F243E" w:themeColor="text2" w:themeShade="80"/>
        </w:rPr>
        <w:t xml:space="preserve"> </w:t>
      </w:r>
      <w:proofErr w:type="gramStart"/>
      <w:r w:rsidR="00EA11B3" w:rsidRPr="00F32665">
        <w:rPr>
          <w:color w:val="0F243E" w:themeColor="text2" w:themeShade="80"/>
        </w:rPr>
        <w:t>we  come</w:t>
      </w:r>
      <w:proofErr w:type="gramEnd"/>
      <w:r w:rsidR="00EA11B3" w:rsidRPr="00F32665">
        <w:rPr>
          <w:color w:val="0F243E" w:themeColor="text2" w:themeShade="80"/>
        </w:rPr>
        <w:t xml:space="preserve"> to like people or things simply as a result of seeing them more often, which is known as the mere exposure effect.</w:t>
      </w:r>
    </w:p>
    <w:p w:rsidR="00DA6D2A" w:rsidRPr="00F32665" w:rsidRDefault="00EA11B3" w:rsidP="004E52E6">
      <w:pPr>
        <w:pStyle w:val="ListParagraph"/>
        <w:numPr>
          <w:ilvl w:val="0"/>
          <w:numId w:val="4"/>
        </w:numPr>
        <w:rPr>
          <w:color w:val="0F243E" w:themeColor="text2" w:themeShade="80"/>
        </w:rPr>
      </w:pPr>
      <w:r w:rsidRPr="00F32665">
        <w:rPr>
          <w:color w:val="0F243E" w:themeColor="text2" w:themeShade="80"/>
        </w:rPr>
        <w:t xml:space="preserve">Group cohesiveness: The degree to which members of a group are attracted to each other and value their group membership is called cohesiveness.  Smaller groups are more cohesive. As value of group to the individual </w:t>
      </w:r>
      <w:proofErr w:type="gramStart"/>
      <w:r w:rsidRPr="00F32665">
        <w:rPr>
          <w:color w:val="0F243E" w:themeColor="text2" w:themeShade="80"/>
        </w:rPr>
        <w:t>increases ,</w:t>
      </w:r>
      <w:proofErr w:type="gramEnd"/>
      <w:r w:rsidRPr="00F32665">
        <w:rPr>
          <w:color w:val="0F243E" w:themeColor="text2" w:themeShade="80"/>
        </w:rPr>
        <w:t xml:space="preserve"> so too does the likelihood that the group will guide consumption decisions. </w:t>
      </w:r>
    </w:p>
    <w:p w:rsidR="00DA6D2A" w:rsidRPr="00F32665" w:rsidRDefault="00DA6D2A" w:rsidP="00DA6D2A">
      <w:pPr>
        <w:rPr>
          <w:color w:val="0F243E" w:themeColor="text2" w:themeShade="80"/>
        </w:rPr>
      </w:pPr>
    </w:p>
    <w:p w:rsidR="00EA11B3" w:rsidRPr="00F32665" w:rsidRDefault="00DA6D2A" w:rsidP="00DA6D2A">
      <w:pPr>
        <w:rPr>
          <w:color w:val="0F243E" w:themeColor="text2" w:themeShade="80"/>
        </w:rPr>
      </w:pPr>
      <w:r w:rsidRPr="00F32665">
        <w:rPr>
          <w:color w:val="0F243E" w:themeColor="text2" w:themeShade="80"/>
        </w:rPr>
        <w:t xml:space="preserve">           </w:t>
      </w:r>
      <w:r w:rsidR="00EA11B3" w:rsidRPr="00F32665">
        <w:rPr>
          <w:color w:val="0F243E" w:themeColor="text2" w:themeShade="80"/>
        </w:rPr>
        <w:t xml:space="preserve">Positive </w:t>
      </w:r>
      <w:proofErr w:type="gramStart"/>
      <w:r w:rsidR="00EA11B3" w:rsidRPr="00F32665">
        <w:rPr>
          <w:color w:val="0F243E" w:themeColor="text2" w:themeShade="80"/>
        </w:rPr>
        <w:t>Versus</w:t>
      </w:r>
      <w:proofErr w:type="gramEnd"/>
      <w:r w:rsidR="00EA11B3" w:rsidRPr="00F32665">
        <w:rPr>
          <w:color w:val="0F243E" w:themeColor="text2" w:themeShade="80"/>
        </w:rPr>
        <w:t xml:space="preserve"> Negative Reference Groups</w:t>
      </w:r>
    </w:p>
    <w:p w:rsidR="00EA11B3" w:rsidRPr="00F32665" w:rsidRDefault="00EA11B3" w:rsidP="004E52E6">
      <w:pPr>
        <w:pStyle w:val="ListParagraph"/>
        <w:numPr>
          <w:ilvl w:val="0"/>
          <w:numId w:val="2"/>
        </w:numPr>
        <w:rPr>
          <w:color w:val="0F243E" w:themeColor="text2" w:themeShade="80"/>
        </w:rPr>
      </w:pPr>
      <w:r w:rsidRPr="00F32665">
        <w:rPr>
          <w:color w:val="0F243E" w:themeColor="text2" w:themeShade="80"/>
        </w:rPr>
        <w:t xml:space="preserve">Reference groups may exert either a positive or a negative influence on consumption behaviors. </w:t>
      </w:r>
    </w:p>
    <w:p w:rsidR="00DA6D2A" w:rsidRPr="00F32665" w:rsidRDefault="00DA6D2A" w:rsidP="004E52E6">
      <w:pPr>
        <w:pStyle w:val="ListParagraph"/>
        <w:numPr>
          <w:ilvl w:val="0"/>
          <w:numId w:val="2"/>
        </w:numPr>
        <w:rPr>
          <w:color w:val="0F243E" w:themeColor="text2" w:themeShade="80"/>
        </w:rPr>
      </w:pPr>
      <w:r w:rsidRPr="00F32665">
        <w:rPr>
          <w:color w:val="0F243E" w:themeColor="text2" w:themeShade="80"/>
        </w:rPr>
        <w:t>In most cases, consumers model their behavior to be consistent with what they think the group expects of them.</w:t>
      </w:r>
    </w:p>
    <w:p w:rsidR="00DA6D2A" w:rsidRPr="00F32665" w:rsidRDefault="00DA6D2A" w:rsidP="004E52E6">
      <w:pPr>
        <w:pStyle w:val="ListParagraph"/>
        <w:numPr>
          <w:ilvl w:val="0"/>
          <w:numId w:val="2"/>
        </w:numPr>
        <w:rPr>
          <w:color w:val="0F243E" w:themeColor="text2" w:themeShade="80"/>
        </w:rPr>
      </w:pPr>
      <w:r w:rsidRPr="00F32665">
        <w:rPr>
          <w:color w:val="0F243E" w:themeColor="text2" w:themeShade="80"/>
        </w:rPr>
        <w:t xml:space="preserve">The motivation to distance ourselves form a negative reference group can be as or more powerful than the desire to please a positive group. </w:t>
      </w:r>
    </w:p>
    <w:p w:rsidR="00CB38B2" w:rsidRPr="00F32665" w:rsidRDefault="00CB38B2" w:rsidP="00CB38B2">
      <w:pPr>
        <w:pStyle w:val="ListParagraph"/>
        <w:ind w:left="1080"/>
        <w:rPr>
          <w:color w:val="0F243E" w:themeColor="text2" w:themeShade="80"/>
        </w:rPr>
      </w:pPr>
    </w:p>
    <w:p w:rsidR="00CB38B2" w:rsidRPr="00F32665" w:rsidRDefault="00CB38B2" w:rsidP="00CB38B2">
      <w:pPr>
        <w:pStyle w:val="ListParagraph"/>
        <w:ind w:left="1080"/>
        <w:rPr>
          <w:color w:val="0F243E" w:themeColor="text2" w:themeShade="80"/>
        </w:rPr>
      </w:pPr>
      <w:proofErr w:type="spellStart"/>
      <w:r w:rsidRPr="00F32665">
        <w:rPr>
          <w:color w:val="0F243E" w:themeColor="text2" w:themeShade="80"/>
        </w:rPr>
        <w:t>Antibrand</w:t>
      </w:r>
      <w:proofErr w:type="spellEnd"/>
      <w:r w:rsidRPr="00F32665">
        <w:rPr>
          <w:color w:val="0F243E" w:themeColor="text2" w:themeShade="80"/>
        </w:rPr>
        <w:t xml:space="preserve"> Communities </w:t>
      </w:r>
    </w:p>
    <w:p w:rsidR="00CB38B2" w:rsidRPr="00F32665" w:rsidRDefault="00CB38B2" w:rsidP="004E52E6">
      <w:pPr>
        <w:pStyle w:val="ListParagraph"/>
        <w:numPr>
          <w:ilvl w:val="0"/>
          <w:numId w:val="2"/>
        </w:numPr>
        <w:rPr>
          <w:color w:val="0F243E" w:themeColor="text2" w:themeShade="80"/>
        </w:rPr>
      </w:pPr>
      <w:r w:rsidRPr="00F32665">
        <w:rPr>
          <w:color w:val="0F243E" w:themeColor="text2" w:themeShade="80"/>
        </w:rPr>
        <w:t xml:space="preserve">The web encourages the rise of a new kind of avoidance group- </w:t>
      </w:r>
      <w:proofErr w:type="spellStart"/>
      <w:r w:rsidRPr="00F32665">
        <w:rPr>
          <w:color w:val="0F243E" w:themeColor="text2" w:themeShade="80"/>
        </w:rPr>
        <w:t>antibrand</w:t>
      </w:r>
      <w:proofErr w:type="spellEnd"/>
      <w:r w:rsidRPr="00F32665">
        <w:rPr>
          <w:color w:val="0F243E" w:themeColor="text2" w:themeShade="80"/>
        </w:rPr>
        <w:t xml:space="preserve"> communities. </w:t>
      </w:r>
    </w:p>
    <w:p w:rsidR="00CB38B2" w:rsidRPr="00F32665" w:rsidRDefault="00CB38B2" w:rsidP="004E52E6">
      <w:pPr>
        <w:pStyle w:val="ListParagraph"/>
        <w:numPr>
          <w:ilvl w:val="0"/>
          <w:numId w:val="2"/>
        </w:numPr>
        <w:rPr>
          <w:color w:val="0F243E" w:themeColor="text2" w:themeShade="80"/>
        </w:rPr>
      </w:pPr>
      <w:r w:rsidRPr="00F32665">
        <w:rPr>
          <w:color w:val="0F243E" w:themeColor="text2" w:themeShade="80"/>
        </w:rPr>
        <w:t xml:space="preserve">These groups also coalesce around a celebrity, store, or brand- but in this case they’re united by their disdain for it. </w:t>
      </w:r>
    </w:p>
    <w:p w:rsidR="00CB38B2" w:rsidRPr="00F32665" w:rsidRDefault="00CB38B2" w:rsidP="00CB38B2">
      <w:pPr>
        <w:pStyle w:val="ListParagraph"/>
        <w:ind w:left="1080"/>
        <w:rPr>
          <w:color w:val="0F243E" w:themeColor="text2" w:themeShade="80"/>
        </w:rPr>
      </w:pPr>
    </w:p>
    <w:p w:rsidR="00CB38B2" w:rsidRPr="00F32665" w:rsidRDefault="00CB38B2" w:rsidP="004E52E6">
      <w:pPr>
        <w:pStyle w:val="ListParagraph"/>
        <w:numPr>
          <w:ilvl w:val="0"/>
          <w:numId w:val="3"/>
        </w:numPr>
        <w:rPr>
          <w:color w:val="0F243E" w:themeColor="text2" w:themeShade="80"/>
        </w:rPr>
      </w:pPr>
      <w:r w:rsidRPr="00F32665">
        <w:rPr>
          <w:color w:val="0F243E" w:themeColor="text2" w:themeShade="80"/>
        </w:rPr>
        <w:t>When Reference Groups Are Important</w:t>
      </w:r>
    </w:p>
    <w:p w:rsidR="00CB38B2" w:rsidRPr="00F32665" w:rsidRDefault="00CB38B2" w:rsidP="004E52E6">
      <w:pPr>
        <w:pStyle w:val="ListParagraph"/>
        <w:numPr>
          <w:ilvl w:val="0"/>
          <w:numId w:val="2"/>
        </w:numPr>
        <w:rPr>
          <w:color w:val="0F243E" w:themeColor="text2" w:themeShade="80"/>
        </w:rPr>
      </w:pPr>
      <w:r w:rsidRPr="00F32665">
        <w:rPr>
          <w:color w:val="0F243E" w:themeColor="text2" w:themeShade="80"/>
        </w:rPr>
        <w:t xml:space="preserve">Reference group influences are not equally powerful for all types of products and consumption activities. </w:t>
      </w:r>
    </w:p>
    <w:p w:rsidR="00CB38B2" w:rsidRPr="00F32665" w:rsidRDefault="00CB38B2" w:rsidP="004E52E6">
      <w:pPr>
        <w:pStyle w:val="ListParagraph"/>
        <w:numPr>
          <w:ilvl w:val="0"/>
          <w:numId w:val="2"/>
        </w:numPr>
        <w:rPr>
          <w:color w:val="0F243E" w:themeColor="text2" w:themeShade="80"/>
        </w:rPr>
      </w:pPr>
      <w:r w:rsidRPr="00F32665">
        <w:rPr>
          <w:color w:val="0F243E" w:themeColor="text2" w:themeShade="80"/>
        </w:rPr>
        <w:t xml:space="preserve">Two dimensions that influence the degree to which reference groups are important are whether the purchase is to be consumed publicly or privately </w:t>
      </w:r>
      <w:r w:rsidR="00D95B18" w:rsidRPr="00F32665">
        <w:rPr>
          <w:color w:val="0F243E" w:themeColor="text2" w:themeShade="80"/>
        </w:rPr>
        <w:t xml:space="preserve">and whether it is a luxury or necessity. </w:t>
      </w:r>
    </w:p>
    <w:p w:rsidR="00D95B18" w:rsidRPr="00F32665" w:rsidRDefault="00D95B18" w:rsidP="004E52E6">
      <w:pPr>
        <w:pStyle w:val="ListParagraph"/>
        <w:numPr>
          <w:ilvl w:val="0"/>
          <w:numId w:val="2"/>
        </w:numPr>
        <w:rPr>
          <w:color w:val="0F243E" w:themeColor="text2" w:themeShade="80"/>
        </w:rPr>
      </w:pPr>
      <w:r w:rsidRPr="00F32665">
        <w:rPr>
          <w:color w:val="0F243E" w:themeColor="text2" w:themeShade="80"/>
        </w:rPr>
        <w:t>(1)Reference group effects are more robust for purchases that are luxuries (sail boat) rather than necessities, since products purchased with discretionary income are subject to individual and preferences and necessities do not offer this range of choice, and (2) items that are socially conspicuous or visible to others, since consumers are not swayed as much by the opinions of others if their purchases will never be observed by anyone but themselves. Fig 11-1</w:t>
      </w:r>
    </w:p>
    <w:p w:rsidR="00D95B18" w:rsidRPr="00F32665" w:rsidRDefault="00D95B18" w:rsidP="004E52E6">
      <w:pPr>
        <w:pStyle w:val="ListParagraph"/>
        <w:numPr>
          <w:ilvl w:val="0"/>
          <w:numId w:val="3"/>
        </w:numPr>
        <w:rPr>
          <w:color w:val="0F243E" w:themeColor="text2" w:themeShade="80"/>
        </w:rPr>
      </w:pPr>
      <w:r w:rsidRPr="00F32665">
        <w:rPr>
          <w:color w:val="0F243E" w:themeColor="text2" w:themeShade="80"/>
        </w:rPr>
        <w:t>The Power of Reference Groups</w:t>
      </w:r>
    </w:p>
    <w:p w:rsidR="00D95B18" w:rsidRPr="00F32665" w:rsidRDefault="00D95B18" w:rsidP="004E52E6">
      <w:pPr>
        <w:pStyle w:val="ListParagraph"/>
        <w:numPr>
          <w:ilvl w:val="0"/>
          <w:numId w:val="2"/>
        </w:numPr>
        <w:rPr>
          <w:color w:val="0F243E" w:themeColor="text2" w:themeShade="80"/>
        </w:rPr>
      </w:pPr>
      <w:r w:rsidRPr="00F32665">
        <w:rPr>
          <w:color w:val="0F243E" w:themeColor="text2" w:themeShade="80"/>
        </w:rPr>
        <w:t xml:space="preserve">Social power refers to “the capacity to alter the actions of others”. </w:t>
      </w:r>
    </w:p>
    <w:p w:rsidR="003C5550" w:rsidRPr="00F32665" w:rsidRDefault="003C5550" w:rsidP="004E52E6">
      <w:pPr>
        <w:pStyle w:val="ListParagraph"/>
        <w:numPr>
          <w:ilvl w:val="0"/>
          <w:numId w:val="2"/>
        </w:numPr>
        <w:rPr>
          <w:color w:val="0F243E" w:themeColor="text2" w:themeShade="80"/>
        </w:rPr>
      </w:pPr>
      <w:r w:rsidRPr="00F32665">
        <w:rPr>
          <w:color w:val="0F243E" w:themeColor="text2" w:themeShade="80"/>
        </w:rPr>
        <w:t xml:space="preserve">The following classification of power bases can help </w:t>
      </w:r>
      <w:proofErr w:type="spellStart"/>
      <w:r w:rsidRPr="00F32665">
        <w:rPr>
          <w:color w:val="0F243E" w:themeColor="text2" w:themeShade="80"/>
        </w:rPr>
        <w:t>disntinguish</w:t>
      </w:r>
      <w:proofErr w:type="spellEnd"/>
      <w:r w:rsidRPr="00F32665">
        <w:rPr>
          <w:color w:val="0F243E" w:themeColor="text2" w:themeShade="80"/>
        </w:rPr>
        <w:t xml:space="preserve"> among the reasons a person can exert power over another.</w:t>
      </w:r>
    </w:p>
    <w:p w:rsidR="003C5550" w:rsidRPr="00F32665" w:rsidRDefault="003C5550" w:rsidP="004E52E6">
      <w:pPr>
        <w:pStyle w:val="ListParagraph"/>
        <w:numPr>
          <w:ilvl w:val="0"/>
          <w:numId w:val="5"/>
        </w:numPr>
        <w:rPr>
          <w:color w:val="0F243E" w:themeColor="text2" w:themeShade="80"/>
        </w:rPr>
      </w:pPr>
      <w:r w:rsidRPr="00F32665">
        <w:rPr>
          <w:color w:val="0F243E" w:themeColor="text2" w:themeShade="80"/>
        </w:rPr>
        <w:t xml:space="preserve">Referent Power- If a person admires the qualities of an individual or a group, he or she will try to imitate those qualities by copying the referent’s behaviors as a guide to forming consumption preferences. </w:t>
      </w:r>
    </w:p>
    <w:p w:rsidR="003C5550" w:rsidRPr="00F32665" w:rsidRDefault="003C5550" w:rsidP="004E52E6">
      <w:pPr>
        <w:pStyle w:val="ListParagraph"/>
        <w:numPr>
          <w:ilvl w:val="0"/>
          <w:numId w:val="5"/>
        </w:numPr>
        <w:rPr>
          <w:color w:val="0F243E" w:themeColor="text2" w:themeShade="80"/>
        </w:rPr>
      </w:pPr>
      <w:r w:rsidRPr="00F32665">
        <w:rPr>
          <w:color w:val="0F243E" w:themeColor="text2" w:themeShade="80"/>
        </w:rPr>
        <w:lastRenderedPageBreak/>
        <w:t>Information Power</w:t>
      </w:r>
      <w:proofErr w:type="gramStart"/>
      <w:r w:rsidRPr="00F32665">
        <w:rPr>
          <w:color w:val="0F243E" w:themeColor="text2" w:themeShade="80"/>
        </w:rPr>
        <w:t>-  A</w:t>
      </w:r>
      <w:proofErr w:type="gramEnd"/>
      <w:r w:rsidRPr="00F32665">
        <w:rPr>
          <w:color w:val="0F243E" w:themeColor="text2" w:themeShade="80"/>
        </w:rPr>
        <w:t xml:space="preserve"> person can have information power simply because he or she knows something others would like to know. People with info power are able to influence consumer opinion by virtue of their (assumed) access to the “truth”. </w:t>
      </w:r>
    </w:p>
    <w:p w:rsidR="003C5550" w:rsidRPr="00F32665" w:rsidRDefault="003C5550" w:rsidP="004E52E6">
      <w:pPr>
        <w:pStyle w:val="ListParagraph"/>
        <w:numPr>
          <w:ilvl w:val="0"/>
          <w:numId w:val="5"/>
        </w:numPr>
        <w:rPr>
          <w:color w:val="0F243E" w:themeColor="text2" w:themeShade="80"/>
        </w:rPr>
      </w:pPr>
      <w:r w:rsidRPr="00F32665">
        <w:rPr>
          <w:color w:val="0F243E" w:themeColor="text2" w:themeShade="80"/>
        </w:rPr>
        <w:t xml:space="preserve">Legitimate Power- Sometimes people are granted power by virtue of social agreements, such as that given to police officers and professors. This form of power may be borrowed by marketers to influence consumers. </w:t>
      </w:r>
    </w:p>
    <w:p w:rsidR="003C5550" w:rsidRPr="00F32665" w:rsidRDefault="003C5550" w:rsidP="004E52E6">
      <w:pPr>
        <w:pStyle w:val="ListParagraph"/>
        <w:numPr>
          <w:ilvl w:val="0"/>
          <w:numId w:val="5"/>
        </w:numPr>
        <w:rPr>
          <w:color w:val="0F243E" w:themeColor="text2" w:themeShade="80"/>
        </w:rPr>
      </w:pPr>
      <w:r w:rsidRPr="00F32665">
        <w:rPr>
          <w:color w:val="0F243E" w:themeColor="text2" w:themeShade="80"/>
        </w:rPr>
        <w:t xml:space="preserve">Expert Power- is derived from possessing a specific knowledge or skill. Consumers are often influenced by experts who are assumed to be able to evaluate products in an objective, informed way. </w:t>
      </w:r>
    </w:p>
    <w:p w:rsidR="006B594F" w:rsidRPr="00F32665" w:rsidRDefault="006B594F" w:rsidP="004E52E6">
      <w:pPr>
        <w:pStyle w:val="ListParagraph"/>
        <w:numPr>
          <w:ilvl w:val="0"/>
          <w:numId w:val="5"/>
        </w:numPr>
        <w:rPr>
          <w:color w:val="0F243E" w:themeColor="text2" w:themeShade="80"/>
        </w:rPr>
      </w:pPr>
      <w:r w:rsidRPr="00F32665">
        <w:rPr>
          <w:color w:val="0F243E" w:themeColor="text2" w:themeShade="80"/>
        </w:rPr>
        <w:t xml:space="preserve">Reward Power- When a person or group has the means to provide positive reinforcement, that entity will have power over a consumer to the extent that this reinforcement is valued or desired. May be </w:t>
      </w:r>
      <w:proofErr w:type="gramStart"/>
      <w:r w:rsidRPr="00F32665">
        <w:rPr>
          <w:color w:val="0F243E" w:themeColor="text2" w:themeShade="80"/>
        </w:rPr>
        <w:t>tangible(</w:t>
      </w:r>
      <w:proofErr w:type="gramEnd"/>
      <w:r w:rsidRPr="00F32665">
        <w:rPr>
          <w:color w:val="0F243E" w:themeColor="text2" w:themeShade="80"/>
        </w:rPr>
        <w:t xml:space="preserve">raise)  or intangible (social acceptance). </w:t>
      </w:r>
    </w:p>
    <w:p w:rsidR="006B594F" w:rsidRPr="00F32665" w:rsidRDefault="006B594F" w:rsidP="004E52E6">
      <w:pPr>
        <w:pStyle w:val="ListParagraph"/>
        <w:numPr>
          <w:ilvl w:val="0"/>
          <w:numId w:val="5"/>
        </w:numPr>
        <w:rPr>
          <w:color w:val="0F243E" w:themeColor="text2" w:themeShade="80"/>
        </w:rPr>
      </w:pPr>
      <w:r w:rsidRPr="00F32665">
        <w:rPr>
          <w:color w:val="0F243E" w:themeColor="text2" w:themeShade="80"/>
        </w:rPr>
        <w:t xml:space="preserve">Coercive Power- Although coercive power is often effective in the short term, it does not tend to produce permanent attitudinal or </w:t>
      </w:r>
      <w:proofErr w:type="gramStart"/>
      <w:r w:rsidRPr="00F32665">
        <w:rPr>
          <w:color w:val="0F243E" w:themeColor="text2" w:themeShade="80"/>
        </w:rPr>
        <w:t>behavioral  change</w:t>
      </w:r>
      <w:proofErr w:type="gramEnd"/>
      <w:r w:rsidRPr="00F32665">
        <w:rPr>
          <w:color w:val="0F243E" w:themeColor="text2" w:themeShade="80"/>
        </w:rPr>
        <w:t xml:space="preserve">.  Surveillance of some sort is usually required to make people do something they don’t wish to do. </w:t>
      </w:r>
    </w:p>
    <w:p w:rsidR="003052DD" w:rsidRPr="00F32665" w:rsidRDefault="003052DD" w:rsidP="003052DD">
      <w:pPr>
        <w:pStyle w:val="ListParagraph"/>
        <w:ind w:left="1440"/>
        <w:rPr>
          <w:color w:val="0F243E" w:themeColor="text2" w:themeShade="80"/>
        </w:rPr>
      </w:pPr>
    </w:p>
    <w:p w:rsidR="003052DD" w:rsidRPr="00F32665" w:rsidRDefault="003052DD" w:rsidP="004E52E6">
      <w:pPr>
        <w:pStyle w:val="ListParagraph"/>
        <w:numPr>
          <w:ilvl w:val="0"/>
          <w:numId w:val="1"/>
        </w:numPr>
        <w:rPr>
          <w:color w:val="0F243E" w:themeColor="text2" w:themeShade="80"/>
        </w:rPr>
      </w:pPr>
      <w:r w:rsidRPr="00F32665">
        <w:rPr>
          <w:color w:val="0F243E" w:themeColor="text2" w:themeShade="80"/>
        </w:rPr>
        <w:t>Conformity</w:t>
      </w:r>
    </w:p>
    <w:p w:rsidR="003052DD" w:rsidRPr="00F32665" w:rsidRDefault="003052DD" w:rsidP="004E52E6">
      <w:pPr>
        <w:pStyle w:val="ListParagraph"/>
        <w:numPr>
          <w:ilvl w:val="0"/>
          <w:numId w:val="2"/>
        </w:numPr>
        <w:rPr>
          <w:color w:val="0F243E" w:themeColor="text2" w:themeShade="80"/>
        </w:rPr>
      </w:pPr>
      <w:r w:rsidRPr="00F32665">
        <w:rPr>
          <w:color w:val="0F243E" w:themeColor="text2" w:themeShade="80"/>
        </w:rPr>
        <w:t>Conformity refers to a change in beliefs or actions as a reaction to real or imagined group pressure.</w:t>
      </w:r>
    </w:p>
    <w:p w:rsidR="003052DD" w:rsidRPr="00F32665" w:rsidRDefault="003052DD" w:rsidP="004E52E6">
      <w:pPr>
        <w:pStyle w:val="ListParagraph"/>
        <w:numPr>
          <w:ilvl w:val="0"/>
          <w:numId w:val="2"/>
        </w:numPr>
        <w:rPr>
          <w:color w:val="0F243E" w:themeColor="text2" w:themeShade="80"/>
        </w:rPr>
      </w:pPr>
      <w:r w:rsidRPr="00F32665">
        <w:rPr>
          <w:color w:val="0F243E" w:themeColor="text2" w:themeShade="80"/>
        </w:rPr>
        <w:t>In order for a society to function, its members develop norms, or informal rules, that govern behavior.</w:t>
      </w:r>
    </w:p>
    <w:p w:rsidR="003052DD" w:rsidRPr="00F32665" w:rsidRDefault="003052DD" w:rsidP="003052DD">
      <w:pPr>
        <w:pStyle w:val="ListParagraph"/>
        <w:ind w:left="1080"/>
        <w:rPr>
          <w:color w:val="0F243E" w:themeColor="text2" w:themeShade="80"/>
        </w:rPr>
      </w:pPr>
    </w:p>
    <w:p w:rsidR="003052DD" w:rsidRPr="00F32665" w:rsidRDefault="003052DD" w:rsidP="004E52E6">
      <w:pPr>
        <w:pStyle w:val="ListParagraph"/>
        <w:numPr>
          <w:ilvl w:val="0"/>
          <w:numId w:val="3"/>
        </w:numPr>
        <w:rPr>
          <w:color w:val="0F243E" w:themeColor="text2" w:themeShade="80"/>
        </w:rPr>
      </w:pPr>
      <w:r w:rsidRPr="00F32665">
        <w:rPr>
          <w:color w:val="0F243E" w:themeColor="text2" w:themeShade="80"/>
        </w:rPr>
        <w:t>Factors Influencing the Likelihood of Conformity</w:t>
      </w:r>
    </w:p>
    <w:p w:rsidR="003052DD" w:rsidRPr="00F32665" w:rsidRDefault="003052DD" w:rsidP="004E52E6">
      <w:pPr>
        <w:pStyle w:val="ListParagraph"/>
        <w:numPr>
          <w:ilvl w:val="0"/>
          <w:numId w:val="2"/>
        </w:numPr>
        <w:rPr>
          <w:color w:val="0F243E" w:themeColor="text2" w:themeShade="80"/>
        </w:rPr>
      </w:pPr>
      <w:r w:rsidRPr="00F32665">
        <w:rPr>
          <w:color w:val="0F243E" w:themeColor="text2" w:themeShade="80"/>
        </w:rPr>
        <w:t>Cultural pressures: Different cultures encourage conformity to a greater or lesser degree. Ex Japanese society dominance of collective well being.</w:t>
      </w:r>
    </w:p>
    <w:p w:rsidR="003052DD" w:rsidRPr="00F32665" w:rsidRDefault="003052DD" w:rsidP="004E52E6">
      <w:pPr>
        <w:pStyle w:val="ListParagraph"/>
        <w:numPr>
          <w:ilvl w:val="0"/>
          <w:numId w:val="2"/>
        </w:numPr>
        <w:rPr>
          <w:color w:val="0F243E" w:themeColor="text2" w:themeShade="80"/>
        </w:rPr>
      </w:pPr>
      <w:r w:rsidRPr="00F32665">
        <w:rPr>
          <w:color w:val="0F243E" w:themeColor="text2" w:themeShade="80"/>
        </w:rPr>
        <w:t xml:space="preserve">Fear of deviance: The individual may have reason to believe that the group will apply sanctions to punish behavior that differs from the </w:t>
      </w:r>
      <w:proofErr w:type="gramStart"/>
      <w:r w:rsidRPr="00F32665">
        <w:rPr>
          <w:color w:val="0F243E" w:themeColor="text2" w:themeShade="80"/>
        </w:rPr>
        <w:t>group’s</w:t>
      </w:r>
      <w:proofErr w:type="gramEnd"/>
      <w:r w:rsidRPr="00F32665">
        <w:rPr>
          <w:color w:val="0F243E" w:themeColor="text2" w:themeShade="80"/>
        </w:rPr>
        <w:t xml:space="preserve">. </w:t>
      </w:r>
    </w:p>
    <w:p w:rsidR="003052DD" w:rsidRPr="00F32665" w:rsidRDefault="003052DD" w:rsidP="004E52E6">
      <w:pPr>
        <w:pStyle w:val="ListParagraph"/>
        <w:numPr>
          <w:ilvl w:val="0"/>
          <w:numId w:val="2"/>
        </w:numPr>
        <w:rPr>
          <w:color w:val="0F243E" w:themeColor="text2" w:themeShade="80"/>
        </w:rPr>
      </w:pPr>
      <w:r w:rsidRPr="00F32665">
        <w:rPr>
          <w:color w:val="0F243E" w:themeColor="text2" w:themeShade="80"/>
        </w:rPr>
        <w:t xml:space="preserve">Commitment: The </w:t>
      </w:r>
      <w:proofErr w:type="gramStart"/>
      <w:r w:rsidRPr="00F32665">
        <w:rPr>
          <w:color w:val="0F243E" w:themeColor="text2" w:themeShade="80"/>
        </w:rPr>
        <w:t>more  a</w:t>
      </w:r>
      <w:proofErr w:type="gramEnd"/>
      <w:r w:rsidRPr="00F32665">
        <w:rPr>
          <w:color w:val="0F243E" w:themeColor="text2" w:themeShade="80"/>
        </w:rPr>
        <w:t xml:space="preserve"> person is dedicated to a group and values membership in it the more motivated he or she will be to follow the dictates of the group.</w:t>
      </w:r>
    </w:p>
    <w:p w:rsidR="003052DD" w:rsidRPr="00F32665" w:rsidRDefault="003052DD" w:rsidP="004E52E6">
      <w:pPr>
        <w:pStyle w:val="ListParagraph"/>
        <w:numPr>
          <w:ilvl w:val="0"/>
          <w:numId w:val="2"/>
        </w:numPr>
        <w:rPr>
          <w:color w:val="0F243E" w:themeColor="text2" w:themeShade="80"/>
        </w:rPr>
      </w:pPr>
      <w:r w:rsidRPr="00F32665">
        <w:rPr>
          <w:color w:val="0F243E" w:themeColor="text2" w:themeShade="80"/>
        </w:rPr>
        <w:t>Group unanimity, size, and expertise: As groups gain in power, compliance increases. This group knows what they are talking about big its big.</w:t>
      </w:r>
    </w:p>
    <w:p w:rsidR="003052DD" w:rsidRPr="00F32665" w:rsidRDefault="003052DD" w:rsidP="004E52E6">
      <w:pPr>
        <w:pStyle w:val="ListParagraph"/>
        <w:numPr>
          <w:ilvl w:val="0"/>
          <w:numId w:val="2"/>
        </w:numPr>
        <w:rPr>
          <w:color w:val="0F243E" w:themeColor="text2" w:themeShade="80"/>
        </w:rPr>
      </w:pPr>
      <w:r w:rsidRPr="00F32665">
        <w:rPr>
          <w:color w:val="0F243E" w:themeColor="text2" w:themeShade="80"/>
        </w:rPr>
        <w:t xml:space="preserve">Susceptibility to interpersonal influence: This trait refers to an individual’s need to identify with or to enhance his or her image in the opinion of significant others. Usually by products that impress people. Consumers who are low on this trait have been called role relaxed, tend to be older and affluent and to have high self confidence. </w:t>
      </w:r>
    </w:p>
    <w:p w:rsidR="00513A74" w:rsidRPr="00F32665" w:rsidRDefault="00513A74" w:rsidP="00513A74">
      <w:pPr>
        <w:pStyle w:val="ListParagraph"/>
        <w:ind w:left="1080"/>
        <w:rPr>
          <w:color w:val="0F243E" w:themeColor="text2" w:themeShade="80"/>
        </w:rPr>
      </w:pPr>
    </w:p>
    <w:p w:rsidR="00985039" w:rsidRPr="00F32665" w:rsidRDefault="00985039" w:rsidP="00985039">
      <w:pPr>
        <w:pStyle w:val="ListParagraph"/>
        <w:rPr>
          <w:color w:val="0F243E" w:themeColor="text2" w:themeShade="80"/>
        </w:rPr>
      </w:pPr>
    </w:p>
    <w:p w:rsidR="00985039" w:rsidRPr="00F32665" w:rsidRDefault="00985039" w:rsidP="00985039">
      <w:pPr>
        <w:pStyle w:val="ListParagraph"/>
        <w:rPr>
          <w:color w:val="0F243E" w:themeColor="text2" w:themeShade="80"/>
        </w:rPr>
      </w:pPr>
    </w:p>
    <w:p w:rsidR="00513A74" w:rsidRPr="00F32665" w:rsidRDefault="006617D2" w:rsidP="004E52E6">
      <w:pPr>
        <w:pStyle w:val="ListParagraph"/>
        <w:numPr>
          <w:ilvl w:val="0"/>
          <w:numId w:val="3"/>
        </w:numPr>
        <w:rPr>
          <w:color w:val="0F243E" w:themeColor="text2" w:themeShade="80"/>
        </w:rPr>
      </w:pPr>
      <w:r w:rsidRPr="00F32665">
        <w:rPr>
          <w:color w:val="0F243E" w:themeColor="text2" w:themeShade="80"/>
        </w:rPr>
        <w:lastRenderedPageBreak/>
        <w:t>Social Comparison</w:t>
      </w:r>
    </w:p>
    <w:p w:rsidR="00985039" w:rsidRPr="00F32665" w:rsidRDefault="00985039" w:rsidP="004E52E6">
      <w:pPr>
        <w:pStyle w:val="ListParagraph"/>
        <w:numPr>
          <w:ilvl w:val="0"/>
          <w:numId w:val="2"/>
        </w:numPr>
        <w:rPr>
          <w:color w:val="0F243E" w:themeColor="text2" w:themeShade="80"/>
        </w:rPr>
      </w:pPr>
      <w:r w:rsidRPr="00F32665">
        <w:rPr>
          <w:color w:val="0F243E" w:themeColor="text2" w:themeShade="80"/>
        </w:rPr>
        <w:t xml:space="preserve">Information social influence implies that sometimes we look to the behavior of others to provide a yardstick about reality. </w:t>
      </w:r>
    </w:p>
    <w:p w:rsidR="00985039" w:rsidRPr="00F32665" w:rsidRDefault="00985039" w:rsidP="004E52E6">
      <w:pPr>
        <w:pStyle w:val="ListParagraph"/>
        <w:numPr>
          <w:ilvl w:val="0"/>
          <w:numId w:val="2"/>
        </w:numPr>
        <w:rPr>
          <w:color w:val="0F243E" w:themeColor="text2" w:themeShade="80"/>
        </w:rPr>
      </w:pPr>
      <w:r w:rsidRPr="00F32665">
        <w:rPr>
          <w:color w:val="0F243E" w:themeColor="text2" w:themeShade="80"/>
        </w:rPr>
        <w:t>Social comparison theory occurs as a way to increase the stability of one’s self evaluation, especially when physical evidence is unavailable.</w:t>
      </w:r>
    </w:p>
    <w:p w:rsidR="00985039" w:rsidRPr="00F32665" w:rsidRDefault="00532011" w:rsidP="004E52E6">
      <w:pPr>
        <w:pStyle w:val="ListParagraph"/>
        <w:numPr>
          <w:ilvl w:val="0"/>
          <w:numId w:val="2"/>
        </w:numPr>
        <w:rPr>
          <w:color w:val="0F243E" w:themeColor="text2" w:themeShade="80"/>
        </w:rPr>
      </w:pPr>
      <w:r w:rsidRPr="00F32665">
        <w:rPr>
          <w:color w:val="0F243E" w:themeColor="text2" w:themeShade="80"/>
        </w:rPr>
        <w:t xml:space="preserve">Although people often like to compare their </w:t>
      </w:r>
      <w:proofErr w:type="spellStart"/>
      <w:r w:rsidRPr="00F32665">
        <w:rPr>
          <w:color w:val="0F243E" w:themeColor="text2" w:themeShade="80"/>
        </w:rPr>
        <w:t>judgements</w:t>
      </w:r>
      <w:proofErr w:type="spellEnd"/>
      <w:r w:rsidRPr="00F32665">
        <w:rPr>
          <w:color w:val="0F243E" w:themeColor="text2" w:themeShade="80"/>
        </w:rPr>
        <w:t xml:space="preserve"> and actions with those of others, they tend to be selective about precisely whom they will use as benchmarks. </w:t>
      </w:r>
    </w:p>
    <w:p w:rsidR="00532011" w:rsidRPr="00F32665" w:rsidRDefault="00532011" w:rsidP="004E52E6">
      <w:pPr>
        <w:pStyle w:val="ListParagraph"/>
        <w:numPr>
          <w:ilvl w:val="0"/>
          <w:numId w:val="2"/>
        </w:numPr>
        <w:rPr>
          <w:color w:val="0F243E" w:themeColor="text2" w:themeShade="80"/>
        </w:rPr>
      </w:pPr>
      <w:r w:rsidRPr="00F32665">
        <w:rPr>
          <w:color w:val="0F243E" w:themeColor="text2" w:themeShade="80"/>
        </w:rPr>
        <w:t xml:space="preserve">Similarity between the consumer and others used for social comparison boosts confidence that the info is accurate and relevant. </w:t>
      </w:r>
    </w:p>
    <w:p w:rsidR="00532011" w:rsidRPr="00F32665" w:rsidRDefault="00532011" w:rsidP="004E52E6">
      <w:pPr>
        <w:pStyle w:val="ListParagraph"/>
        <w:numPr>
          <w:ilvl w:val="0"/>
          <w:numId w:val="2"/>
        </w:numPr>
        <w:rPr>
          <w:color w:val="0F243E" w:themeColor="text2" w:themeShade="80"/>
        </w:rPr>
      </w:pPr>
      <w:r w:rsidRPr="00F32665">
        <w:rPr>
          <w:color w:val="0F243E" w:themeColor="text2" w:themeShade="80"/>
        </w:rPr>
        <w:t xml:space="preserve">In general, people tend to choose a co-oriented peer, or a person of equivalent standing, when undergoing social comparison. Ex women were more likely to seek info about product choices from similar friends to reduce uncertainty and to trust the </w:t>
      </w:r>
      <w:proofErr w:type="spellStart"/>
      <w:r w:rsidRPr="00F32665">
        <w:rPr>
          <w:color w:val="0F243E" w:themeColor="text2" w:themeShade="80"/>
        </w:rPr>
        <w:t>judgements</w:t>
      </w:r>
      <w:proofErr w:type="spellEnd"/>
      <w:r w:rsidRPr="00F32665">
        <w:rPr>
          <w:color w:val="0F243E" w:themeColor="text2" w:themeShade="80"/>
        </w:rPr>
        <w:t xml:space="preserve"> of similar others.</w:t>
      </w:r>
    </w:p>
    <w:p w:rsidR="009F5294" w:rsidRPr="00F32665" w:rsidRDefault="009F5294" w:rsidP="009F5294">
      <w:pPr>
        <w:rPr>
          <w:color w:val="0F243E" w:themeColor="text2" w:themeShade="80"/>
        </w:rPr>
      </w:pPr>
      <w:r w:rsidRPr="00F32665">
        <w:rPr>
          <w:color w:val="0F243E" w:themeColor="text2" w:themeShade="80"/>
        </w:rPr>
        <w:t>Tactical Requests</w:t>
      </w:r>
    </w:p>
    <w:p w:rsidR="009F5294" w:rsidRPr="00F32665" w:rsidRDefault="009F5294" w:rsidP="004E52E6">
      <w:pPr>
        <w:pStyle w:val="ListParagraph"/>
        <w:numPr>
          <w:ilvl w:val="0"/>
          <w:numId w:val="2"/>
        </w:numPr>
        <w:rPr>
          <w:color w:val="0F243E" w:themeColor="text2" w:themeShade="80"/>
        </w:rPr>
      </w:pPr>
      <w:proofErr w:type="gramStart"/>
      <w:r w:rsidRPr="00F32665">
        <w:rPr>
          <w:color w:val="0F243E" w:themeColor="text2" w:themeShade="80"/>
        </w:rPr>
        <w:t>how</w:t>
      </w:r>
      <w:proofErr w:type="gramEnd"/>
      <w:r w:rsidRPr="00F32665">
        <w:rPr>
          <w:color w:val="0F243E" w:themeColor="text2" w:themeShade="80"/>
        </w:rPr>
        <w:t xml:space="preserve"> do we increase the likelihood that a person will conform to our wishes? </w:t>
      </w:r>
    </w:p>
    <w:p w:rsidR="009F5294" w:rsidRPr="00F32665" w:rsidRDefault="009F5294" w:rsidP="004E52E6">
      <w:pPr>
        <w:pStyle w:val="ListParagraph"/>
        <w:numPr>
          <w:ilvl w:val="0"/>
          <w:numId w:val="2"/>
        </w:numPr>
        <w:rPr>
          <w:color w:val="0F243E" w:themeColor="text2" w:themeShade="80"/>
        </w:rPr>
      </w:pPr>
      <w:r w:rsidRPr="00F32665">
        <w:rPr>
          <w:color w:val="0F243E" w:themeColor="text2" w:themeShade="80"/>
        </w:rPr>
        <w:t xml:space="preserve">One will known sales tactic is known as the foot in the door technique, wherein the consumer is first asked a small request and then is hit up for something bigger. </w:t>
      </w:r>
    </w:p>
    <w:p w:rsidR="009F5294" w:rsidRPr="00F32665" w:rsidRDefault="009F5294" w:rsidP="004E52E6">
      <w:pPr>
        <w:pStyle w:val="ListParagraph"/>
        <w:numPr>
          <w:ilvl w:val="0"/>
          <w:numId w:val="2"/>
        </w:numPr>
        <w:rPr>
          <w:color w:val="0F243E" w:themeColor="text2" w:themeShade="80"/>
        </w:rPr>
      </w:pPr>
      <w:r w:rsidRPr="00F32665">
        <w:rPr>
          <w:color w:val="0F243E" w:themeColor="text2" w:themeShade="80"/>
        </w:rPr>
        <w:t xml:space="preserve">Other variations on the strategy include the low ball technique, in which a person is asked for a small </w:t>
      </w:r>
      <w:proofErr w:type="spellStart"/>
      <w:r w:rsidRPr="00F32665">
        <w:rPr>
          <w:color w:val="0F243E" w:themeColor="text2" w:themeShade="80"/>
        </w:rPr>
        <w:t>favour</w:t>
      </w:r>
      <w:proofErr w:type="spellEnd"/>
      <w:r w:rsidRPr="00F32665">
        <w:rPr>
          <w:color w:val="0F243E" w:themeColor="text2" w:themeShade="80"/>
        </w:rPr>
        <w:t xml:space="preserve"> and is informed, after agreeing to it, that it will be very costly, or the door in the face technique, </w:t>
      </w:r>
      <w:proofErr w:type="spellStart"/>
      <w:r w:rsidRPr="00F32665">
        <w:rPr>
          <w:color w:val="0F243E" w:themeColor="text2" w:themeShade="80"/>
        </w:rPr>
        <w:t>wherin</w:t>
      </w:r>
      <w:proofErr w:type="spellEnd"/>
      <w:r w:rsidRPr="00F32665">
        <w:rPr>
          <w:color w:val="0F243E" w:themeColor="text2" w:themeShade="80"/>
        </w:rPr>
        <w:t xml:space="preserve"> a person is first asked to do something extreme and then is asked to do something smaller. People tend to go along with the smaller request, possibly because they feel guilty about denying the larger one. </w:t>
      </w:r>
    </w:p>
    <w:p w:rsidR="009F5294" w:rsidRPr="00F32665" w:rsidRDefault="009F5294" w:rsidP="009F5294">
      <w:pPr>
        <w:pStyle w:val="ListParagraph"/>
        <w:ind w:left="1080"/>
        <w:rPr>
          <w:color w:val="0F243E" w:themeColor="text2" w:themeShade="80"/>
        </w:rPr>
      </w:pPr>
    </w:p>
    <w:p w:rsidR="009F5294" w:rsidRPr="00F32665" w:rsidRDefault="009F5294" w:rsidP="009F5294">
      <w:pPr>
        <w:pStyle w:val="ListParagraph"/>
        <w:ind w:left="1080"/>
        <w:rPr>
          <w:color w:val="0F243E" w:themeColor="text2" w:themeShade="80"/>
        </w:rPr>
      </w:pPr>
      <w:r w:rsidRPr="00F32665">
        <w:rPr>
          <w:color w:val="0F243E" w:themeColor="text2" w:themeShade="80"/>
        </w:rPr>
        <w:t>Group Effects on Individual Behavior</w:t>
      </w:r>
    </w:p>
    <w:p w:rsidR="009F5294" w:rsidRPr="00F32665" w:rsidRDefault="009F5294" w:rsidP="004E52E6">
      <w:pPr>
        <w:pStyle w:val="ListParagraph"/>
        <w:numPr>
          <w:ilvl w:val="0"/>
          <w:numId w:val="2"/>
        </w:numPr>
        <w:rPr>
          <w:color w:val="0F243E" w:themeColor="text2" w:themeShade="80"/>
        </w:rPr>
      </w:pPr>
      <w:r w:rsidRPr="00F32665">
        <w:rPr>
          <w:color w:val="0F243E" w:themeColor="text2" w:themeShade="80"/>
        </w:rPr>
        <w:t xml:space="preserve">With more people in a group, it becomes less likely that any one member will be singled out for attention. </w:t>
      </w:r>
    </w:p>
    <w:p w:rsidR="009F5294" w:rsidRPr="00F32665" w:rsidRDefault="009F5294" w:rsidP="004E52E6">
      <w:pPr>
        <w:pStyle w:val="ListParagraph"/>
        <w:numPr>
          <w:ilvl w:val="0"/>
          <w:numId w:val="2"/>
        </w:numPr>
        <w:rPr>
          <w:color w:val="0F243E" w:themeColor="text2" w:themeShade="80"/>
        </w:rPr>
      </w:pPr>
      <w:proofErr w:type="spellStart"/>
      <w:proofErr w:type="gramStart"/>
      <w:r w:rsidRPr="00F32665">
        <w:rPr>
          <w:color w:val="0F243E" w:themeColor="text2" w:themeShade="80"/>
        </w:rPr>
        <w:t>Deindividuation</w:t>
      </w:r>
      <w:proofErr w:type="spellEnd"/>
      <w:r w:rsidRPr="00F32665">
        <w:rPr>
          <w:color w:val="0F243E" w:themeColor="text2" w:themeShade="80"/>
        </w:rPr>
        <w:t xml:space="preserve"> </w:t>
      </w:r>
      <w:r w:rsidR="00264373" w:rsidRPr="00F32665">
        <w:rPr>
          <w:color w:val="0F243E" w:themeColor="text2" w:themeShade="80"/>
        </w:rPr>
        <w:t xml:space="preserve"> in</w:t>
      </w:r>
      <w:proofErr w:type="gramEnd"/>
      <w:r w:rsidR="00264373" w:rsidRPr="00F32665">
        <w:rPr>
          <w:color w:val="0F243E" w:themeColor="text2" w:themeShade="80"/>
        </w:rPr>
        <w:t xml:space="preserve"> which individual identities get submerged within the group. Ex people sometimes behave more wildly at costume parties than they do normally. </w:t>
      </w:r>
    </w:p>
    <w:p w:rsidR="00264373" w:rsidRPr="00F32665" w:rsidRDefault="00264373" w:rsidP="004E52E6">
      <w:pPr>
        <w:pStyle w:val="ListParagraph"/>
        <w:numPr>
          <w:ilvl w:val="0"/>
          <w:numId w:val="2"/>
        </w:numPr>
        <w:rPr>
          <w:color w:val="0F243E" w:themeColor="text2" w:themeShade="80"/>
        </w:rPr>
      </w:pPr>
      <w:r w:rsidRPr="00F32665">
        <w:rPr>
          <w:color w:val="0F243E" w:themeColor="text2" w:themeShade="80"/>
        </w:rPr>
        <w:t xml:space="preserve">In many cases group members show a greater willingness to consider riskier alternatives following group discussion than they would if each member made his or her own decision with no discussion. This change is known as the risky shift. </w:t>
      </w:r>
    </w:p>
    <w:p w:rsidR="00264373" w:rsidRPr="00F32665" w:rsidRDefault="00264373" w:rsidP="004E52E6">
      <w:pPr>
        <w:pStyle w:val="ListParagraph"/>
        <w:numPr>
          <w:ilvl w:val="0"/>
          <w:numId w:val="2"/>
        </w:numPr>
        <w:rPr>
          <w:color w:val="0F243E" w:themeColor="text2" w:themeShade="80"/>
        </w:rPr>
      </w:pPr>
      <w:r w:rsidRPr="00F32665">
        <w:rPr>
          <w:color w:val="0F243E" w:themeColor="text2" w:themeShade="80"/>
        </w:rPr>
        <w:t xml:space="preserve">One explanation is diffusion of responsibility or value hypothesis where riskiness is a culturally valued characteristic. </w:t>
      </w:r>
    </w:p>
    <w:p w:rsidR="00264373" w:rsidRPr="00F32665" w:rsidRDefault="00264373" w:rsidP="004E52E6">
      <w:pPr>
        <w:pStyle w:val="ListParagraph"/>
        <w:numPr>
          <w:ilvl w:val="0"/>
          <w:numId w:val="2"/>
        </w:numPr>
        <w:rPr>
          <w:color w:val="0F243E" w:themeColor="text2" w:themeShade="80"/>
        </w:rPr>
      </w:pPr>
      <w:r w:rsidRPr="00F32665">
        <w:rPr>
          <w:color w:val="0F243E" w:themeColor="text2" w:themeShade="80"/>
        </w:rPr>
        <w:t>A more general effect appears to be that group discussion tends to increase decision polarization. Whichever direction the group members were leaning toward before discussion began</w:t>
      </w:r>
      <w:r w:rsidR="00D6741C" w:rsidRPr="00F32665">
        <w:rPr>
          <w:color w:val="0F243E" w:themeColor="text2" w:themeShade="80"/>
        </w:rPr>
        <w:t xml:space="preserve">- toward a risky choice or a conservative one- becomes even more extreme after discussion. </w:t>
      </w:r>
    </w:p>
    <w:p w:rsidR="00D6741C" w:rsidRPr="00F32665" w:rsidRDefault="00D6741C" w:rsidP="004E52E6">
      <w:pPr>
        <w:pStyle w:val="ListParagraph"/>
        <w:numPr>
          <w:ilvl w:val="0"/>
          <w:numId w:val="2"/>
        </w:numPr>
        <w:rPr>
          <w:color w:val="0F243E" w:themeColor="text2" w:themeShade="80"/>
        </w:rPr>
      </w:pPr>
      <w:r w:rsidRPr="00F32665">
        <w:rPr>
          <w:color w:val="0F243E" w:themeColor="text2" w:themeShade="80"/>
        </w:rPr>
        <w:t xml:space="preserve">Social loafing- refers to the fact that people do not devote as much effort to a task when their contribution is part of a larger group effort. </w:t>
      </w:r>
    </w:p>
    <w:p w:rsidR="00D6741C" w:rsidRPr="00F32665" w:rsidRDefault="00D6741C" w:rsidP="004E52E6">
      <w:pPr>
        <w:pStyle w:val="ListParagraph"/>
        <w:numPr>
          <w:ilvl w:val="0"/>
          <w:numId w:val="2"/>
        </w:numPr>
        <w:rPr>
          <w:color w:val="0F243E" w:themeColor="text2" w:themeShade="80"/>
        </w:rPr>
      </w:pPr>
      <w:r w:rsidRPr="00F32665">
        <w:rPr>
          <w:color w:val="0F243E" w:themeColor="text2" w:themeShade="80"/>
        </w:rPr>
        <w:lastRenderedPageBreak/>
        <w:t xml:space="preserve">Home shopping parties, as epitomized by Tupperware party, capitalize on group pressures to boost sales. This format is effective because </w:t>
      </w:r>
      <w:proofErr w:type="gramStart"/>
      <w:r w:rsidRPr="00F32665">
        <w:rPr>
          <w:color w:val="0F243E" w:themeColor="text2" w:themeShade="80"/>
        </w:rPr>
        <w:t>of  informational</w:t>
      </w:r>
      <w:proofErr w:type="gramEnd"/>
      <w:r w:rsidRPr="00F32665">
        <w:rPr>
          <w:color w:val="0F243E" w:themeColor="text2" w:themeShade="80"/>
        </w:rPr>
        <w:t xml:space="preserve"> social influence: participants model the behavior of others who can provide them with information about how to use certain products, especially because the home party is likely to be attended by a relatively homogenous group (</w:t>
      </w:r>
      <w:proofErr w:type="spellStart"/>
      <w:r w:rsidRPr="00F32665">
        <w:rPr>
          <w:color w:val="0F243E" w:themeColor="text2" w:themeShade="80"/>
        </w:rPr>
        <w:t>neighbourhood</w:t>
      </w:r>
      <w:proofErr w:type="spellEnd"/>
      <w:r w:rsidRPr="00F32665">
        <w:rPr>
          <w:color w:val="0F243E" w:themeColor="text2" w:themeShade="80"/>
        </w:rPr>
        <w:t xml:space="preserve"> homemakers) that serves as a valuable benchmark. Normative social influence also operates because actions are publicly observed. Pressures to conform may be particularly intense. </w:t>
      </w:r>
    </w:p>
    <w:p w:rsidR="001D2184" w:rsidRPr="00F32665" w:rsidRDefault="001D2184" w:rsidP="001D2184">
      <w:pPr>
        <w:pStyle w:val="ListParagraph"/>
        <w:ind w:left="1080"/>
        <w:rPr>
          <w:color w:val="0F243E" w:themeColor="text2" w:themeShade="80"/>
        </w:rPr>
      </w:pPr>
    </w:p>
    <w:p w:rsidR="001D2184" w:rsidRPr="00F32665" w:rsidRDefault="00CD5A96" w:rsidP="004E52E6">
      <w:pPr>
        <w:pStyle w:val="ListParagraph"/>
        <w:numPr>
          <w:ilvl w:val="0"/>
          <w:numId w:val="3"/>
        </w:numPr>
        <w:rPr>
          <w:color w:val="0F243E" w:themeColor="text2" w:themeShade="80"/>
        </w:rPr>
      </w:pPr>
      <w:r w:rsidRPr="00F32665">
        <w:rPr>
          <w:color w:val="0F243E" w:themeColor="text2" w:themeShade="80"/>
        </w:rPr>
        <w:t>Resisting Conformity</w:t>
      </w:r>
    </w:p>
    <w:p w:rsidR="00CD5A96" w:rsidRPr="00F32665" w:rsidRDefault="00CD5A96" w:rsidP="004E52E6">
      <w:pPr>
        <w:pStyle w:val="ListParagraph"/>
        <w:numPr>
          <w:ilvl w:val="0"/>
          <w:numId w:val="2"/>
        </w:numPr>
        <w:rPr>
          <w:color w:val="0F243E" w:themeColor="text2" w:themeShade="80"/>
        </w:rPr>
      </w:pPr>
      <w:r w:rsidRPr="00F32665">
        <w:rPr>
          <w:color w:val="0F243E" w:themeColor="text2" w:themeShade="80"/>
        </w:rPr>
        <w:t xml:space="preserve">It is important to distinguish between independence and </w:t>
      </w:r>
      <w:proofErr w:type="spellStart"/>
      <w:r w:rsidRPr="00F32665">
        <w:rPr>
          <w:color w:val="0F243E" w:themeColor="text2" w:themeShade="80"/>
        </w:rPr>
        <w:t>anticonformity</w:t>
      </w:r>
      <w:proofErr w:type="spellEnd"/>
      <w:r w:rsidRPr="00F32665">
        <w:rPr>
          <w:color w:val="0F243E" w:themeColor="text2" w:themeShade="80"/>
        </w:rPr>
        <w:t>, in which defiance of the group is the actual object of behavior.</w:t>
      </w:r>
    </w:p>
    <w:p w:rsidR="00CD5A96" w:rsidRPr="00F32665" w:rsidRDefault="00CD5A96" w:rsidP="004E52E6">
      <w:pPr>
        <w:pStyle w:val="ListParagraph"/>
        <w:numPr>
          <w:ilvl w:val="0"/>
          <w:numId w:val="2"/>
        </w:numPr>
        <w:rPr>
          <w:color w:val="0F243E" w:themeColor="text2" w:themeShade="80"/>
        </w:rPr>
      </w:pPr>
      <w:r w:rsidRPr="00F32665">
        <w:rPr>
          <w:color w:val="0F243E" w:themeColor="text2" w:themeShade="80"/>
        </w:rPr>
        <w:t xml:space="preserve">People have a deep- seated need to preserve freedom of choice. When they are threatened with a loss of this freedom, they try to overcome this loss. This negative emotional state is called reactance. </w:t>
      </w:r>
    </w:p>
    <w:p w:rsidR="00CD5A96" w:rsidRPr="00F32665" w:rsidRDefault="00CD5A96" w:rsidP="00CD5A96">
      <w:pPr>
        <w:pStyle w:val="ListParagraph"/>
        <w:ind w:left="1080"/>
        <w:rPr>
          <w:color w:val="0F243E" w:themeColor="text2" w:themeShade="80"/>
        </w:rPr>
      </w:pPr>
    </w:p>
    <w:p w:rsidR="00CD5A96" w:rsidRPr="00F32665" w:rsidRDefault="00CD5A96" w:rsidP="004E52E6">
      <w:pPr>
        <w:pStyle w:val="ListParagraph"/>
        <w:numPr>
          <w:ilvl w:val="0"/>
          <w:numId w:val="1"/>
        </w:numPr>
        <w:rPr>
          <w:color w:val="0F243E" w:themeColor="text2" w:themeShade="80"/>
        </w:rPr>
      </w:pPr>
      <w:r w:rsidRPr="00F32665">
        <w:rPr>
          <w:color w:val="0F243E" w:themeColor="text2" w:themeShade="80"/>
        </w:rPr>
        <w:t>Word- of-Mouth Communication</w:t>
      </w:r>
    </w:p>
    <w:p w:rsidR="00CD5A96" w:rsidRPr="00F32665" w:rsidRDefault="00CD5A96" w:rsidP="004E52E6">
      <w:pPr>
        <w:pStyle w:val="ListParagraph"/>
        <w:numPr>
          <w:ilvl w:val="0"/>
          <w:numId w:val="2"/>
        </w:numPr>
        <w:rPr>
          <w:color w:val="0F243E" w:themeColor="text2" w:themeShade="80"/>
        </w:rPr>
      </w:pPr>
      <w:r w:rsidRPr="00F32665">
        <w:rPr>
          <w:color w:val="0F243E" w:themeColor="text2" w:themeShade="80"/>
        </w:rPr>
        <w:t xml:space="preserve">WOM communication is product info transmitted by individuals to individuals. </w:t>
      </w:r>
    </w:p>
    <w:p w:rsidR="00CD5A96" w:rsidRPr="00F32665" w:rsidRDefault="00CD5A96" w:rsidP="004E52E6">
      <w:pPr>
        <w:pStyle w:val="ListParagraph"/>
        <w:numPr>
          <w:ilvl w:val="0"/>
          <w:numId w:val="2"/>
        </w:numPr>
        <w:rPr>
          <w:color w:val="0F243E" w:themeColor="text2" w:themeShade="80"/>
        </w:rPr>
      </w:pPr>
      <w:r w:rsidRPr="00F32665">
        <w:rPr>
          <w:color w:val="0F243E" w:themeColor="text2" w:themeShade="80"/>
        </w:rPr>
        <w:t xml:space="preserve">WOM tends to be more reliable and trustworthy than recommendations we get through more formal marketing channels.  Unlike ads, WOM is often backed up by social pressure to conform </w:t>
      </w:r>
      <w:proofErr w:type="gramStart"/>
      <w:r w:rsidRPr="00F32665">
        <w:rPr>
          <w:color w:val="0F243E" w:themeColor="text2" w:themeShade="80"/>
        </w:rPr>
        <w:t>with</w:t>
      </w:r>
      <w:proofErr w:type="gramEnd"/>
      <w:r w:rsidRPr="00F32665">
        <w:rPr>
          <w:color w:val="0F243E" w:themeColor="text2" w:themeShade="80"/>
        </w:rPr>
        <w:t xml:space="preserve"> these recommendations. </w:t>
      </w:r>
    </w:p>
    <w:p w:rsidR="00CD5A96" w:rsidRPr="00F32665" w:rsidRDefault="00CD5A96" w:rsidP="004E52E6">
      <w:pPr>
        <w:pStyle w:val="ListParagraph"/>
        <w:numPr>
          <w:ilvl w:val="0"/>
          <w:numId w:val="2"/>
        </w:numPr>
        <w:rPr>
          <w:color w:val="0F243E" w:themeColor="text2" w:themeShade="80"/>
        </w:rPr>
      </w:pPr>
      <w:r w:rsidRPr="00F32665">
        <w:rPr>
          <w:color w:val="0F243E" w:themeColor="text2" w:themeShade="80"/>
        </w:rPr>
        <w:t xml:space="preserve">WOM is estimated to influence 2/3 </w:t>
      </w:r>
      <w:proofErr w:type="gramStart"/>
      <w:r w:rsidR="00C03F6E" w:rsidRPr="00F32665">
        <w:rPr>
          <w:color w:val="0F243E" w:themeColor="text2" w:themeShade="80"/>
        </w:rPr>
        <w:t>of  all</w:t>
      </w:r>
      <w:proofErr w:type="gramEnd"/>
      <w:r w:rsidR="00C03F6E" w:rsidRPr="00F32665">
        <w:rPr>
          <w:color w:val="0F243E" w:themeColor="text2" w:themeShade="80"/>
        </w:rPr>
        <w:t xml:space="preserve"> consumer goods sales. </w:t>
      </w:r>
    </w:p>
    <w:p w:rsidR="00C03F6E" w:rsidRPr="00F32665" w:rsidRDefault="00C03F6E" w:rsidP="00C03F6E">
      <w:pPr>
        <w:pStyle w:val="ListParagraph"/>
        <w:ind w:left="1080"/>
        <w:rPr>
          <w:color w:val="0F243E" w:themeColor="text2" w:themeShade="80"/>
        </w:rPr>
      </w:pPr>
      <w:r w:rsidRPr="00F32665">
        <w:rPr>
          <w:color w:val="0F243E" w:themeColor="text2" w:themeShade="80"/>
        </w:rPr>
        <w:t>Factors Encouraging WOM</w:t>
      </w:r>
    </w:p>
    <w:p w:rsidR="00C03F6E" w:rsidRPr="00F32665" w:rsidRDefault="00C03F6E" w:rsidP="004E52E6">
      <w:pPr>
        <w:pStyle w:val="ListParagraph"/>
        <w:numPr>
          <w:ilvl w:val="0"/>
          <w:numId w:val="2"/>
        </w:numPr>
        <w:rPr>
          <w:color w:val="0F243E" w:themeColor="text2" w:themeShade="80"/>
        </w:rPr>
      </w:pPr>
      <w:r w:rsidRPr="00F32665">
        <w:rPr>
          <w:color w:val="0F243E" w:themeColor="text2" w:themeShade="80"/>
        </w:rPr>
        <w:t xml:space="preserve">WOM is especially powerful when the consumer is relatively unfamiliar with the product category. </w:t>
      </w:r>
    </w:p>
    <w:p w:rsidR="00C03F6E" w:rsidRPr="00F32665" w:rsidRDefault="00C03F6E" w:rsidP="004E52E6">
      <w:pPr>
        <w:pStyle w:val="ListParagraph"/>
        <w:numPr>
          <w:ilvl w:val="0"/>
          <w:numId w:val="2"/>
        </w:numPr>
        <w:rPr>
          <w:color w:val="0F243E" w:themeColor="text2" w:themeShade="80"/>
        </w:rPr>
      </w:pPr>
      <w:r w:rsidRPr="00F32665">
        <w:rPr>
          <w:color w:val="0F243E" w:themeColor="text2" w:themeShade="80"/>
        </w:rPr>
        <w:t xml:space="preserve">Product related conversations can be motivated by a number of factors: </w:t>
      </w:r>
    </w:p>
    <w:p w:rsidR="00C03F6E" w:rsidRPr="00F32665" w:rsidRDefault="00C03F6E" w:rsidP="004E52E6">
      <w:pPr>
        <w:pStyle w:val="ListParagraph"/>
        <w:numPr>
          <w:ilvl w:val="0"/>
          <w:numId w:val="6"/>
        </w:numPr>
        <w:rPr>
          <w:color w:val="0F243E" w:themeColor="text2" w:themeShade="80"/>
        </w:rPr>
      </w:pPr>
      <w:r w:rsidRPr="00F32665">
        <w:rPr>
          <w:color w:val="0F243E" w:themeColor="text2" w:themeShade="80"/>
        </w:rPr>
        <w:t>A person might be highly involved with a type of product or activity and take pleasure in talking about it.</w:t>
      </w:r>
    </w:p>
    <w:p w:rsidR="00C03F6E" w:rsidRPr="00F32665" w:rsidRDefault="00C03F6E" w:rsidP="004E52E6">
      <w:pPr>
        <w:pStyle w:val="ListParagraph"/>
        <w:numPr>
          <w:ilvl w:val="0"/>
          <w:numId w:val="6"/>
        </w:numPr>
        <w:rPr>
          <w:color w:val="0F243E" w:themeColor="text2" w:themeShade="80"/>
        </w:rPr>
      </w:pPr>
      <w:r w:rsidRPr="00F32665">
        <w:rPr>
          <w:color w:val="0F243E" w:themeColor="text2" w:themeShade="80"/>
        </w:rPr>
        <w:t xml:space="preserve">A person might be knowledgeable about a product and use conversations as a way to let others know it. Thus WOM sometime enhances ego of individual who want to impress other with his expertise. </w:t>
      </w:r>
    </w:p>
    <w:p w:rsidR="00C03F6E" w:rsidRPr="00F32665" w:rsidRDefault="00C03F6E" w:rsidP="004E52E6">
      <w:pPr>
        <w:pStyle w:val="ListParagraph"/>
        <w:numPr>
          <w:ilvl w:val="0"/>
          <w:numId w:val="6"/>
        </w:numPr>
        <w:rPr>
          <w:color w:val="0F243E" w:themeColor="text2" w:themeShade="80"/>
        </w:rPr>
      </w:pPr>
      <w:r w:rsidRPr="00F32665">
        <w:rPr>
          <w:color w:val="0F243E" w:themeColor="text2" w:themeShade="80"/>
        </w:rPr>
        <w:t xml:space="preserve">A person might initiate such a discussion out of genuine concern for someone else. </w:t>
      </w:r>
    </w:p>
    <w:p w:rsidR="00EA659F" w:rsidRPr="00F32665" w:rsidRDefault="00EA659F" w:rsidP="004E52E6">
      <w:pPr>
        <w:pStyle w:val="ListParagraph"/>
        <w:numPr>
          <w:ilvl w:val="0"/>
          <w:numId w:val="3"/>
        </w:numPr>
        <w:rPr>
          <w:color w:val="0F243E" w:themeColor="text2" w:themeShade="80"/>
        </w:rPr>
      </w:pPr>
      <w:r w:rsidRPr="00F32665">
        <w:rPr>
          <w:color w:val="0F243E" w:themeColor="text2" w:themeShade="80"/>
        </w:rPr>
        <w:t>Negative WOM</w:t>
      </w:r>
    </w:p>
    <w:p w:rsidR="00EA659F" w:rsidRPr="00F32665" w:rsidRDefault="00EA659F" w:rsidP="004E52E6">
      <w:pPr>
        <w:pStyle w:val="ListParagraph"/>
        <w:numPr>
          <w:ilvl w:val="0"/>
          <w:numId w:val="2"/>
        </w:numPr>
        <w:rPr>
          <w:color w:val="0F243E" w:themeColor="text2" w:themeShade="80"/>
        </w:rPr>
      </w:pPr>
      <w:proofErr w:type="gramStart"/>
      <w:r w:rsidRPr="00F32665">
        <w:rPr>
          <w:color w:val="0F243E" w:themeColor="text2" w:themeShade="80"/>
        </w:rPr>
        <w:t>negative</w:t>
      </w:r>
      <w:proofErr w:type="gramEnd"/>
      <w:r w:rsidRPr="00F32665">
        <w:rPr>
          <w:color w:val="0F243E" w:themeColor="text2" w:themeShade="80"/>
        </w:rPr>
        <w:t xml:space="preserve"> work of mouth is weighted more heavily by consumers than are positive comments.</w:t>
      </w:r>
    </w:p>
    <w:p w:rsidR="00EA659F" w:rsidRPr="00F32665" w:rsidRDefault="00EA659F" w:rsidP="004E52E6">
      <w:pPr>
        <w:pStyle w:val="ListParagraph"/>
        <w:numPr>
          <w:ilvl w:val="0"/>
          <w:numId w:val="2"/>
        </w:numPr>
        <w:rPr>
          <w:color w:val="0F243E" w:themeColor="text2" w:themeShade="80"/>
        </w:rPr>
      </w:pPr>
      <w:r w:rsidRPr="00F32665">
        <w:rPr>
          <w:color w:val="0F243E" w:themeColor="text2" w:themeShade="80"/>
        </w:rPr>
        <w:t>Negative WOM is even easier to spread online</w:t>
      </w:r>
    </w:p>
    <w:p w:rsidR="00937F71" w:rsidRPr="00F32665" w:rsidRDefault="00937F71" w:rsidP="00937F71">
      <w:pPr>
        <w:pStyle w:val="ListParagraph"/>
        <w:ind w:left="1080"/>
        <w:rPr>
          <w:color w:val="0F243E" w:themeColor="text2" w:themeShade="80"/>
        </w:rPr>
      </w:pPr>
    </w:p>
    <w:p w:rsidR="00937F71" w:rsidRPr="00F32665" w:rsidRDefault="00937F71" w:rsidP="004E52E6">
      <w:pPr>
        <w:pStyle w:val="ListParagraph"/>
        <w:numPr>
          <w:ilvl w:val="0"/>
          <w:numId w:val="3"/>
        </w:numPr>
        <w:rPr>
          <w:color w:val="0F243E" w:themeColor="text2" w:themeShade="80"/>
        </w:rPr>
      </w:pPr>
      <w:r w:rsidRPr="00F32665">
        <w:rPr>
          <w:color w:val="0F243E" w:themeColor="text2" w:themeShade="80"/>
        </w:rPr>
        <w:t>Cutting- Edge WOM Strategies</w:t>
      </w:r>
    </w:p>
    <w:p w:rsidR="00937F71" w:rsidRPr="00F32665" w:rsidRDefault="00937F71" w:rsidP="004E52E6">
      <w:pPr>
        <w:pStyle w:val="ListParagraph"/>
        <w:numPr>
          <w:ilvl w:val="0"/>
          <w:numId w:val="2"/>
        </w:numPr>
        <w:rPr>
          <w:color w:val="0F243E" w:themeColor="text2" w:themeShade="80"/>
        </w:rPr>
      </w:pPr>
      <w:proofErr w:type="gramStart"/>
      <w:r w:rsidRPr="00F32665">
        <w:rPr>
          <w:color w:val="0F243E" w:themeColor="text2" w:themeShade="80"/>
        </w:rPr>
        <w:t>as</w:t>
      </w:r>
      <w:proofErr w:type="gramEnd"/>
      <w:r w:rsidRPr="00F32665">
        <w:rPr>
          <w:color w:val="0F243E" w:themeColor="text2" w:themeShade="80"/>
        </w:rPr>
        <w:t xml:space="preserve"> marketers increasingly recognize the power of WOM to make or break a new product, they are coming up with new ways to get consumers to help them sell. </w:t>
      </w:r>
      <w:proofErr w:type="spellStart"/>
      <w:proofErr w:type="gramStart"/>
      <w:r w:rsidRPr="00F32665">
        <w:rPr>
          <w:color w:val="0F243E" w:themeColor="text2" w:themeShade="80"/>
        </w:rPr>
        <w:t>Lets</w:t>
      </w:r>
      <w:proofErr w:type="spellEnd"/>
      <w:proofErr w:type="gramEnd"/>
      <w:r w:rsidRPr="00F32665">
        <w:rPr>
          <w:color w:val="0F243E" w:themeColor="text2" w:themeShade="80"/>
        </w:rPr>
        <w:t xml:space="preserve"> review some successful strategies. </w:t>
      </w:r>
    </w:p>
    <w:p w:rsidR="00937F71" w:rsidRPr="00F32665" w:rsidRDefault="00937F71" w:rsidP="004E52E6">
      <w:pPr>
        <w:pStyle w:val="ListParagraph"/>
        <w:numPr>
          <w:ilvl w:val="0"/>
          <w:numId w:val="3"/>
        </w:numPr>
        <w:rPr>
          <w:color w:val="0F243E" w:themeColor="text2" w:themeShade="80"/>
        </w:rPr>
      </w:pPr>
      <w:r w:rsidRPr="00F32665">
        <w:rPr>
          <w:color w:val="0F243E" w:themeColor="text2" w:themeShade="80"/>
        </w:rPr>
        <w:lastRenderedPageBreak/>
        <w:t>Social Networking</w:t>
      </w:r>
    </w:p>
    <w:p w:rsidR="00937F71" w:rsidRPr="00F32665" w:rsidRDefault="00937F71" w:rsidP="004E52E6">
      <w:pPr>
        <w:pStyle w:val="ListParagraph"/>
        <w:numPr>
          <w:ilvl w:val="0"/>
          <w:numId w:val="2"/>
        </w:numPr>
        <w:rPr>
          <w:color w:val="0F243E" w:themeColor="text2" w:themeShade="80"/>
        </w:rPr>
      </w:pPr>
      <w:r w:rsidRPr="00F32665">
        <w:rPr>
          <w:color w:val="0F243E" w:themeColor="text2" w:themeShade="80"/>
        </w:rPr>
        <w:t xml:space="preserve">They empower consumers to literally become partners and shape markets. </w:t>
      </w:r>
    </w:p>
    <w:p w:rsidR="00937F71" w:rsidRPr="00F32665" w:rsidRDefault="00937F71" w:rsidP="004E52E6">
      <w:pPr>
        <w:pStyle w:val="ListParagraph"/>
        <w:numPr>
          <w:ilvl w:val="0"/>
          <w:numId w:val="2"/>
        </w:numPr>
        <w:rPr>
          <w:color w:val="0F243E" w:themeColor="text2" w:themeShade="80"/>
        </w:rPr>
      </w:pPr>
      <w:r w:rsidRPr="00F32665">
        <w:rPr>
          <w:color w:val="0F243E" w:themeColor="text2" w:themeShade="80"/>
        </w:rPr>
        <w:t xml:space="preserve">Skittles candy brand changed its website into a social media hub and in the process significantly boosted consumers awareness of the product. </w:t>
      </w:r>
    </w:p>
    <w:p w:rsidR="00937F71" w:rsidRPr="00F32665" w:rsidRDefault="00937F71" w:rsidP="004E52E6">
      <w:pPr>
        <w:pStyle w:val="ListParagraph"/>
        <w:numPr>
          <w:ilvl w:val="0"/>
          <w:numId w:val="2"/>
        </w:numPr>
        <w:rPr>
          <w:color w:val="0F243E" w:themeColor="text2" w:themeShade="80"/>
        </w:rPr>
      </w:pPr>
      <w:r w:rsidRPr="00F32665">
        <w:rPr>
          <w:color w:val="0F243E" w:themeColor="text2" w:themeShade="80"/>
        </w:rPr>
        <w:t>Nearly one in three consumers today consider themselves media broadca</w:t>
      </w:r>
      <w:r w:rsidR="00D1407C" w:rsidRPr="00F32665">
        <w:rPr>
          <w:color w:val="0F243E" w:themeColor="text2" w:themeShade="80"/>
        </w:rPr>
        <w:t>s</w:t>
      </w:r>
      <w:r w:rsidRPr="00F32665">
        <w:rPr>
          <w:color w:val="0F243E" w:themeColor="text2" w:themeShade="80"/>
        </w:rPr>
        <w:t xml:space="preserve">ters. </w:t>
      </w:r>
    </w:p>
    <w:p w:rsidR="00D1407C" w:rsidRPr="00F32665" w:rsidRDefault="00577040" w:rsidP="004E52E6">
      <w:pPr>
        <w:pStyle w:val="ListParagraph"/>
        <w:numPr>
          <w:ilvl w:val="0"/>
          <w:numId w:val="3"/>
        </w:numPr>
        <w:rPr>
          <w:color w:val="0F243E" w:themeColor="text2" w:themeShade="80"/>
        </w:rPr>
      </w:pPr>
      <w:r w:rsidRPr="00F32665">
        <w:rPr>
          <w:color w:val="0F243E" w:themeColor="text2" w:themeShade="80"/>
        </w:rPr>
        <w:t>Crowd Power</w:t>
      </w:r>
    </w:p>
    <w:p w:rsidR="00577040" w:rsidRPr="00F32665" w:rsidRDefault="00577040" w:rsidP="004E52E6">
      <w:pPr>
        <w:pStyle w:val="ListParagraph"/>
        <w:numPr>
          <w:ilvl w:val="0"/>
          <w:numId w:val="2"/>
        </w:numPr>
        <w:rPr>
          <w:color w:val="0F243E" w:themeColor="text2" w:themeShade="80"/>
        </w:rPr>
      </w:pPr>
      <w:r w:rsidRPr="00F32665">
        <w:rPr>
          <w:color w:val="0F243E" w:themeColor="text2" w:themeShade="80"/>
        </w:rPr>
        <w:t xml:space="preserve">The wisdom of </w:t>
      </w:r>
      <w:proofErr w:type="gramStart"/>
      <w:r w:rsidRPr="00F32665">
        <w:rPr>
          <w:color w:val="0F243E" w:themeColor="text2" w:themeShade="80"/>
        </w:rPr>
        <w:t>crowds</w:t>
      </w:r>
      <w:proofErr w:type="gramEnd"/>
      <w:r w:rsidRPr="00F32665">
        <w:rPr>
          <w:color w:val="0F243E" w:themeColor="text2" w:themeShade="80"/>
        </w:rPr>
        <w:t xml:space="preserve"> perspective argues that under the right circumstances groups are smarter than the smartest people in them. It implies that large numbers of consumers can predict successful products. </w:t>
      </w:r>
    </w:p>
    <w:p w:rsidR="00577040" w:rsidRPr="00F32665" w:rsidRDefault="00577040" w:rsidP="004E52E6">
      <w:pPr>
        <w:pStyle w:val="ListParagraph"/>
        <w:numPr>
          <w:ilvl w:val="0"/>
          <w:numId w:val="2"/>
        </w:numPr>
        <w:rPr>
          <w:color w:val="0F243E" w:themeColor="text2" w:themeShade="80"/>
        </w:rPr>
      </w:pPr>
      <w:r w:rsidRPr="00F32665">
        <w:rPr>
          <w:color w:val="0F243E" w:themeColor="text2" w:themeShade="80"/>
        </w:rPr>
        <w:t xml:space="preserve">Social networking sites have the power to let their members dictate purchase decisions. </w:t>
      </w:r>
    </w:p>
    <w:p w:rsidR="00577040" w:rsidRPr="00F32665" w:rsidRDefault="00577040" w:rsidP="00577040">
      <w:pPr>
        <w:pStyle w:val="ListParagraph"/>
        <w:ind w:left="1080"/>
        <w:rPr>
          <w:color w:val="0F243E" w:themeColor="text2" w:themeShade="80"/>
        </w:rPr>
      </w:pPr>
      <w:r w:rsidRPr="00F32665">
        <w:rPr>
          <w:color w:val="0F243E" w:themeColor="text2" w:themeShade="80"/>
        </w:rPr>
        <w:t>Guerilla Marketing</w:t>
      </w:r>
    </w:p>
    <w:p w:rsidR="008B31F3" w:rsidRPr="00F32665" w:rsidRDefault="008B31F3" w:rsidP="004E52E6">
      <w:pPr>
        <w:pStyle w:val="ListParagraph"/>
        <w:numPr>
          <w:ilvl w:val="0"/>
          <w:numId w:val="2"/>
        </w:numPr>
        <w:rPr>
          <w:color w:val="0F243E" w:themeColor="text2" w:themeShade="80"/>
        </w:rPr>
      </w:pPr>
      <w:proofErr w:type="gramStart"/>
      <w:r w:rsidRPr="00F32665">
        <w:rPr>
          <w:color w:val="0F243E" w:themeColor="text2" w:themeShade="80"/>
        </w:rPr>
        <w:t>promotional</w:t>
      </w:r>
      <w:proofErr w:type="gramEnd"/>
      <w:r w:rsidRPr="00F32665">
        <w:rPr>
          <w:color w:val="0F243E" w:themeColor="text2" w:themeShade="80"/>
        </w:rPr>
        <w:t xml:space="preserve"> strategies that use unconventional locations and intensive word of mouth campaigns to push products.  Ex Ice Cube observed, even though </w:t>
      </w:r>
      <w:proofErr w:type="spellStart"/>
      <w:r w:rsidRPr="00F32665">
        <w:rPr>
          <w:color w:val="0F243E" w:themeColor="text2" w:themeShade="80"/>
        </w:rPr>
        <w:t>im</w:t>
      </w:r>
      <w:proofErr w:type="spellEnd"/>
      <w:r w:rsidRPr="00F32665">
        <w:rPr>
          <w:color w:val="0F243E" w:themeColor="text2" w:themeShade="80"/>
        </w:rPr>
        <w:t xml:space="preserve"> an established artist, I still like to leak my music to a kid on the street and let him duplicate it for his </w:t>
      </w:r>
      <w:proofErr w:type="spellStart"/>
      <w:r w:rsidRPr="00F32665">
        <w:rPr>
          <w:color w:val="0F243E" w:themeColor="text2" w:themeShade="80"/>
        </w:rPr>
        <w:t>homies</w:t>
      </w:r>
      <w:proofErr w:type="spellEnd"/>
      <w:r w:rsidRPr="00F32665">
        <w:rPr>
          <w:color w:val="0F243E" w:themeColor="text2" w:themeShade="80"/>
        </w:rPr>
        <w:t xml:space="preserve"> before it hits radio. </w:t>
      </w:r>
    </w:p>
    <w:p w:rsidR="008B31F3" w:rsidRPr="00F32665" w:rsidRDefault="008B31F3" w:rsidP="004E52E6">
      <w:pPr>
        <w:pStyle w:val="ListParagraph"/>
        <w:numPr>
          <w:ilvl w:val="0"/>
          <w:numId w:val="2"/>
        </w:numPr>
        <w:rPr>
          <w:color w:val="0F243E" w:themeColor="text2" w:themeShade="80"/>
        </w:rPr>
      </w:pPr>
      <w:r w:rsidRPr="00F32665">
        <w:rPr>
          <w:color w:val="0F243E" w:themeColor="text2" w:themeShade="80"/>
        </w:rPr>
        <w:t xml:space="preserve">Human being as brand ambassadors who pop up in eye catching outfits to announce a new brand or service at places where the brand or service is consumed. </w:t>
      </w:r>
    </w:p>
    <w:p w:rsidR="008B31F3" w:rsidRPr="00F32665" w:rsidRDefault="008B31F3" w:rsidP="004E52E6">
      <w:pPr>
        <w:pStyle w:val="ListParagraph"/>
        <w:numPr>
          <w:ilvl w:val="0"/>
          <w:numId w:val="2"/>
        </w:numPr>
        <w:rPr>
          <w:color w:val="0F243E" w:themeColor="text2" w:themeShade="80"/>
        </w:rPr>
      </w:pPr>
      <w:r w:rsidRPr="00F32665">
        <w:rPr>
          <w:color w:val="0F243E" w:themeColor="text2" w:themeShade="80"/>
        </w:rPr>
        <w:t xml:space="preserve">Brand influencers- influencer campaigns give product details that are too complex to </w:t>
      </w:r>
      <w:proofErr w:type="spellStart"/>
      <w:r w:rsidRPr="00F32665">
        <w:rPr>
          <w:color w:val="0F243E" w:themeColor="text2" w:themeShade="80"/>
        </w:rPr>
        <w:t>to</w:t>
      </w:r>
      <w:proofErr w:type="spellEnd"/>
      <w:r w:rsidRPr="00F32665">
        <w:rPr>
          <w:color w:val="0F243E" w:themeColor="text2" w:themeShade="80"/>
        </w:rPr>
        <w:t xml:space="preserve"> explain over the radio or </w:t>
      </w:r>
      <w:proofErr w:type="spellStart"/>
      <w:proofErr w:type="gramStart"/>
      <w:r w:rsidRPr="00F32665">
        <w:rPr>
          <w:color w:val="0F243E" w:themeColor="text2" w:themeShade="80"/>
        </w:rPr>
        <w:t>tv</w:t>
      </w:r>
      <w:proofErr w:type="spellEnd"/>
      <w:proofErr w:type="gramEnd"/>
      <w:r w:rsidRPr="00F32665">
        <w:rPr>
          <w:color w:val="0F243E" w:themeColor="text2" w:themeShade="80"/>
        </w:rPr>
        <w:t xml:space="preserve"> </w:t>
      </w:r>
      <w:proofErr w:type="spellStart"/>
      <w:r w:rsidRPr="00F32665">
        <w:rPr>
          <w:color w:val="0F243E" w:themeColor="text2" w:themeShade="80"/>
        </w:rPr>
        <w:t>ad.</w:t>
      </w:r>
      <w:proofErr w:type="spellEnd"/>
      <w:r w:rsidRPr="00F32665">
        <w:rPr>
          <w:color w:val="0F243E" w:themeColor="text2" w:themeShade="80"/>
        </w:rPr>
        <w:t xml:space="preserve"> </w:t>
      </w:r>
    </w:p>
    <w:p w:rsidR="008B31F3" w:rsidRPr="00F32665" w:rsidRDefault="008B31F3" w:rsidP="008B31F3">
      <w:pPr>
        <w:pStyle w:val="ListParagraph"/>
        <w:ind w:left="1080"/>
        <w:rPr>
          <w:color w:val="0F243E" w:themeColor="text2" w:themeShade="80"/>
        </w:rPr>
      </w:pPr>
      <w:r w:rsidRPr="00F32665">
        <w:rPr>
          <w:color w:val="0F243E" w:themeColor="text2" w:themeShade="80"/>
        </w:rPr>
        <w:t>Virtual Communities</w:t>
      </w:r>
    </w:p>
    <w:p w:rsidR="008B31F3" w:rsidRPr="00F32665" w:rsidRDefault="008B31F3" w:rsidP="004E52E6">
      <w:pPr>
        <w:pStyle w:val="ListParagraph"/>
        <w:numPr>
          <w:ilvl w:val="0"/>
          <w:numId w:val="2"/>
        </w:numPr>
        <w:rPr>
          <w:color w:val="0F243E" w:themeColor="text2" w:themeShade="80"/>
        </w:rPr>
      </w:pPr>
      <w:r w:rsidRPr="00F32665">
        <w:rPr>
          <w:color w:val="0F243E" w:themeColor="text2" w:themeShade="80"/>
        </w:rPr>
        <w:t xml:space="preserve">A virtual community of consumption is a collection of people who interact online to share their enthusiasm for and knowledge about a specific consumption activity. </w:t>
      </w:r>
    </w:p>
    <w:p w:rsidR="00D12756" w:rsidRPr="00F32665" w:rsidRDefault="00D12756" w:rsidP="004E52E6">
      <w:pPr>
        <w:pStyle w:val="ListParagraph"/>
        <w:numPr>
          <w:ilvl w:val="0"/>
          <w:numId w:val="2"/>
        </w:numPr>
        <w:rPr>
          <w:color w:val="0F243E" w:themeColor="text2" w:themeShade="80"/>
        </w:rPr>
      </w:pPr>
      <w:r w:rsidRPr="00F32665">
        <w:rPr>
          <w:color w:val="0F243E" w:themeColor="text2" w:themeShade="80"/>
        </w:rPr>
        <w:t xml:space="preserve">Like brand communities we discussed earlier, these groups form around common love for a product, whether its Barbie dolls or </w:t>
      </w:r>
      <w:proofErr w:type="spellStart"/>
      <w:r w:rsidRPr="00F32665">
        <w:rPr>
          <w:color w:val="0F243E" w:themeColor="text2" w:themeShade="80"/>
        </w:rPr>
        <w:t>blackberrys</w:t>
      </w:r>
      <w:proofErr w:type="spellEnd"/>
      <w:r w:rsidRPr="00F32665">
        <w:rPr>
          <w:color w:val="0F243E" w:themeColor="text2" w:themeShade="80"/>
        </w:rPr>
        <w:t xml:space="preserve">. </w:t>
      </w:r>
    </w:p>
    <w:p w:rsidR="00D12756" w:rsidRPr="00F32665" w:rsidRDefault="00D12756" w:rsidP="004E52E6">
      <w:pPr>
        <w:pStyle w:val="ListParagraph"/>
        <w:numPr>
          <w:ilvl w:val="0"/>
          <w:numId w:val="2"/>
        </w:numPr>
        <w:rPr>
          <w:color w:val="0F243E" w:themeColor="text2" w:themeShade="80"/>
        </w:rPr>
      </w:pPr>
      <w:r w:rsidRPr="00F32665">
        <w:rPr>
          <w:color w:val="0F243E" w:themeColor="text2" w:themeShade="80"/>
        </w:rPr>
        <w:t xml:space="preserve">Marketers who understand this create their own communities to encourage positive WOM, solicit new product and ad ideas, and locate loyal customers. </w:t>
      </w:r>
    </w:p>
    <w:p w:rsidR="00D12756" w:rsidRPr="00F32665" w:rsidRDefault="00D12756" w:rsidP="004E52E6">
      <w:pPr>
        <w:pStyle w:val="ListParagraph"/>
        <w:numPr>
          <w:ilvl w:val="0"/>
          <w:numId w:val="2"/>
        </w:numPr>
        <w:rPr>
          <w:color w:val="0F243E" w:themeColor="text2" w:themeShade="80"/>
        </w:rPr>
      </w:pPr>
      <w:r w:rsidRPr="00F32665">
        <w:rPr>
          <w:color w:val="0F243E" w:themeColor="text2" w:themeShade="80"/>
        </w:rPr>
        <w:t xml:space="preserve">Devotees and insiders are the heavy users of virtual communities and by reinforcing usage, the community may upgrade tourists and </w:t>
      </w:r>
      <w:proofErr w:type="spellStart"/>
      <w:proofErr w:type="gramStart"/>
      <w:r w:rsidRPr="00F32665">
        <w:rPr>
          <w:color w:val="0F243E" w:themeColor="text2" w:themeShade="80"/>
        </w:rPr>
        <w:t>minglers</w:t>
      </w:r>
      <w:proofErr w:type="spellEnd"/>
      <w:r w:rsidRPr="00F32665">
        <w:rPr>
          <w:color w:val="0F243E" w:themeColor="text2" w:themeShade="80"/>
        </w:rPr>
        <w:t xml:space="preserve">  to</w:t>
      </w:r>
      <w:proofErr w:type="gramEnd"/>
      <w:r w:rsidRPr="00F32665">
        <w:rPr>
          <w:color w:val="0F243E" w:themeColor="text2" w:themeShade="80"/>
        </w:rPr>
        <w:t xml:space="preserve"> insiders and devotees. </w:t>
      </w:r>
    </w:p>
    <w:p w:rsidR="00D12756" w:rsidRPr="00F32665" w:rsidRDefault="00546097" w:rsidP="00D12756">
      <w:pPr>
        <w:pStyle w:val="ListParagraph"/>
        <w:ind w:left="1080"/>
        <w:rPr>
          <w:color w:val="0F243E" w:themeColor="text2" w:themeShade="80"/>
        </w:rPr>
      </w:pPr>
      <w:r w:rsidRPr="00F32665">
        <w:rPr>
          <w:color w:val="0F243E" w:themeColor="text2" w:themeShade="80"/>
        </w:rPr>
        <w:t>Viral Marketing</w:t>
      </w:r>
    </w:p>
    <w:p w:rsidR="00546097" w:rsidRPr="00F32665" w:rsidRDefault="00546097" w:rsidP="004E52E6">
      <w:pPr>
        <w:pStyle w:val="ListParagraph"/>
        <w:numPr>
          <w:ilvl w:val="0"/>
          <w:numId w:val="2"/>
        </w:numPr>
        <w:rPr>
          <w:color w:val="0F243E" w:themeColor="text2" w:themeShade="80"/>
        </w:rPr>
      </w:pPr>
      <w:proofErr w:type="gramStart"/>
      <w:r w:rsidRPr="00F32665">
        <w:rPr>
          <w:color w:val="0F243E" w:themeColor="text2" w:themeShade="80"/>
        </w:rPr>
        <w:t>refers</w:t>
      </w:r>
      <w:proofErr w:type="gramEnd"/>
      <w:r w:rsidRPr="00F32665">
        <w:rPr>
          <w:color w:val="0F243E" w:themeColor="text2" w:themeShade="80"/>
        </w:rPr>
        <w:t xml:space="preserve"> to the strategy of getting customers to sell a product on behalf of the company that creates it . </w:t>
      </w:r>
    </w:p>
    <w:p w:rsidR="002A7D11" w:rsidRPr="00F32665" w:rsidRDefault="002A7D11" w:rsidP="004E52E6">
      <w:pPr>
        <w:pStyle w:val="ListParagraph"/>
        <w:numPr>
          <w:ilvl w:val="0"/>
          <w:numId w:val="2"/>
        </w:numPr>
        <w:rPr>
          <w:color w:val="0F243E" w:themeColor="text2" w:themeShade="80"/>
        </w:rPr>
      </w:pPr>
      <w:proofErr w:type="gramStart"/>
      <w:r w:rsidRPr="00F32665">
        <w:rPr>
          <w:color w:val="0F243E" w:themeColor="text2" w:themeShade="80"/>
        </w:rPr>
        <w:t>people</w:t>
      </w:r>
      <w:proofErr w:type="gramEnd"/>
      <w:r w:rsidRPr="00F32665">
        <w:rPr>
          <w:color w:val="0F243E" w:themeColor="text2" w:themeShade="80"/>
        </w:rPr>
        <w:t xml:space="preserve"> rely on friends and family for new site recommendations, so viral marketing is their main source of info about new sites. </w:t>
      </w:r>
    </w:p>
    <w:p w:rsidR="002A7D11" w:rsidRPr="00F32665" w:rsidRDefault="002A7D11" w:rsidP="002A7D11">
      <w:pPr>
        <w:pStyle w:val="ListParagraph"/>
        <w:ind w:left="1080"/>
        <w:rPr>
          <w:color w:val="0F243E" w:themeColor="text2" w:themeShade="80"/>
        </w:rPr>
      </w:pPr>
      <w:r w:rsidRPr="00F32665">
        <w:rPr>
          <w:color w:val="0F243E" w:themeColor="text2" w:themeShade="80"/>
        </w:rPr>
        <w:t>Virtual worlds: the next digital frontier</w:t>
      </w:r>
    </w:p>
    <w:p w:rsidR="002A7D11" w:rsidRPr="00F32665" w:rsidRDefault="002A7D11" w:rsidP="004E52E6">
      <w:pPr>
        <w:pStyle w:val="ListParagraph"/>
        <w:numPr>
          <w:ilvl w:val="0"/>
          <w:numId w:val="2"/>
        </w:numPr>
        <w:rPr>
          <w:color w:val="0F243E" w:themeColor="text2" w:themeShade="80"/>
        </w:rPr>
      </w:pPr>
      <w:r w:rsidRPr="00F32665">
        <w:rPr>
          <w:color w:val="0F243E" w:themeColor="text2" w:themeShade="80"/>
        </w:rPr>
        <w:t xml:space="preserve">The </w:t>
      </w:r>
      <w:proofErr w:type="gramStart"/>
      <w:r w:rsidRPr="00F32665">
        <w:rPr>
          <w:color w:val="0F243E" w:themeColor="text2" w:themeShade="80"/>
        </w:rPr>
        <w:t>majority of virtual worlds are</w:t>
      </w:r>
      <w:proofErr w:type="gramEnd"/>
      <w:r w:rsidRPr="00F32665">
        <w:rPr>
          <w:color w:val="0F243E" w:themeColor="text2" w:themeShade="80"/>
        </w:rPr>
        <w:t xml:space="preserve"> 3d and employ sophisticated computer graphics to produce photo- realistic images. Ex avatars.</w:t>
      </w:r>
    </w:p>
    <w:p w:rsidR="002A7D11" w:rsidRPr="00F32665" w:rsidRDefault="002A7D11" w:rsidP="004E52E6">
      <w:pPr>
        <w:pStyle w:val="ListParagraph"/>
        <w:numPr>
          <w:ilvl w:val="0"/>
          <w:numId w:val="2"/>
        </w:numPr>
        <w:rPr>
          <w:color w:val="0F243E" w:themeColor="text2" w:themeShade="80"/>
        </w:rPr>
      </w:pPr>
      <w:r w:rsidRPr="00F32665">
        <w:rPr>
          <w:color w:val="0F243E" w:themeColor="text2" w:themeShade="80"/>
        </w:rPr>
        <w:t xml:space="preserve">Virtual goods- digital items that people buy and sell online- is worth at least 1.5 billion and is growing rapidly. </w:t>
      </w:r>
    </w:p>
    <w:p w:rsidR="002A7D11" w:rsidRPr="00F32665" w:rsidRDefault="002A7D11" w:rsidP="002A7D11">
      <w:pPr>
        <w:pStyle w:val="ListParagraph"/>
        <w:ind w:left="1080"/>
        <w:rPr>
          <w:color w:val="0F243E" w:themeColor="text2" w:themeShade="80"/>
        </w:rPr>
      </w:pPr>
    </w:p>
    <w:p w:rsidR="002A7D11" w:rsidRPr="00F32665" w:rsidRDefault="002A7D11" w:rsidP="004E52E6">
      <w:pPr>
        <w:pStyle w:val="ListParagraph"/>
        <w:numPr>
          <w:ilvl w:val="0"/>
          <w:numId w:val="1"/>
        </w:numPr>
        <w:rPr>
          <w:color w:val="0F243E" w:themeColor="text2" w:themeShade="80"/>
        </w:rPr>
      </w:pPr>
      <w:r w:rsidRPr="00F32665">
        <w:rPr>
          <w:color w:val="0F243E" w:themeColor="text2" w:themeShade="80"/>
        </w:rPr>
        <w:lastRenderedPageBreak/>
        <w:t xml:space="preserve">Opinion Leadership </w:t>
      </w:r>
    </w:p>
    <w:p w:rsidR="002A7D11" w:rsidRPr="00F32665" w:rsidRDefault="002A7D11" w:rsidP="004E52E6">
      <w:pPr>
        <w:pStyle w:val="ListParagraph"/>
        <w:numPr>
          <w:ilvl w:val="0"/>
          <w:numId w:val="3"/>
        </w:numPr>
        <w:rPr>
          <w:color w:val="0F243E" w:themeColor="text2" w:themeShade="80"/>
        </w:rPr>
      </w:pPr>
      <w:r w:rsidRPr="00F32665">
        <w:rPr>
          <w:color w:val="0F243E" w:themeColor="text2" w:themeShade="80"/>
        </w:rPr>
        <w:t xml:space="preserve">The Nature of Opinion Leadership </w:t>
      </w:r>
    </w:p>
    <w:p w:rsidR="002A7D11" w:rsidRPr="00F32665" w:rsidRDefault="002A7D11" w:rsidP="004E52E6">
      <w:pPr>
        <w:pStyle w:val="ListParagraph"/>
        <w:numPr>
          <w:ilvl w:val="0"/>
          <w:numId w:val="2"/>
        </w:numPr>
        <w:rPr>
          <w:color w:val="0F243E" w:themeColor="text2" w:themeShade="80"/>
        </w:rPr>
      </w:pPr>
      <w:r w:rsidRPr="00F32665">
        <w:rPr>
          <w:color w:val="0F243E" w:themeColor="text2" w:themeShade="80"/>
        </w:rPr>
        <w:t xml:space="preserve">Everyone knows people who are knowledgeable about products and whose advice is taken seriously by others. These individuals are OPINION LEADERS. </w:t>
      </w:r>
    </w:p>
    <w:p w:rsidR="00B46BC6" w:rsidRPr="00F32665" w:rsidRDefault="00B46BC6" w:rsidP="004E52E6">
      <w:pPr>
        <w:pStyle w:val="ListParagraph"/>
        <w:numPr>
          <w:ilvl w:val="0"/>
          <w:numId w:val="2"/>
        </w:numPr>
        <w:rPr>
          <w:color w:val="0F243E" w:themeColor="text2" w:themeShade="80"/>
        </w:rPr>
      </w:pPr>
      <w:r w:rsidRPr="00F32665">
        <w:rPr>
          <w:color w:val="0F243E" w:themeColor="text2" w:themeShade="80"/>
        </w:rPr>
        <w:t xml:space="preserve">An opinion leader is a person who is frequently able to influence others’ attitudes or behaviors. </w:t>
      </w:r>
    </w:p>
    <w:p w:rsidR="00B46BC6" w:rsidRPr="00F32665" w:rsidRDefault="00B46BC6" w:rsidP="004E52E6">
      <w:pPr>
        <w:pStyle w:val="ListParagraph"/>
        <w:numPr>
          <w:ilvl w:val="0"/>
          <w:numId w:val="2"/>
        </w:numPr>
        <w:rPr>
          <w:color w:val="0F243E" w:themeColor="text2" w:themeShade="80"/>
        </w:rPr>
      </w:pPr>
      <w:r w:rsidRPr="00F32665">
        <w:rPr>
          <w:color w:val="0F243E" w:themeColor="text2" w:themeShade="80"/>
        </w:rPr>
        <w:t>Opinion leaders are valuable info sources for a number of reasons:</w:t>
      </w:r>
    </w:p>
    <w:p w:rsidR="00B46BC6" w:rsidRPr="00F32665" w:rsidRDefault="00B46BC6" w:rsidP="004E52E6">
      <w:pPr>
        <w:pStyle w:val="ListParagraph"/>
        <w:numPr>
          <w:ilvl w:val="0"/>
          <w:numId w:val="7"/>
        </w:numPr>
        <w:rPr>
          <w:color w:val="0F243E" w:themeColor="text2" w:themeShade="80"/>
        </w:rPr>
      </w:pPr>
      <w:proofErr w:type="gramStart"/>
      <w:r w:rsidRPr="00F32665">
        <w:rPr>
          <w:color w:val="0F243E" w:themeColor="text2" w:themeShade="80"/>
        </w:rPr>
        <w:t>they</w:t>
      </w:r>
      <w:proofErr w:type="gramEnd"/>
      <w:r w:rsidRPr="00F32665">
        <w:rPr>
          <w:color w:val="0F243E" w:themeColor="text2" w:themeShade="80"/>
        </w:rPr>
        <w:t xml:space="preserve"> are technically competent and thus are convincing because they possess expert power.</w:t>
      </w:r>
    </w:p>
    <w:p w:rsidR="00B46BC6" w:rsidRPr="00F32665" w:rsidRDefault="00B46BC6" w:rsidP="004E52E6">
      <w:pPr>
        <w:pStyle w:val="ListParagraph"/>
        <w:numPr>
          <w:ilvl w:val="0"/>
          <w:numId w:val="7"/>
        </w:numPr>
        <w:rPr>
          <w:color w:val="0F243E" w:themeColor="text2" w:themeShade="80"/>
        </w:rPr>
      </w:pPr>
      <w:r w:rsidRPr="00F32665">
        <w:rPr>
          <w:color w:val="0F243E" w:themeColor="text2" w:themeShade="80"/>
        </w:rPr>
        <w:t xml:space="preserve">They have prescreened, evaluated, and synthesized product info in an unbiased way, so they possess knowledge power. </w:t>
      </w:r>
    </w:p>
    <w:p w:rsidR="00B46BC6" w:rsidRPr="00F32665" w:rsidRDefault="00B46BC6" w:rsidP="004E52E6">
      <w:pPr>
        <w:pStyle w:val="ListParagraph"/>
        <w:numPr>
          <w:ilvl w:val="0"/>
          <w:numId w:val="7"/>
        </w:numPr>
        <w:rPr>
          <w:color w:val="0F243E" w:themeColor="text2" w:themeShade="80"/>
        </w:rPr>
      </w:pPr>
      <w:r w:rsidRPr="00F32665">
        <w:rPr>
          <w:color w:val="0F243E" w:themeColor="text2" w:themeShade="80"/>
        </w:rPr>
        <w:t xml:space="preserve">They tend to be socially active and highly interconnected in their communities. Opinion leaders often have legitimate power by virtue of their social standings. </w:t>
      </w:r>
    </w:p>
    <w:p w:rsidR="00B46BC6" w:rsidRPr="00F32665" w:rsidRDefault="00B46BC6" w:rsidP="004E52E6">
      <w:pPr>
        <w:pStyle w:val="ListParagraph"/>
        <w:numPr>
          <w:ilvl w:val="0"/>
          <w:numId w:val="7"/>
        </w:numPr>
        <w:rPr>
          <w:color w:val="0F243E" w:themeColor="text2" w:themeShade="80"/>
        </w:rPr>
      </w:pPr>
      <w:r w:rsidRPr="00F32665">
        <w:rPr>
          <w:color w:val="0F243E" w:themeColor="text2" w:themeShade="80"/>
        </w:rPr>
        <w:t xml:space="preserve">They tend to be similar to the consumer in terms of their values and beliefs, so they possess referent power. Effective opinion leaders tend to be slightly higher than those they influence in terms of status and educational attainment, but not so high as to be in a diff social class. </w:t>
      </w:r>
    </w:p>
    <w:p w:rsidR="00B46BC6" w:rsidRPr="00F32665" w:rsidRDefault="00B46BC6" w:rsidP="004E52E6">
      <w:pPr>
        <w:pStyle w:val="ListParagraph"/>
        <w:numPr>
          <w:ilvl w:val="0"/>
          <w:numId w:val="7"/>
        </w:numPr>
        <w:rPr>
          <w:color w:val="0F243E" w:themeColor="text2" w:themeShade="80"/>
        </w:rPr>
      </w:pPr>
      <w:r w:rsidRPr="00F32665">
        <w:rPr>
          <w:color w:val="0F243E" w:themeColor="text2" w:themeShade="80"/>
        </w:rPr>
        <w:t xml:space="preserve">Opinion leader often are among the first to buy new products, so they absorb much of the risk. </w:t>
      </w:r>
    </w:p>
    <w:p w:rsidR="00222C9D" w:rsidRPr="00F32665" w:rsidRDefault="00222C9D" w:rsidP="00222C9D">
      <w:pPr>
        <w:pStyle w:val="ListParagraph"/>
        <w:ind w:left="1440"/>
        <w:rPr>
          <w:color w:val="0F243E" w:themeColor="text2" w:themeShade="80"/>
        </w:rPr>
      </w:pPr>
      <w:r w:rsidRPr="00F32665">
        <w:rPr>
          <w:color w:val="0F243E" w:themeColor="text2" w:themeShade="80"/>
        </w:rPr>
        <w:t>The extent of An Opinion Leader’s Influence</w:t>
      </w:r>
    </w:p>
    <w:p w:rsidR="00222C9D" w:rsidRPr="00F32665" w:rsidRDefault="00222C9D" w:rsidP="004E52E6">
      <w:pPr>
        <w:pStyle w:val="ListParagraph"/>
        <w:numPr>
          <w:ilvl w:val="0"/>
          <w:numId w:val="2"/>
        </w:numPr>
        <w:rPr>
          <w:color w:val="0F243E" w:themeColor="text2" w:themeShade="80"/>
        </w:rPr>
      </w:pPr>
      <w:proofErr w:type="gramStart"/>
      <w:r w:rsidRPr="00F32665">
        <w:rPr>
          <w:color w:val="0F243E" w:themeColor="text2" w:themeShade="80"/>
        </w:rPr>
        <w:t>generalized</w:t>
      </w:r>
      <w:proofErr w:type="gramEnd"/>
      <w:r w:rsidRPr="00F32665">
        <w:rPr>
          <w:color w:val="0F243E" w:themeColor="text2" w:themeShade="80"/>
        </w:rPr>
        <w:t xml:space="preserve"> opinion lead</w:t>
      </w:r>
      <w:r w:rsidR="004243C1" w:rsidRPr="00F32665">
        <w:rPr>
          <w:color w:val="0F243E" w:themeColor="text2" w:themeShade="80"/>
        </w:rPr>
        <w:t>er- somebody whose recommendatio</w:t>
      </w:r>
      <w:r w:rsidRPr="00F32665">
        <w:rPr>
          <w:color w:val="0F243E" w:themeColor="text2" w:themeShade="80"/>
        </w:rPr>
        <w:t>ns</w:t>
      </w:r>
      <w:r w:rsidR="004243C1" w:rsidRPr="00F32665">
        <w:rPr>
          <w:color w:val="0F243E" w:themeColor="text2" w:themeShade="80"/>
        </w:rPr>
        <w:t xml:space="preserve"> </w:t>
      </w:r>
      <w:r w:rsidRPr="00F32665">
        <w:rPr>
          <w:color w:val="0F243E" w:themeColor="text2" w:themeShade="80"/>
        </w:rPr>
        <w:t>are sought for all ty</w:t>
      </w:r>
      <w:r w:rsidR="004243C1" w:rsidRPr="00F32665">
        <w:rPr>
          <w:color w:val="0F243E" w:themeColor="text2" w:themeShade="80"/>
        </w:rPr>
        <w:t xml:space="preserve">pes of purchases. </w:t>
      </w:r>
    </w:p>
    <w:p w:rsidR="004243C1" w:rsidRPr="00F32665" w:rsidRDefault="004243C1" w:rsidP="004E52E6">
      <w:pPr>
        <w:pStyle w:val="ListParagraph"/>
        <w:numPr>
          <w:ilvl w:val="0"/>
          <w:numId w:val="2"/>
        </w:numPr>
        <w:rPr>
          <w:color w:val="0F243E" w:themeColor="text2" w:themeShade="80"/>
        </w:rPr>
      </w:pPr>
      <w:r w:rsidRPr="00F32665">
        <w:rPr>
          <w:color w:val="0F243E" w:themeColor="text2" w:themeShade="80"/>
        </w:rPr>
        <w:t xml:space="preserve">Even the opinion </w:t>
      </w:r>
      <w:proofErr w:type="gramStart"/>
      <w:r w:rsidRPr="00F32665">
        <w:rPr>
          <w:color w:val="0F243E" w:themeColor="text2" w:themeShade="80"/>
        </w:rPr>
        <w:t>leader</w:t>
      </w:r>
      <w:proofErr w:type="gramEnd"/>
      <w:r w:rsidRPr="00F32665">
        <w:rPr>
          <w:color w:val="0F243E" w:themeColor="text2" w:themeShade="80"/>
        </w:rPr>
        <w:t xml:space="preserve"> who are polymorphic (experts in a number of fields) tend to concentrate on one broad domain, such as electronics or fashion. </w:t>
      </w:r>
    </w:p>
    <w:p w:rsidR="004243C1" w:rsidRPr="00F32665" w:rsidRDefault="004243C1" w:rsidP="004E52E6">
      <w:pPr>
        <w:pStyle w:val="ListParagraph"/>
        <w:numPr>
          <w:ilvl w:val="0"/>
          <w:numId w:val="2"/>
        </w:numPr>
        <w:rPr>
          <w:color w:val="0F243E" w:themeColor="text2" w:themeShade="80"/>
        </w:rPr>
      </w:pPr>
      <w:r w:rsidRPr="00F32665">
        <w:rPr>
          <w:color w:val="0F243E" w:themeColor="text2" w:themeShade="80"/>
        </w:rPr>
        <w:t xml:space="preserve">A fashion opinion leader, whose primary influence is on clothing </w:t>
      </w:r>
      <w:proofErr w:type="gramStart"/>
      <w:r w:rsidRPr="00F32665">
        <w:rPr>
          <w:color w:val="0F243E" w:themeColor="text2" w:themeShade="80"/>
        </w:rPr>
        <w:t>choices</w:t>
      </w:r>
      <w:proofErr w:type="gramEnd"/>
      <w:r w:rsidRPr="00F32665">
        <w:rPr>
          <w:color w:val="0F243E" w:themeColor="text2" w:themeShade="80"/>
        </w:rPr>
        <w:t xml:space="preserve"> may also be consulted for recommendations on cosmetics purchases but not necessarily on microwave ovens. </w:t>
      </w:r>
    </w:p>
    <w:p w:rsidR="004243C1" w:rsidRPr="00F32665" w:rsidRDefault="004243C1" w:rsidP="004243C1">
      <w:pPr>
        <w:pStyle w:val="ListParagraph"/>
        <w:ind w:left="1080"/>
        <w:rPr>
          <w:color w:val="0F243E" w:themeColor="text2" w:themeShade="80"/>
        </w:rPr>
      </w:pPr>
      <w:r w:rsidRPr="00F32665">
        <w:rPr>
          <w:color w:val="0F243E" w:themeColor="text2" w:themeShade="80"/>
        </w:rPr>
        <w:t>Types of Opinion Leaders</w:t>
      </w:r>
    </w:p>
    <w:p w:rsidR="004243C1" w:rsidRPr="00F32665" w:rsidRDefault="004243C1" w:rsidP="004E52E6">
      <w:pPr>
        <w:pStyle w:val="ListParagraph"/>
        <w:numPr>
          <w:ilvl w:val="0"/>
          <w:numId w:val="2"/>
        </w:numPr>
        <w:rPr>
          <w:color w:val="0F243E" w:themeColor="text2" w:themeShade="80"/>
        </w:rPr>
      </w:pPr>
      <w:r w:rsidRPr="00F32665">
        <w:rPr>
          <w:color w:val="0F243E" w:themeColor="text2" w:themeShade="80"/>
        </w:rPr>
        <w:t xml:space="preserve">The opinion leader absorbs info from mass media and in </w:t>
      </w:r>
      <w:proofErr w:type="spellStart"/>
      <w:r w:rsidRPr="00F32665">
        <w:rPr>
          <w:color w:val="0F243E" w:themeColor="text2" w:themeShade="80"/>
        </w:rPr>
        <w:t>tern</w:t>
      </w:r>
      <w:proofErr w:type="spellEnd"/>
      <w:r w:rsidRPr="00F32665">
        <w:rPr>
          <w:color w:val="0F243E" w:themeColor="text2" w:themeShade="80"/>
        </w:rPr>
        <w:t xml:space="preserve"> transmits these data to opinion </w:t>
      </w:r>
      <w:proofErr w:type="spellStart"/>
      <w:r w:rsidRPr="00F32665">
        <w:rPr>
          <w:color w:val="0F243E" w:themeColor="text2" w:themeShade="80"/>
        </w:rPr>
        <w:t>recievers</w:t>
      </w:r>
      <w:proofErr w:type="spellEnd"/>
      <w:r w:rsidRPr="00F32665">
        <w:rPr>
          <w:color w:val="0F243E" w:themeColor="text2" w:themeShade="80"/>
        </w:rPr>
        <w:t xml:space="preserve">. </w:t>
      </w:r>
    </w:p>
    <w:p w:rsidR="004243C1" w:rsidRPr="00F32665" w:rsidRDefault="004243C1" w:rsidP="004E52E6">
      <w:pPr>
        <w:pStyle w:val="ListParagraph"/>
        <w:numPr>
          <w:ilvl w:val="0"/>
          <w:numId w:val="2"/>
        </w:numPr>
        <w:rPr>
          <w:color w:val="0F243E" w:themeColor="text2" w:themeShade="80"/>
        </w:rPr>
      </w:pPr>
      <w:r w:rsidRPr="00F32665">
        <w:rPr>
          <w:color w:val="0F243E" w:themeColor="text2" w:themeShade="80"/>
        </w:rPr>
        <w:t xml:space="preserve">Opinion leaders may or may not be purchasers of the products they recommend. </w:t>
      </w:r>
    </w:p>
    <w:p w:rsidR="004243C1" w:rsidRPr="00F32665" w:rsidRDefault="004243C1" w:rsidP="004E52E6">
      <w:pPr>
        <w:pStyle w:val="ListParagraph"/>
        <w:numPr>
          <w:ilvl w:val="0"/>
          <w:numId w:val="2"/>
        </w:numPr>
        <w:rPr>
          <w:color w:val="0F243E" w:themeColor="text2" w:themeShade="80"/>
        </w:rPr>
      </w:pPr>
      <w:r w:rsidRPr="00F32665">
        <w:rPr>
          <w:color w:val="0F243E" w:themeColor="text2" w:themeShade="80"/>
        </w:rPr>
        <w:t xml:space="preserve">Opinion leaders who are also early purchasers have been called innovative communicators. </w:t>
      </w:r>
    </w:p>
    <w:p w:rsidR="004243C1" w:rsidRPr="00F32665" w:rsidRDefault="004243C1" w:rsidP="004E52E6">
      <w:pPr>
        <w:pStyle w:val="ListParagraph"/>
        <w:numPr>
          <w:ilvl w:val="0"/>
          <w:numId w:val="2"/>
        </w:numPr>
        <w:rPr>
          <w:color w:val="0F243E" w:themeColor="text2" w:themeShade="80"/>
        </w:rPr>
      </w:pPr>
      <w:r w:rsidRPr="00F32665">
        <w:rPr>
          <w:color w:val="0F243E" w:themeColor="text2" w:themeShade="80"/>
        </w:rPr>
        <w:t>The original framework is called the two-step flow model of influence</w:t>
      </w:r>
      <w:r w:rsidR="00C63CD5" w:rsidRPr="00F32665">
        <w:rPr>
          <w:color w:val="0F243E" w:themeColor="text2" w:themeShade="80"/>
        </w:rPr>
        <w:t xml:space="preserve"> which proposes that a small group of influencers are responsible for dissemination of info since thy can modify the opinions of a large number of other people. They communicate the info vigorously to one another and they also participate in a two way dialogue with the opinion leader as part of an influence network. </w:t>
      </w:r>
    </w:p>
    <w:p w:rsidR="00C63CD5" w:rsidRPr="00F32665" w:rsidRDefault="00C63CD5" w:rsidP="004E52E6">
      <w:pPr>
        <w:pStyle w:val="ListParagraph"/>
        <w:numPr>
          <w:ilvl w:val="0"/>
          <w:numId w:val="2"/>
        </w:numPr>
        <w:rPr>
          <w:color w:val="0F243E" w:themeColor="text2" w:themeShade="80"/>
        </w:rPr>
      </w:pPr>
      <w:r w:rsidRPr="00F32665">
        <w:rPr>
          <w:color w:val="0F243E" w:themeColor="text2" w:themeShade="80"/>
        </w:rPr>
        <w:t xml:space="preserve">These conversations create </w:t>
      </w:r>
      <w:r w:rsidRPr="00F32665">
        <w:rPr>
          <w:b/>
          <w:color w:val="0F243E" w:themeColor="text2" w:themeShade="80"/>
        </w:rPr>
        <w:t>cascades</w:t>
      </w:r>
      <w:r w:rsidRPr="00F32665">
        <w:rPr>
          <w:color w:val="0F243E" w:themeColor="text2" w:themeShade="80"/>
        </w:rPr>
        <w:t xml:space="preserve"> of info, which occurs when a piece of info triggers a sequence of interactions. FIG 11-4</w:t>
      </w:r>
    </w:p>
    <w:p w:rsidR="00C63CD5" w:rsidRPr="00F32665" w:rsidRDefault="00C63CD5" w:rsidP="004E52E6">
      <w:pPr>
        <w:pStyle w:val="ListParagraph"/>
        <w:numPr>
          <w:ilvl w:val="0"/>
          <w:numId w:val="2"/>
        </w:numPr>
        <w:rPr>
          <w:color w:val="0F243E" w:themeColor="text2" w:themeShade="80"/>
        </w:rPr>
      </w:pPr>
      <w:r w:rsidRPr="00F32665">
        <w:rPr>
          <w:color w:val="0F243E" w:themeColor="text2" w:themeShade="80"/>
        </w:rPr>
        <w:lastRenderedPageBreak/>
        <w:t xml:space="preserve">A consumer category called the </w:t>
      </w:r>
      <w:r w:rsidRPr="00F32665">
        <w:rPr>
          <w:b/>
          <w:color w:val="0F243E" w:themeColor="text2" w:themeShade="80"/>
        </w:rPr>
        <w:t xml:space="preserve">market maven </w:t>
      </w:r>
      <w:r w:rsidRPr="00F32665">
        <w:rPr>
          <w:color w:val="0F243E" w:themeColor="text2" w:themeShade="80"/>
        </w:rPr>
        <w:t xml:space="preserve">has been proposed to describe people who are actively involved in transmitting marketplace info for all types. </w:t>
      </w:r>
    </w:p>
    <w:p w:rsidR="00C63CD5" w:rsidRPr="00F32665" w:rsidRDefault="00C63CD5" w:rsidP="004E52E6">
      <w:pPr>
        <w:pStyle w:val="ListParagraph"/>
        <w:numPr>
          <w:ilvl w:val="0"/>
          <w:numId w:val="2"/>
        </w:numPr>
        <w:rPr>
          <w:b/>
          <w:color w:val="0F243E" w:themeColor="text2" w:themeShade="80"/>
        </w:rPr>
      </w:pPr>
      <w:r w:rsidRPr="00F32665">
        <w:rPr>
          <w:color w:val="0F243E" w:themeColor="text2" w:themeShade="80"/>
        </w:rPr>
        <w:t xml:space="preserve">A </w:t>
      </w:r>
      <w:r w:rsidRPr="00F32665">
        <w:rPr>
          <w:b/>
          <w:color w:val="0F243E" w:themeColor="text2" w:themeShade="80"/>
        </w:rPr>
        <w:t xml:space="preserve">surrogate </w:t>
      </w:r>
      <w:proofErr w:type="gramStart"/>
      <w:r w:rsidRPr="00F32665">
        <w:rPr>
          <w:b/>
          <w:color w:val="0F243E" w:themeColor="text2" w:themeShade="80"/>
        </w:rPr>
        <w:t xml:space="preserve">consumer  </w:t>
      </w:r>
      <w:r w:rsidRPr="00F32665">
        <w:rPr>
          <w:color w:val="0F243E" w:themeColor="text2" w:themeShade="80"/>
        </w:rPr>
        <w:t>is</w:t>
      </w:r>
      <w:proofErr w:type="gramEnd"/>
      <w:r w:rsidRPr="00F32665">
        <w:rPr>
          <w:color w:val="0F243E" w:themeColor="text2" w:themeShade="80"/>
        </w:rPr>
        <w:t xml:space="preserve"> a person who is hired to provide input into purchase decision. Unlike the opinion leader or market maven, the surrogate is usually compensated for this involvement. Ex interior decorators, professional shoppers, or college consultants </w:t>
      </w:r>
    </w:p>
    <w:p w:rsidR="00C63CD5" w:rsidRPr="00F32665" w:rsidRDefault="000375A9" w:rsidP="004E52E6">
      <w:pPr>
        <w:pStyle w:val="ListParagraph"/>
        <w:numPr>
          <w:ilvl w:val="0"/>
          <w:numId w:val="3"/>
        </w:numPr>
        <w:rPr>
          <w:b/>
          <w:color w:val="0F243E" w:themeColor="text2" w:themeShade="80"/>
        </w:rPr>
      </w:pPr>
      <w:r w:rsidRPr="00F32665">
        <w:rPr>
          <w:color w:val="0F243E" w:themeColor="text2" w:themeShade="80"/>
        </w:rPr>
        <w:t>Identifying Opinion Leaders</w:t>
      </w:r>
    </w:p>
    <w:p w:rsidR="000375A9" w:rsidRPr="00F32665" w:rsidRDefault="000375A9" w:rsidP="004E52E6">
      <w:pPr>
        <w:pStyle w:val="ListParagraph"/>
        <w:numPr>
          <w:ilvl w:val="0"/>
          <w:numId w:val="2"/>
        </w:numPr>
        <w:rPr>
          <w:color w:val="0F243E" w:themeColor="text2" w:themeShade="80"/>
        </w:rPr>
      </w:pPr>
      <w:r w:rsidRPr="00F32665">
        <w:rPr>
          <w:color w:val="0F243E" w:themeColor="text2" w:themeShade="80"/>
        </w:rPr>
        <w:t xml:space="preserve">In some cases, companies have been known to identify influential and involve them directly </w:t>
      </w:r>
      <w:proofErr w:type="gramStart"/>
      <w:r w:rsidRPr="00F32665">
        <w:rPr>
          <w:color w:val="0F243E" w:themeColor="text2" w:themeShade="80"/>
        </w:rPr>
        <w:t>In</w:t>
      </w:r>
      <w:proofErr w:type="gramEnd"/>
      <w:r w:rsidRPr="00F32665">
        <w:rPr>
          <w:color w:val="0F243E" w:themeColor="text2" w:themeShade="80"/>
        </w:rPr>
        <w:t xml:space="preserve"> their marketing efforts, hoping to create a ripple effect as these consumers </w:t>
      </w:r>
      <w:proofErr w:type="spellStart"/>
      <w:r w:rsidRPr="00F32665">
        <w:rPr>
          <w:color w:val="0F243E" w:themeColor="text2" w:themeShade="80"/>
        </w:rPr>
        <w:t>ing</w:t>
      </w:r>
      <w:proofErr w:type="spellEnd"/>
      <w:r w:rsidRPr="00F32665">
        <w:rPr>
          <w:color w:val="0F243E" w:themeColor="text2" w:themeShade="80"/>
        </w:rPr>
        <w:t xml:space="preserve"> the company’s praises to their friends. Ex fashion panels </w:t>
      </w:r>
    </w:p>
    <w:p w:rsidR="000375A9" w:rsidRPr="00F32665" w:rsidRDefault="000375A9" w:rsidP="000375A9">
      <w:pPr>
        <w:pStyle w:val="ListParagraph"/>
        <w:ind w:left="1080"/>
        <w:rPr>
          <w:color w:val="0F243E" w:themeColor="text2" w:themeShade="80"/>
        </w:rPr>
      </w:pPr>
      <w:r w:rsidRPr="00F32665">
        <w:rPr>
          <w:color w:val="0F243E" w:themeColor="text2" w:themeShade="80"/>
        </w:rPr>
        <w:t>The Self- Designating Method</w:t>
      </w:r>
    </w:p>
    <w:p w:rsidR="000375A9" w:rsidRPr="00F32665" w:rsidRDefault="000375A9" w:rsidP="004E52E6">
      <w:pPr>
        <w:pStyle w:val="ListParagraph"/>
        <w:numPr>
          <w:ilvl w:val="0"/>
          <w:numId w:val="2"/>
        </w:numPr>
        <w:rPr>
          <w:color w:val="0F243E" w:themeColor="text2" w:themeShade="80"/>
        </w:rPr>
      </w:pPr>
      <w:r w:rsidRPr="00F32665">
        <w:rPr>
          <w:color w:val="0F243E" w:themeColor="text2" w:themeShade="80"/>
        </w:rPr>
        <w:t xml:space="preserve">The most commonly used technique to identify opinion leaders is simply to ask individual consumers whether they consider themselves to be opinion leaders called the self designating method. Survey </w:t>
      </w:r>
    </w:p>
    <w:p w:rsidR="000375A9" w:rsidRPr="00F32665" w:rsidRDefault="000375A9" w:rsidP="000375A9">
      <w:pPr>
        <w:pStyle w:val="ListParagraph"/>
        <w:ind w:left="1080"/>
        <w:rPr>
          <w:color w:val="0F243E" w:themeColor="text2" w:themeShade="80"/>
        </w:rPr>
      </w:pPr>
      <w:proofErr w:type="spellStart"/>
      <w:r w:rsidRPr="00F32665">
        <w:rPr>
          <w:color w:val="0F243E" w:themeColor="text2" w:themeShade="80"/>
        </w:rPr>
        <w:t>Sociometry</w:t>
      </w:r>
      <w:proofErr w:type="spellEnd"/>
    </w:p>
    <w:p w:rsidR="000375A9" w:rsidRPr="00F32665" w:rsidRDefault="005B5194" w:rsidP="004E52E6">
      <w:pPr>
        <w:pStyle w:val="ListParagraph"/>
        <w:numPr>
          <w:ilvl w:val="0"/>
          <w:numId w:val="2"/>
        </w:numPr>
        <w:rPr>
          <w:color w:val="0F243E" w:themeColor="text2" w:themeShade="80"/>
        </w:rPr>
      </w:pPr>
      <w:proofErr w:type="spellStart"/>
      <w:r w:rsidRPr="00F32665">
        <w:rPr>
          <w:color w:val="0F243E" w:themeColor="text2" w:themeShade="80"/>
        </w:rPr>
        <w:t>Sociometric</w:t>
      </w:r>
      <w:proofErr w:type="spellEnd"/>
      <w:r w:rsidRPr="00F32665">
        <w:rPr>
          <w:color w:val="0F243E" w:themeColor="text2" w:themeShade="80"/>
        </w:rPr>
        <w:t xml:space="preserve"> methods, which trace communication patterns among group members, allow researchers to systematically map out interactions that take place among group members. </w:t>
      </w:r>
    </w:p>
    <w:p w:rsidR="008239CA" w:rsidRPr="00F32665" w:rsidRDefault="008239CA" w:rsidP="004E52E6">
      <w:pPr>
        <w:pStyle w:val="ListParagraph"/>
        <w:numPr>
          <w:ilvl w:val="0"/>
          <w:numId w:val="2"/>
        </w:numPr>
        <w:rPr>
          <w:b/>
          <w:color w:val="0F243E" w:themeColor="text2" w:themeShade="80"/>
        </w:rPr>
      </w:pPr>
      <w:r w:rsidRPr="00F32665">
        <w:rPr>
          <w:color w:val="0F243E" w:themeColor="text2" w:themeShade="80"/>
        </w:rPr>
        <w:t xml:space="preserve">Very expensive and hard to implement </w:t>
      </w:r>
      <w:proofErr w:type="gramStart"/>
      <w:r w:rsidRPr="00F32665">
        <w:rPr>
          <w:color w:val="0F243E" w:themeColor="text2" w:themeShade="80"/>
        </w:rPr>
        <w:t>cause</w:t>
      </w:r>
      <w:proofErr w:type="gramEnd"/>
      <w:r w:rsidRPr="00F32665">
        <w:rPr>
          <w:color w:val="0F243E" w:themeColor="text2" w:themeShade="80"/>
        </w:rPr>
        <w:t xml:space="preserve"> you have to ask group members who they go to for product related info. </w:t>
      </w:r>
    </w:p>
    <w:p w:rsidR="008239CA" w:rsidRPr="00F32665" w:rsidRDefault="008239CA" w:rsidP="004E52E6">
      <w:pPr>
        <w:pStyle w:val="ListParagraph"/>
        <w:numPr>
          <w:ilvl w:val="0"/>
          <w:numId w:val="2"/>
        </w:numPr>
        <w:rPr>
          <w:b/>
          <w:color w:val="0F243E" w:themeColor="text2" w:themeShade="80"/>
        </w:rPr>
      </w:pPr>
      <w:r w:rsidRPr="00F32665">
        <w:rPr>
          <w:color w:val="0F243E" w:themeColor="text2" w:themeShade="80"/>
        </w:rPr>
        <w:t xml:space="preserve">The researcher speculated that the reason for this social contagion effect is that when our best buds </w:t>
      </w:r>
      <w:proofErr w:type="gramStart"/>
      <w:r w:rsidRPr="00F32665">
        <w:rPr>
          <w:color w:val="0F243E" w:themeColor="text2" w:themeShade="80"/>
        </w:rPr>
        <w:t>get  fat</w:t>
      </w:r>
      <w:proofErr w:type="gramEnd"/>
      <w:r w:rsidRPr="00F32665">
        <w:rPr>
          <w:color w:val="0F243E" w:themeColor="text2" w:themeShade="80"/>
        </w:rPr>
        <w:t xml:space="preserve">, this alters our perception of normal body weight so we aren’t as concerned when we put on a few pounds as well. </w:t>
      </w:r>
    </w:p>
    <w:p w:rsidR="008239CA" w:rsidRPr="00F32665" w:rsidRDefault="008239CA" w:rsidP="004E52E6">
      <w:pPr>
        <w:pStyle w:val="ListParagraph"/>
        <w:numPr>
          <w:ilvl w:val="0"/>
          <w:numId w:val="2"/>
        </w:numPr>
        <w:rPr>
          <w:b/>
          <w:color w:val="0F243E" w:themeColor="text2" w:themeShade="80"/>
        </w:rPr>
      </w:pPr>
      <w:proofErr w:type="spellStart"/>
      <w:r w:rsidRPr="00F32665">
        <w:rPr>
          <w:color w:val="0F243E" w:themeColor="text2" w:themeShade="80"/>
        </w:rPr>
        <w:t>Sociometric</w:t>
      </w:r>
      <w:proofErr w:type="spellEnd"/>
      <w:r w:rsidRPr="00F32665">
        <w:rPr>
          <w:color w:val="0F243E" w:themeColor="text2" w:themeShade="80"/>
        </w:rPr>
        <w:t xml:space="preserve"> analysis can be used to better understand referral behavior and to locate strengths and weaknesses in terms of how ones reputation is communicated through a community. </w:t>
      </w:r>
    </w:p>
    <w:p w:rsidR="008239CA" w:rsidRPr="00F32665" w:rsidRDefault="008239CA" w:rsidP="004E52E6">
      <w:pPr>
        <w:pStyle w:val="ListParagraph"/>
        <w:numPr>
          <w:ilvl w:val="0"/>
          <w:numId w:val="2"/>
        </w:numPr>
        <w:rPr>
          <w:b/>
          <w:color w:val="0F243E" w:themeColor="text2" w:themeShade="80"/>
        </w:rPr>
      </w:pPr>
      <w:r w:rsidRPr="00F32665">
        <w:rPr>
          <w:color w:val="0F243E" w:themeColor="text2" w:themeShade="80"/>
        </w:rPr>
        <w:t xml:space="preserve">Network analysis focuses on communication in social </w:t>
      </w:r>
      <w:proofErr w:type="gramStart"/>
      <w:r w:rsidRPr="00F32665">
        <w:rPr>
          <w:color w:val="0F243E" w:themeColor="text2" w:themeShade="80"/>
        </w:rPr>
        <w:t>systems,</w:t>
      </w:r>
      <w:proofErr w:type="gramEnd"/>
      <w:r w:rsidRPr="00F32665">
        <w:rPr>
          <w:color w:val="0F243E" w:themeColor="text2" w:themeShade="80"/>
        </w:rPr>
        <w:t xml:space="preserve"> it considers the relations among people in a referral network and measures the tie strength among them. Tie strength refers to bond between people.</w:t>
      </w:r>
    </w:p>
    <w:p w:rsidR="008239CA" w:rsidRPr="00F32665" w:rsidRDefault="008239CA" w:rsidP="004E52E6">
      <w:pPr>
        <w:pStyle w:val="ListParagraph"/>
        <w:numPr>
          <w:ilvl w:val="0"/>
          <w:numId w:val="2"/>
        </w:numPr>
        <w:rPr>
          <w:b/>
          <w:color w:val="0F243E" w:themeColor="text2" w:themeShade="80"/>
        </w:rPr>
      </w:pPr>
      <w:r w:rsidRPr="00F32665">
        <w:rPr>
          <w:color w:val="0F243E" w:themeColor="text2" w:themeShade="80"/>
        </w:rPr>
        <w:t xml:space="preserve">Although strong ties are important, weak ties can perform a bridging function. This type of connection allows a consumer access between subgroups. This referral process demonstrates the strength of weak ties. </w:t>
      </w:r>
    </w:p>
    <w:p w:rsidR="008D5689" w:rsidRPr="00F32665" w:rsidRDefault="008D5689" w:rsidP="008D5689">
      <w:pPr>
        <w:rPr>
          <w:b/>
          <w:color w:val="0F243E" w:themeColor="text2" w:themeShade="80"/>
        </w:rPr>
      </w:pPr>
    </w:p>
    <w:p w:rsidR="008D5689" w:rsidRPr="00F32665" w:rsidRDefault="008D5689" w:rsidP="008D5689">
      <w:pPr>
        <w:rPr>
          <w:b/>
          <w:color w:val="0F243E" w:themeColor="text2" w:themeShade="80"/>
        </w:rPr>
      </w:pPr>
    </w:p>
    <w:p w:rsidR="008D5689" w:rsidRPr="00F32665" w:rsidRDefault="008D5689" w:rsidP="008D5689">
      <w:pPr>
        <w:rPr>
          <w:b/>
          <w:color w:val="0F243E" w:themeColor="text2" w:themeShade="80"/>
        </w:rPr>
      </w:pPr>
    </w:p>
    <w:p w:rsidR="008D5689" w:rsidRPr="00F32665" w:rsidRDefault="008D5689" w:rsidP="008D5689">
      <w:pPr>
        <w:rPr>
          <w:b/>
          <w:color w:val="0F243E" w:themeColor="text2" w:themeShade="80"/>
        </w:rPr>
      </w:pPr>
    </w:p>
    <w:p w:rsidR="008D5689" w:rsidRPr="00F32665" w:rsidRDefault="008D5689" w:rsidP="008D5689">
      <w:pPr>
        <w:rPr>
          <w:b/>
          <w:color w:val="0F243E" w:themeColor="text2" w:themeShade="80"/>
        </w:rPr>
      </w:pPr>
    </w:p>
    <w:p w:rsidR="008D5689" w:rsidRPr="00F32665" w:rsidRDefault="008D5689" w:rsidP="008D5689">
      <w:pPr>
        <w:rPr>
          <w:b/>
          <w:color w:val="0F243E" w:themeColor="text2" w:themeShade="80"/>
        </w:rPr>
      </w:pPr>
    </w:p>
    <w:p w:rsidR="008D5689" w:rsidRPr="00F32665" w:rsidRDefault="008D5689" w:rsidP="008D5689">
      <w:pPr>
        <w:rPr>
          <w:b/>
          <w:color w:val="0F243E" w:themeColor="text2" w:themeShade="80"/>
        </w:rPr>
      </w:pPr>
    </w:p>
    <w:p w:rsidR="008D5689" w:rsidRPr="00F32665" w:rsidRDefault="008D5689" w:rsidP="008D5689">
      <w:pPr>
        <w:rPr>
          <w:b/>
          <w:color w:val="0F243E" w:themeColor="text2" w:themeShade="80"/>
        </w:rPr>
      </w:pPr>
    </w:p>
    <w:p w:rsidR="008D5689" w:rsidRPr="00F32665" w:rsidRDefault="008D5689" w:rsidP="008D5689">
      <w:pPr>
        <w:rPr>
          <w:b/>
          <w:color w:val="0F243E" w:themeColor="text2" w:themeShade="80"/>
        </w:rPr>
      </w:pPr>
    </w:p>
    <w:p w:rsidR="008D5689" w:rsidRPr="00F32665" w:rsidRDefault="008D5689" w:rsidP="008D5689">
      <w:pPr>
        <w:rPr>
          <w:b/>
          <w:color w:val="0F243E" w:themeColor="text2" w:themeShade="80"/>
        </w:rPr>
      </w:pPr>
    </w:p>
    <w:p w:rsidR="008D5689" w:rsidRPr="00F32665" w:rsidRDefault="008D5689" w:rsidP="008D5689">
      <w:pPr>
        <w:rPr>
          <w:b/>
          <w:color w:val="0F243E" w:themeColor="text2" w:themeShade="80"/>
        </w:rPr>
      </w:pPr>
    </w:p>
    <w:p w:rsidR="008D5689" w:rsidRPr="00F32665" w:rsidRDefault="00596764" w:rsidP="00F74E65">
      <w:pPr>
        <w:jc w:val="center"/>
        <w:rPr>
          <w:b/>
          <w:color w:val="0F243E" w:themeColor="text2" w:themeShade="80"/>
        </w:rPr>
      </w:pPr>
      <w:r w:rsidRPr="00F32665">
        <w:rPr>
          <w:b/>
          <w:color w:val="0F243E" w:themeColor="text2" w:themeShade="80"/>
        </w:rPr>
        <w:lastRenderedPageBreak/>
        <w:t>Chapter 12: Household Decision Making</w:t>
      </w:r>
    </w:p>
    <w:p w:rsidR="00F74E65" w:rsidRPr="00F32665" w:rsidRDefault="00F74E65" w:rsidP="008D5689">
      <w:pPr>
        <w:rPr>
          <w:b/>
          <w:color w:val="0F243E" w:themeColor="text2" w:themeShade="80"/>
        </w:rPr>
      </w:pPr>
    </w:p>
    <w:p w:rsidR="00596764" w:rsidRPr="00F32665" w:rsidRDefault="00596764" w:rsidP="008D5689">
      <w:pPr>
        <w:rPr>
          <w:color w:val="0F243E" w:themeColor="text2" w:themeShade="80"/>
        </w:rPr>
      </w:pPr>
      <w:r w:rsidRPr="00F32665">
        <w:rPr>
          <w:color w:val="0F243E" w:themeColor="text2" w:themeShade="80"/>
        </w:rPr>
        <w:t xml:space="preserve">Household decision making: purchases of products or services by an individual or a group of people living in the same residence that may be consumed by others as well as themselves. </w:t>
      </w:r>
    </w:p>
    <w:p w:rsidR="00596764" w:rsidRPr="00F32665" w:rsidRDefault="00596764" w:rsidP="004E52E6">
      <w:pPr>
        <w:pStyle w:val="ListParagraph"/>
        <w:numPr>
          <w:ilvl w:val="0"/>
          <w:numId w:val="1"/>
        </w:numPr>
        <w:rPr>
          <w:color w:val="0F243E" w:themeColor="text2" w:themeShade="80"/>
        </w:rPr>
      </w:pPr>
      <w:r w:rsidRPr="00F32665">
        <w:rPr>
          <w:color w:val="0F243E" w:themeColor="text2" w:themeShade="80"/>
        </w:rPr>
        <w:t>Households and Families</w:t>
      </w:r>
    </w:p>
    <w:p w:rsidR="00596764" w:rsidRPr="00F32665" w:rsidRDefault="00596764" w:rsidP="004E52E6">
      <w:pPr>
        <w:pStyle w:val="ListParagraph"/>
        <w:numPr>
          <w:ilvl w:val="0"/>
          <w:numId w:val="2"/>
        </w:numPr>
        <w:rPr>
          <w:color w:val="0F243E" w:themeColor="text2" w:themeShade="80"/>
        </w:rPr>
      </w:pPr>
      <w:proofErr w:type="gramStart"/>
      <w:r w:rsidRPr="00F32665">
        <w:rPr>
          <w:color w:val="0F243E" w:themeColor="text2" w:themeShade="80"/>
        </w:rPr>
        <w:t>household</w:t>
      </w:r>
      <w:proofErr w:type="gramEnd"/>
      <w:r w:rsidRPr="00F32665">
        <w:rPr>
          <w:color w:val="0F243E" w:themeColor="text2" w:themeShade="80"/>
        </w:rPr>
        <w:t xml:space="preserve"> living arrangements- refers to whether or not the person lives with another person or persons and, if so, whether or not he or she is related to that person or person. </w:t>
      </w:r>
    </w:p>
    <w:p w:rsidR="00DE04DA" w:rsidRPr="00F32665" w:rsidRDefault="00DE04DA" w:rsidP="004E52E6">
      <w:pPr>
        <w:pStyle w:val="ListParagraph"/>
        <w:numPr>
          <w:ilvl w:val="0"/>
          <w:numId w:val="2"/>
        </w:numPr>
        <w:rPr>
          <w:color w:val="0F243E" w:themeColor="text2" w:themeShade="80"/>
        </w:rPr>
      </w:pPr>
      <w:r w:rsidRPr="00F32665">
        <w:rPr>
          <w:color w:val="0F243E" w:themeColor="text2" w:themeShade="80"/>
        </w:rPr>
        <w:t>Census Family- is defined as a married couple and the children,  a couple living common law and the children, if any, of either or both partners, or, a lone parent of any marital status with at least one child living in the same dwelling.</w:t>
      </w:r>
    </w:p>
    <w:p w:rsidR="00DE04DA" w:rsidRPr="00F32665" w:rsidRDefault="00DE04DA" w:rsidP="004E52E6">
      <w:pPr>
        <w:pStyle w:val="ListParagraph"/>
        <w:numPr>
          <w:ilvl w:val="0"/>
          <w:numId w:val="2"/>
        </w:numPr>
        <w:rPr>
          <w:color w:val="0F243E" w:themeColor="text2" w:themeShade="80"/>
        </w:rPr>
      </w:pPr>
      <w:r w:rsidRPr="00F32665">
        <w:rPr>
          <w:color w:val="0F243E" w:themeColor="text2" w:themeShade="80"/>
        </w:rPr>
        <w:t xml:space="preserve">The extended family was once the most common family unit which consists of three generations living together and often includes grandparents, aunts, uncles, and cousins. </w:t>
      </w:r>
    </w:p>
    <w:p w:rsidR="00DE04DA" w:rsidRPr="00F32665" w:rsidRDefault="00DE04DA" w:rsidP="004E52E6">
      <w:pPr>
        <w:pStyle w:val="ListParagraph"/>
        <w:numPr>
          <w:ilvl w:val="0"/>
          <w:numId w:val="2"/>
        </w:numPr>
        <w:rPr>
          <w:color w:val="0F243E" w:themeColor="text2" w:themeShade="80"/>
        </w:rPr>
      </w:pPr>
      <w:r w:rsidRPr="00F32665">
        <w:rPr>
          <w:color w:val="0F243E" w:themeColor="text2" w:themeShade="80"/>
        </w:rPr>
        <w:t xml:space="preserve">The nuclear family- a mother and father and one or more children became the model family unit over time. </w:t>
      </w:r>
    </w:p>
    <w:p w:rsidR="007E4E44" w:rsidRPr="00F32665" w:rsidRDefault="007E4E44" w:rsidP="007E4E44">
      <w:pPr>
        <w:pStyle w:val="ListParagraph"/>
        <w:ind w:left="1080"/>
        <w:rPr>
          <w:color w:val="0F243E" w:themeColor="text2" w:themeShade="80"/>
        </w:rPr>
      </w:pPr>
      <w:r w:rsidRPr="00F32665">
        <w:rPr>
          <w:color w:val="0F243E" w:themeColor="text2" w:themeShade="80"/>
        </w:rPr>
        <w:t>Family Size</w:t>
      </w:r>
    </w:p>
    <w:p w:rsidR="007E4E44" w:rsidRPr="00F32665" w:rsidRDefault="007E4E44" w:rsidP="004E52E6">
      <w:pPr>
        <w:pStyle w:val="ListParagraph"/>
        <w:numPr>
          <w:ilvl w:val="0"/>
          <w:numId w:val="2"/>
        </w:numPr>
        <w:rPr>
          <w:color w:val="0F243E" w:themeColor="text2" w:themeShade="80"/>
        </w:rPr>
      </w:pPr>
      <w:proofErr w:type="gramStart"/>
      <w:r w:rsidRPr="00F32665">
        <w:rPr>
          <w:color w:val="0F243E" w:themeColor="text2" w:themeShade="80"/>
        </w:rPr>
        <w:t>in</w:t>
      </w:r>
      <w:proofErr w:type="gramEnd"/>
      <w:r w:rsidRPr="00F32665">
        <w:rPr>
          <w:color w:val="0F243E" w:themeColor="text2" w:themeShade="80"/>
        </w:rPr>
        <w:t xml:space="preserve"> 1971, average Canadian family was close to 4 people, but in 1997 that number slipped to 3 people, where it remains. </w:t>
      </w:r>
    </w:p>
    <w:p w:rsidR="007E4E44" w:rsidRPr="00F32665" w:rsidRDefault="007E4E44" w:rsidP="004E52E6">
      <w:pPr>
        <w:pStyle w:val="ListParagraph"/>
        <w:numPr>
          <w:ilvl w:val="0"/>
          <w:numId w:val="2"/>
        </w:numPr>
        <w:rPr>
          <w:color w:val="0F243E" w:themeColor="text2" w:themeShade="80"/>
        </w:rPr>
      </w:pPr>
      <w:r w:rsidRPr="00F32665">
        <w:rPr>
          <w:color w:val="0F243E" w:themeColor="text2" w:themeShade="80"/>
        </w:rPr>
        <w:t xml:space="preserve">Family size is dependent on factors such as educational level, the availability of birth control, and religion. </w:t>
      </w:r>
    </w:p>
    <w:p w:rsidR="007E4E44" w:rsidRPr="00F32665" w:rsidRDefault="007E4E44" w:rsidP="004E52E6">
      <w:pPr>
        <w:pStyle w:val="ListParagraph"/>
        <w:numPr>
          <w:ilvl w:val="0"/>
          <w:numId w:val="2"/>
        </w:numPr>
        <w:rPr>
          <w:color w:val="0F243E" w:themeColor="text2" w:themeShade="80"/>
        </w:rPr>
      </w:pPr>
      <w:r w:rsidRPr="00F32665">
        <w:rPr>
          <w:color w:val="0F243E" w:themeColor="text2" w:themeShade="80"/>
        </w:rPr>
        <w:t xml:space="preserve">Total Fertility Rate (TFR) is the average number of children that would be born per woman if all women lived to the end of their childbearing years and bore children according to a given fertility rate at each age. </w:t>
      </w:r>
    </w:p>
    <w:p w:rsidR="008C14D5" w:rsidRPr="00F32665" w:rsidRDefault="008C14D5" w:rsidP="008C14D5">
      <w:pPr>
        <w:pStyle w:val="ListParagraph"/>
        <w:ind w:left="1080"/>
        <w:rPr>
          <w:color w:val="0F243E" w:themeColor="text2" w:themeShade="80"/>
        </w:rPr>
      </w:pPr>
      <w:r w:rsidRPr="00F32665">
        <w:rPr>
          <w:color w:val="0F243E" w:themeColor="text2" w:themeShade="80"/>
        </w:rPr>
        <w:t>Who’s Living At Home?</w:t>
      </w:r>
    </w:p>
    <w:p w:rsidR="008C14D5" w:rsidRPr="00F32665" w:rsidRDefault="008C14D5" w:rsidP="004E52E6">
      <w:pPr>
        <w:pStyle w:val="ListParagraph"/>
        <w:numPr>
          <w:ilvl w:val="0"/>
          <w:numId w:val="2"/>
        </w:numPr>
        <w:rPr>
          <w:color w:val="0F243E" w:themeColor="text2" w:themeShade="80"/>
        </w:rPr>
      </w:pPr>
      <w:r w:rsidRPr="00F32665">
        <w:rPr>
          <w:color w:val="0F243E" w:themeColor="text2" w:themeShade="80"/>
        </w:rPr>
        <w:t xml:space="preserve">Some label middle aged people the sandwich generation because they must attend to those above and below them in age. </w:t>
      </w:r>
    </w:p>
    <w:p w:rsidR="00B10476" w:rsidRPr="00F32665" w:rsidRDefault="00B10476" w:rsidP="004E52E6">
      <w:pPr>
        <w:pStyle w:val="ListParagraph"/>
        <w:numPr>
          <w:ilvl w:val="0"/>
          <w:numId w:val="2"/>
        </w:numPr>
        <w:rPr>
          <w:color w:val="0F243E" w:themeColor="text2" w:themeShade="80"/>
        </w:rPr>
      </w:pPr>
      <w:r w:rsidRPr="00F32665">
        <w:rPr>
          <w:color w:val="0F243E" w:themeColor="text2" w:themeShade="80"/>
        </w:rPr>
        <w:t>Demographics call the returnees boomerang kids.</w:t>
      </w:r>
    </w:p>
    <w:p w:rsidR="00B10476" w:rsidRPr="00F32665" w:rsidRDefault="00B10476" w:rsidP="004E52E6">
      <w:pPr>
        <w:pStyle w:val="ListParagraph"/>
        <w:numPr>
          <w:ilvl w:val="0"/>
          <w:numId w:val="3"/>
        </w:numPr>
        <w:rPr>
          <w:color w:val="0F243E" w:themeColor="text2" w:themeShade="80"/>
        </w:rPr>
      </w:pPr>
      <w:r w:rsidRPr="00F32665">
        <w:rPr>
          <w:color w:val="0F243E" w:themeColor="text2" w:themeShade="80"/>
        </w:rPr>
        <w:t>The Family Life Cycle</w:t>
      </w:r>
    </w:p>
    <w:p w:rsidR="00B10476" w:rsidRPr="00F32665" w:rsidRDefault="00B10476" w:rsidP="004E52E6">
      <w:pPr>
        <w:pStyle w:val="ListParagraph"/>
        <w:numPr>
          <w:ilvl w:val="0"/>
          <w:numId w:val="2"/>
        </w:numPr>
        <w:rPr>
          <w:color w:val="0F243E" w:themeColor="text2" w:themeShade="80"/>
        </w:rPr>
      </w:pPr>
      <w:proofErr w:type="gramStart"/>
      <w:r w:rsidRPr="00F32665">
        <w:rPr>
          <w:color w:val="0F243E" w:themeColor="text2" w:themeShade="80"/>
        </w:rPr>
        <w:t>many</w:t>
      </w:r>
      <w:proofErr w:type="gramEnd"/>
      <w:r w:rsidRPr="00F32665">
        <w:rPr>
          <w:color w:val="0F243E" w:themeColor="text2" w:themeShade="80"/>
        </w:rPr>
        <w:t xml:space="preserve"> factors affect what a family spends, including the number of people in the family, their ages, and whether one, two, or more adults are employed outside the home. </w:t>
      </w:r>
    </w:p>
    <w:p w:rsidR="00B10476" w:rsidRPr="00F32665" w:rsidRDefault="00B10476" w:rsidP="004E52E6">
      <w:pPr>
        <w:pStyle w:val="ListParagraph"/>
        <w:numPr>
          <w:ilvl w:val="0"/>
          <w:numId w:val="2"/>
        </w:numPr>
        <w:rPr>
          <w:color w:val="0F243E" w:themeColor="text2" w:themeShade="80"/>
        </w:rPr>
      </w:pPr>
      <w:r w:rsidRPr="00F32665">
        <w:rPr>
          <w:color w:val="0F243E" w:themeColor="text2" w:themeShade="80"/>
        </w:rPr>
        <w:t xml:space="preserve">Two important factors that determine how </w:t>
      </w:r>
      <w:proofErr w:type="gramStart"/>
      <w:r w:rsidRPr="00F32665">
        <w:rPr>
          <w:color w:val="0F243E" w:themeColor="text2" w:themeShade="80"/>
        </w:rPr>
        <w:t>a couple spend</w:t>
      </w:r>
      <w:proofErr w:type="gramEnd"/>
      <w:r w:rsidRPr="00F32665">
        <w:rPr>
          <w:color w:val="0F243E" w:themeColor="text2" w:themeShade="80"/>
        </w:rPr>
        <w:t xml:space="preserve"> time and money are 1) whether they have children and 2) whether the woman works outside the home. </w:t>
      </w:r>
    </w:p>
    <w:p w:rsidR="00B10476" w:rsidRPr="00F32665" w:rsidRDefault="00B10476" w:rsidP="004E52E6">
      <w:pPr>
        <w:pStyle w:val="ListParagraph"/>
        <w:numPr>
          <w:ilvl w:val="0"/>
          <w:numId w:val="2"/>
        </w:numPr>
        <w:rPr>
          <w:color w:val="0F243E" w:themeColor="text2" w:themeShade="80"/>
        </w:rPr>
      </w:pPr>
      <w:r w:rsidRPr="00F32665">
        <w:rPr>
          <w:color w:val="0F243E" w:themeColor="text2" w:themeShade="80"/>
        </w:rPr>
        <w:t>Because they recognize that family needs and expenditures change over time, marketers apply family life cycle (</w:t>
      </w:r>
      <w:proofErr w:type="spellStart"/>
      <w:r w:rsidRPr="00F32665">
        <w:rPr>
          <w:color w:val="0F243E" w:themeColor="text2" w:themeShade="80"/>
        </w:rPr>
        <w:t>flc</w:t>
      </w:r>
      <w:proofErr w:type="spellEnd"/>
      <w:r w:rsidRPr="00F32665">
        <w:rPr>
          <w:color w:val="0F243E" w:themeColor="text2" w:themeShade="80"/>
        </w:rPr>
        <w:t xml:space="preserve">) concept to segment households. </w:t>
      </w:r>
    </w:p>
    <w:p w:rsidR="00B10476" w:rsidRPr="00F32665" w:rsidRDefault="00B10476" w:rsidP="004E52E6">
      <w:pPr>
        <w:pStyle w:val="ListParagraph"/>
        <w:numPr>
          <w:ilvl w:val="0"/>
          <w:numId w:val="2"/>
        </w:numPr>
        <w:rPr>
          <w:color w:val="0F243E" w:themeColor="text2" w:themeShade="80"/>
        </w:rPr>
      </w:pPr>
      <w:r w:rsidRPr="00F32665">
        <w:rPr>
          <w:color w:val="0F243E" w:themeColor="text2" w:themeShade="80"/>
        </w:rPr>
        <w:t xml:space="preserve">A life cycle approach to the study of the family assumes that pivotal events alter role relationships and trigger new stages of life that alter our priorities. </w:t>
      </w:r>
    </w:p>
    <w:p w:rsidR="00E16270" w:rsidRPr="00F32665" w:rsidRDefault="00E16270" w:rsidP="004E52E6">
      <w:pPr>
        <w:pStyle w:val="ListParagraph"/>
        <w:numPr>
          <w:ilvl w:val="0"/>
          <w:numId w:val="2"/>
        </w:numPr>
        <w:rPr>
          <w:color w:val="0F243E" w:themeColor="text2" w:themeShade="80"/>
        </w:rPr>
      </w:pPr>
      <w:r w:rsidRPr="00F32665">
        <w:rPr>
          <w:color w:val="0F243E" w:themeColor="text2" w:themeShade="80"/>
        </w:rPr>
        <w:t xml:space="preserve">An overall understanding of how the </w:t>
      </w:r>
      <w:proofErr w:type="spellStart"/>
      <w:r w:rsidRPr="00F32665">
        <w:rPr>
          <w:color w:val="0F243E" w:themeColor="text2" w:themeShade="80"/>
        </w:rPr>
        <w:t>flc</w:t>
      </w:r>
      <w:proofErr w:type="spellEnd"/>
      <w:r w:rsidRPr="00F32665">
        <w:rPr>
          <w:color w:val="0F243E" w:themeColor="text2" w:themeShade="80"/>
        </w:rPr>
        <w:t xml:space="preserve"> can be applied can help marketers more clearly identify their target markets. </w:t>
      </w:r>
    </w:p>
    <w:p w:rsidR="00E16270" w:rsidRPr="00F32665" w:rsidRDefault="00E16270" w:rsidP="00E16270">
      <w:pPr>
        <w:pStyle w:val="ListParagraph"/>
        <w:ind w:left="1080"/>
        <w:rPr>
          <w:color w:val="0F243E" w:themeColor="text2" w:themeShade="80"/>
        </w:rPr>
      </w:pPr>
    </w:p>
    <w:p w:rsidR="00E16270" w:rsidRPr="00F32665" w:rsidRDefault="00E16270" w:rsidP="004E52E6">
      <w:pPr>
        <w:pStyle w:val="ListParagraph"/>
        <w:numPr>
          <w:ilvl w:val="0"/>
          <w:numId w:val="1"/>
        </w:numPr>
        <w:rPr>
          <w:color w:val="0F243E" w:themeColor="text2" w:themeShade="80"/>
        </w:rPr>
      </w:pPr>
      <w:r w:rsidRPr="00F32665">
        <w:rPr>
          <w:color w:val="0F243E" w:themeColor="text2" w:themeShade="80"/>
        </w:rPr>
        <w:lastRenderedPageBreak/>
        <w:t xml:space="preserve">Household and Family Decision Making </w:t>
      </w:r>
    </w:p>
    <w:p w:rsidR="00E16270" w:rsidRPr="00F32665" w:rsidRDefault="007B2AE8" w:rsidP="004E52E6">
      <w:pPr>
        <w:pStyle w:val="ListParagraph"/>
        <w:numPr>
          <w:ilvl w:val="0"/>
          <w:numId w:val="2"/>
        </w:numPr>
        <w:rPr>
          <w:color w:val="0F243E" w:themeColor="text2" w:themeShade="80"/>
        </w:rPr>
      </w:pPr>
      <w:r w:rsidRPr="00F32665">
        <w:rPr>
          <w:color w:val="0F243E" w:themeColor="text2" w:themeShade="80"/>
        </w:rPr>
        <w:t>The decision process within a household unit is a collective process.</w:t>
      </w:r>
    </w:p>
    <w:p w:rsidR="007B2AE8" w:rsidRPr="00F32665" w:rsidRDefault="007B2AE8" w:rsidP="007B2AE8">
      <w:pPr>
        <w:pStyle w:val="ListParagraph"/>
        <w:ind w:left="1080"/>
        <w:rPr>
          <w:color w:val="0F243E" w:themeColor="text2" w:themeShade="80"/>
        </w:rPr>
      </w:pPr>
    </w:p>
    <w:p w:rsidR="007B2AE8" w:rsidRPr="00F32665" w:rsidRDefault="007B2AE8" w:rsidP="004E52E6">
      <w:pPr>
        <w:pStyle w:val="ListParagraph"/>
        <w:numPr>
          <w:ilvl w:val="0"/>
          <w:numId w:val="3"/>
        </w:numPr>
        <w:rPr>
          <w:color w:val="0F243E" w:themeColor="text2" w:themeShade="80"/>
        </w:rPr>
      </w:pPr>
      <w:r w:rsidRPr="00F32665">
        <w:rPr>
          <w:color w:val="0F243E" w:themeColor="text2" w:themeShade="80"/>
        </w:rPr>
        <w:t xml:space="preserve">Decision Roles and Dynamics </w:t>
      </w:r>
    </w:p>
    <w:p w:rsidR="007B2AE8" w:rsidRPr="00F32665" w:rsidRDefault="007B2AE8" w:rsidP="004E52E6">
      <w:pPr>
        <w:pStyle w:val="ListParagraph"/>
        <w:numPr>
          <w:ilvl w:val="0"/>
          <w:numId w:val="2"/>
        </w:numPr>
        <w:rPr>
          <w:color w:val="0F243E" w:themeColor="text2" w:themeShade="80"/>
        </w:rPr>
      </w:pPr>
      <w:r w:rsidRPr="00F32665">
        <w:rPr>
          <w:color w:val="0F243E" w:themeColor="text2" w:themeShade="80"/>
        </w:rPr>
        <w:t xml:space="preserve">A number of specific roles are played by household and family members when a collective decision must be made. </w:t>
      </w:r>
    </w:p>
    <w:p w:rsidR="007B2AE8" w:rsidRPr="00F32665" w:rsidRDefault="007B2AE8" w:rsidP="004E52E6">
      <w:pPr>
        <w:pStyle w:val="ListParagraph"/>
        <w:numPr>
          <w:ilvl w:val="0"/>
          <w:numId w:val="2"/>
        </w:numPr>
        <w:rPr>
          <w:color w:val="0F243E" w:themeColor="text2" w:themeShade="80"/>
        </w:rPr>
      </w:pPr>
      <w:r w:rsidRPr="00F32665">
        <w:rPr>
          <w:color w:val="0F243E" w:themeColor="text2" w:themeShade="80"/>
        </w:rPr>
        <w:t xml:space="preserve">These roles include: </w:t>
      </w:r>
    </w:p>
    <w:p w:rsidR="007B2AE8" w:rsidRPr="00F32665" w:rsidRDefault="007B2AE8" w:rsidP="004E52E6">
      <w:pPr>
        <w:pStyle w:val="ListParagraph"/>
        <w:numPr>
          <w:ilvl w:val="0"/>
          <w:numId w:val="8"/>
        </w:numPr>
        <w:rPr>
          <w:color w:val="0F243E" w:themeColor="text2" w:themeShade="80"/>
        </w:rPr>
      </w:pPr>
      <w:r w:rsidRPr="00F32665">
        <w:rPr>
          <w:color w:val="0F243E" w:themeColor="text2" w:themeShade="80"/>
        </w:rPr>
        <w:t>Initiator- the person who brings up the idea or need.</w:t>
      </w:r>
    </w:p>
    <w:p w:rsidR="007B2AE8" w:rsidRPr="00F32665" w:rsidRDefault="007B2AE8" w:rsidP="004E52E6">
      <w:pPr>
        <w:pStyle w:val="ListParagraph"/>
        <w:numPr>
          <w:ilvl w:val="0"/>
          <w:numId w:val="8"/>
        </w:numPr>
        <w:rPr>
          <w:color w:val="0F243E" w:themeColor="text2" w:themeShade="80"/>
        </w:rPr>
      </w:pPr>
      <w:r w:rsidRPr="00F32665">
        <w:rPr>
          <w:color w:val="0F243E" w:themeColor="text2" w:themeShade="80"/>
        </w:rPr>
        <w:t>Info Gatherer- the person who gathers info on a product or service</w:t>
      </w:r>
    </w:p>
    <w:p w:rsidR="007B2AE8" w:rsidRPr="00F32665" w:rsidRDefault="007B2AE8" w:rsidP="004E52E6">
      <w:pPr>
        <w:pStyle w:val="ListParagraph"/>
        <w:numPr>
          <w:ilvl w:val="0"/>
          <w:numId w:val="8"/>
        </w:numPr>
        <w:rPr>
          <w:color w:val="0F243E" w:themeColor="text2" w:themeShade="80"/>
        </w:rPr>
      </w:pPr>
      <w:r w:rsidRPr="00F32665">
        <w:rPr>
          <w:color w:val="0F243E" w:themeColor="text2" w:themeShade="80"/>
        </w:rPr>
        <w:t>Gatekeeper- person who conducts the info search and controls the flow of info available to the group.</w:t>
      </w:r>
    </w:p>
    <w:p w:rsidR="007B2AE8" w:rsidRPr="00F32665" w:rsidRDefault="007B2AE8" w:rsidP="004E52E6">
      <w:pPr>
        <w:pStyle w:val="ListParagraph"/>
        <w:numPr>
          <w:ilvl w:val="0"/>
          <w:numId w:val="8"/>
        </w:numPr>
        <w:rPr>
          <w:color w:val="0F243E" w:themeColor="text2" w:themeShade="80"/>
        </w:rPr>
      </w:pPr>
      <w:r w:rsidRPr="00F32665">
        <w:rPr>
          <w:color w:val="0F243E" w:themeColor="text2" w:themeShade="80"/>
        </w:rPr>
        <w:t>Influencer- person who tries to sway the outcome of the decision.</w:t>
      </w:r>
    </w:p>
    <w:p w:rsidR="007B2AE8" w:rsidRPr="00F32665" w:rsidRDefault="007B2AE8" w:rsidP="004E52E6">
      <w:pPr>
        <w:pStyle w:val="ListParagraph"/>
        <w:numPr>
          <w:ilvl w:val="0"/>
          <w:numId w:val="8"/>
        </w:numPr>
        <w:rPr>
          <w:color w:val="0F243E" w:themeColor="text2" w:themeShade="80"/>
        </w:rPr>
      </w:pPr>
      <w:r w:rsidRPr="00F32665">
        <w:rPr>
          <w:color w:val="0F243E" w:themeColor="text2" w:themeShade="80"/>
        </w:rPr>
        <w:t>Decision maker- the person who holds the singular or joint power to determine whether or not to buy a product or service.</w:t>
      </w:r>
    </w:p>
    <w:p w:rsidR="007B2AE8" w:rsidRPr="00F32665" w:rsidRDefault="007B2AE8" w:rsidP="004E52E6">
      <w:pPr>
        <w:pStyle w:val="ListParagraph"/>
        <w:numPr>
          <w:ilvl w:val="0"/>
          <w:numId w:val="8"/>
        </w:numPr>
        <w:rPr>
          <w:color w:val="0F243E" w:themeColor="text2" w:themeShade="80"/>
        </w:rPr>
      </w:pPr>
      <w:r w:rsidRPr="00F32665">
        <w:rPr>
          <w:color w:val="0F243E" w:themeColor="text2" w:themeShade="80"/>
        </w:rPr>
        <w:t xml:space="preserve">Buyer- person who actually makes the purchase. </w:t>
      </w:r>
    </w:p>
    <w:p w:rsidR="007B2AE8" w:rsidRPr="00F32665" w:rsidRDefault="007B2AE8" w:rsidP="004E52E6">
      <w:pPr>
        <w:pStyle w:val="ListParagraph"/>
        <w:numPr>
          <w:ilvl w:val="0"/>
          <w:numId w:val="8"/>
        </w:numPr>
        <w:rPr>
          <w:color w:val="0F243E" w:themeColor="text2" w:themeShade="80"/>
        </w:rPr>
      </w:pPr>
      <w:r w:rsidRPr="00F32665">
        <w:rPr>
          <w:color w:val="0F243E" w:themeColor="text2" w:themeShade="80"/>
        </w:rPr>
        <w:t xml:space="preserve">Preparer- the person who processes the product or directs the service into a form that can be consumed by others. </w:t>
      </w:r>
    </w:p>
    <w:p w:rsidR="007B2AE8" w:rsidRPr="00F32665" w:rsidRDefault="007B2AE8" w:rsidP="004E52E6">
      <w:pPr>
        <w:pStyle w:val="ListParagraph"/>
        <w:numPr>
          <w:ilvl w:val="0"/>
          <w:numId w:val="8"/>
        </w:numPr>
        <w:rPr>
          <w:color w:val="0F243E" w:themeColor="text2" w:themeShade="80"/>
        </w:rPr>
      </w:pPr>
      <w:r w:rsidRPr="00F32665">
        <w:rPr>
          <w:color w:val="0F243E" w:themeColor="text2" w:themeShade="80"/>
        </w:rPr>
        <w:t xml:space="preserve">User- the person who ultimately uses the product or service. </w:t>
      </w:r>
    </w:p>
    <w:p w:rsidR="007B2AE8" w:rsidRPr="00F32665" w:rsidRDefault="007B2AE8" w:rsidP="004E52E6">
      <w:pPr>
        <w:pStyle w:val="ListParagraph"/>
        <w:numPr>
          <w:ilvl w:val="0"/>
          <w:numId w:val="8"/>
        </w:numPr>
        <w:rPr>
          <w:color w:val="0F243E" w:themeColor="text2" w:themeShade="80"/>
        </w:rPr>
      </w:pPr>
      <w:r w:rsidRPr="00F32665">
        <w:rPr>
          <w:color w:val="0F243E" w:themeColor="text2" w:themeShade="80"/>
        </w:rPr>
        <w:t xml:space="preserve">Maintainer- the person who is responsible for the maintenance and upkeep of a product or service. </w:t>
      </w:r>
    </w:p>
    <w:p w:rsidR="00656293" w:rsidRPr="00F32665" w:rsidRDefault="00656293" w:rsidP="004E52E6">
      <w:pPr>
        <w:pStyle w:val="ListParagraph"/>
        <w:numPr>
          <w:ilvl w:val="0"/>
          <w:numId w:val="8"/>
        </w:numPr>
        <w:rPr>
          <w:color w:val="0F243E" w:themeColor="text2" w:themeShade="80"/>
        </w:rPr>
      </w:pPr>
      <w:r w:rsidRPr="00F32665">
        <w:rPr>
          <w:color w:val="0F243E" w:themeColor="text2" w:themeShade="80"/>
        </w:rPr>
        <w:t xml:space="preserve">Disposer- the person who discards or discontinues the use of a product or service. </w:t>
      </w:r>
    </w:p>
    <w:p w:rsidR="00656293" w:rsidRPr="00F32665" w:rsidRDefault="00656293" w:rsidP="00656293">
      <w:pPr>
        <w:rPr>
          <w:color w:val="0F243E" w:themeColor="text2" w:themeShade="80"/>
        </w:rPr>
      </w:pPr>
    </w:p>
    <w:p w:rsidR="00656293" w:rsidRPr="00F32665" w:rsidRDefault="00656293" w:rsidP="004E52E6">
      <w:pPr>
        <w:pStyle w:val="ListParagraph"/>
        <w:numPr>
          <w:ilvl w:val="0"/>
          <w:numId w:val="2"/>
        </w:numPr>
        <w:rPr>
          <w:color w:val="0F243E" w:themeColor="text2" w:themeShade="80"/>
        </w:rPr>
      </w:pPr>
      <w:r w:rsidRPr="00F32665">
        <w:rPr>
          <w:color w:val="0F243E" w:themeColor="text2" w:themeShade="80"/>
        </w:rPr>
        <w:t>Marketer need to understand household decision making dynamics. Households make two basic types of decisions:</w:t>
      </w:r>
    </w:p>
    <w:p w:rsidR="00656293" w:rsidRPr="00F32665" w:rsidRDefault="00656293" w:rsidP="004E52E6">
      <w:pPr>
        <w:pStyle w:val="ListParagraph"/>
        <w:numPr>
          <w:ilvl w:val="0"/>
          <w:numId w:val="9"/>
        </w:numPr>
        <w:rPr>
          <w:color w:val="0F243E" w:themeColor="text2" w:themeShade="80"/>
        </w:rPr>
      </w:pPr>
      <w:r w:rsidRPr="00F32665">
        <w:rPr>
          <w:color w:val="0F243E" w:themeColor="text2" w:themeShade="80"/>
        </w:rPr>
        <w:t xml:space="preserve">In a CONSENSUAL </w:t>
      </w:r>
      <w:proofErr w:type="gramStart"/>
      <w:r w:rsidRPr="00F32665">
        <w:rPr>
          <w:color w:val="0F243E" w:themeColor="text2" w:themeShade="80"/>
        </w:rPr>
        <w:t>Purchase  decision</w:t>
      </w:r>
      <w:proofErr w:type="gramEnd"/>
      <w:r w:rsidRPr="00F32665">
        <w:rPr>
          <w:color w:val="0F243E" w:themeColor="text2" w:themeShade="80"/>
        </w:rPr>
        <w:t xml:space="preserve"> the group agrees on the desired purchase, differing only in terms of how they will make it happen. Ex buying new dog, who will take care of </w:t>
      </w:r>
      <w:proofErr w:type="gramStart"/>
      <w:r w:rsidRPr="00F32665">
        <w:rPr>
          <w:color w:val="0F243E" w:themeColor="text2" w:themeShade="80"/>
        </w:rPr>
        <w:t>it.</w:t>
      </w:r>
      <w:proofErr w:type="gramEnd"/>
      <w:r w:rsidRPr="00F32665">
        <w:rPr>
          <w:color w:val="0F243E" w:themeColor="text2" w:themeShade="80"/>
        </w:rPr>
        <w:t xml:space="preserve"> Split tasks between household members. </w:t>
      </w:r>
    </w:p>
    <w:p w:rsidR="00656293" w:rsidRPr="00F32665" w:rsidRDefault="00656293" w:rsidP="004E52E6">
      <w:pPr>
        <w:pStyle w:val="ListParagraph"/>
        <w:numPr>
          <w:ilvl w:val="0"/>
          <w:numId w:val="9"/>
        </w:numPr>
        <w:rPr>
          <w:color w:val="0F243E" w:themeColor="text2" w:themeShade="80"/>
        </w:rPr>
      </w:pPr>
      <w:r w:rsidRPr="00F32665">
        <w:rPr>
          <w:color w:val="0F243E" w:themeColor="text2" w:themeShade="80"/>
        </w:rPr>
        <w:t xml:space="preserve">In an accommodative purchase decision, however, group members have different preferences or priorities and cannot agree on a purchase that will satisfy everyone’s needs. It is here that they are likely to use bargaining, coercion, and compromise to achieve agreement on what to buy and who gets to use it. </w:t>
      </w:r>
    </w:p>
    <w:p w:rsidR="00656293" w:rsidRPr="00F32665" w:rsidRDefault="00656293" w:rsidP="00656293">
      <w:pPr>
        <w:pStyle w:val="ListParagraph"/>
        <w:ind w:left="1440"/>
        <w:rPr>
          <w:color w:val="0F243E" w:themeColor="text2" w:themeShade="80"/>
        </w:rPr>
      </w:pPr>
    </w:p>
    <w:p w:rsidR="00656293" w:rsidRPr="00F32665" w:rsidRDefault="00656293" w:rsidP="004E52E6">
      <w:pPr>
        <w:pStyle w:val="ListParagraph"/>
        <w:numPr>
          <w:ilvl w:val="0"/>
          <w:numId w:val="2"/>
        </w:numPr>
        <w:rPr>
          <w:color w:val="0F243E" w:themeColor="text2" w:themeShade="80"/>
        </w:rPr>
      </w:pPr>
      <w:r w:rsidRPr="00F32665">
        <w:rPr>
          <w:color w:val="0F243E" w:themeColor="text2" w:themeShade="80"/>
        </w:rPr>
        <w:t>some specific factors that determine how much conflict there will be include the following</w:t>
      </w:r>
    </w:p>
    <w:p w:rsidR="00656293" w:rsidRPr="00F32665" w:rsidRDefault="00656293" w:rsidP="004E52E6">
      <w:pPr>
        <w:pStyle w:val="ListParagraph"/>
        <w:numPr>
          <w:ilvl w:val="0"/>
          <w:numId w:val="10"/>
        </w:numPr>
        <w:rPr>
          <w:color w:val="0F243E" w:themeColor="text2" w:themeShade="80"/>
        </w:rPr>
      </w:pPr>
      <w:r w:rsidRPr="00F32665">
        <w:rPr>
          <w:color w:val="0F243E" w:themeColor="text2" w:themeShade="80"/>
        </w:rPr>
        <w:t>Interpersonal need (a person’s level of investment in the group)</w:t>
      </w:r>
      <w:r w:rsidR="004E5EBB" w:rsidRPr="00F32665">
        <w:rPr>
          <w:color w:val="0F243E" w:themeColor="text2" w:themeShade="80"/>
        </w:rPr>
        <w:t xml:space="preserve">: teenager may care more about what his or her family buys for the house than will a university student who is temporarily living on campus. </w:t>
      </w:r>
    </w:p>
    <w:p w:rsidR="004E5EBB" w:rsidRPr="00F32665" w:rsidRDefault="004E5EBB" w:rsidP="004E52E6">
      <w:pPr>
        <w:pStyle w:val="ListParagraph"/>
        <w:numPr>
          <w:ilvl w:val="0"/>
          <w:numId w:val="10"/>
        </w:numPr>
        <w:rPr>
          <w:color w:val="0F243E" w:themeColor="text2" w:themeShade="80"/>
        </w:rPr>
      </w:pPr>
      <w:r w:rsidRPr="00F32665">
        <w:rPr>
          <w:color w:val="0F243E" w:themeColor="text2" w:themeShade="80"/>
        </w:rPr>
        <w:t xml:space="preserve">Product involvement and utility </w:t>
      </w:r>
      <w:proofErr w:type="gramStart"/>
      <w:r w:rsidRPr="00F32665">
        <w:rPr>
          <w:color w:val="0F243E" w:themeColor="text2" w:themeShade="80"/>
        </w:rPr>
        <w:t>( the</w:t>
      </w:r>
      <w:proofErr w:type="gramEnd"/>
      <w:r w:rsidRPr="00F32665">
        <w:rPr>
          <w:color w:val="0F243E" w:themeColor="text2" w:themeShade="80"/>
        </w:rPr>
        <w:t xml:space="preserve"> degree to which the person will use the product to satisfy a need): father who is an avid coffee drinker will obviously care more in the purchase of new coffeemaker than his teenage son who does not like coffee. </w:t>
      </w:r>
    </w:p>
    <w:p w:rsidR="004E5EBB" w:rsidRPr="00F32665" w:rsidRDefault="004E5EBB" w:rsidP="004E52E6">
      <w:pPr>
        <w:pStyle w:val="ListParagraph"/>
        <w:numPr>
          <w:ilvl w:val="0"/>
          <w:numId w:val="10"/>
        </w:numPr>
        <w:rPr>
          <w:color w:val="0F243E" w:themeColor="text2" w:themeShade="80"/>
        </w:rPr>
      </w:pPr>
      <w:r w:rsidRPr="00F32665">
        <w:rPr>
          <w:color w:val="0F243E" w:themeColor="text2" w:themeShade="80"/>
        </w:rPr>
        <w:lastRenderedPageBreak/>
        <w:t>Responsibility (for procurement, maintenance, payment, and so on) ex dog who will be responsible for it</w:t>
      </w:r>
    </w:p>
    <w:p w:rsidR="004E5EBB" w:rsidRPr="00F32665" w:rsidRDefault="004E5EBB" w:rsidP="004E52E6">
      <w:pPr>
        <w:pStyle w:val="ListParagraph"/>
        <w:numPr>
          <w:ilvl w:val="0"/>
          <w:numId w:val="10"/>
        </w:numPr>
        <w:rPr>
          <w:color w:val="0F243E" w:themeColor="text2" w:themeShade="80"/>
        </w:rPr>
      </w:pPr>
      <w:r w:rsidRPr="00F32665">
        <w:rPr>
          <w:color w:val="0F243E" w:themeColor="text2" w:themeShade="80"/>
        </w:rPr>
        <w:t xml:space="preserve">Power </w:t>
      </w:r>
      <w:proofErr w:type="gramStart"/>
      <w:r w:rsidRPr="00F32665">
        <w:rPr>
          <w:color w:val="0F243E" w:themeColor="text2" w:themeShade="80"/>
        </w:rPr>
        <w:t>( the</w:t>
      </w:r>
      <w:proofErr w:type="gramEnd"/>
      <w:r w:rsidRPr="00F32665">
        <w:rPr>
          <w:color w:val="0F243E" w:themeColor="text2" w:themeShade="80"/>
        </w:rPr>
        <w:t xml:space="preserve"> degree to which one member exerts influence over the others in making decisions): husbands tend to have more power than the wife who in turn has more power than oldest child. </w:t>
      </w:r>
    </w:p>
    <w:p w:rsidR="004E5EBB" w:rsidRPr="00F32665" w:rsidRDefault="004E5EBB" w:rsidP="004E5EBB">
      <w:pPr>
        <w:pStyle w:val="ListParagraph"/>
        <w:ind w:left="1800"/>
        <w:rPr>
          <w:color w:val="0F243E" w:themeColor="text2" w:themeShade="80"/>
        </w:rPr>
      </w:pPr>
    </w:p>
    <w:p w:rsidR="004E5EBB" w:rsidRPr="00F32665" w:rsidRDefault="004E5EBB" w:rsidP="004E52E6">
      <w:pPr>
        <w:pStyle w:val="ListParagraph"/>
        <w:numPr>
          <w:ilvl w:val="0"/>
          <w:numId w:val="2"/>
        </w:numPr>
        <w:rPr>
          <w:color w:val="0F243E" w:themeColor="text2" w:themeShade="80"/>
        </w:rPr>
      </w:pPr>
      <w:r w:rsidRPr="00F32665">
        <w:rPr>
          <w:color w:val="0F243E" w:themeColor="text2" w:themeShade="80"/>
        </w:rPr>
        <w:t xml:space="preserve">A recent analysis of family decision making takes a closer look at the idea that family members mutually construct a family identity that defines the household both to members and to outsiders. </w:t>
      </w:r>
    </w:p>
    <w:p w:rsidR="004E5EBB" w:rsidRPr="00F32665" w:rsidRDefault="004E5EBB" w:rsidP="004E52E6">
      <w:pPr>
        <w:pStyle w:val="ListParagraph"/>
        <w:numPr>
          <w:ilvl w:val="0"/>
          <w:numId w:val="2"/>
        </w:numPr>
        <w:rPr>
          <w:color w:val="0F243E" w:themeColor="text2" w:themeShade="80"/>
        </w:rPr>
      </w:pPr>
      <w:r w:rsidRPr="00F32665">
        <w:rPr>
          <w:color w:val="0F243E" w:themeColor="text2" w:themeShade="80"/>
        </w:rPr>
        <w:t xml:space="preserve">The value of this approach to marketers is that it reminds us of how often products and services help to define family identity. Ex, a father might take his children to a movie once a month, so this becomes a predictable event that defines their relationship. </w:t>
      </w:r>
    </w:p>
    <w:p w:rsidR="004E5EBB" w:rsidRPr="00F32665" w:rsidRDefault="004E5EBB" w:rsidP="004E52E6">
      <w:pPr>
        <w:pStyle w:val="ListParagraph"/>
        <w:numPr>
          <w:ilvl w:val="0"/>
          <w:numId w:val="3"/>
        </w:numPr>
        <w:rPr>
          <w:color w:val="0F243E" w:themeColor="text2" w:themeShade="80"/>
        </w:rPr>
      </w:pPr>
      <w:r w:rsidRPr="00F32665">
        <w:rPr>
          <w:color w:val="0F243E" w:themeColor="text2" w:themeShade="80"/>
        </w:rPr>
        <w:t>Gender Roles and Decision Making Responsibilities</w:t>
      </w:r>
    </w:p>
    <w:p w:rsidR="004E5EBB" w:rsidRPr="00F32665" w:rsidRDefault="004E5EBB" w:rsidP="004E52E6">
      <w:pPr>
        <w:pStyle w:val="ListParagraph"/>
        <w:numPr>
          <w:ilvl w:val="0"/>
          <w:numId w:val="2"/>
        </w:numPr>
        <w:rPr>
          <w:color w:val="0F243E" w:themeColor="text2" w:themeShade="80"/>
        </w:rPr>
      </w:pPr>
      <w:r w:rsidRPr="00F32665">
        <w:rPr>
          <w:color w:val="0F243E" w:themeColor="text2" w:themeShade="80"/>
        </w:rPr>
        <w:t xml:space="preserve">When one family member is responsible for choosing a product, this is called an autonomic decision. </w:t>
      </w:r>
      <w:r w:rsidR="009576A4" w:rsidRPr="00F32665">
        <w:rPr>
          <w:color w:val="0F243E" w:themeColor="text2" w:themeShade="80"/>
        </w:rPr>
        <w:t xml:space="preserve"> Ex traditional homes, father chooses car, mother takes care of decorations. </w:t>
      </w:r>
    </w:p>
    <w:p w:rsidR="004E5EBB" w:rsidRPr="00F32665" w:rsidRDefault="004E5EBB" w:rsidP="004E52E6">
      <w:pPr>
        <w:pStyle w:val="ListParagraph"/>
        <w:numPr>
          <w:ilvl w:val="0"/>
          <w:numId w:val="2"/>
        </w:numPr>
        <w:rPr>
          <w:color w:val="0F243E" w:themeColor="text2" w:themeShade="80"/>
        </w:rPr>
      </w:pPr>
      <w:r w:rsidRPr="00F32665">
        <w:rPr>
          <w:color w:val="0F243E" w:themeColor="text2" w:themeShade="80"/>
        </w:rPr>
        <w:t>Syncretic decisions, such as choosing a vacation destination</w:t>
      </w:r>
      <w:r w:rsidR="009576A4" w:rsidRPr="00F32665">
        <w:rPr>
          <w:color w:val="0F243E" w:themeColor="text2" w:themeShade="80"/>
        </w:rPr>
        <w:t xml:space="preserve">, involve two partners. They are more common for vacations, homes, appliances, furniture, home electronics, and phone services. </w:t>
      </w:r>
    </w:p>
    <w:p w:rsidR="009576A4" w:rsidRPr="00F32665" w:rsidRDefault="009576A4" w:rsidP="004E52E6">
      <w:pPr>
        <w:pStyle w:val="ListParagraph"/>
        <w:numPr>
          <w:ilvl w:val="0"/>
          <w:numId w:val="2"/>
        </w:numPr>
        <w:rPr>
          <w:color w:val="0F243E" w:themeColor="text2" w:themeShade="80"/>
        </w:rPr>
      </w:pPr>
      <w:r w:rsidRPr="00F32665">
        <w:rPr>
          <w:color w:val="0F243E" w:themeColor="text2" w:themeShade="80"/>
        </w:rPr>
        <w:t xml:space="preserve">Some experts argue that the gender revolution is developing into gender convergence. </w:t>
      </w:r>
    </w:p>
    <w:p w:rsidR="009576A4" w:rsidRPr="00F32665" w:rsidRDefault="002F7FFE" w:rsidP="009576A4">
      <w:pPr>
        <w:pStyle w:val="ListParagraph"/>
        <w:ind w:left="1080"/>
        <w:rPr>
          <w:color w:val="0F243E" w:themeColor="text2" w:themeShade="80"/>
        </w:rPr>
      </w:pPr>
      <w:r w:rsidRPr="00F32665">
        <w:rPr>
          <w:color w:val="0F243E" w:themeColor="text2" w:themeShade="80"/>
        </w:rPr>
        <w:t>Identifying the Decision Maker</w:t>
      </w:r>
    </w:p>
    <w:p w:rsidR="002F7FFE" w:rsidRPr="00F32665" w:rsidRDefault="002F7FFE" w:rsidP="004E52E6">
      <w:pPr>
        <w:pStyle w:val="ListParagraph"/>
        <w:numPr>
          <w:ilvl w:val="0"/>
          <w:numId w:val="2"/>
        </w:numPr>
        <w:rPr>
          <w:color w:val="0F243E" w:themeColor="text2" w:themeShade="80"/>
        </w:rPr>
      </w:pPr>
      <w:r w:rsidRPr="00F32665">
        <w:rPr>
          <w:color w:val="0F243E" w:themeColor="text2" w:themeShade="80"/>
        </w:rPr>
        <w:t xml:space="preserve">Marketers need to figure out who makes decisions in a family because this info tells them who to target and whether they need to reach both spouses to influence a choice. </w:t>
      </w:r>
    </w:p>
    <w:p w:rsidR="002F7FFE" w:rsidRPr="00F32665" w:rsidRDefault="002F7FFE" w:rsidP="004E52E6">
      <w:pPr>
        <w:pStyle w:val="ListParagraph"/>
        <w:numPr>
          <w:ilvl w:val="0"/>
          <w:numId w:val="2"/>
        </w:numPr>
        <w:rPr>
          <w:color w:val="0F243E" w:themeColor="text2" w:themeShade="80"/>
        </w:rPr>
      </w:pPr>
      <w:r w:rsidRPr="00F32665">
        <w:rPr>
          <w:color w:val="0F243E" w:themeColor="text2" w:themeShade="80"/>
        </w:rPr>
        <w:t xml:space="preserve">Researchers pay special attention to which spouse plays the role of the family financial officer (FFO), the individual who keeps track of the family’s bills and decide how any surplus funds will be spend. </w:t>
      </w:r>
    </w:p>
    <w:p w:rsidR="0006341B" w:rsidRPr="00F32665" w:rsidRDefault="0006341B" w:rsidP="004E52E6">
      <w:pPr>
        <w:pStyle w:val="ListParagraph"/>
        <w:numPr>
          <w:ilvl w:val="0"/>
          <w:numId w:val="2"/>
        </w:numPr>
        <w:rPr>
          <w:color w:val="0F243E" w:themeColor="text2" w:themeShade="80"/>
        </w:rPr>
      </w:pPr>
      <w:r w:rsidRPr="00F32665">
        <w:rPr>
          <w:color w:val="0F243E" w:themeColor="text2" w:themeShade="80"/>
        </w:rPr>
        <w:t>Four factors appear to determine the degree to which decisions will be made jointly or by one or the other spouse:</w:t>
      </w:r>
    </w:p>
    <w:p w:rsidR="0006341B" w:rsidRPr="00F32665" w:rsidRDefault="0006341B" w:rsidP="004E52E6">
      <w:pPr>
        <w:pStyle w:val="ListParagraph"/>
        <w:numPr>
          <w:ilvl w:val="0"/>
          <w:numId w:val="11"/>
        </w:numPr>
        <w:rPr>
          <w:color w:val="0F243E" w:themeColor="text2" w:themeShade="80"/>
        </w:rPr>
      </w:pPr>
      <w:r w:rsidRPr="00F32665">
        <w:rPr>
          <w:color w:val="0F243E" w:themeColor="text2" w:themeShade="80"/>
        </w:rPr>
        <w:t xml:space="preserve">Gender-role stereotypes: couples who believe in traditional gender role stereotypes tend to make individual decision for gender typed products. </w:t>
      </w:r>
    </w:p>
    <w:p w:rsidR="0006341B" w:rsidRPr="00F32665" w:rsidRDefault="0006341B" w:rsidP="004E52E6">
      <w:pPr>
        <w:pStyle w:val="ListParagraph"/>
        <w:numPr>
          <w:ilvl w:val="0"/>
          <w:numId w:val="11"/>
        </w:numPr>
        <w:rPr>
          <w:color w:val="0F243E" w:themeColor="text2" w:themeShade="80"/>
        </w:rPr>
      </w:pPr>
      <w:r w:rsidRPr="00F32665">
        <w:rPr>
          <w:color w:val="0F243E" w:themeColor="text2" w:themeShade="80"/>
        </w:rPr>
        <w:t xml:space="preserve">Spousal resources: The spouse who contributes more resources to the family has the greater influence. </w:t>
      </w:r>
    </w:p>
    <w:p w:rsidR="0006341B" w:rsidRPr="00F32665" w:rsidRDefault="0006341B" w:rsidP="004E52E6">
      <w:pPr>
        <w:pStyle w:val="ListParagraph"/>
        <w:numPr>
          <w:ilvl w:val="0"/>
          <w:numId w:val="11"/>
        </w:numPr>
        <w:rPr>
          <w:color w:val="0F243E" w:themeColor="text2" w:themeShade="80"/>
        </w:rPr>
      </w:pPr>
      <w:r w:rsidRPr="00F32665">
        <w:rPr>
          <w:color w:val="0F243E" w:themeColor="text2" w:themeShade="80"/>
        </w:rPr>
        <w:t xml:space="preserve">Experience: Couples who have gained experience as a decision making unit make individual decisions more frequently than those with less experience. </w:t>
      </w:r>
    </w:p>
    <w:p w:rsidR="0006341B" w:rsidRPr="00F32665" w:rsidRDefault="0006341B" w:rsidP="004E52E6">
      <w:pPr>
        <w:pStyle w:val="ListParagraph"/>
        <w:numPr>
          <w:ilvl w:val="0"/>
          <w:numId w:val="11"/>
        </w:numPr>
        <w:rPr>
          <w:color w:val="0F243E" w:themeColor="text2" w:themeShade="80"/>
        </w:rPr>
      </w:pPr>
      <w:r w:rsidRPr="00F32665">
        <w:rPr>
          <w:color w:val="0F243E" w:themeColor="text2" w:themeShade="80"/>
        </w:rPr>
        <w:t xml:space="preserve">Socioeconomic status: Middle class families make more joint decisions than do either higher or lower class families. </w:t>
      </w:r>
    </w:p>
    <w:p w:rsidR="0078028E" w:rsidRPr="00F32665" w:rsidRDefault="0078028E" w:rsidP="004E52E6">
      <w:pPr>
        <w:pStyle w:val="ListParagraph"/>
        <w:numPr>
          <w:ilvl w:val="0"/>
          <w:numId w:val="2"/>
        </w:numPr>
        <w:rPr>
          <w:color w:val="0F243E" w:themeColor="text2" w:themeShade="80"/>
        </w:rPr>
      </w:pPr>
      <w:r w:rsidRPr="00F32665">
        <w:rPr>
          <w:color w:val="0F243E" w:themeColor="text2" w:themeShade="80"/>
        </w:rPr>
        <w:t xml:space="preserve">Despite recent changes in decision making responsibilities, women are still responsible for the continuation of the family’s kin-network system: they perform rituals intended to maintain ties among family members, both immediate and extended. </w:t>
      </w:r>
    </w:p>
    <w:p w:rsidR="0078028E" w:rsidRPr="00F32665" w:rsidRDefault="0078028E" w:rsidP="0078028E">
      <w:pPr>
        <w:pStyle w:val="ListParagraph"/>
        <w:ind w:left="1080"/>
        <w:rPr>
          <w:color w:val="0F243E" w:themeColor="text2" w:themeShade="80"/>
        </w:rPr>
      </w:pPr>
    </w:p>
    <w:p w:rsidR="0078028E" w:rsidRPr="00F32665" w:rsidRDefault="0078028E" w:rsidP="0078028E">
      <w:pPr>
        <w:pStyle w:val="ListParagraph"/>
        <w:ind w:left="1080"/>
        <w:rPr>
          <w:color w:val="0F243E" w:themeColor="text2" w:themeShade="80"/>
        </w:rPr>
      </w:pPr>
      <w:r w:rsidRPr="00F32665">
        <w:rPr>
          <w:color w:val="0F243E" w:themeColor="text2" w:themeShade="80"/>
        </w:rPr>
        <w:lastRenderedPageBreak/>
        <w:t>Heuristics in Joint Decision Making</w:t>
      </w:r>
    </w:p>
    <w:p w:rsidR="0078028E" w:rsidRPr="00F32665" w:rsidRDefault="0078028E" w:rsidP="004E52E6">
      <w:pPr>
        <w:pStyle w:val="ListParagraph"/>
        <w:numPr>
          <w:ilvl w:val="0"/>
          <w:numId w:val="2"/>
        </w:numPr>
        <w:rPr>
          <w:color w:val="0F243E" w:themeColor="text2" w:themeShade="80"/>
        </w:rPr>
      </w:pPr>
      <w:r w:rsidRPr="00F32665">
        <w:rPr>
          <w:color w:val="0F243E" w:themeColor="text2" w:themeShade="80"/>
        </w:rPr>
        <w:t xml:space="preserve">The SYNOPTIC IDEAL calls for the husband and the wife to take a common view and act as joint decision makers. </w:t>
      </w:r>
    </w:p>
    <w:p w:rsidR="0078028E" w:rsidRPr="00F32665" w:rsidRDefault="0078028E" w:rsidP="004E52E6">
      <w:pPr>
        <w:pStyle w:val="ListParagraph"/>
        <w:numPr>
          <w:ilvl w:val="0"/>
          <w:numId w:val="2"/>
        </w:numPr>
        <w:rPr>
          <w:color w:val="0F243E" w:themeColor="text2" w:themeShade="80"/>
        </w:rPr>
      </w:pPr>
      <w:r w:rsidRPr="00F32665">
        <w:rPr>
          <w:color w:val="0F243E" w:themeColor="text2" w:themeShade="80"/>
        </w:rPr>
        <w:t xml:space="preserve">One common technique to simplify the decision making process uses heuristics. </w:t>
      </w:r>
    </w:p>
    <w:p w:rsidR="0078028E" w:rsidRPr="00F32665" w:rsidRDefault="0078028E" w:rsidP="0078028E">
      <w:pPr>
        <w:pStyle w:val="ListParagraph"/>
        <w:ind w:left="1080"/>
        <w:rPr>
          <w:color w:val="0F243E" w:themeColor="text2" w:themeShade="80"/>
        </w:rPr>
      </w:pPr>
    </w:p>
    <w:p w:rsidR="00237246" w:rsidRPr="00F32665" w:rsidRDefault="00237246" w:rsidP="004E52E6">
      <w:pPr>
        <w:pStyle w:val="ListParagraph"/>
        <w:numPr>
          <w:ilvl w:val="0"/>
          <w:numId w:val="1"/>
        </w:numPr>
        <w:rPr>
          <w:color w:val="0F243E" w:themeColor="text2" w:themeShade="80"/>
        </w:rPr>
      </w:pPr>
      <w:r w:rsidRPr="00F32665">
        <w:rPr>
          <w:color w:val="0F243E" w:themeColor="text2" w:themeShade="80"/>
        </w:rPr>
        <w:t>Children as Decision Makers: Consumers in Training</w:t>
      </w:r>
    </w:p>
    <w:p w:rsidR="00237246" w:rsidRPr="00F32665" w:rsidRDefault="00237246" w:rsidP="004E52E6">
      <w:pPr>
        <w:pStyle w:val="ListParagraph"/>
        <w:numPr>
          <w:ilvl w:val="0"/>
          <w:numId w:val="2"/>
        </w:numPr>
        <w:rPr>
          <w:color w:val="0F243E" w:themeColor="text2" w:themeShade="80"/>
        </w:rPr>
      </w:pPr>
      <w:r w:rsidRPr="00F32665">
        <w:rPr>
          <w:color w:val="0F243E" w:themeColor="text2" w:themeShade="80"/>
        </w:rPr>
        <w:t>Children make up three distinct markets:</w:t>
      </w:r>
    </w:p>
    <w:p w:rsidR="00237246" w:rsidRPr="00F32665" w:rsidRDefault="00237246" w:rsidP="004E52E6">
      <w:pPr>
        <w:pStyle w:val="ListParagraph"/>
        <w:numPr>
          <w:ilvl w:val="0"/>
          <w:numId w:val="12"/>
        </w:numPr>
        <w:rPr>
          <w:color w:val="0F243E" w:themeColor="text2" w:themeShade="80"/>
        </w:rPr>
      </w:pPr>
      <w:r w:rsidRPr="00F32665">
        <w:rPr>
          <w:color w:val="0F243E" w:themeColor="text2" w:themeShade="80"/>
        </w:rPr>
        <w:t xml:space="preserve">Primary market: Children spend a lot on their own wants and needs that include toys, apparel, food, beverages, movies, and games.  Many receive allowances, and the rest of their earning power come </w:t>
      </w:r>
      <w:proofErr w:type="gramStart"/>
      <w:r w:rsidRPr="00F32665">
        <w:rPr>
          <w:color w:val="0F243E" w:themeColor="text2" w:themeShade="80"/>
        </w:rPr>
        <w:t>from  money</w:t>
      </w:r>
      <w:proofErr w:type="gramEnd"/>
      <w:r w:rsidRPr="00F32665">
        <w:rPr>
          <w:color w:val="0F243E" w:themeColor="text2" w:themeShade="80"/>
        </w:rPr>
        <w:t xml:space="preserve"> earned for chores and gifts from relatives. </w:t>
      </w:r>
    </w:p>
    <w:p w:rsidR="005D17EE" w:rsidRPr="00F32665" w:rsidRDefault="005D17EE" w:rsidP="004E52E6">
      <w:pPr>
        <w:pStyle w:val="ListParagraph"/>
        <w:numPr>
          <w:ilvl w:val="0"/>
          <w:numId w:val="12"/>
        </w:numPr>
        <w:rPr>
          <w:color w:val="0F243E" w:themeColor="text2" w:themeShade="80"/>
        </w:rPr>
      </w:pPr>
      <w:r w:rsidRPr="00F32665">
        <w:rPr>
          <w:color w:val="0F243E" w:themeColor="text2" w:themeShade="80"/>
        </w:rPr>
        <w:t xml:space="preserve">Influence Market: </w:t>
      </w:r>
      <w:r w:rsidRPr="00F32665">
        <w:rPr>
          <w:b/>
          <w:color w:val="0F243E" w:themeColor="text2" w:themeShade="80"/>
        </w:rPr>
        <w:t xml:space="preserve">Parental Yielding </w:t>
      </w:r>
      <w:r w:rsidRPr="00F32665">
        <w:rPr>
          <w:color w:val="0F243E" w:themeColor="text2" w:themeShade="80"/>
        </w:rPr>
        <w:t xml:space="preserve">occurs when a parental decision maker surrenders to a child’s request. </w:t>
      </w:r>
    </w:p>
    <w:p w:rsidR="005D17EE" w:rsidRPr="00F32665" w:rsidRDefault="005D17EE" w:rsidP="004E52E6">
      <w:pPr>
        <w:pStyle w:val="ListParagraph"/>
        <w:numPr>
          <w:ilvl w:val="0"/>
          <w:numId w:val="12"/>
        </w:numPr>
        <w:rPr>
          <w:color w:val="0F243E" w:themeColor="text2" w:themeShade="80"/>
        </w:rPr>
      </w:pPr>
      <w:r w:rsidRPr="00F32665">
        <w:rPr>
          <w:color w:val="0F243E" w:themeColor="text2" w:themeShade="80"/>
        </w:rPr>
        <w:t xml:space="preserve">Future Market: Children have a way of growing up to be adults, so savvy marketers try to lock in brand loyalty at an early stage. </w:t>
      </w:r>
    </w:p>
    <w:p w:rsidR="005D17EE" w:rsidRPr="00F32665" w:rsidRDefault="005D17EE" w:rsidP="004E52E6">
      <w:pPr>
        <w:pStyle w:val="ListParagraph"/>
        <w:numPr>
          <w:ilvl w:val="0"/>
          <w:numId w:val="3"/>
        </w:numPr>
        <w:rPr>
          <w:color w:val="0F243E" w:themeColor="text2" w:themeShade="80"/>
        </w:rPr>
      </w:pPr>
      <w:r w:rsidRPr="00F32665">
        <w:rPr>
          <w:color w:val="0F243E" w:themeColor="text2" w:themeShade="80"/>
        </w:rPr>
        <w:t>Consumer Socialization</w:t>
      </w:r>
    </w:p>
    <w:p w:rsidR="005D17EE" w:rsidRPr="00F32665" w:rsidRDefault="005D17EE" w:rsidP="004E52E6">
      <w:pPr>
        <w:pStyle w:val="ListParagraph"/>
        <w:numPr>
          <w:ilvl w:val="0"/>
          <w:numId w:val="2"/>
        </w:numPr>
        <w:rPr>
          <w:color w:val="0F243E" w:themeColor="text2" w:themeShade="80"/>
        </w:rPr>
      </w:pPr>
      <w:r w:rsidRPr="00F32665">
        <w:rPr>
          <w:color w:val="0F243E" w:themeColor="text2" w:themeShade="80"/>
        </w:rPr>
        <w:t xml:space="preserve">Consumer Socialization is the process by which young people acquire skills, </w:t>
      </w:r>
      <w:proofErr w:type="gramStart"/>
      <w:r w:rsidRPr="00F32665">
        <w:rPr>
          <w:color w:val="0F243E" w:themeColor="text2" w:themeShade="80"/>
        </w:rPr>
        <w:t>knowledge  and</w:t>
      </w:r>
      <w:proofErr w:type="gramEnd"/>
      <w:r w:rsidRPr="00F32665">
        <w:rPr>
          <w:color w:val="0F243E" w:themeColor="text2" w:themeShade="80"/>
        </w:rPr>
        <w:t xml:space="preserve"> attitudes relevant to their functioning in the marketplace. </w:t>
      </w:r>
    </w:p>
    <w:p w:rsidR="005D17EE" w:rsidRPr="00F32665" w:rsidRDefault="005D17EE" w:rsidP="004E52E6">
      <w:pPr>
        <w:pStyle w:val="ListParagraph"/>
        <w:numPr>
          <w:ilvl w:val="0"/>
          <w:numId w:val="2"/>
        </w:numPr>
        <w:rPr>
          <w:color w:val="0F243E" w:themeColor="text2" w:themeShade="80"/>
        </w:rPr>
      </w:pPr>
      <w:r w:rsidRPr="00F32665">
        <w:rPr>
          <w:color w:val="0F243E" w:themeColor="text2" w:themeShade="80"/>
        </w:rPr>
        <w:t>For instance, children talk to one another about consumer product, and this tendency increases with age.</w:t>
      </w:r>
    </w:p>
    <w:p w:rsidR="005D17EE" w:rsidRPr="00F32665" w:rsidRDefault="005D17EE" w:rsidP="005D17EE">
      <w:pPr>
        <w:pStyle w:val="ListParagraph"/>
        <w:ind w:left="1080"/>
        <w:rPr>
          <w:color w:val="0F243E" w:themeColor="text2" w:themeShade="80"/>
        </w:rPr>
      </w:pPr>
      <w:r w:rsidRPr="00F32665">
        <w:rPr>
          <w:color w:val="0F243E" w:themeColor="text2" w:themeShade="80"/>
        </w:rPr>
        <w:t>Influence of Parents</w:t>
      </w:r>
    </w:p>
    <w:p w:rsidR="005D17EE" w:rsidRPr="00F32665" w:rsidRDefault="005D17EE" w:rsidP="004E52E6">
      <w:pPr>
        <w:pStyle w:val="ListParagraph"/>
        <w:numPr>
          <w:ilvl w:val="0"/>
          <w:numId w:val="2"/>
        </w:numPr>
        <w:rPr>
          <w:color w:val="0F243E" w:themeColor="text2" w:themeShade="80"/>
        </w:rPr>
      </w:pPr>
      <w:r w:rsidRPr="00F32665">
        <w:rPr>
          <w:color w:val="0F243E" w:themeColor="text2" w:themeShade="80"/>
        </w:rPr>
        <w:t xml:space="preserve">Parents influence consumer socialization both directly and indirectly. The deliberately try to instill their own values about consumption in their children. </w:t>
      </w:r>
    </w:p>
    <w:p w:rsidR="009B7E16" w:rsidRPr="00F32665" w:rsidRDefault="009B7E16" w:rsidP="004E52E6">
      <w:pPr>
        <w:pStyle w:val="ListParagraph"/>
        <w:numPr>
          <w:ilvl w:val="0"/>
          <w:numId w:val="2"/>
        </w:numPr>
        <w:rPr>
          <w:color w:val="0F243E" w:themeColor="text2" w:themeShade="80"/>
        </w:rPr>
      </w:pPr>
      <w:proofErr w:type="spellStart"/>
      <w:r w:rsidRPr="00F32665">
        <w:rPr>
          <w:color w:val="0F243E" w:themeColor="text2" w:themeShade="80"/>
        </w:rPr>
        <w:t>Grown ups</w:t>
      </w:r>
      <w:proofErr w:type="spellEnd"/>
      <w:r w:rsidRPr="00F32665">
        <w:rPr>
          <w:color w:val="0F243E" w:themeColor="text2" w:themeShade="80"/>
        </w:rPr>
        <w:t xml:space="preserve"> serve as significant models for observational learning</w:t>
      </w:r>
    </w:p>
    <w:p w:rsidR="009B7E16" w:rsidRPr="00F32665" w:rsidRDefault="009B7E16" w:rsidP="004E52E6">
      <w:pPr>
        <w:pStyle w:val="ListParagraph"/>
        <w:numPr>
          <w:ilvl w:val="0"/>
          <w:numId w:val="3"/>
        </w:numPr>
        <w:rPr>
          <w:color w:val="0F243E" w:themeColor="text2" w:themeShade="80"/>
        </w:rPr>
      </w:pPr>
      <w:r w:rsidRPr="00F32665">
        <w:rPr>
          <w:color w:val="0F243E" w:themeColor="text2" w:themeShade="80"/>
        </w:rPr>
        <w:t>Gender-Role Socialization</w:t>
      </w:r>
    </w:p>
    <w:p w:rsidR="00062836" w:rsidRPr="00F32665" w:rsidRDefault="009B7E16" w:rsidP="004E52E6">
      <w:pPr>
        <w:pStyle w:val="ListParagraph"/>
        <w:numPr>
          <w:ilvl w:val="0"/>
          <w:numId w:val="2"/>
        </w:numPr>
        <w:rPr>
          <w:color w:val="0F243E" w:themeColor="text2" w:themeShade="80"/>
        </w:rPr>
      </w:pPr>
      <w:r w:rsidRPr="00F32665">
        <w:rPr>
          <w:color w:val="0F243E" w:themeColor="text2" w:themeShade="80"/>
        </w:rPr>
        <w:t>Children pick up on the concept of gender ide</w:t>
      </w:r>
      <w:r w:rsidR="00062836" w:rsidRPr="00F32665">
        <w:rPr>
          <w:color w:val="0F243E" w:themeColor="text2" w:themeShade="80"/>
        </w:rPr>
        <w:t>ntity at an earlier age than re</w:t>
      </w:r>
      <w:r w:rsidRPr="00F32665">
        <w:rPr>
          <w:color w:val="0F243E" w:themeColor="text2" w:themeShade="80"/>
        </w:rPr>
        <w:t>searchers previously believed perhaps as young as age one or two</w:t>
      </w:r>
      <w:r w:rsidR="00062836" w:rsidRPr="00F32665">
        <w:rPr>
          <w:color w:val="0F243E" w:themeColor="text2" w:themeShade="80"/>
        </w:rPr>
        <w:t>.</w:t>
      </w:r>
    </w:p>
    <w:p w:rsidR="009B7E16" w:rsidRPr="00F32665" w:rsidRDefault="00062836" w:rsidP="004E52E6">
      <w:pPr>
        <w:pStyle w:val="ListParagraph"/>
        <w:numPr>
          <w:ilvl w:val="0"/>
          <w:numId w:val="3"/>
        </w:numPr>
        <w:rPr>
          <w:color w:val="0F243E" w:themeColor="text2" w:themeShade="80"/>
        </w:rPr>
      </w:pPr>
      <w:r w:rsidRPr="00F32665">
        <w:rPr>
          <w:color w:val="0F243E" w:themeColor="text2" w:themeShade="80"/>
        </w:rPr>
        <w:t>Cognitive Development</w:t>
      </w:r>
    </w:p>
    <w:p w:rsidR="00062836" w:rsidRPr="00F32665" w:rsidRDefault="00C92738" w:rsidP="004E52E6">
      <w:pPr>
        <w:pStyle w:val="ListParagraph"/>
        <w:numPr>
          <w:ilvl w:val="0"/>
          <w:numId w:val="2"/>
        </w:numPr>
        <w:rPr>
          <w:color w:val="0F243E" w:themeColor="text2" w:themeShade="80"/>
        </w:rPr>
      </w:pPr>
      <w:r w:rsidRPr="00F32665">
        <w:rPr>
          <w:color w:val="0F243E" w:themeColor="text2" w:themeShade="80"/>
        </w:rPr>
        <w:t xml:space="preserve">A child’s ability to make mature adult consumer decisions obviously increases with age. </w:t>
      </w:r>
    </w:p>
    <w:p w:rsidR="00C92738" w:rsidRPr="00F32665" w:rsidRDefault="00C92738" w:rsidP="004E52E6">
      <w:pPr>
        <w:pStyle w:val="ListParagraph"/>
        <w:numPr>
          <w:ilvl w:val="0"/>
          <w:numId w:val="2"/>
        </w:numPr>
        <w:rPr>
          <w:b/>
          <w:color w:val="0F243E" w:themeColor="text2" w:themeShade="80"/>
        </w:rPr>
      </w:pPr>
      <w:r w:rsidRPr="00F32665">
        <w:rPr>
          <w:color w:val="0F243E" w:themeColor="text2" w:themeShade="80"/>
        </w:rPr>
        <w:t xml:space="preserve">Marketer segment children in terms of their </w:t>
      </w:r>
      <w:r w:rsidRPr="00F32665">
        <w:rPr>
          <w:b/>
          <w:color w:val="0F243E" w:themeColor="text2" w:themeShade="80"/>
        </w:rPr>
        <w:t xml:space="preserve">stage of cognitive development, </w:t>
      </w:r>
      <w:r w:rsidRPr="00F32665">
        <w:rPr>
          <w:color w:val="0F243E" w:themeColor="text2" w:themeShade="80"/>
        </w:rPr>
        <w:t xml:space="preserve">or their ability to comprehend concepts of increasing complexity. </w:t>
      </w:r>
    </w:p>
    <w:p w:rsidR="00C92738" w:rsidRPr="00F32665" w:rsidRDefault="00C92738" w:rsidP="004E52E6">
      <w:pPr>
        <w:pStyle w:val="ListParagraph"/>
        <w:numPr>
          <w:ilvl w:val="0"/>
          <w:numId w:val="2"/>
        </w:numPr>
        <w:rPr>
          <w:b/>
          <w:color w:val="0F243E" w:themeColor="text2" w:themeShade="80"/>
        </w:rPr>
      </w:pPr>
      <w:r w:rsidRPr="00F32665">
        <w:rPr>
          <w:color w:val="0F243E" w:themeColor="text2" w:themeShade="80"/>
        </w:rPr>
        <w:t xml:space="preserve">An alternative view proposes that they differ in information processing capability, or the ability to store and retrieve info form memory. </w:t>
      </w:r>
    </w:p>
    <w:p w:rsidR="00C92738" w:rsidRPr="00F32665" w:rsidRDefault="00C92738" w:rsidP="004E52E6">
      <w:pPr>
        <w:pStyle w:val="ListParagraph"/>
        <w:numPr>
          <w:ilvl w:val="0"/>
          <w:numId w:val="2"/>
        </w:numPr>
        <w:rPr>
          <w:b/>
          <w:color w:val="0F243E" w:themeColor="text2" w:themeShade="80"/>
        </w:rPr>
      </w:pPr>
      <w:r w:rsidRPr="00F32665">
        <w:rPr>
          <w:color w:val="0F243E" w:themeColor="text2" w:themeShade="80"/>
        </w:rPr>
        <w:t xml:space="preserve">Researchers who advocate this approach identify three developmental stages: </w:t>
      </w:r>
    </w:p>
    <w:p w:rsidR="00C92738" w:rsidRPr="00F32665" w:rsidRDefault="00C92738" w:rsidP="004E52E6">
      <w:pPr>
        <w:pStyle w:val="ListParagraph"/>
        <w:numPr>
          <w:ilvl w:val="0"/>
          <w:numId w:val="13"/>
        </w:numPr>
        <w:rPr>
          <w:color w:val="0F243E" w:themeColor="text2" w:themeShade="80"/>
        </w:rPr>
      </w:pPr>
      <w:r w:rsidRPr="00F32665">
        <w:rPr>
          <w:color w:val="0F243E" w:themeColor="text2" w:themeShade="80"/>
        </w:rPr>
        <w:t xml:space="preserve">Limited: below the age of 6 years, children do not employ storage and retrieval strategies. </w:t>
      </w:r>
    </w:p>
    <w:p w:rsidR="00C92738" w:rsidRPr="00F32665" w:rsidRDefault="00C92738" w:rsidP="004E52E6">
      <w:pPr>
        <w:pStyle w:val="ListParagraph"/>
        <w:numPr>
          <w:ilvl w:val="0"/>
          <w:numId w:val="13"/>
        </w:numPr>
        <w:rPr>
          <w:b/>
          <w:color w:val="0F243E" w:themeColor="text2" w:themeShade="80"/>
        </w:rPr>
      </w:pPr>
      <w:r w:rsidRPr="00F32665">
        <w:rPr>
          <w:color w:val="0F243E" w:themeColor="text2" w:themeShade="80"/>
        </w:rPr>
        <w:t>Cued: children between the ages of 6 and 12 years employ these strategies, but only when prompted.</w:t>
      </w:r>
    </w:p>
    <w:p w:rsidR="00C92738" w:rsidRPr="00F32665" w:rsidRDefault="00C92738" w:rsidP="004E52E6">
      <w:pPr>
        <w:pStyle w:val="ListParagraph"/>
        <w:numPr>
          <w:ilvl w:val="0"/>
          <w:numId w:val="13"/>
        </w:numPr>
        <w:rPr>
          <w:b/>
          <w:color w:val="0F243E" w:themeColor="text2" w:themeShade="80"/>
        </w:rPr>
      </w:pPr>
      <w:r w:rsidRPr="00F32665">
        <w:rPr>
          <w:color w:val="0F243E" w:themeColor="text2" w:themeShade="80"/>
        </w:rPr>
        <w:t xml:space="preserve">Strategic: Children 12 years and older spontaneously employ storage and retrieval strategies. </w:t>
      </w:r>
    </w:p>
    <w:p w:rsidR="001211E7" w:rsidRPr="00F32665" w:rsidRDefault="001211E7" w:rsidP="004E52E6">
      <w:pPr>
        <w:pStyle w:val="ListParagraph"/>
        <w:numPr>
          <w:ilvl w:val="0"/>
          <w:numId w:val="2"/>
        </w:numPr>
        <w:rPr>
          <w:color w:val="0F243E" w:themeColor="text2" w:themeShade="80"/>
        </w:rPr>
      </w:pPr>
      <w:r w:rsidRPr="00F32665">
        <w:rPr>
          <w:color w:val="0F243E" w:themeColor="text2" w:themeShade="80"/>
        </w:rPr>
        <w:lastRenderedPageBreak/>
        <w:t>By the time children reach 12 years of age, they are able to think about brands on a conceptual or symbolic level, and t</w:t>
      </w:r>
      <w:r w:rsidR="00282C9E" w:rsidRPr="00F32665">
        <w:rPr>
          <w:color w:val="0F243E" w:themeColor="text2" w:themeShade="80"/>
        </w:rPr>
        <w:t>hey are also likely to incorpor</w:t>
      </w:r>
      <w:r w:rsidRPr="00F32665">
        <w:rPr>
          <w:color w:val="0F243E" w:themeColor="text2" w:themeShade="80"/>
        </w:rPr>
        <w:t xml:space="preserve">ate these meaning into many types of brand related </w:t>
      </w:r>
      <w:proofErr w:type="spellStart"/>
      <w:r w:rsidRPr="00F32665">
        <w:rPr>
          <w:color w:val="0F243E" w:themeColor="text2" w:themeShade="80"/>
        </w:rPr>
        <w:t>judgements</w:t>
      </w:r>
      <w:proofErr w:type="spellEnd"/>
      <w:r w:rsidRPr="00F32665">
        <w:rPr>
          <w:color w:val="0F243E" w:themeColor="text2" w:themeShade="80"/>
        </w:rPr>
        <w:t xml:space="preserve">. </w:t>
      </w:r>
    </w:p>
    <w:p w:rsidR="00A5704D" w:rsidRPr="00F32665" w:rsidRDefault="00A5704D" w:rsidP="00A5704D">
      <w:pPr>
        <w:pStyle w:val="ListParagraph"/>
        <w:ind w:left="1080"/>
        <w:rPr>
          <w:color w:val="0F243E" w:themeColor="text2" w:themeShade="80"/>
        </w:rPr>
      </w:pPr>
    </w:p>
    <w:p w:rsidR="004E52E6" w:rsidRPr="00F32665" w:rsidRDefault="004E52E6" w:rsidP="004E52E6">
      <w:pPr>
        <w:pStyle w:val="paragraph"/>
        <w:ind w:right="345"/>
        <w:textAlignment w:val="baseline"/>
        <w:rPr>
          <w:rFonts w:ascii="Segoe UI" w:hAnsi="Segoe UI" w:cs="Segoe UI"/>
          <w:color w:val="0F243E" w:themeColor="text2" w:themeShade="80"/>
          <w:sz w:val="16"/>
          <w:szCs w:val="16"/>
        </w:rPr>
      </w:pPr>
      <w:r w:rsidRPr="00F32665">
        <w:rPr>
          <w:rStyle w:val="textrun"/>
          <w:rFonts w:ascii="Calibri" w:hAnsi="Calibri" w:cs="Calibri"/>
          <w:color w:val="0F243E" w:themeColor="text2" w:themeShade="80"/>
          <w:sz w:val="22"/>
          <w:szCs w:val="22"/>
          <w:u w:val="single"/>
        </w:rPr>
        <w:t xml:space="preserve">Chapter 13: Income and Social Class </w:t>
      </w:r>
      <w:r w:rsidRPr="00F32665">
        <w:rPr>
          <w:rStyle w:val="eop"/>
          <w:rFonts w:ascii="Calibri" w:hAnsi="Calibri" w:cs="Calibri"/>
          <w:color w:val="0F243E" w:themeColor="text2" w:themeShade="80"/>
          <w:sz w:val="22"/>
          <w:szCs w:val="22"/>
        </w:rPr>
        <w:t> </w:t>
      </w:r>
    </w:p>
    <w:p w:rsidR="004E52E6" w:rsidRPr="00F32665" w:rsidRDefault="004E52E6" w:rsidP="004E52E6">
      <w:pPr>
        <w:pStyle w:val="paragraph"/>
        <w:textAlignment w:val="baseline"/>
        <w:rPr>
          <w:rFonts w:ascii="Segoe UI" w:hAnsi="Segoe UI" w:cs="Segoe UI"/>
          <w:color w:val="0F243E" w:themeColor="text2" w:themeShade="80"/>
          <w:sz w:val="16"/>
          <w:szCs w:val="16"/>
        </w:rPr>
      </w:pPr>
      <w:r w:rsidRPr="00F32665">
        <w:rPr>
          <w:rStyle w:val="textrun"/>
          <w:rFonts w:ascii="Calibri" w:hAnsi="Calibri" w:cs="Calibri"/>
          <w:color w:val="0F243E" w:themeColor="text2" w:themeShade="80"/>
          <w:sz w:val="22"/>
          <w:szCs w:val="22"/>
        </w:rPr>
        <w:t>Income: The sum of earned monies and gifts in a given period</w:t>
      </w:r>
      <w:r w:rsidRPr="00F32665">
        <w:rPr>
          <w:rStyle w:val="eop"/>
          <w:rFonts w:ascii="Calibri" w:hAnsi="Calibri" w:cs="Calibri"/>
          <w:color w:val="0F243E" w:themeColor="text2" w:themeShade="80"/>
          <w:sz w:val="22"/>
          <w:szCs w:val="22"/>
        </w:rPr>
        <w:t> </w:t>
      </w:r>
    </w:p>
    <w:p w:rsidR="004E52E6" w:rsidRPr="00F32665" w:rsidRDefault="004E52E6" w:rsidP="004E52E6">
      <w:pPr>
        <w:pStyle w:val="paragraph"/>
        <w:textAlignment w:val="baseline"/>
        <w:rPr>
          <w:rFonts w:ascii="Segoe UI" w:hAnsi="Segoe UI" w:cs="Segoe UI"/>
          <w:color w:val="0F243E" w:themeColor="text2" w:themeShade="80"/>
          <w:sz w:val="16"/>
          <w:szCs w:val="16"/>
        </w:rPr>
      </w:pPr>
      <w:r w:rsidRPr="00F32665">
        <w:rPr>
          <w:rStyle w:val="textrun"/>
          <w:rFonts w:ascii="Calibri" w:hAnsi="Calibri" w:cs="Calibri"/>
          <w:color w:val="0F243E" w:themeColor="text2" w:themeShade="80"/>
          <w:sz w:val="22"/>
          <w:szCs w:val="22"/>
        </w:rPr>
        <w:t xml:space="preserve">Social Class: The rank of individuals and groups in societies or cultures. </w:t>
      </w:r>
      <w:r w:rsidRPr="00F32665">
        <w:rPr>
          <w:rStyle w:val="eop"/>
          <w:rFonts w:ascii="Calibri" w:hAnsi="Calibri" w:cs="Calibri"/>
          <w:color w:val="0F243E" w:themeColor="text2" w:themeShade="80"/>
          <w:sz w:val="22"/>
          <w:szCs w:val="22"/>
        </w:rPr>
        <w:t> </w:t>
      </w:r>
    </w:p>
    <w:p w:rsidR="004E52E6" w:rsidRPr="00F32665" w:rsidRDefault="004E52E6" w:rsidP="004E52E6">
      <w:pPr>
        <w:pStyle w:val="paragraph"/>
        <w:numPr>
          <w:ilvl w:val="0"/>
          <w:numId w:val="18"/>
        </w:numPr>
        <w:tabs>
          <w:tab w:val="clear" w:pos="720"/>
          <w:tab w:val="num" w:pos="-720"/>
        </w:tabs>
        <w:ind w:left="0" w:firstLine="0"/>
        <w:textAlignment w:val="baseline"/>
        <w:rPr>
          <w:rFonts w:ascii="Segoe UI" w:hAnsi="Segoe UI" w:cs="Segoe UI"/>
          <w:color w:val="0F243E" w:themeColor="text2" w:themeShade="80"/>
          <w:sz w:val="16"/>
          <w:szCs w:val="16"/>
        </w:rPr>
      </w:pPr>
      <w:r w:rsidRPr="00F32665">
        <w:rPr>
          <w:rStyle w:val="textrun"/>
          <w:rFonts w:ascii="Calibri" w:hAnsi="Calibri" w:cs="Calibri"/>
          <w:color w:val="0F243E" w:themeColor="text2" w:themeShade="80"/>
          <w:sz w:val="22"/>
          <w:szCs w:val="22"/>
          <w:u w:val="single"/>
        </w:rPr>
        <w:t>Income Patterns</w:t>
      </w:r>
      <w:r w:rsidRPr="00F32665">
        <w:rPr>
          <w:rStyle w:val="eop"/>
          <w:rFonts w:ascii="Calibri" w:hAnsi="Calibri" w:cs="Calibri"/>
          <w:color w:val="0F243E" w:themeColor="text2" w:themeShade="80"/>
          <w:sz w:val="22"/>
          <w:szCs w:val="22"/>
        </w:rPr>
        <w:t> </w:t>
      </w:r>
    </w:p>
    <w:p w:rsidR="004E52E6" w:rsidRPr="00F32665" w:rsidRDefault="004E52E6" w:rsidP="004E52E6">
      <w:pPr>
        <w:pStyle w:val="paragraph"/>
        <w:numPr>
          <w:ilvl w:val="0"/>
          <w:numId w:val="19"/>
        </w:numPr>
        <w:tabs>
          <w:tab w:val="clear" w:pos="720"/>
          <w:tab w:val="num" w:pos="-720"/>
        </w:tabs>
        <w:ind w:left="360" w:firstLine="0"/>
        <w:textAlignment w:val="baseline"/>
        <w:rPr>
          <w:rFonts w:ascii="Segoe UI" w:hAnsi="Segoe UI" w:cs="Segoe UI"/>
          <w:color w:val="0F243E" w:themeColor="text2" w:themeShade="80"/>
          <w:sz w:val="16"/>
          <w:szCs w:val="16"/>
        </w:rPr>
      </w:pPr>
      <w:r w:rsidRPr="00F32665">
        <w:rPr>
          <w:rStyle w:val="textrun"/>
          <w:rFonts w:ascii="Calibri" w:hAnsi="Calibri" w:cs="Calibri"/>
          <w:color w:val="0F243E" w:themeColor="text2" w:themeShade="80"/>
          <w:sz w:val="22"/>
          <w:szCs w:val="22"/>
        </w:rPr>
        <w:t xml:space="preserve">The large, upward income shifts are linked to two key factors: a shift in women’s roles and increases in educational attainment. </w:t>
      </w:r>
      <w:r w:rsidRPr="00F32665">
        <w:rPr>
          <w:rStyle w:val="eop"/>
          <w:rFonts w:ascii="Calibri" w:hAnsi="Calibri" w:cs="Calibri"/>
          <w:color w:val="0F243E" w:themeColor="text2" w:themeShade="80"/>
          <w:sz w:val="22"/>
          <w:szCs w:val="22"/>
        </w:rPr>
        <w:t> </w:t>
      </w:r>
    </w:p>
    <w:p w:rsidR="004E52E6" w:rsidRPr="00F32665" w:rsidRDefault="004E52E6" w:rsidP="004E52E6">
      <w:pPr>
        <w:pStyle w:val="paragraph"/>
        <w:numPr>
          <w:ilvl w:val="0"/>
          <w:numId w:val="20"/>
        </w:numPr>
        <w:tabs>
          <w:tab w:val="clear" w:pos="720"/>
          <w:tab w:val="num" w:pos="-720"/>
        </w:tabs>
        <w:ind w:left="0" w:firstLine="0"/>
        <w:textAlignment w:val="baseline"/>
        <w:rPr>
          <w:rFonts w:ascii="Segoe UI" w:hAnsi="Segoe UI" w:cs="Segoe UI"/>
          <w:color w:val="0F243E" w:themeColor="text2" w:themeShade="80"/>
          <w:sz w:val="16"/>
          <w:szCs w:val="16"/>
        </w:rPr>
      </w:pPr>
      <w:r w:rsidRPr="00F32665">
        <w:rPr>
          <w:rStyle w:val="textrun"/>
          <w:rFonts w:ascii="Calibri" w:hAnsi="Calibri" w:cs="Calibri"/>
          <w:color w:val="0F243E" w:themeColor="text2" w:themeShade="80"/>
          <w:sz w:val="22"/>
          <w:szCs w:val="22"/>
        </w:rPr>
        <w:t>Women’s Work</w:t>
      </w:r>
      <w:r w:rsidRPr="00F32665">
        <w:rPr>
          <w:rStyle w:val="eop"/>
          <w:rFonts w:ascii="Calibri" w:hAnsi="Calibri" w:cs="Calibri"/>
          <w:color w:val="0F243E" w:themeColor="text2" w:themeShade="80"/>
          <w:sz w:val="22"/>
          <w:szCs w:val="22"/>
        </w:rPr>
        <w:t> </w:t>
      </w:r>
    </w:p>
    <w:p w:rsidR="004E52E6" w:rsidRPr="00F32665" w:rsidRDefault="004E52E6" w:rsidP="004E52E6">
      <w:pPr>
        <w:pStyle w:val="paragraph"/>
        <w:numPr>
          <w:ilvl w:val="0"/>
          <w:numId w:val="21"/>
        </w:numPr>
        <w:tabs>
          <w:tab w:val="clear" w:pos="720"/>
          <w:tab w:val="num" w:pos="-720"/>
        </w:tabs>
        <w:ind w:left="360" w:firstLine="0"/>
        <w:textAlignment w:val="baseline"/>
        <w:rPr>
          <w:rFonts w:ascii="Segoe UI" w:hAnsi="Segoe UI" w:cs="Segoe UI"/>
          <w:color w:val="0F243E" w:themeColor="text2" w:themeShade="80"/>
          <w:sz w:val="16"/>
          <w:szCs w:val="16"/>
        </w:rPr>
      </w:pPr>
      <w:r w:rsidRPr="00F32665">
        <w:rPr>
          <w:rStyle w:val="textrun"/>
          <w:rFonts w:ascii="Calibri" w:hAnsi="Calibri" w:cs="Calibri"/>
          <w:color w:val="0F243E" w:themeColor="text2" w:themeShade="80"/>
          <w:sz w:val="22"/>
          <w:szCs w:val="22"/>
        </w:rPr>
        <w:t xml:space="preserve">One reason for this increase in income is that there has been a larger production of people of working age participating in the labour force.  </w:t>
      </w:r>
      <w:r w:rsidRPr="00F32665">
        <w:rPr>
          <w:rStyle w:val="eop"/>
          <w:rFonts w:ascii="Calibri" w:hAnsi="Calibri" w:cs="Calibri"/>
          <w:color w:val="0F243E" w:themeColor="text2" w:themeShade="80"/>
          <w:sz w:val="22"/>
          <w:szCs w:val="22"/>
        </w:rPr>
        <w:t> </w:t>
      </w:r>
    </w:p>
    <w:p w:rsidR="004E52E6" w:rsidRPr="00F32665" w:rsidRDefault="004E52E6" w:rsidP="004E52E6">
      <w:pPr>
        <w:pStyle w:val="paragraph"/>
        <w:numPr>
          <w:ilvl w:val="0"/>
          <w:numId w:val="21"/>
        </w:numPr>
        <w:tabs>
          <w:tab w:val="clear" w:pos="720"/>
          <w:tab w:val="num" w:pos="-720"/>
        </w:tabs>
        <w:ind w:left="360" w:firstLine="0"/>
        <w:textAlignment w:val="baseline"/>
        <w:rPr>
          <w:rFonts w:ascii="Segoe UI" w:hAnsi="Segoe UI" w:cs="Segoe UI"/>
          <w:color w:val="0F243E" w:themeColor="text2" w:themeShade="80"/>
          <w:sz w:val="16"/>
          <w:szCs w:val="16"/>
        </w:rPr>
      </w:pPr>
      <w:r w:rsidRPr="00F32665">
        <w:rPr>
          <w:rStyle w:val="textrun"/>
          <w:rFonts w:ascii="Calibri" w:hAnsi="Calibri" w:cs="Calibri"/>
          <w:color w:val="0F243E" w:themeColor="text2" w:themeShade="80"/>
          <w:sz w:val="22"/>
          <w:szCs w:val="22"/>
        </w:rPr>
        <w:t xml:space="preserve">Mothers with preschool children are the fastest growing segment of working people.  Many of their jobs are in high paying occupations, such as medicine and architecture, which used to be dominated by men. </w:t>
      </w:r>
      <w:r w:rsidRPr="00F32665">
        <w:rPr>
          <w:rStyle w:val="eop"/>
          <w:rFonts w:ascii="Calibri" w:hAnsi="Calibri" w:cs="Calibri"/>
          <w:color w:val="0F243E" w:themeColor="text2" w:themeShade="80"/>
          <w:sz w:val="22"/>
          <w:szCs w:val="22"/>
        </w:rPr>
        <w:t> </w:t>
      </w:r>
    </w:p>
    <w:p w:rsidR="004E52E6" w:rsidRPr="00F32665" w:rsidRDefault="004E52E6" w:rsidP="004E52E6">
      <w:pPr>
        <w:pStyle w:val="paragraph"/>
        <w:numPr>
          <w:ilvl w:val="0"/>
          <w:numId w:val="22"/>
        </w:numPr>
        <w:tabs>
          <w:tab w:val="clear" w:pos="720"/>
          <w:tab w:val="num" w:pos="-720"/>
        </w:tabs>
        <w:ind w:left="0" w:firstLine="0"/>
        <w:textAlignment w:val="baseline"/>
        <w:rPr>
          <w:rFonts w:ascii="Segoe UI" w:hAnsi="Segoe UI" w:cs="Segoe UI"/>
          <w:color w:val="0F243E" w:themeColor="text2" w:themeShade="80"/>
          <w:sz w:val="16"/>
          <w:szCs w:val="16"/>
        </w:rPr>
      </w:pPr>
      <w:r w:rsidRPr="00F32665">
        <w:rPr>
          <w:rStyle w:val="textrun"/>
          <w:rFonts w:ascii="Calibri" w:hAnsi="Calibri" w:cs="Calibri"/>
          <w:color w:val="0F243E" w:themeColor="text2" w:themeShade="80"/>
          <w:sz w:val="22"/>
          <w:szCs w:val="22"/>
        </w:rPr>
        <w:t>Education</w:t>
      </w:r>
      <w:r w:rsidRPr="00F32665">
        <w:rPr>
          <w:rStyle w:val="eop"/>
          <w:rFonts w:ascii="Calibri" w:hAnsi="Calibri" w:cs="Calibri"/>
          <w:color w:val="0F243E" w:themeColor="text2" w:themeShade="80"/>
          <w:sz w:val="22"/>
          <w:szCs w:val="22"/>
        </w:rPr>
        <w:t> </w:t>
      </w:r>
    </w:p>
    <w:p w:rsidR="004E52E6" w:rsidRPr="00F32665" w:rsidRDefault="004E52E6" w:rsidP="004E52E6">
      <w:pPr>
        <w:pStyle w:val="paragraph"/>
        <w:numPr>
          <w:ilvl w:val="0"/>
          <w:numId w:val="23"/>
        </w:numPr>
        <w:tabs>
          <w:tab w:val="clear" w:pos="720"/>
          <w:tab w:val="num" w:pos="-720"/>
        </w:tabs>
        <w:ind w:left="360" w:firstLine="0"/>
        <w:textAlignment w:val="baseline"/>
        <w:rPr>
          <w:rFonts w:ascii="Segoe UI" w:hAnsi="Segoe UI" w:cs="Segoe UI"/>
          <w:color w:val="0F243E" w:themeColor="text2" w:themeShade="80"/>
          <w:sz w:val="16"/>
          <w:szCs w:val="16"/>
        </w:rPr>
      </w:pPr>
      <w:r w:rsidRPr="00F32665">
        <w:rPr>
          <w:rStyle w:val="textrun"/>
          <w:rFonts w:ascii="Calibri" w:hAnsi="Calibri" w:cs="Calibri"/>
          <w:color w:val="0F243E" w:themeColor="text2" w:themeShade="80"/>
          <w:sz w:val="22"/>
          <w:szCs w:val="22"/>
        </w:rPr>
        <w:t xml:space="preserve">Another factor that determines who gets a bigger piece of the pie is education. </w:t>
      </w:r>
      <w:r w:rsidRPr="00F32665">
        <w:rPr>
          <w:rStyle w:val="eop"/>
          <w:rFonts w:ascii="Calibri" w:hAnsi="Calibri" w:cs="Calibri"/>
          <w:color w:val="0F243E" w:themeColor="text2" w:themeShade="80"/>
          <w:sz w:val="22"/>
          <w:szCs w:val="22"/>
        </w:rPr>
        <w:t> </w:t>
      </w:r>
    </w:p>
    <w:p w:rsidR="004E52E6" w:rsidRPr="00F32665" w:rsidRDefault="004E52E6" w:rsidP="004E52E6">
      <w:pPr>
        <w:pStyle w:val="paragraph"/>
        <w:numPr>
          <w:ilvl w:val="0"/>
          <w:numId w:val="23"/>
        </w:numPr>
        <w:tabs>
          <w:tab w:val="clear" w:pos="720"/>
          <w:tab w:val="num" w:pos="-720"/>
        </w:tabs>
        <w:ind w:left="360" w:firstLine="0"/>
        <w:textAlignment w:val="baseline"/>
        <w:rPr>
          <w:rFonts w:ascii="Segoe UI" w:hAnsi="Segoe UI" w:cs="Segoe UI"/>
          <w:color w:val="0F243E" w:themeColor="text2" w:themeShade="80"/>
          <w:sz w:val="16"/>
          <w:szCs w:val="16"/>
        </w:rPr>
      </w:pPr>
      <w:r w:rsidRPr="00F32665">
        <w:rPr>
          <w:rStyle w:val="textrun"/>
          <w:rFonts w:ascii="Calibri" w:hAnsi="Calibri" w:cs="Calibri"/>
          <w:color w:val="0F243E" w:themeColor="text2" w:themeShade="80"/>
          <w:sz w:val="22"/>
          <w:szCs w:val="22"/>
        </w:rPr>
        <w:t xml:space="preserve">In 2005, the average earnings for university graduates </w:t>
      </w:r>
      <w:proofErr w:type="gramStart"/>
      <w:r w:rsidRPr="00F32665">
        <w:rPr>
          <w:rStyle w:val="textrun"/>
          <w:rFonts w:ascii="Calibri" w:hAnsi="Calibri" w:cs="Calibri"/>
          <w:color w:val="0F243E" w:themeColor="text2" w:themeShade="80"/>
          <w:sz w:val="22"/>
          <w:szCs w:val="22"/>
        </w:rPr>
        <w:t>was</w:t>
      </w:r>
      <w:proofErr w:type="gramEnd"/>
      <w:r w:rsidRPr="00F32665">
        <w:rPr>
          <w:rStyle w:val="textrun"/>
          <w:rFonts w:ascii="Calibri" w:hAnsi="Calibri" w:cs="Calibri"/>
          <w:color w:val="0F243E" w:themeColor="text2" w:themeShade="80"/>
          <w:sz w:val="22"/>
          <w:szCs w:val="22"/>
        </w:rPr>
        <w:t xml:space="preserve"> about 74600, compared to about 43700 for those at all education levels.</w:t>
      </w:r>
      <w:r w:rsidRPr="00F32665">
        <w:rPr>
          <w:rStyle w:val="eop"/>
          <w:rFonts w:ascii="Calibri" w:hAnsi="Calibri" w:cs="Calibri"/>
          <w:color w:val="0F243E" w:themeColor="text2" w:themeShade="80"/>
          <w:sz w:val="22"/>
          <w:szCs w:val="22"/>
        </w:rPr>
        <w:t> </w:t>
      </w:r>
    </w:p>
    <w:p w:rsidR="004E52E6" w:rsidRPr="00F32665" w:rsidRDefault="004E52E6" w:rsidP="004E52E6">
      <w:pPr>
        <w:pStyle w:val="paragraph"/>
        <w:numPr>
          <w:ilvl w:val="0"/>
          <w:numId w:val="24"/>
        </w:numPr>
        <w:tabs>
          <w:tab w:val="clear" w:pos="720"/>
          <w:tab w:val="num" w:pos="-720"/>
        </w:tabs>
        <w:ind w:left="0" w:firstLine="0"/>
        <w:textAlignment w:val="baseline"/>
        <w:rPr>
          <w:rFonts w:ascii="Segoe UI" w:hAnsi="Segoe UI" w:cs="Segoe UI"/>
          <w:color w:val="0F243E" w:themeColor="text2" w:themeShade="80"/>
          <w:sz w:val="16"/>
          <w:szCs w:val="16"/>
        </w:rPr>
      </w:pPr>
      <w:r w:rsidRPr="00F32665">
        <w:rPr>
          <w:rStyle w:val="textrun"/>
          <w:rFonts w:ascii="Calibri" w:hAnsi="Calibri" w:cs="Calibri"/>
          <w:color w:val="0F243E" w:themeColor="text2" w:themeShade="80"/>
          <w:sz w:val="22"/>
          <w:szCs w:val="22"/>
        </w:rPr>
        <w:t xml:space="preserve">To spend or not to spend: That is the question </w:t>
      </w:r>
      <w:r w:rsidRPr="00F32665">
        <w:rPr>
          <w:rStyle w:val="eop"/>
          <w:rFonts w:ascii="Calibri" w:hAnsi="Calibri" w:cs="Calibri"/>
          <w:color w:val="0F243E" w:themeColor="text2" w:themeShade="80"/>
          <w:sz w:val="22"/>
          <w:szCs w:val="22"/>
        </w:rPr>
        <w:t> </w:t>
      </w:r>
    </w:p>
    <w:p w:rsidR="004E52E6" w:rsidRPr="00F32665" w:rsidRDefault="004E52E6" w:rsidP="004E52E6">
      <w:pPr>
        <w:pStyle w:val="paragraph"/>
        <w:numPr>
          <w:ilvl w:val="0"/>
          <w:numId w:val="25"/>
        </w:numPr>
        <w:tabs>
          <w:tab w:val="clear" w:pos="720"/>
          <w:tab w:val="num" w:pos="-720"/>
        </w:tabs>
        <w:ind w:left="360" w:firstLine="0"/>
        <w:textAlignment w:val="baseline"/>
        <w:rPr>
          <w:rFonts w:ascii="Segoe UI" w:hAnsi="Segoe UI" w:cs="Segoe UI"/>
          <w:color w:val="0F243E" w:themeColor="text2" w:themeShade="80"/>
          <w:sz w:val="16"/>
          <w:szCs w:val="16"/>
        </w:rPr>
      </w:pPr>
      <w:r w:rsidRPr="00F32665">
        <w:rPr>
          <w:rStyle w:val="textrun"/>
          <w:rFonts w:ascii="Calibri" w:hAnsi="Calibri" w:cs="Calibri"/>
          <w:color w:val="0F243E" w:themeColor="text2" w:themeShade="80"/>
          <w:sz w:val="22"/>
          <w:szCs w:val="22"/>
        </w:rPr>
        <w:t xml:space="preserve">Consumer demand for goods and services depends on both the ability to buy and the willingness to buy. Although demand for necessities tends to be stable over time, other expenditures can be postponed or eliminated if people don’t feel that now is a good time to spend money. Ex, a person may decide to make do with a clunker for another year rather than buy a new car right away. </w:t>
      </w:r>
      <w:r w:rsidRPr="00F32665">
        <w:rPr>
          <w:rStyle w:val="eop"/>
          <w:rFonts w:ascii="Calibri" w:hAnsi="Calibri" w:cs="Calibri"/>
          <w:color w:val="0F243E" w:themeColor="text2" w:themeShade="80"/>
          <w:sz w:val="22"/>
          <w:szCs w:val="22"/>
        </w:rPr>
        <w:t> </w:t>
      </w:r>
    </w:p>
    <w:p w:rsidR="004E52E6" w:rsidRPr="00F32665" w:rsidRDefault="004E52E6" w:rsidP="004E52E6">
      <w:pPr>
        <w:pStyle w:val="paragraph"/>
        <w:numPr>
          <w:ilvl w:val="0"/>
          <w:numId w:val="25"/>
        </w:numPr>
        <w:tabs>
          <w:tab w:val="clear" w:pos="720"/>
          <w:tab w:val="num" w:pos="-720"/>
        </w:tabs>
        <w:ind w:left="360" w:firstLine="0"/>
        <w:textAlignment w:val="baseline"/>
        <w:rPr>
          <w:rFonts w:ascii="Segoe UI" w:hAnsi="Segoe UI" w:cs="Segoe UI"/>
          <w:color w:val="0F243E" w:themeColor="text2" w:themeShade="80"/>
          <w:sz w:val="16"/>
          <w:szCs w:val="16"/>
        </w:rPr>
      </w:pPr>
      <w:r w:rsidRPr="00F32665">
        <w:rPr>
          <w:rStyle w:val="textrun"/>
          <w:rFonts w:ascii="Calibri" w:hAnsi="Calibri" w:cs="Calibri"/>
          <w:i/>
          <w:iCs/>
          <w:color w:val="0F243E" w:themeColor="text2" w:themeShade="80"/>
          <w:sz w:val="22"/>
          <w:szCs w:val="22"/>
        </w:rPr>
        <w:t xml:space="preserve">Discretionary income- </w:t>
      </w:r>
      <w:r w:rsidRPr="00F32665">
        <w:rPr>
          <w:rStyle w:val="textrun"/>
          <w:rFonts w:ascii="Calibri" w:hAnsi="Calibri" w:cs="Calibri"/>
          <w:color w:val="0F243E" w:themeColor="text2" w:themeShade="80"/>
          <w:sz w:val="22"/>
          <w:szCs w:val="22"/>
        </w:rPr>
        <w:t xml:space="preserve">is the money available to a household over and above that required for a comfortable standard of living. </w:t>
      </w:r>
      <w:r w:rsidRPr="00F32665">
        <w:rPr>
          <w:rStyle w:val="eop"/>
          <w:rFonts w:ascii="Calibri" w:hAnsi="Calibri" w:cs="Calibri"/>
          <w:color w:val="0F243E" w:themeColor="text2" w:themeShade="80"/>
          <w:sz w:val="22"/>
          <w:szCs w:val="22"/>
        </w:rPr>
        <w:t> </w:t>
      </w:r>
    </w:p>
    <w:p w:rsidR="004E52E6" w:rsidRPr="00F32665" w:rsidRDefault="004E52E6" w:rsidP="004E52E6">
      <w:pPr>
        <w:pStyle w:val="paragraph"/>
        <w:textAlignment w:val="baseline"/>
        <w:rPr>
          <w:rFonts w:ascii="Segoe UI" w:hAnsi="Segoe UI" w:cs="Segoe UI"/>
          <w:color w:val="0F243E" w:themeColor="text2" w:themeShade="80"/>
          <w:sz w:val="16"/>
          <w:szCs w:val="16"/>
        </w:rPr>
      </w:pPr>
      <w:r w:rsidRPr="00F32665">
        <w:rPr>
          <w:rStyle w:val="textrun"/>
          <w:rFonts w:ascii="Calibri" w:hAnsi="Calibri" w:cs="Calibri"/>
          <w:color w:val="0F243E" w:themeColor="text2" w:themeShade="80"/>
          <w:sz w:val="22"/>
          <w:szCs w:val="22"/>
        </w:rPr>
        <w:t>Individual Attitudes towards Money</w:t>
      </w:r>
      <w:r w:rsidRPr="00F32665">
        <w:rPr>
          <w:rStyle w:val="eop"/>
          <w:rFonts w:ascii="Calibri" w:hAnsi="Calibri" w:cs="Calibri"/>
          <w:color w:val="0F243E" w:themeColor="text2" w:themeShade="80"/>
          <w:sz w:val="22"/>
          <w:szCs w:val="22"/>
        </w:rPr>
        <w:t> </w:t>
      </w:r>
    </w:p>
    <w:p w:rsidR="004E52E6" w:rsidRPr="00F32665" w:rsidRDefault="004E52E6" w:rsidP="004E52E6">
      <w:pPr>
        <w:pStyle w:val="paragraph"/>
        <w:numPr>
          <w:ilvl w:val="0"/>
          <w:numId w:val="26"/>
        </w:numPr>
        <w:tabs>
          <w:tab w:val="clear" w:pos="720"/>
          <w:tab w:val="num" w:pos="-720"/>
        </w:tabs>
        <w:ind w:left="360" w:firstLine="0"/>
        <w:textAlignment w:val="baseline"/>
        <w:rPr>
          <w:rFonts w:ascii="Segoe UI" w:hAnsi="Segoe UI" w:cs="Segoe UI"/>
          <w:color w:val="0F243E" w:themeColor="text2" w:themeShade="80"/>
          <w:sz w:val="16"/>
          <w:szCs w:val="16"/>
        </w:rPr>
      </w:pPr>
      <w:r w:rsidRPr="00F32665">
        <w:rPr>
          <w:rStyle w:val="textrun"/>
          <w:rFonts w:ascii="Calibri" w:hAnsi="Calibri" w:cs="Calibri"/>
          <w:color w:val="0F243E" w:themeColor="text2" w:themeShade="80"/>
          <w:sz w:val="22"/>
          <w:szCs w:val="22"/>
        </w:rPr>
        <w:t xml:space="preserve">We all know people who are frugal with their money and others whose cash seems to burn a hole in their wallets until thy part with it. </w:t>
      </w:r>
      <w:r w:rsidRPr="00F32665">
        <w:rPr>
          <w:rStyle w:val="eop"/>
          <w:rFonts w:ascii="Calibri" w:hAnsi="Calibri" w:cs="Calibri"/>
          <w:color w:val="0F243E" w:themeColor="text2" w:themeShade="80"/>
          <w:sz w:val="22"/>
          <w:szCs w:val="22"/>
        </w:rPr>
        <w:t> </w:t>
      </w:r>
    </w:p>
    <w:p w:rsidR="004E52E6" w:rsidRPr="00F32665" w:rsidRDefault="004E52E6" w:rsidP="004E52E6">
      <w:pPr>
        <w:pStyle w:val="paragraph"/>
        <w:numPr>
          <w:ilvl w:val="0"/>
          <w:numId w:val="26"/>
        </w:numPr>
        <w:tabs>
          <w:tab w:val="clear" w:pos="720"/>
          <w:tab w:val="num" w:pos="-720"/>
        </w:tabs>
        <w:ind w:left="360" w:firstLine="0"/>
        <w:textAlignment w:val="baseline"/>
        <w:rPr>
          <w:rFonts w:ascii="Segoe UI" w:hAnsi="Segoe UI" w:cs="Segoe UI"/>
          <w:color w:val="0F243E" w:themeColor="text2" w:themeShade="80"/>
          <w:sz w:val="16"/>
          <w:szCs w:val="16"/>
        </w:rPr>
      </w:pPr>
      <w:r w:rsidRPr="00F32665">
        <w:rPr>
          <w:rStyle w:val="textrun"/>
          <w:rFonts w:ascii="Calibri" w:hAnsi="Calibri" w:cs="Calibri"/>
          <w:color w:val="0F243E" w:themeColor="text2" w:themeShade="80"/>
          <w:sz w:val="22"/>
          <w:szCs w:val="22"/>
        </w:rPr>
        <w:t xml:space="preserve">There are two types of frugal consumers:  </w:t>
      </w:r>
      <w:r w:rsidRPr="00F32665">
        <w:rPr>
          <w:rStyle w:val="textrun"/>
          <w:rFonts w:ascii="Calibri" w:hAnsi="Calibri" w:cs="Calibri"/>
          <w:b/>
          <w:bCs/>
          <w:color w:val="0F243E" w:themeColor="text2" w:themeShade="80"/>
          <w:sz w:val="22"/>
          <w:szCs w:val="22"/>
        </w:rPr>
        <w:t>Spend-thrifts</w:t>
      </w:r>
      <w:r w:rsidRPr="00F32665">
        <w:rPr>
          <w:rStyle w:val="textrun"/>
          <w:rFonts w:ascii="Calibri" w:hAnsi="Calibri" w:cs="Calibri"/>
          <w:color w:val="0F243E" w:themeColor="text2" w:themeShade="80"/>
          <w:sz w:val="22"/>
          <w:szCs w:val="22"/>
        </w:rPr>
        <w:t xml:space="preserve">, who spend cautiously because they enjoy saving money, and </w:t>
      </w:r>
      <w:r w:rsidRPr="00F32665">
        <w:rPr>
          <w:rStyle w:val="textrun"/>
          <w:rFonts w:ascii="Calibri" w:hAnsi="Calibri" w:cs="Calibri"/>
          <w:b/>
          <w:bCs/>
          <w:color w:val="0F243E" w:themeColor="text2" w:themeShade="80"/>
          <w:sz w:val="22"/>
          <w:szCs w:val="22"/>
        </w:rPr>
        <w:t>tightwads</w:t>
      </w:r>
      <w:r w:rsidRPr="00F32665">
        <w:rPr>
          <w:rStyle w:val="textrun"/>
          <w:rFonts w:ascii="Calibri" w:hAnsi="Calibri" w:cs="Calibri"/>
          <w:color w:val="0F243E" w:themeColor="text2" w:themeShade="80"/>
          <w:sz w:val="22"/>
          <w:szCs w:val="22"/>
        </w:rPr>
        <w:t xml:space="preserve">, for whom spending money is an unpleasant experience. </w:t>
      </w:r>
      <w:r w:rsidRPr="00F32665">
        <w:rPr>
          <w:rStyle w:val="eop"/>
          <w:rFonts w:ascii="Calibri" w:hAnsi="Calibri" w:cs="Calibri"/>
          <w:color w:val="0F243E" w:themeColor="text2" w:themeShade="80"/>
          <w:sz w:val="22"/>
          <w:szCs w:val="22"/>
        </w:rPr>
        <w:t> </w:t>
      </w:r>
    </w:p>
    <w:p w:rsidR="004E52E6" w:rsidRPr="00F32665" w:rsidRDefault="004E52E6" w:rsidP="004E52E6">
      <w:pPr>
        <w:pStyle w:val="paragraph"/>
        <w:numPr>
          <w:ilvl w:val="0"/>
          <w:numId w:val="26"/>
        </w:numPr>
        <w:tabs>
          <w:tab w:val="clear" w:pos="720"/>
          <w:tab w:val="num" w:pos="-720"/>
        </w:tabs>
        <w:ind w:left="360" w:firstLine="0"/>
        <w:textAlignment w:val="baseline"/>
        <w:rPr>
          <w:rFonts w:ascii="Segoe UI" w:hAnsi="Segoe UI" w:cs="Segoe UI"/>
          <w:color w:val="0F243E" w:themeColor="text2" w:themeShade="80"/>
          <w:sz w:val="16"/>
          <w:szCs w:val="16"/>
        </w:rPr>
      </w:pPr>
      <w:r w:rsidRPr="00F32665">
        <w:rPr>
          <w:rStyle w:val="textrun"/>
          <w:rFonts w:ascii="Calibri" w:hAnsi="Calibri" w:cs="Calibri"/>
          <w:color w:val="0F243E" w:themeColor="text2" w:themeShade="80"/>
          <w:sz w:val="22"/>
          <w:szCs w:val="22"/>
        </w:rPr>
        <w:lastRenderedPageBreak/>
        <w:t xml:space="preserve">A consumer’s anxieties about money are not necessarily related to how much he or she actually has; acquiring and managing money is more a state of mind than of wallet. </w:t>
      </w:r>
      <w:r w:rsidRPr="00F32665">
        <w:rPr>
          <w:rStyle w:val="eop"/>
          <w:rFonts w:ascii="Calibri" w:hAnsi="Calibri" w:cs="Calibri"/>
          <w:color w:val="0F243E" w:themeColor="text2" w:themeShade="80"/>
          <w:sz w:val="22"/>
          <w:szCs w:val="22"/>
        </w:rPr>
        <w:t> </w:t>
      </w:r>
    </w:p>
    <w:p w:rsidR="004E52E6" w:rsidRPr="00F32665" w:rsidRDefault="004E52E6" w:rsidP="004E52E6">
      <w:pPr>
        <w:pStyle w:val="paragraph"/>
        <w:numPr>
          <w:ilvl w:val="0"/>
          <w:numId w:val="26"/>
        </w:numPr>
        <w:tabs>
          <w:tab w:val="clear" w:pos="720"/>
          <w:tab w:val="num" w:pos="-720"/>
        </w:tabs>
        <w:ind w:left="360" w:firstLine="0"/>
        <w:textAlignment w:val="baseline"/>
        <w:rPr>
          <w:rFonts w:ascii="Segoe UI" w:hAnsi="Segoe UI" w:cs="Segoe UI"/>
          <w:color w:val="0F243E" w:themeColor="text2" w:themeShade="80"/>
          <w:sz w:val="16"/>
          <w:szCs w:val="16"/>
        </w:rPr>
      </w:pPr>
      <w:r w:rsidRPr="00F32665">
        <w:rPr>
          <w:rStyle w:val="textrun"/>
          <w:rFonts w:ascii="Calibri" w:hAnsi="Calibri" w:cs="Calibri"/>
          <w:color w:val="0F243E" w:themeColor="text2" w:themeShade="80"/>
          <w:sz w:val="22"/>
          <w:szCs w:val="22"/>
        </w:rPr>
        <w:t xml:space="preserve">Not everyone suffers in recession and consumers don’t uniformly cut back on their spending. Many of them just reallocate their priorities (and perhaps buy less on credit). </w:t>
      </w:r>
      <w:r w:rsidRPr="00F32665">
        <w:rPr>
          <w:rStyle w:val="eop"/>
          <w:rFonts w:ascii="Calibri" w:hAnsi="Calibri" w:cs="Calibri"/>
          <w:color w:val="0F243E" w:themeColor="text2" w:themeShade="80"/>
          <w:sz w:val="22"/>
          <w:szCs w:val="22"/>
        </w:rPr>
        <w:t> </w:t>
      </w:r>
    </w:p>
    <w:p w:rsidR="004E52E6" w:rsidRPr="00F32665" w:rsidRDefault="004E52E6" w:rsidP="004E52E6">
      <w:pPr>
        <w:pStyle w:val="paragraph"/>
        <w:numPr>
          <w:ilvl w:val="0"/>
          <w:numId w:val="26"/>
        </w:numPr>
        <w:tabs>
          <w:tab w:val="clear" w:pos="720"/>
          <w:tab w:val="num" w:pos="-720"/>
        </w:tabs>
        <w:ind w:left="360" w:firstLine="0"/>
        <w:textAlignment w:val="baseline"/>
        <w:rPr>
          <w:rFonts w:ascii="Segoe UI" w:hAnsi="Segoe UI" w:cs="Segoe UI"/>
          <w:color w:val="0F243E" w:themeColor="text2" w:themeShade="80"/>
          <w:sz w:val="16"/>
          <w:szCs w:val="16"/>
        </w:rPr>
      </w:pPr>
      <w:r w:rsidRPr="00F32665">
        <w:rPr>
          <w:rStyle w:val="textrun"/>
          <w:rFonts w:ascii="Calibri" w:hAnsi="Calibri" w:cs="Calibri"/>
          <w:color w:val="0F243E" w:themeColor="text2" w:themeShade="80"/>
          <w:sz w:val="22"/>
          <w:szCs w:val="22"/>
        </w:rPr>
        <w:t xml:space="preserve">Credit cards may allow consumers to forget they’re actually spending </w:t>
      </w:r>
      <w:proofErr w:type="gramStart"/>
      <w:r w:rsidRPr="00F32665">
        <w:rPr>
          <w:rStyle w:val="textrun"/>
          <w:rFonts w:ascii="Calibri" w:hAnsi="Calibri" w:cs="Calibri"/>
          <w:color w:val="0F243E" w:themeColor="text2" w:themeShade="80"/>
          <w:sz w:val="22"/>
          <w:szCs w:val="22"/>
        </w:rPr>
        <w:t>money .</w:t>
      </w:r>
      <w:r w:rsidRPr="00F32665">
        <w:rPr>
          <w:rStyle w:val="eop"/>
          <w:rFonts w:ascii="Calibri" w:hAnsi="Calibri" w:cs="Calibri"/>
          <w:color w:val="0F243E" w:themeColor="text2" w:themeShade="80"/>
          <w:sz w:val="22"/>
          <w:szCs w:val="22"/>
        </w:rPr>
        <w:t> </w:t>
      </w:r>
      <w:proofErr w:type="gramEnd"/>
    </w:p>
    <w:p w:rsidR="004E52E6" w:rsidRPr="00F32665" w:rsidRDefault="004E52E6" w:rsidP="004E52E6">
      <w:pPr>
        <w:pStyle w:val="paragraph"/>
        <w:numPr>
          <w:ilvl w:val="0"/>
          <w:numId w:val="26"/>
        </w:numPr>
        <w:tabs>
          <w:tab w:val="clear" w:pos="720"/>
          <w:tab w:val="num" w:pos="-720"/>
        </w:tabs>
        <w:ind w:left="360" w:firstLine="0"/>
        <w:textAlignment w:val="baseline"/>
        <w:rPr>
          <w:rFonts w:ascii="Segoe UI" w:hAnsi="Segoe UI" w:cs="Segoe UI"/>
          <w:color w:val="0F243E" w:themeColor="text2" w:themeShade="80"/>
          <w:sz w:val="16"/>
          <w:szCs w:val="16"/>
        </w:rPr>
      </w:pPr>
      <w:r w:rsidRPr="00F32665">
        <w:rPr>
          <w:rStyle w:val="textrun"/>
          <w:rFonts w:ascii="Calibri" w:hAnsi="Calibri" w:cs="Calibri"/>
          <w:color w:val="0F243E" w:themeColor="text2" w:themeShade="80"/>
          <w:sz w:val="22"/>
          <w:szCs w:val="22"/>
        </w:rPr>
        <w:t>Many companies</w:t>
      </w:r>
      <w:bookmarkStart w:id="0" w:name="_GoBack"/>
      <w:bookmarkEnd w:id="0"/>
      <w:r w:rsidRPr="00F32665">
        <w:rPr>
          <w:rStyle w:val="textrun"/>
          <w:rFonts w:ascii="Calibri" w:hAnsi="Calibri" w:cs="Calibri"/>
          <w:color w:val="0F243E" w:themeColor="text2" w:themeShade="80"/>
          <w:sz w:val="22"/>
          <w:szCs w:val="22"/>
        </w:rPr>
        <w:t xml:space="preserve"> are incorporating consumer attitudes toward money in a practical way. Ex </w:t>
      </w:r>
      <w:proofErr w:type="spellStart"/>
      <w:r w:rsidRPr="00F32665">
        <w:rPr>
          <w:rStyle w:val="textrun"/>
          <w:rFonts w:ascii="Calibri" w:hAnsi="Calibri" w:cs="Calibri"/>
          <w:color w:val="0F243E" w:themeColor="text2" w:themeShade="80"/>
          <w:sz w:val="22"/>
          <w:szCs w:val="22"/>
        </w:rPr>
        <w:t>Walmart</w:t>
      </w:r>
      <w:proofErr w:type="spellEnd"/>
      <w:r w:rsidRPr="00F32665">
        <w:rPr>
          <w:rStyle w:val="textrun"/>
          <w:rFonts w:ascii="Calibri" w:hAnsi="Calibri" w:cs="Calibri"/>
          <w:color w:val="0F243E" w:themeColor="text2" w:themeShade="80"/>
          <w:sz w:val="22"/>
          <w:szCs w:val="22"/>
        </w:rPr>
        <w:t xml:space="preserve"> conducted a year of intensive research about what consumers think about money and brand names. The Three groups are as follows:</w:t>
      </w:r>
      <w:r w:rsidRPr="00F32665">
        <w:rPr>
          <w:rStyle w:val="eop"/>
          <w:rFonts w:ascii="Calibri" w:hAnsi="Calibri" w:cs="Calibri"/>
          <w:color w:val="0F243E" w:themeColor="text2" w:themeShade="80"/>
          <w:sz w:val="22"/>
          <w:szCs w:val="22"/>
        </w:rPr>
        <w:t> </w:t>
      </w:r>
    </w:p>
    <w:p w:rsidR="004E52E6" w:rsidRPr="00F32665" w:rsidRDefault="004E52E6" w:rsidP="004E52E6">
      <w:pPr>
        <w:pStyle w:val="paragraph"/>
        <w:numPr>
          <w:ilvl w:val="0"/>
          <w:numId w:val="27"/>
        </w:numPr>
        <w:tabs>
          <w:tab w:val="clear" w:pos="720"/>
          <w:tab w:val="num" w:pos="-720"/>
        </w:tabs>
        <w:ind w:firstLine="0"/>
        <w:textAlignment w:val="baseline"/>
        <w:rPr>
          <w:rFonts w:ascii="Segoe UI" w:hAnsi="Segoe UI" w:cs="Segoe UI"/>
          <w:color w:val="0F243E" w:themeColor="text2" w:themeShade="80"/>
          <w:sz w:val="16"/>
          <w:szCs w:val="16"/>
        </w:rPr>
      </w:pPr>
      <w:r w:rsidRPr="00F32665">
        <w:rPr>
          <w:rStyle w:val="textrun"/>
          <w:rFonts w:ascii="Calibri" w:hAnsi="Calibri" w:cs="Calibri"/>
          <w:color w:val="0F243E" w:themeColor="text2" w:themeShade="80"/>
          <w:sz w:val="22"/>
          <w:szCs w:val="22"/>
        </w:rPr>
        <w:t xml:space="preserve">Brand </w:t>
      </w:r>
      <w:proofErr w:type="spellStart"/>
      <w:r w:rsidRPr="00F32665">
        <w:rPr>
          <w:rStyle w:val="textrun"/>
          <w:rFonts w:ascii="Calibri" w:hAnsi="Calibri" w:cs="Calibri"/>
          <w:color w:val="0F243E" w:themeColor="text2" w:themeShade="80"/>
          <w:sz w:val="22"/>
          <w:szCs w:val="22"/>
        </w:rPr>
        <w:t>Aspirationals</w:t>
      </w:r>
      <w:proofErr w:type="spellEnd"/>
      <w:r w:rsidRPr="00F32665">
        <w:rPr>
          <w:rStyle w:val="textrun"/>
          <w:rFonts w:ascii="Calibri" w:hAnsi="Calibri" w:cs="Calibri"/>
          <w:color w:val="0F243E" w:themeColor="text2" w:themeShade="80"/>
          <w:sz w:val="22"/>
          <w:szCs w:val="22"/>
        </w:rPr>
        <w:t xml:space="preserve">: people with low incomes who are obsessed with brand names, such as </w:t>
      </w:r>
      <w:proofErr w:type="spellStart"/>
      <w:r w:rsidRPr="00F32665">
        <w:rPr>
          <w:rStyle w:val="textrun"/>
          <w:rFonts w:ascii="Calibri" w:hAnsi="Calibri" w:cs="Calibri"/>
          <w:color w:val="0F243E" w:themeColor="text2" w:themeShade="80"/>
          <w:sz w:val="22"/>
          <w:szCs w:val="22"/>
        </w:rPr>
        <w:t>kitchenAid</w:t>
      </w:r>
      <w:proofErr w:type="spellEnd"/>
      <w:r w:rsidRPr="00F32665">
        <w:rPr>
          <w:rStyle w:val="textrun"/>
          <w:rFonts w:ascii="Calibri" w:hAnsi="Calibri" w:cs="Calibri"/>
          <w:color w:val="0F243E" w:themeColor="text2" w:themeShade="80"/>
          <w:sz w:val="22"/>
          <w:szCs w:val="22"/>
        </w:rPr>
        <w:t>.</w:t>
      </w:r>
      <w:r w:rsidRPr="00F32665">
        <w:rPr>
          <w:rStyle w:val="eop"/>
          <w:rFonts w:ascii="Calibri" w:hAnsi="Calibri" w:cs="Calibri"/>
          <w:color w:val="0F243E" w:themeColor="text2" w:themeShade="80"/>
          <w:sz w:val="22"/>
          <w:szCs w:val="22"/>
        </w:rPr>
        <w:t> </w:t>
      </w:r>
    </w:p>
    <w:p w:rsidR="004E52E6" w:rsidRPr="00F32665" w:rsidRDefault="004E52E6" w:rsidP="004E52E6">
      <w:pPr>
        <w:pStyle w:val="paragraph"/>
        <w:numPr>
          <w:ilvl w:val="0"/>
          <w:numId w:val="27"/>
        </w:numPr>
        <w:tabs>
          <w:tab w:val="clear" w:pos="720"/>
          <w:tab w:val="num" w:pos="-720"/>
        </w:tabs>
        <w:ind w:firstLine="0"/>
        <w:textAlignment w:val="baseline"/>
        <w:rPr>
          <w:rFonts w:ascii="Segoe UI" w:hAnsi="Segoe UI" w:cs="Segoe UI"/>
          <w:color w:val="0F243E" w:themeColor="text2" w:themeShade="80"/>
          <w:sz w:val="16"/>
          <w:szCs w:val="16"/>
        </w:rPr>
      </w:pPr>
      <w:r w:rsidRPr="00F32665">
        <w:rPr>
          <w:rStyle w:val="textrun"/>
          <w:rFonts w:ascii="Calibri" w:hAnsi="Calibri" w:cs="Calibri"/>
          <w:color w:val="0F243E" w:themeColor="text2" w:themeShade="80"/>
          <w:sz w:val="22"/>
          <w:szCs w:val="22"/>
        </w:rPr>
        <w:t xml:space="preserve">Value-price shoppers: Those who like low prices and cannot afford much more. </w:t>
      </w:r>
      <w:r w:rsidRPr="00F32665">
        <w:rPr>
          <w:rStyle w:val="eop"/>
          <w:rFonts w:ascii="Calibri" w:hAnsi="Calibri" w:cs="Calibri"/>
          <w:color w:val="0F243E" w:themeColor="text2" w:themeShade="80"/>
          <w:sz w:val="22"/>
          <w:szCs w:val="22"/>
        </w:rPr>
        <w:t> </w:t>
      </w:r>
    </w:p>
    <w:p w:rsidR="004E52E6" w:rsidRPr="00F32665" w:rsidRDefault="004E52E6" w:rsidP="004E52E6">
      <w:pPr>
        <w:pStyle w:val="paragraph"/>
        <w:numPr>
          <w:ilvl w:val="0"/>
          <w:numId w:val="27"/>
        </w:numPr>
        <w:tabs>
          <w:tab w:val="clear" w:pos="720"/>
          <w:tab w:val="num" w:pos="-720"/>
        </w:tabs>
        <w:ind w:firstLine="0"/>
        <w:textAlignment w:val="baseline"/>
        <w:rPr>
          <w:rFonts w:ascii="Segoe UI" w:hAnsi="Segoe UI" w:cs="Segoe UI"/>
          <w:color w:val="0F243E" w:themeColor="text2" w:themeShade="80"/>
          <w:sz w:val="16"/>
          <w:szCs w:val="16"/>
        </w:rPr>
      </w:pPr>
      <w:r w:rsidRPr="00F32665">
        <w:rPr>
          <w:rStyle w:val="textrun"/>
          <w:rFonts w:ascii="Calibri" w:hAnsi="Calibri" w:cs="Calibri"/>
          <w:color w:val="0F243E" w:themeColor="text2" w:themeShade="80"/>
          <w:sz w:val="22"/>
          <w:szCs w:val="22"/>
        </w:rPr>
        <w:t xml:space="preserve">Price- sensitive </w:t>
      </w:r>
      <w:proofErr w:type="spellStart"/>
      <w:r w:rsidRPr="00F32665">
        <w:rPr>
          <w:rStyle w:val="textrun"/>
          <w:rFonts w:ascii="Calibri" w:hAnsi="Calibri" w:cs="Calibri"/>
          <w:color w:val="0F243E" w:themeColor="text2" w:themeShade="80"/>
          <w:sz w:val="22"/>
          <w:szCs w:val="22"/>
        </w:rPr>
        <w:t>affluents</w:t>
      </w:r>
      <w:proofErr w:type="spellEnd"/>
      <w:r w:rsidRPr="00F32665">
        <w:rPr>
          <w:rStyle w:val="textrun"/>
          <w:rFonts w:ascii="Calibri" w:hAnsi="Calibri" w:cs="Calibri"/>
          <w:color w:val="0F243E" w:themeColor="text2" w:themeShade="80"/>
          <w:sz w:val="22"/>
          <w:szCs w:val="22"/>
        </w:rPr>
        <w:t xml:space="preserve">:  Wealthier shoppers who love deals. </w:t>
      </w:r>
      <w:r w:rsidRPr="00F32665">
        <w:rPr>
          <w:rStyle w:val="eop"/>
          <w:rFonts w:ascii="Calibri" w:hAnsi="Calibri" w:cs="Calibri"/>
          <w:color w:val="0F243E" w:themeColor="text2" w:themeShade="80"/>
          <w:sz w:val="22"/>
          <w:szCs w:val="22"/>
        </w:rPr>
        <w:t> </w:t>
      </w:r>
    </w:p>
    <w:p w:rsidR="004E52E6" w:rsidRPr="00F32665" w:rsidRDefault="004E52E6" w:rsidP="004E52E6">
      <w:pPr>
        <w:pStyle w:val="paragraph"/>
        <w:textAlignment w:val="baseline"/>
        <w:rPr>
          <w:rFonts w:ascii="Segoe UI" w:hAnsi="Segoe UI" w:cs="Segoe UI"/>
          <w:color w:val="0F243E" w:themeColor="text2" w:themeShade="80"/>
          <w:sz w:val="16"/>
          <w:szCs w:val="16"/>
        </w:rPr>
      </w:pPr>
      <w:r w:rsidRPr="00F32665">
        <w:rPr>
          <w:rStyle w:val="eop"/>
          <w:rFonts w:ascii="Calibri" w:hAnsi="Calibri" w:cs="Calibri"/>
          <w:color w:val="0F243E" w:themeColor="text2" w:themeShade="80"/>
          <w:sz w:val="22"/>
          <w:szCs w:val="22"/>
        </w:rPr>
        <w:t> </w:t>
      </w:r>
    </w:p>
    <w:p w:rsidR="004E52E6" w:rsidRPr="00F32665" w:rsidRDefault="004E52E6" w:rsidP="004E52E6">
      <w:pPr>
        <w:pStyle w:val="paragraph"/>
        <w:numPr>
          <w:ilvl w:val="0"/>
          <w:numId w:val="28"/>
        </w:numPr>
        <w:tabs>
          <w:tab w:val="clear" w:pos="720"/>
          <w:tab w:val="num" w:pos="-720"/>
        </w:tabs>
        <w:ind w:left="0" w:firstLine="0"/>
        <w:textAlignment w:val="baseline"/>
        <w:rPr>
          <w:rFonts w:ascii="Segoe UI" w:hAnsi="Segoe UI" w:cs="Segoe UI"/>
          <w:color w:val="0F243E" w:themeColor="text2" w:themeShade="80"/>
          <w:sz w:val="16"/>
          <w:szCs w:val="16"/>
        </w:rPr>
      </w:pPr>
      <w:r w:rsidRPr="00F32665">
        <w:rPr>
          <w:rStyle w:val="textrun"/>
          <w:rFonts w:ascii="Calibri" w:hAnsi="Calibri" w:cs="Calibri"/>
          <w:color w:val="0F243E" w:themeColor="text2" w:themeShade="80"/>
          <w:sz w:val="22"/>
          <w:szCs w:val="22"/>
        </w:rPr>
        <w:t>Consumer Confidence</w:t>
      </w:r>
      <w:r w:rsidRPr="00F32665">
        <w:rPr>
          <w:rStyle w:val="eop"/>
          <w:rFonts w:ascii="Calibri" w:hAnsi="Calibri" w:cs="Calibri"/>
          <w:color w:val="0F243E" w:themeColor="text2" w:themeShade="80"/>
          <w:sz w:val="22"/>
          <w:szCs w:val="22"/>
        </w:rPr>
        <w:t> </w:t>
      </w:r>
    </w:p>
    <w:p w:rsidR="004E52E6" w:rsidRPr="00F32665" w:rsidRDefault="004E52E6" w:rsidP="004E52E6">
      <w:pPr>
        <w:pStyle w:val="paragraph"/>
        <w:numPr>
          <w:ilvl w:val="0"/>
          <w:numId w:val="29"/>
        </w:numPr>
        <w:tabs>
          <w:tab w:val="clear" w:pos="720"/>
          <w:tab w:val="num" w:pos="-720"/>
        </w:tabs>
        <w:ind w:left="360" w:firstLine="0"/>
        <w:textAlignment w:val="baseline"/>
        <w:rPr>
          <w:rFonts w:ascii="Segoe UI" w:hAnsi="Segoe UI" w:cs="Segoe UI"/>
          <w:color w:val="0F243E" w:themeColor="text2" w:themeShade="80"/>
          <w:sz w:val="16"/>
          <w:szCs w:val="16"/>
        </w:rPr>
      </w:pPr>
      <w:r w:rsidRPr="00F32665">
        <w:rPr>
          <w:rStyle w:val="textrun"/>
          <w:rFonts w:ascii="Calibri" w:hAnsi="Calibri" w:cs="Calibri"/>
          <w:color w:val="0F243E" w:themeColor="text2" w:themeShade="80"/>
          <w:sz w:val="22"/>
          <w:szCs w:val="22"/>
        </w:rPr>
        <w:t xml:space="preserve">The field of behavioural economics, or economic psychology, is concerned with the human side of economic decisions. </w:t>
      </w:r>
      <w:r w:rsidRPr="00F32665">
        <w:rPr>
          <w:rStyle w:val="eop"/>
          <w:rFonts w:ascii="Calibri" w:hAnsi="Calibri" w:cs="Calibri"/>
          <w:color w:val="0F243E" w:themeColor="text2" w:themeShade="80"/>
          <w:sz w:val="22"/>
          <w:szCs w:val="22"/>
        </w:rPr>
        <w:t> </w:t>
      </w:r>
    </w:p>
    <w:p w:rsidR="004E52E6" w:rsidRPr="00F32665" w:rsidRDefault="004E52E6" w:rsidP="004E52E6">
      <w:pPr>
        <w:pStyle w:val="paragraph"/>
        <w:numPr>
          <w:ilvl w:val="0"/>
          <w:numId w:val="29"/>
        </w:numPr>
        <w:tabs>
          <w:tab w:val="clear" w:pos="720"/>
          <w:tab w:val="num" w:pos="-720"/>
        </w:tabs>
        <w:ind w:left="360" w:firstLine="0"/>
        <w:textAlignment w:val="baseline"/>
        <w:rPr>
          <w:rFonts w:ascii="Segoe UI" w:hAnsi="Segoe UI" w:cs="Segoe UI"/>
          <w:color w:val="0F243E" w:themeColor="text2" w:themeShade="80"/>
          <w:sz w:val="16"/>
          <w:szCs w:val="16"/>
        </w:rPr>
      </w:pPr>
      <w:r w:rsidRPr="00F32665">
        <w:rPr>
          <w:rStyle w:val="textrun"/>
          <w:rFonts w:ascii="Calibri" w:hAnsi="Calibri" w:cs="Calibri"/>
          <w:color w:val="0F243E" w:themeColor="text2" w:themeShade="80"/>
          <w:sz w:val="22"/>
          <w:szCs w:val="22"/>
        </w:rPr>
        <w:t xml:space="preserve">Consumers’ beliefs about what the future holds are an indicator of consumer confidence, which reflects the extent to which people are optimistic or pessimistic about the future health of the economy and how they predict they’ll fare down the road. </w:t>
      </w:r>
      <w:r w:rsidRPr="00F32665">
        <w:rPr>
          <w:rStyle w:val="eop"/>
          <w:rFonts w:ascii="Calibri" w:hAnsi="Calibri" w:cs="Calibri"/>
          <w:color w:val="0F243E" w:themeColor="text2" w:themeShade="80"/>
          <w:sz w:val="22"/>
          <w:szCs w:val="22"/>
        </w:rPr>
        <w:t> </w:t>
      </w:r>
    </w:p>
    <w:p w:rsidR="004E52E6" w:rsidRPr="00F32665" w:rsidRDefault="004E52E6" w:rsidP="004E52E6">
      <w:pPr>
        <w:pStyle w:val="paragraph"/>
        <w:numPr>
          <w:ilvl w:val="0"/>
          <w:numId w:val="29"/>
        </w:numPr>
        <w:tabs>
          <w:tab w:val="clear" w:pos="720"/>
          <w:tab w:val="num" w:pos="-720"/>
        </w:tabs>
        <w:ind w:left="360" w:firstLine="0"/>
        <w:textAlignment w:val="baseline"/>
        <w:rPr>
          <w:rFonts w:ascii="Segoe UI" w:hAnsi="Segoe UI" w:cs="Segoe UI"/>
          <w:color w:val="0F243E" w:themeColor="text2" w:themeShade="80"/>
          <w:sz w:val="16"/>
          <w:szCs w:val="16"/>
        </w:rPr>
      </w:pPr>
      <w:r w:rsidRPr="00F32665">
        <w:rPr>
          <w:rStyle w:val="textrun"/>
          <w:rFonts w:ascii="Calibri" w:hAnsi="Calibri" w:cs="Calibri"/>
          <w:color w:val="0F243E" w:themeColor="text2" w:themeShade="80"/>
          <w:sz w:val="22"/>
          <w:szCs w:val="22"/>
        </w:rPr>
        <w:t xml:space="preserve">These beliefs influence how much money consumers will pump into the economy when making discretionary purchases. </w:t>
      </w:r>
      <w:r w:rsidRPr="00F32665">
        <w:rPr>
          <w:rStyle w:val="eop"/>
          <w:rFonts w:ascii="Calibri" w:hAnsi="Calibri" w:cs="Calibri"/>
          <w:color w:val="0F243E" w:themeColor="text2" w:themeShade="80"/>
          <w:sz w:val="22"/>
          <w:szCs w:val="22"/>
        </w:rPr>
        <w:t> </w:t>
      </w:r>
    </w:p>
    <w:p w:rsidR="004E52E6" w:rsidRPr="00F32665" w:rsidRDefault="004E52E6" w:rsidP="004E52E6">
      <w:pPr>
        <w:pStyle w:val="paragraph"/>
        <w:numPr>
          <w:ilvl w:val="0"/>
          <w:numId w:val="29"/>
        </w:numPr>
        <w:tabs>
          <w:tab w:val="clear" w:pos="720"/>
          <w:tab w:val="num" w:pos="-720"/>
        </w:tabs>
        <w:ind w:left="360" w:firstLine="0"/>
        <w:textAlignment w:val="baseline"/>
        <w:rPr>
          <w:rFonts w:ascii="Segoe UI" w:hAnsi="Segoe UI" w:cs="Segoe UI"/>
          <w:color w:val="0F243E" w:themeColor="text2" w:themeShade="80"/>
          <w:sz w:val="16"/>
          <w:szCs w:val="16"/>
        </w:rPr>
      </w:pPr>
      <w:r w:rsidRPr="00F32665">
        <w:rPr>
          <w:rStyle w:val="textrun"/>
          <w:rFonts w:ascii="Calibri" w:hAnsi="Calibri" w:cs="Calibri"/>
          <w:color w:val="0F243E" w:themeColor="text2" w:themeShade="80"/>
          <w:sz w:val="22"/>
          <w:szCs w:val="22"/>
        </w:rPr>
        <w:t xml:space="preserve">Thus overall saving rate is influences by (1) consumers’ pessimism or optimism about their personal circumstances, (2) national and world events (ex recession), and (3) cultural differences in attitudes towards saving. </w:t>
      </w:r>
      <w:r w:rsidRPr="00F32665">
        <w:rPr>
          <w:rStyle w:val="eop"/>
          <w:rFonts w:ascii="Calibri" w:hAnsi="Calibri" w:cs="Calibri"/>
          <w:color w:val="0F243E" w:themeColor="text2" w:themeShade="80"/>
          <w:sz w:val="22"/>
          <w:szCs w:val="22"/>
        </w:rPr>
        <w:t> </w:t>
      </w:r>
    </w:p>
    <w:p w:rsidR="004E52E6" w:rsidRPr="00F32665" w:rsidRDefault="004E52E6" w:rsidP="004E52E6">
      <w:pPr>
        <w:pStyle w:val="paragraph"/>
        <w:textAlignment w:val="baseline"/>
        <w:rPr>
          <w:rFonts w:ascii="Segoe UI" w:hAnsi="Segoe UI" w:cs="Segoe UI"/>
          <w:color w:val="0F243E" w:themeColor="text2" w:themeShade="80"/>
          <w:sz w:val="16"/>
          <w:szCs w:val="16"/>
        </w:rPr>
      </w:pPr>
      <w:r w:rsidRPr="00F32665">
        <w:rPr>
          <w:rStyle w:val="eop"/>
          <w:rFonts w:ascii="Calibri" w:hAnsi="Calibri" w:cs="Calibri"/>
          <w:color w:val="0F243E" w:themeColor="text2" w:themeShade="80"/>
          <w:sz w:val="22"/>
          <w:szCs w:val="22"/>
        </w:rPr>
        <w:t> </w:t>
      </w:r>
    </w:p>
    <w:p w:rsidR="004E52E6" w:rsidRPr="00F32665" w:rsidRDefault="004E52E6" w:rsidP="004E52E6">
      <w:pPr>
        <w:pStyle w:val="paragraph"/>
        <w:numPr>
          <w:ilvl w:val="0"/>
          <w:numId w:val="30"/>
        </w:numPr>
        <w:tabs>
          <w:tab w:val="clear" w:pos="720"/>
          <w:tab w:val="num" w:pos="-720"/>
        </w:tabs>
        <w:ind w:left="0" w:firstLine="0"/>
        <w:textAlignment w:val="baseline"/>
        <w:rPr>
          <w:rFonts w:ascii="Segoe UI" w:hAnsi="Segoe UI" w:cs="Segoe UI"/>
          <w:color w:val="0F243E" w:themeColor="text2" w:themeShade="80"/>
          <w:sz w:val="16"/>
          <w:szCs w:val="16"/>
        </w:rPr>
      </w:pPr>
      <w:r w:rsidRPr="00F32665">
        <w:rPr>
          <w:rStyle w:val="textrun"/>
          <w:rFonts w:ascii="Calibri" w:hAnsi="Calibri" w:cs="Calibri"/>
          <w:color w:val="0F243E" w:themeColor="text2" w:themeShade="80"/>
          <w:sz w:val="22"/>
          <w:szCs w:val="22"/>
        </w:rPr>
        <w:t>Social Class</w:t>
      </w:r>
      <w:r w:rsidRPr="00F32665">
        <w:rPr>
          <w:rStyle w:val="eop"/>
          <w:rFonts w:ascii="Calibri" w:hAnsi="Calibri" w:cs="Calibri"/>
          <w:color w:val="0F243E" w:themeColor="text2" w:themeShade="80"/>
          <w:sz w:val="22"/>
          <w:szCs w:val="22"/>
        </w:rPr>
        <w:t> </w:t>
      </w:r>
    </w:p>
    <w:p w:rsidR="004E52E6" w:rsidRPr="00F32665" w:rsidRDefault="004E52E6" w:rsidP="004E52E6">
      <w:pPr>
        <w:pStyle w:val="paragraph"/>
        <w:numPr>
          <w:ilvl w:val="0"/>
          <w:numId w:val="31"/>
        </w:numPr>
        <w:tabs>
          <w:tab w:val="clear" w:pos="720"/>
          <w:tab w:val="num" w:pos="-720"/>
        </w:tabs>
        <w:ind w:left="360" w:firstLine="0"/>
        <w:textAlignment w:val="baseline"/>
        <w:rPr>
          <w:rFonts w:ascii="Segoe UI" w:hAnsi="Segoe UI" w:cs="Segoe UI"/>
          <w:color w:val="0F243E" w:themeColor="text2" w:themeShade="80"/>
          <w:sz w:val="16"/>
          <w:szCs w:val="16"/>
        </w:rPr>
      </w:pPr>
      <w:r w:rsidRPr="00F32665">
        <w:rPr>
          <w:rStyle w:val="textrun"/>
          <w:rFonts w:ascii="Calibri" w:hAnsi="Calibri" w:cs="Calibri"/>
          <w:color w:val="0F243E" w:themeColor="text2" w:themeShade="80"/>
          <w:sz w:val="22"/>
          <w:szCs w:val="22"/>
        </w:rPr>
        <w:t xml:space="preserve">A consumer’s standing in society, or social class, is determined by a complex set of variables that include income, family background, and occupation. </w:t>
      </w:r>
      <w:r w:rsidRPr="00F32665">
        <w:rPr>
          <w:rStyle w:val="eop"/>
          <w:rFonts w:ascii="Calibri" w:hAnsi="Calibri" w:cs="Calibri"/>
          <w:color w:val="0F243E" w:themeColor="text2" w:themeShade="80"/>
          <w:sz w:val="22"/>
          <w:szCs w:val="22"/>
        </w:rPr>
        <w:t> </w:t>
      </w:r>
    </w:p>
    <w:p w:rsidR="004E52E6" w:rsidRPr="00F32665" w:rsidRDefault="004E52E6" w:rsidP="004E52E6">
      <w:pPr>
        <w:pStyle w:val="paragraph"/>
        <w:numPr>
          <w:ilvl w:val="0"/>
          <w:numId w:val="31"/>
        </w:numPr>
        <w:tabs>
          <w:tab w:val="clear" w:pos="720"/>
          <w:tab w:val="num" w:pos="-720"/>
        </w:tabs>
        <w:ind w:left="360" w:firstLine="0"/>
        <w:textAlignment w:val="baseline"/>
        <w:rPr>
          <w:rFonts w:ascii="Segoe UI" w:hAnsi="Segoe UI" w:cs="Segoe UI"/>
          <w:color w:val="0F243E" w:themeColor="text2" w:themeShade="80"/>
          <w:sz w:val="16"/>
          <w:szCs w:val="16"/>
        </w:rPr>
      </w:pPr>
      <w:r w:rsidRPr="00F32665">
        <w:rPr>
          <w:rStyle w:val="textrun"/>
          <w:rFonts w:ascii="Calibri" w:hAnsi="Calibri" w:cs="Calibri"/>
          <w:color w:val="0F243E" w:themeColor="text2" w:themeShade="80"/>
          <w:sz w:val="22"/>
          <w:szCs w:val="22"/>
        </w:rPr>
        <w:t xml:space="preserve">The place a person occupies in the social structure is an important determinant not just of how much money is spent but also how it is spent. </w:t>
      </w:r>
      <w:r w:rsidRPr="00F32665">
        <w:rPr>
          <w:rStyle w:val="eop"/>
          <w:rFonts w:ascii="Calibri" w:hAnsi="Calibri" w:cs="Calibri"/>
          <w:color w:val="0F243E" w:themeColor="text2" w:themeShade="80"/>
          <w:sz w:val="22"/>
          <w:szCs w:val="22"/>
        </w:rPr>
        <w:t> </w:t>
      </w:r>
    </w:p>
    <w:p w:rsidR="004E52E6" w:rsidRPr="00F32665" w:rsidRDefault="004E52E6" w:rsidP="004E52E6">
      <w:pPr>
        <w:pStyle w:val="paragraph"/>
        <w:textAlignment w:val="baseline"/>
        <w:rPr>
          <w:rFonts w:ascii="Segoe UI" w:hAnsi="Segoe UI" w:cs="Segoe UI"/>
          <w:color w:val="0F243E" w:themeColor="text2" w:themeShade="80"/>
          <w:sz w:val="16"/>
          <w:szCs w:val="16"/>
        </w:rPr>
      </w:pPr>
      <w:r w:rsidRPr="00F32665">
        <w:rPr>
          <w:rStyle w:val="eop"/>
          <w:rFonts w:ascii="Calibri" w:hAnsi="Calibri" w:cs="Calibri"/>
          <w:color w:val="0F243E" w:themeColor="text2" w:themeShade="80"/>
          <w:sz w:val="22"/>
          <w:szCs w:val="22"/>
        </w:rPr>
        <w:t> </w:t>
      </w:r>
    </w:p>
    <w:p w:rsidR="004E52E6" w:rsidRPr="00F32665" w:rsidRDefault="004E52E6" w:rsidP="004E52E6">
      <w:pPr>
        <w:pStyle w:val="paragraph"/>
        <w:numPr>
          <w:ilvl w:val="0"/>
          <w:numId w:val="32"/>
        </w:numPr>
        <w:tabs>
          <w:tab w:val="clear" w:pos="720"/>
          <w:tab w:val="num" w:pos="-720"/>
        </w:tabs>
        <w:ind w:left="0" w:firstLine="0"/>
        <w:textAlignment w:val="baseline"/>
        <w:rPr>
          <w:rFonts w:ascii="Segoe UI" w:hAnsi="Segoe UI" w:cs="Segoe UI"/>
          <w:color w:val="0F243E" w:themeColor="text2" w:themeShade="80"/>
          <w:sz w:val="16"/>
          <w:szCs w:val="16"/>
        </w:rPr>
      </w:pPr>
      <w:r w:rsidRPr="00F32665">
        <w:rPr>
          <w:rStyle w:val="textrun"/>
          <w:rFonts w:ascii="Calibri" w:hAnsi="Calibri" w:cs="Calibri"/>
          <w:color w:val="0F243E" w:themeColor="text2" w:themeShade="80"/>
          <w:sz w:val="22"/>
          <w:szCs w:val="22"/>
        </w:rPr>
        <w:t>Picking a Pecking Order</w:t>
      </w:r>
      <w:r w:rsidRPr="00F32665">
        <w:rPr>
          <w:rStyle w:val="eop"/>
          <w:rFonts w:ascii="Calibri" w:hAnsi="Calibri" w:cs="Calibri"/>
          <w:color w:val="0F243E" w:themeColor="text2" w:themeShade="80"/>
          <w:sz w:val="22"/>
          <w:szCs w:val="22"/>
        </w:rPr>
        <w:t> </w:t>
      </w:r>
    </w:p>
    <w:p w:rsidR="004E52E6" w:rsidRPr="00F32665" w:rsidRDefault="004E52E6" w:rsidP="004E52E6">
      <w:pPr>
        <w:pStyle w:val="paragraph"/>
        <w:numPr>
          <w:ilvl w:val="0"/>
          <w:numId w:val="33"/>
        </w:numPr>
        <w:tabs>
          <w:tab w:val="clear" w:pos="720"/>
          <w:tab w:val="num" w:pos="-720"/>
        </w:tabs>
        <w:ind w:left="360" w:firstLine="0"/>
        <w:textAlignment w:val="baseline"/>
        <w:rPr>
          <w:rFonts w:ascii="Segoe UI" w:hAnsi="Segoe UI" w:cs="Segoe UI"/>
          <w:color w:val="0F243E" w:themeColor="text2" w:themeShade="80"/>
          <w:sz w:val="16"/>
          <w:szCs w:val="16"/>
        </w:rPr>
      </w:pPr>
      <w:r w:rsidRPr="00F32665">
        <w:rPr>
          <w:rStyle w:val="textrun"/>
          <w:rFonts w:ascii="Calibri" w:hAnsi="Calibri" w:cs="Calibri"/>
          <w:color w:val="0F243E" w:themeColor="text2" w:themeShade="80"/>
          <w:sz w:val="22"/>
          <w:szCs w:val="22"/>
        </w:rPr>
        <w:t xml:space="preserve">In many animal species a social organization is developed whereby the most assertive or aggressive animals exert control over the others and have the first pick of food, living space, and mating partners. </w:t>
      </w:r>
      <w:r w:rsidRPr="00F32665">
        <w:rPr>
          <w:rStyle w:val="eop"/>
          <w:rFonts w:ascii="Calibri" w:hAnsi="Calibri" w:cs="Calibri"/>
          <w:color w:val="0F243E" w:themeColor="text2" w:themeShade="80"/>
          <w:sz w:val="22"/>
          <w:szCs w:val="22"/>
        </w:rPr>
        <w:t> </w:t>
      </w:r>
    </w:p>
    <w:p w:rsidR="004E52E6" w:rsidRPr="00F32665" w:rsidRDefault="004E52E6" w:rsidP="004E52E6">
      <w:pPr>
        <w:pStyle w:val="paragraph"/>
        <w:numPr>
          <w:ilvl w:val="0"/>
          <w:numId w:val="33"/>
        </w:numPr>
        <w:tabs>
          <w:tab w:val="clear" w:pos="720"/>
          <w:tab w:val="num" w:pos="-720"/>
        </w:tabs>
        <w:ind w:left="360" w:firstLine="0"/>
        <w:textAlignment w:val="baseline"/>
        <w:rPr>
          <w:rFonts w:ascii="Segoe UI" w:hAnsi="Segoe UI" w:cs="Segoe UI"/>
          <w:color w:val="0F243E" w:themeColor="text2" w:themeShade="80"/>
          <w:sz w:val="16"/>
          <w:szCs w:val="16"/>
        </w:rPr>
      </w:pPr>
      <w:r w:rsidRPr="00F32665">
        <w:rPr>
          <w:rStyle w:val="textrun"/>
          <w:rFonts w:ascii="Calibri" w:hAnsi="Calibri" w:cs="Calibri"/>
          <w:color w:val="0F243E" w:themeColor="text2" w:themeShade="80"/>
          <w:sz w:val="22"/>
          <w:szCs w:val="22"/>
        </w:rPr>
        <w:lastRenderedPageBreak/>
        <w:t xml:space="preserve">People are not much different; they also develop a pecking order whereby they are ranked in terms of their relative standing in society.  This standing determines their access to resources such as education, housing, and consumer goods. </w:t>
      </w:r>
      <w:r w:rsidRPr="00F32665">
        <w:rPr>
          <w:rStyle w:val="eop"/>
          <w:rFonts w:ascii="Calibri" w:hAnsi="Calibri" w:cs="Calibri"/>
          <w:color w:val="0F243E" w:themeColor="text2" w:themeShade="80"/>
          <w:sz w:val="22"/>
          <w:szCs w:val="22"/>
        </w:rPr>
        <w:t> </w:t>
      </w:r>
    </w:p>
    <w:p w:rsidR="004E52E6" w:rsidRPr="00F32665" w:rsidRDefault="004E52E6" w:rsidP="004E52E6">
      <w:pPr>
        <w:pStyle w:val="paragraph"/>
        <w:numPr>
          <w:ilvl w:val="0"/>
          <w:numId w:val="33"/>
        </w:numPr>
        <w:tabs>
          <w:tab w:val="clear" w:pos="720"/>
          <w:tab w:val="num" w:pos="-720"/>
        </w:tabs>
        <w:ind w:left="360" w:firstLine="0"/>
        <w:textAlignment w:val="baseline"/>
        <w:rPr>
          <w:rFonts w:ascii="Segoe UI" w:hAnsi="Segoe UI" w:cs="Segoe UI"/>
          <w:color w:val="0F243E" w:themeColor="text2" w:themeShade="80"/>
          <w:sz w:val="16"/>
          <w:szCs w:val="16"/>
        </w:rPr>
      </w:pPr>
      <w:r w:rsidRPr="00F32665">
        <w:rPr>
          <w:rStyle w:val="textrun"/>
          <w:rFonts w:ascii="Calibri" w:hAnsi="Calibri" w:cs="Calibri"/>
          <w:color w:val="0F243E" w:themeColor="text2" w:themeShade="80"/>
          <w:sz w:val="22"/>
          <w:szCs w:val="22"/>
        </w:rPr>
        <w:t xml:space="preserve">This desire to improve our lot in life, and often to let others know that we have done so, is at the core of many marketing strategies. </w:t>
      </w:r>
      <w:r w:rsidRPr="00F32665">
        <w:rPr>
          <w:rStyle w:val="eop"/>
          <w:rFonts w:ascii="Calibri" w:hAnsi="Calibri" w:cs="Calibri"/>
          <w:color w:val="0F243E" w:themeColor="text2" w:themeShade="80"/>
          <w:sz w:val="22"/>
          <w:szCs w:val="22"/>
        </w:rPr>
        <w:t> </w:t>
      </w:r>
    </w:p>
    <w:p w:rsidR="004E52E6" w:rsidRPr="00F32665" w:rsidRDefault="004E52E6" w:rsidP="004E52E6">
      <w:pPr>
        <w:pStyle w:val="paragraph"/>
        <w:numPr>
          <w:ilvl w:val="0"/>
          <w:numId w:val="33"/>
        </w:numPr>
        <w:tabs>
          <w:tab w:val="clear" w:pos="720"/>
          <w:tab w:val="num" w:pos="-720"/>
        </w:tabs>
        <w:ind w:left="360" w:firstLine="0"/>
        <w:textAlignment w:val="baseline"/>
        <w:rPr>
          <w:rFonts w:ascii="Segoe UI" w:hAnsi="Segoe UI" w:cs="Segoe UI"/>
          <w:color w:val="0F243E" w:themeColor="text2" w:themeShade="80"/>
          <w:sz w:val="16"/>
          <w:szCs w:val="16"/>
        </w:rPr>
      </w:pPr>
      <w:r w:rsidRPr="00F32665">
        <w:rPr>
          <w:rStyle w:val="textrun"/>
          <w:rFonts w:ascii="Calibri" w:hAnsi="Calibri" w:cs="Calibri"/>
          <w:color w:val="0F243E" w:themeColor="text2" w:themeShade="80"/>
          <w:sz w:val="22"/>
          <w:szCs w:val="22"/>
        </w:rPr>
        <w:t xml:space="preserve">We tend to marry people similar in social class to ourselves, a tendency sociologists call </w:t>
      </w:r>
      <w:proofErr w:type="spellStart"/>
      <w:r w:rsidRPr="00F32665">
        <w:rPr>
          <w:rStyle w:val="textrun"/>
          <w:rFonts w:ascii="Calibri" w:hAnsi="Calibri" w:cs="Calibri"/>
          <w:color w:val="0F243E" w:themeColor="text2" w:themeShade="80"/>
          <w:sz w:val="22"/>
          <w:szCs w:val="22"/>
        </w:rPr>
        <w:t>homogamy</w:t>
      </w:r>
      <w:proofErr w:type="spellEnd"/>
      <w:r w:rsidRPr="00F32665">
        <w:rPr>
          <w:rStyle w:val="textrun"/>
          <w:rFonts w:ascii="Calibri" w:hAnsi="Calibri" w:cs="Calibri"/>
          <w:color w:val="0F243E" w:themeColor="text2" w:themeShade="80"/>
          <w:sz w:val="22"/>
          <w:szCs w:val="22"/>
        </w:rPr>
        <w:t xml:space="preserve"> or </w:t>
      </w:r>
      <w:proofErr w:type="spellStart"/>
      <w:r w:rsidRPr="00F32665">
        <w:rPr>
          <w:rStyle w:val="textrun"/>
          <w:rFonts w:ascii="Calibri" w:hAnsi="Calibri" w:cs="Calibri"/>
          <w:color w:val="0F243E" w:themeColor="text2" w:themeShade="80"/>
          <w:sz w:val="22"/>
          <w:szCs w:val="22"/>
        </w:rPr>
        <w:t>assortative</w:t>
      </w:r>
      <w:proofErr w:type="spellEnd"/>
      <w:r w:rsidRPr="00F32665">
        <w:rPr>
          <w:rStyle w:val="textrun"/>
          <w:rFonts w:ascii="Calibri" w:hAnsi="Calibri" w:cs="Calibri"/>
          <w:color w:val="0F243E" w:themeColor="text2" w:themeShade="80"/>
          <w:sz w:val="22"/>
          <w:szCs w:val="22"/>
        </w:rPr>
        <w:t xml:space="preserve"> mating. </w:t>
      </w:r>
      <w:r w:rsidRPr="00F32665">
        <w:rPr>
          <w:rStyle w:val="eop"/>
          <w:rFonts w:ascii="Calibri" w:hAnsi="Calibri" w:cs="Calibri"/>
          <w:color w:val="0F243E" w:themeColor="text2" w:themeShade="80"/>
          <w:sz w:val="22"/>
          <w:szCs w:val="22"/>
        </w:rPr>
        <w:t> </w:t>
      </w:r>
    </w:p>
    <w:p w:rsidR="004E52E6" w:rsidRPr="00F32665" w:rsidRDefault="004E52E6" w:rsidP="004E52E6">
      <w:pPr>
        <w:pStyle w:val="paragraph"/>
        <w:numPr>
          <w:ilvl w:val="0"/>
          <w:numId w:val="33"/>
        </w:numPr>
        <w:tabs>
          <w:tab w:val="clear" w:pos="720"/>
          <w:tab w:val="num" w:pos="-720"/>
        </w:tabs>
        <w:ind w:left="360" w:firstLine="0"/>
        <w:textAlignment w:val="baseline"/>
        <w:rPr>
          <w:rFonts w:ascii="Segoe UI" w:hAnsi="Segoe UI" w:cs="Segoe UI"/>
          <w:color w:val="0F243E" w:themeColor="text2" w:themeShade="80"/>
          <w:sz w:val="16"/>
          <w:szCs w:val="16"/>
        </w:rPr>
      </w:pPr>
      <w:r w:rsidRPr="00F32665">
        <w:rPr>
          <w:rStyle w:val="textrun"/>
          <w:rFonts w:ascii="Calibri" w:hAnsi="Calibri" w:cs="Calibri"/>
          <w:color w:val="0F243E" w:themeColor="text2" w:themeShade="80"/>
          <w:sz w:val="22"/>
          <w:szCs w:val="22"/>
        </w:rPr>
        <w:t xml:space="preserve">The process of </w:t>
      </w:r>
      <w:r w:rsidRPr="00F32665">
        <w:rPr>
          <w:rStyle w:val="textrun"/>
          <w:rFonts w:ascii="Calibri" w:hAnsi="Calibri" w:cs="Calibri"/>
          <w:b/>
          <w:bCs/>
          <w:color w:val="0F243E" w:themeColor="text2" w:themeShade="80"/>
          <w:sz w:val="22"/>
          <w:szCs w:val="22"/>
        </w:rPr>
        <w:t>social stratification</w:t>
      </w:r>
      <w:r w:rsidRPr="00F32665">
        <w:rPr>
          <w:rStyle w:val="textrun"/>
          <w:rFonts w:ascii="Calibri" w:hAnsi="Calibri" w:cs="Calibri"/>
          <w:color w:val="0F243E" w:themeColor="text2" w:themeShade="80"/>
          <w:sz w:val="22"/>
          <w:szCs w:val="22"/>
        </w:rPr>
        <w:t xml:space="preserve"> refers to this creation of artificial divisions, those processes in a social system by which scare and valuable resources are distributed unequally to status positions that become more or less permanently ranked in terms of the share of valuable resources each receives. </w:t>
      </w:r>
      <w:r w:rsidRPr="00F32665">
        <w:rPr>
          <w:rStyle w:val="eop"/>
          <w:rFonts w:ascii="Calibri" w:hAnsi="Calibri" w:cs="Calibri"/>
          <w:color w:val="0F243E" w:themeColor="text2" w:themeShade="80"/>
          <w:sz w:val="22"/>
          <w:szCs w:val="22"/>
        </w:rPr>
        <w:t> </w:t>
      </w:r>
    </w:p>
    <w:p w:rsidR="004E52E6" w:rsidRPr="00F32665" w:rsidRDefault="004E52E6" w:rsidP="004E52E6">
      <w:pPr>
        <w:pStyle w:val="paragraph"/>
        <w:numPr>
          <w:ilvl w:val="0"/>
          <w:numId w:val="33"/>
        </w:numPr>
        <w:tabs>
          <w:tab w:val="clear" w:pos="720"/>
          <w:tab w:val="num" w:pos="-720"/>
        </w:tabs>
        <w:ind w:left="360" w:firstLine="0"/>
        <w:textAlignment w:val="baseline"/>
        <w:rPr>
          <w:rFonts w:ascii="Segoe UI" w:hAnsi="Segoe UI" w:cs="Segoe UI"/>
          <w:color w:val="0F243E" w:themeColor="text2" w:themeShade="80"/>
          <w:sz w:val="16"/>
          <w:szCs w:val="16"/>
        </w:rPr>
      </w:pPr>
      <w:r w:rsidRPr="00F32665">
        <w:rPr>
          <w:rStyle w:val="textrun"/>
          <w:rFonts w:ascii="Calibri" w:hAnsi="Calibri" w:cs="Calibri"/>
          <w:color w:val="0F243E" w:themeColor="text2" w:themeShade="80"/>
          <w:sz w:val="22"/>
          <w:szCs w:val="22"/>
        </w:rPr>
        <w:t xml:space="preserve">We see these distinctions both in real life and online as the reputation economy takes shape- this term refers to the currency people earn when they post comments online and others recommend their comments. </w:t>
      </w:r>
      <w:r w:rsidRPr="00F32665">
        <w:rPr>
          <w:rStyle w:val="eop"/>
          <w:rFonts w:ascii="Calibri" w:hAnsi="Calibri" w:cs="Calibri"/>
          <w:color w:val="0F243E" w:themeColor="text2" w:themeShade="80"/>
          <w:sz w:val="22"/>
          <w:szCs w:val="22"/>
        </w:rPr>
        <w:t> </w:t>
      </w:r>
    </w:p>
    <w:p w:rsidR="004E52E6" w:rsidRPr="00F32665" w:rsidRDefault="004E52E6" w:rsidP="004E52E6">
      <w:pPr>
        <w:pStyle w:val="paragraph"/>
        <w:textAlignment w:val="baseline"/>
        <w:rPr>
          <w:rFonts w:ascii="Segoe UI" w:hAnsi="Segoe UI" w:cs="Segoe UI"/>
          <w:color w:val="0F243E" w:themeColor="text2" w:themeShade="80"/>
          <w:sz w:val="16"/>
          <w:szCs w:val="16"/>
        </w:rPr>
      </w:pPr>
      <w:r w:rsidRPr="00F32665">
        <w:rPr>
          <w:rStyle w:val="textrun"/>
          <w:rFonts w:ascii="Calibri" w:hAnsi="Calibri" w:cs="Calibri"/>
          <w:color w:val="0F243E" w:themeColor="text2" w:themeShade="80"/>
          <w:sz w:val="22"/>
          <w:szCs w:val="22"/>
        </w:rPr>
        <w:t xml:space="preserve">Achieved Versus Ascribed Status </w:t>
      </w:r>
      <w:r w:rsidRPr="00F32665">
        <w:rPr>
          <w:rStyle w:val="eop"/>
          <w:rFonts w:ascii="Calibri" w:hAnsi="Calibri" w:cs="Calibri"/>
          <w:color w:val="0F243E" w:themeColor="text2" w:themeShade="80"/>
          <w:sz w:val="22"/>
          <w:szCs w:val="22"/>
        </w:rPr>
        <w:t> </w:t>
      </w:r>
    </w:p>
    <w:p w:rsidR="004E52E6" w:rsidRPr="00F32665" w:rsidRDefault="004E52E6" w:rsidP="004E52E6">
      <w:pPr>
        <w:pStyle w:val="paragraph"/>
        <w:numPr>
          <w:ilvl w:val="0"/>
          <w:numId w:val="34"/>
        </w:numPr>
        <w:tabs>
          <w:tab w:val="clear" w:pos="720"/>
          <w:tab w:val="num" w:pos="-720"/>
        </w:tabs>
        <w:ind w:left="360" w:firstLine="0"/>
        <w:textAlignment w:val="baseline"/>
        <w:rPr>
          <w:rFonts w:ascii="Segoe UI" w:hAnsi="Segoe UI" w:cs="Segoe UI"/>
          <w:color w:val="0F243E" w:themeColor="text2" w:themeShade="80"/>
          <w:sz w:val="16"/>
          <w:szCs w:val="16"/>
        </w:rPr>
      </w:pPr>
      <w:r w:rsidRPr="00F32665">
        <w:rPr>
          <w:rStyle w:val="textrun"/>
          <w:rFonts w:ascii="Calibri" w:hAnsi="Calibri" w:cs="Calibri"/>
          <w:color w:val="0F243E" w:themeColor="text2" w:themeShade="80"/>
          <w:sz w:val="22"/>
          <w:szCs w:val="22"/>
        </w:rPr>
        <w:t xml:space="preserve">Some of these resources may have gone to people who earned them through hard work or diligent study or achieved status. </w:t>
      </w:r>
      <w:r w:rsidRPr="00F32665">
        <w:rPr>
          <w:rStyle w:val="eop"/>
          <w:rFonts w:ascii="Calibri" w:hAnsi="Calibri" w:cs="Calibri"/>
          <w:color w:val="0F243E" w:themeColor="text2" w:themeShade="80"/>
          <w:sz w:val="22"/>
          <w:szCs w:val="22"/>
        </w:rPr>
        <w:t> </w:t>
      </w:r>
    </w:p>
    <w:p w:rsidR="004E52E6" w:rsidRPr="00F32665" w:rsidRDefault="004E52E6" w:rsidP="004E52E6">
      <w:pPr>
        <w:pStyle w:val="paragraph"/>
        <w:numPr>
          <w:ilvl w:val="0"/>
          <w:numId w:val="34"/>
        </w:numPr>
        <w:tabs>
          <w:tab w:val="clear" w:pos="720"/>
          <w:tab w:val="num" w:pos="-720"/>
        </w:tabs>
        <w:ind w:left="360" w:firstLine="0"/>
        <w:textAlignment w:val="baseline"/>
        <w:rPr>
          <w:rFonts w:ascii="Segoe UI" w:hAnsi="Segoe UI" w:cs="Segoe UI"/>
          <w:color w:val="0F243E" w:themeColor="text2" w:themeShade="80"/>
          <w:sz w:val="16"/>
          <w:szCs w:val="16"/>
        </w:rPr>
      </w:pPr>
      <w:r w:rsidRPr="00F32665">
        <w:rPr>
          <w:rStyle w:val="textrun"/>
          <w:rFonts w:ascii="Calibri" w:hAnsi="Calibri" w:cs="Calibri"/>
          <w:color w:val="0F243E" w:themeColor="text2" w:themeShade="80"/>
          <w:sz w:val="22"/>
          <w:szCs w:val="22"/>
        </w:rPr>
        <w:t xml:space="preserve">Someone may have gotten the goodies because she was lucky enough to be born with a silver spoon in her mouth. Such good fortune reflects ascribed status. </w:t>
      </w:r>
      <w:r w:rsidRPr="00F32665">
        <w:rPr>
          <w:rStyle w:val="eop"/>
          <w:rFonts w:ascii="Calibri" w:hAnsi="Calibri" w:cs="Calibri"/>
          <w:color w:val="0F243E" w:themeColor="text2" w:themeShade="80"/>
          <w:sz w:val="22"/>
          <w:szCs w:val="22"/>
        </w:rPr>
        <w:t> </w:t>
      </w:r>
    </w:p>
    <w:p w:rsidR="004E52E6" w:rsidRPr="00F32665" w:rsidRDefault="004E52E6" w:rsidP="004E52E6">
      <w:pPr>
        <w:pStyle w:val="paragraph"/>
        <w:numPr>
          <w:ilvl w:val="0"/>
          <w:numId w:val="34"/>
        </w:numPr>
        <w:tabs>
          <w:tab w:val="clear" w:pos="720"/>
          <w:tab w:val="num" w:pos="-720"/>
        </w:tabs>
        <w:ind w:left="360" w:firstLine="0"/>
        <w:textAlignment w:val="baseline"/>
        <w:rPr>
          <w:rFonts w:ascii="Segoe UI" w:hAnsi="Segoe UI" w:cs="Segoe UI"/>
          <w:color w:val="0F243E" w:themeColor="text2" w:themeShade="80"/>
          <w:sz w:val="16"/>
          <w:szCs w:val="16"/>
        </w:rPr>
      </w:pPr>
      <w:r w:rsidRPr="00F32665">
        <w:rPr>
          <w:rStyle w:val="textrun"/>
          <w:rFonts w:ascii="Calibri" w:hAnsi="Calibri" w:cs="Calibri"/>
          <w:color w:val="0F243E" w:themeColor="text2" w:themeShade="80"/>
          <w:sz w:val="22"/>
          <w:szCs w:val="22"/>
        </w:rPr>
        <w:t xml:space="preserve">Most groups exhibit a structure, or </w:t>
      </w:r>
      <w:r w:rsidRPr="00F32665">
        <w:rPr>
          <w:rStyle w:val="textrun"/>
          <w:rFonts w:ascii="Calibri" w:hAnsi="Calibri" w:cs="Calibri"/>
          <w:b/>
          <w:bCs/>
          <w:color w:val="0F243E" w:themeColor="text2" w:themeShade="80"/>
          <w:sz w:val="22"/>
          <w:szCs w:val="22"/>
        </w:rPr>
        <w:t>status hierarchy</w:t>
      </w:r>
      <w:r w:rsidRPr="00F32665">
        <w:rPr>
          <w:rStyle w:val="textrun"/>
          <w:rFonts w:ascii="Calibri" w:hAnsi="Calibri" w:cs="Calibri"/>
          <w:color w:val="0F243E" w:themeColor="text2" w:themeShade="80"/>
          <w:sz w:val="22"/>
          <w:szCs w:val="22"/>
        </w:rPr>
        <w:t xml:space="preserve">, in which some members are somehow better off than others. </w:t>
      </w:r>
      <w:r w:rsidRPr="00F32665">
        <w:rPr>
          <w:rStyle w:val="eop"/>
          <w:rFonts w:ascii="Calibri" w:hAnsi="Calibri" w:cs="Calibri"/>
          <w:color w:val="0F243E" w:themeColor="text2" w:themeShade="80"/>
          <w:sz w:val="22"/>
          <w:szCs w:val="22"/>
        </w:rPr>
        <w:t> </w:t>
      </w:r>
    </w:p>
    <w:p w:rsidR="004E52E6" w:rsidRPr="00F32665" w:rsidRDefault="004E52E6" w:rsidP="004E52E6">
      <w:pPr>
        <w:pStyle w:val="paragraph"/>
        <w:numPr>
          <w:ilvl w:val="0"/>
          <w:numId w:val="35"/>
        </w:numPr>
        <w:tabs>
          <w:tab w:val="clear" w:pos="720"/>
          <w:tab w:val="num" w:pos="-720"/>
        </w:tabs>
        <w:ind w:left="0" w:firstLine="0"/>
        <w:textAlignment w:val="baseline"/>
        <w:rPr>
          <w:rFonts w:ascii="Segoe UI" w:hAnsi="Segoe UI" w:cs="Segoe UI"/>
          <w:color w:val="0F243E" w:themeColor="text2" w:themeShade="80"/>
          <w:sz w:val="16"/>
          <w:szCs w:val="16"/>
        </w:rPr>
      </w:pPr>
      <w:r w:rsidRPr="00F32665">
        <w:rPr>
          <w:rStyle w:val="textrun"/>
          <w:rFonts w:ascii="Calibri" w:hAnsi="Calibri" w:cs="Calibri"/>
          <w:color w:val="0F243E" w:themeColor="text2" w:themeShade="80"/>
          <w:sz w:val="22"/>
          <w:szCs w:val="22"/>
        </w:rPr>
        <w:t>Social Mobility</w:t>
      </w:r>
      <w:r w:rsidRPr="00F32665">
        <w:rPr>
          <w:rStyle w:val="eop"/>
          <w:rFonts w:ascii="Calibri" w:hAnsi="Calibri" w:cs="Calibri"/>
          <w:color w:val="0F243E" w:themeColor="text2" w:themeShade="80"/>
          <w:sz w:val="22"/>
          <w:szCs w:val="22"/>
        </w:rPr>
        <w:t> </w:t>
      </w:r>
    </w:p>
    <w:p w:rsidR="004E52E6" w:rsidRPr="00F32665" w:rsidRDefault="004E52E6" w:rsidP="004E52E6">
      <w:pPr>
        <w:pStyle w:val="paragraph"/>
        <w:numPr>
          <w:ilvl w:val="0"/>
          <w:numId w:val="36"/>
        </w:numPr>
        <w:tabs>
          <w:tab w:val="clear" w:pos="720"/>
          <w:tab w:val="num" w:pos="-720"/>
        </w:tabs>
        <w:ind w:left="360" w:firstLine="0"/>
        <w:textAlignment w:val="baseline"/>
        <w:rPr>
          <w:rFonts w:ascii="Segoe UI" w:hAnsi="Segoe UI" w:cs="Segoe UI"/>
          <w:color w:val="0F243E" w:themeColor="text2" w:themeShade="80"/>
          <w:sz w:val="16"/>
          <w:szCs w:val="16"/>
        </w:rPr>
      </w:pPr>
      <w:r w:rsidRPr="00F32665">
        <w:rPr>
          <w:rStyle w:val="textrun"/>
          <w:rFonts w:ascii="Calibri" w:hAnsi="Calibri" w:cs="Calibri"/>
          <w:color w:val="0F243E" w:themeColor="text2" w:themeShade="80"/>
          <w:sz w:val="22"/>
          <w:szCs w:val="22"/>
        </w:rPr>
        <w:t>Social mobility refers to the passage of individuals from one class to another.</w:t>
      </w:r>
      <w:r w:rsidRPr="00F32665">
        <w:rPr>
          <w:rStyle w:val="eop"/>
          <w:rFonts w:ascii="Calibri" w:hAnsi="Calibri" w:cs="Calibri"/>
          <w:color w:val="0F243E" w:themeColor="text2" w:themeShade="80"/>
          <w:sz w:val="22"/>
          <w:szCs w:val="22"/>
        </w:rPr>
        <w:t> </w:t>
      </w:r>
    </w:p>
    <w:p w:rsidR="004E52E6" w:rsidRPr="00F32665" w:rsidRDefault="004E52E6" w:rsidP="004E52E6">
      <w:pPr>
        <w:pStyle w:val="paragraph"/>
        <w:numPr>
          <w:ilvl w:val="0"/>
          <w:numId w:val="36"/>
        </w:numPr>
        <w:tabs>
          <w:tab w:val="clear" w:pos="720"/>
          <w:tab w:val="num" w:pos="-720"/>
        </w:tabs>
        <w:ind w:left="360" w:firstLine="0"/>
        <w:textAlignment w:val="baseline"/>
        <w:rPr>
          <w:rFonts w:ascii="Segoe UI" w:hAnsi="Segoe UI" w:cs="Segoe UI"/>
          <w:color w:val="0F243E" w:themeColor="text2" w:themeShade="80"/>
          <w:sz w:val="16"/>
          <w:szCs w:val="16"/>
        </w:rPr>
      </w:pPr>
      <w:r w:rsidRPr="00F32665">
        <w:rPr>
          <w:rStyle w:val="textrun"/>
          <w:rFonts w:ascii="Calibri" w:hAnsi="Calibri" w:cs="Calibri"/>
          <w:color w:val="0F243E" w:themeColor="text2" w:themeShade="80"/>
          <w:sz w:val="22"/>
          <w:szCs w:val="22"/>
        </w:rPr>
        <w:t xml:space="preserve">Horizontal mobility occurs when a person moves from one position to another that is roughly equivalent in social status, ex a nurse becomes elementary school teacher. </w:t>
      </w:r>
      <w:r w:rsidRPr="00F32665">
        <w:rPr>
          <w:rStyle w:val="eop"/>
          <w:rFonts w:ascii="Calibri" w:hAnsi="Calibri" w:cs="Calibri"/>
          <w:color w:val="0F243E" w:themeColor="text2" w:themeShade="80"/>
          <w:sz w:val="22"/>
          <w:szCs w:val="22"/>
        </w:rPr>
        <w:t> </w:t>
      </w:r>
    </w:p>
    <w:p w:rsidR="004E52E6" w:rsidRPr="00F32665" w:rsidRDefault="004E52E6" w:rsidP="004E52E6">
      <w:pPr>
        <w:pStyle w:val="paragraph"/>
        <w:numPr>
          <w:ilvl w:val="0"/>
          <w:numId w:val="36"/>
        </w:numPr>
        <w:tabs>
          <w:tab w:val="clear" w:pos="720"/>
          <w:tab w:val="num" w:pos="-720"/>
        </w:tabs>
        <w:ind w:left="360" w:firstLine="0"/>
        <w:textAlignment w:val="baseline"/>
        <w:rPr>
          <w:rFonts w:ascii="Segoe UI" w:hAnsi="Segoe UI" w:cs="Segoe UI"/>
          <w:color w:val="0F243E" w:themeColor="text2" w:themeShade="80"/>
          <w:sz w:val="16"/>
          <w:szCs w:val="16"/>
        </w:rPr>
      </w:pPr>
      <w:r w:rsidRPr="00F32665">
        <w:rPr>
          <w:rStyle w:val="textrun"/>
          <w:rFonts w:ascii="Calibri" w:hAnsi="Calibri" w:cs="Calibri"/>
          <w:color w:val="0F243E" w:themeColor="text2" w:themeShade="80"/>
          <w:sz w:val="22"/>
          <w:szCs w:val="22"/>
        </w:rPr>
        <w:t xml:space="preserve">Downward mobility- displaced workers are forced to go on social assistance or people join the ranks of the homeless. </w:t>
      </w:r>
      <w:r w:rsidRPr="00F32665">
        <w:rPr>
          <w:rStyle w:val="eop"/>
          <w:rFonts w:ascii="Calibri" w:hAnsi="Calibri" w:cs="Calibri"/>
          <w:color w:val="0F243E" w:themeColor="text2" w:themeShade="80"/>
          <w:sz w:val="22"/>
          <w:szCs w:val="22"/>
        </w:rPr>
        <w:t> </w:t>
      </w:r>
    </w:p>
    <w:p w:rsidR="004E52E6" w:rsidRPr="00F32665" w:rsidRDefault="004E52E6" w:rsidP="004E52E6">
      <w:pPr>
        <w:pStyle w:val="paragraph"/>
        <w:numPr>
          <w:ilvl w:val="0"/>
          <w:numId w:val="36"/>
        </w:numPr>
        <w:tabs>
          <w:tab w:val="clear" w:pos="720"/>
          <w:tab w:val="num" w:pos="-720"/>
        </w:tabs>
        <w:ind w:left="360" w:firstLine="0"/>
        <w:textAlignment w:val="baseline"/>
        <w:rPr>
          <w:rFonts w:ascii="Segoe UI" w:hAnsi="Segoe UI" w:cs="Segoe UI"/>
          <w:color w:val="0F243E" w:themeColor="text2" w:themeShade="80"/>
          <w:sz w:val="16"/>
          <w:szCs w:val="16"/>
        </w:rPr>
      </w:pPr>
      <w:r w:rsidRPr="00F32665">
        <w:rPr>
          <w:rStyle w:val="textrun"/>
          <w:rFonts w:ascii="Calibri" w:hAnsi="Calibri" w:cs="Calibri"/>
          <w:color w:val="0F243E" w:themeColor="text2" w:themeShade="80"/>
          <w:sz w:val="22"/>
          <w:szCs w:val="22"/>
        </w:rPr>
        <w:t>Demographics decree that there must be upward mobility in our society. The middle and upper classes reproduce less than the lower classes</w:t>
      </w:r>
      <w:proofErr w:type="gramStart"/>
      <w:r w:rsidRPr="00F32665">
        <w:rPr>
          <w:rStyle w:val="textrun"/>
          <w:rFonts w:ascii="Calibri" w:hAnsi="Calibri" w:cs="Calibri"/>
          <w:color w:val="0F243E" w:themeColor="text2" w:themeShade="80"/>
          <w:sz w:val="22"/>
          <w:szCs w:val="22"/>
        </w:rPr>
        <w:t>  (</w:t>
      </w:r>
      <w:proofErr w:type="gramEnd"/>
      <w:r w:rsidRPr="00F32665">
        <w:rPr>
          <w:rStyle w:val="textrun"/>
          <w:rFonts w:ascii="Calibri" w:hAnsi="Calibri" w:cs="Calibri"/>
          <w:color w:val="0F243E" w:themeColor="text2" w:themeShade="80"/>
          <w:sz w:val="22"/>
          <w:szCs w:val="22"/>
        </w:rPr>
        <w:t>effect known as differential fertility), and they tend to restrict family size to below replacement level.</w:t>
      </w:r>
      <w:r w:rsidRPr="00F32665">
        <w:rPr>
          <w:rStyle w:val="eop"/>
          <w:rFonts w:ascii="Calibri" w:hAnsi="Calibri" w:cs="Calibri"/>
          <w:color w:val="0F243E" w:themeColor="text2" w:themeShade="80"/>
          <w:sz w:val="22"/>
          <w:szCs w:val="22"/>
        </w:rPr>
        <w:t> </w:t>
      </w:r>
    </w:p>
    <w:p w:rsidR="004E52E6" w:rsidRPr="00F32665" w:rsidRDefault="004E52E6" w:rsidP="004E52E6">
      <w:pPr>
        <w:pStyle w:val="paragraph"/>
        <w:numPr>
          <w:ilvl w:val="0"/>
          <w:numId w:val="36"/>
        </w:numPr>
        <w:tabs>
          <w:tab w:val="clear" w:pos="720"/>
          <w:tab w:val="num" w:pos="-720"/>
        </w:tabs>
        <w:ind w:left="360" w:firstLine="0"/>
        <w:textAlignment w:val="baseline"/>
        <w:rPr>
          <w:rFonts w:ascii="Segoe UI" w:hAnsi="Segoe UI" w:cs="Segoe UI"/>
          <w:color w:val="0F243E" w:themeColor="text2" w:themeShade="80"/>
          <w:sz w:val="16"/>
          <w:szCs w:val="16"/>
        </w:rPr>
      </w:pPr>
      <w:r w:rsidRPr="00F32665">
        <w:rPr>
          <w:rStyle w:val="textrun"/>
          <w:rFonts w:ascii="Calibri" w:hAnsi="Calibri" w:cs="Calibri"/>
          <w:color w:val="0F243E" w:themeColor="text2" w:themeShade="80"/>
          <w:sz w:val="22"/>
          <w:szCs w:val="22"/>
        </w:rPr>
        <w:t xml:space="preserve">The offspring of blue collar consumers tend to also be blue collar while the offspring of white collar consumers tent to wind up as white collar.  </w:t>
      </w:r>
      <w:r w:rsidRPr="00F32665">
        <w:rPr>
          <w:rStyle w:val="eop"/>
          <w:rFonts w:ascii="Calibri" w:hAnsi="Calibri" w:cs="Calibri"/>
          <w:color w:val="0F243E" w:themeColor="text2" w:themeShade="80"/>
          <w:sz w:val="22"/>
          <w:szCs w:val="22"/>
        </w:rPr>
        <w:t> </w:t>
      </w:r>
    </w:p>
    <w:p w:rsidR="004E52E6" w:rsidRPr="00F32665" w:rsidRDefault="004E52E6" w:rsidP="004E52E6">
      <w:pPr>
        <w:pStyle w:val="paragraph"/>
        <w:textAlignment w:val="baseline"/>
        <w:rPr>
          <w:rFonts w:ascii="Segoe UI" w:hAnsi="Segoe UI" w:cs="Segoe UI"/>
          <w:color w:val="0F243E" w:themeColor="text2" w:themeShade="80"/>
          <w:sz w:val="16"/>
          <w:szCs w:val="16"/>
        </w:rPr>
      </w:pPr>
      <w:r w:rsidRPr="00F32665">
        <w:rPr>
          <w:rStyle w:val="textrun"/>
          <w:rFonts w:ascii="Calibri" w:hAnsi="Calibri" w:cs="Calibri"/>
          <w:color w:val="0F243E" w:themeColor="text2" w:themeShade="80"/>
          <w:sz w:val="22"/>
          <w:szCs w:val="22"/>
        </w:rPr>
        <w:t>Blurring Social Class Lines</w:t>
      </w:r>
      <w:r w:rsidRPr="00F32665">
        <w:rPr>
          <w:rStyle w:val="eop"/>
          <w:rFonts w:ascii="Calibri" w:hAnsi="Calibri" w:cs="Calibri"/>
          <w:color w:val="0F243E" w:themeColor="text2" w:themeShade="80"/>
          <w:sz w:val="22"/>
          <w:szCs w:val="22"/>
        </w:rPr>
        <w:t> </w:t>
      </w:r>
    </w:p>
    <w:p w:rsidR="004E52E6" w:rsidRPr="00F32665" w:rsidRDefault="004E52E6" w:rsidP="004E52E6">
      <w:pPr>
        <w:pStyle w:val="paragraph"/>
        <w:numPr>
          <w:ilvl w:val="0"/>
          <w:numId w:val="37"/>
        </w:numPr>
        <w:tabs>
          <w:tab w:val="clear" w:pos="720"/>
          <w:tab w:val="num" w:pos="-720"/>
        </w:tabs>
        <w:ind w:left="360" w:firstLine="0"/>
        <w:textAlignment w:val="baseline"/>
        <w:rPr>
          <w:rFonts w:ascii="Segoe UI" w:hAnsi="Segoe UI" w:cs="Segoe UI"/>
          <w:color w:val="0F243E" w:themeColor="text2" w:themeShade="80"/>
          <w:sz w:val="16"/>
          <w:szCs w:val="16"/>
        </w:rPr>
      </w:pPr>
      <w:r w:rsidRPr="00F32665">
        <w:rPr>
          <w:rStyle w:val="textrun"/>
          <w:rFonts w:ascii="Calibri" w:hAnsi="Calibri" w:cs="Calibri"/>
          <w:color w:val="0F243E" w:themeColor="text2" w:themeShade="80"/>
          <w:sz w:val="22"/>
          <w:szCs w:val="22"/>
        </w:rPr>
        <w:t xml:space="preserve">It’s getting difficult to clearly link certain brands or stores with a specific class. Marketplace changes make it more difficult for the casual observer to accurately place a consumer in a certain class based only on the products he or she buys. That’s because a lot of affordable luxuries are now within reach of many consumers who could not have managed to </w:t>
      </w:r>
      <w:proofErr w:type="spellStart"/>
      <w:r w:rsidRPr="00F32665">
        <w:rPr>
          <w:rStyle w:val="textrun"/>
          <w:rFonts w:ascii="Calibri" w:hAnsi="Calibri" w:cs="Calibri"/>
          <w:color w:val="0F243E" w:themeColor="text2" w:themeShade="80"/>
          <w:sz w:val="22"/>
          <w:szCs w:val="22"/>
        </w:rPr>
        <w:t>acquiere</w:t>
      </w:r>
      <w:proofErr w:type="spellEnd"/>
      <w:r w:rsidRPr="00F32665">
        <w:rPr>
          <w:rStyle w:val="textrun"/>
          <w:rFonts w:ascii="Calibri" w:hAnsi="Calibri" w:cs="Calibri"/>
          <w:color w:val="0F243E" w:themeColor="text2" w:themeShade="80"/>
          <w:sz w:val="22"/>
          <w:szCs w:val="22"/>
        </w:rPr>
        <w:t xml:space="preserve"> them in the past. </w:t>
      </w:r>
      <w:r w:rsidRPr="00F32665">
        <w:rPr>
          <w:rStyle w:val="eop"/>
          <w:rFonts w:ascii="Calibri" w:hAnsi="Calibri" w:cs="Calibri"/>
          <w:color w:val="0F243E" w:themeColor="text2" w:themeShade="80"/>
          <w:sz w:val="22"/>
          <w:szCs w:val="22"/>
        </w:rPr>
        <w:t> </w:t>
      </w:r>
    </w:p>
    <w:p w:rsidR="004E52E6" w:rsidRPr="00F32665" w:rsidRDefault="004E52E6" w:rsidP="004E52E6">
      <w:pPr>
        <w:pStyle w:val="paragraph"/>
        <w:numPr>
          <w:ilvl w:val="0"/>
          <w:numId w:val="37"/>
        </w:numPr>
        <w:tabs>
          <w:tab w:val="clear" w:pos="720"/>
          <w:tab w:val="num" w:pos="-720"/>
        </w:tabs>
        <w:ind w:left="360" w:firstLine="0"/>
        <w:textAlignment w:val="baseline"/>
        <w:rPr>
          <w:rFonts w:ascii="Segoe UI" w:hAnsi="Segoe UI" w:cs="Segoe UI"/>
          <w:color w:val="0F243E" w:themeColor="text2" w:themeShade="80"/>
          <w:sz w:val="16"/>
          <w:szCs w:val="16"/>
        </w:rPr>
      </w:pPr>
      <w:r w:rsidRPr="00F32665">
        <w:rPr>
          <w:rStyle w:val="textrun"/>
          <w:rFonts w:ascii="Calibri" w:hAnsi="Calibri" w:cs="Calibri"/>
          <w:color w:val="0F243E" w:themeColor="text2" w:themeShade="80"/>
          <w:sz w:val="22"/>
          <w:szCs w:val="22"/>
        </w:rPr>
        <w:t xml:space="preserve">BRIC (Brazil, Russia, </w:t>
      </w:r>
      <w:proofErr w:type="spellStart"/>
      <w:proofErr w:type="gramStart"/>
      <w:r w:rsidRPr="00F32665">
        <w:rPr>
          <w:rStyle w:val="textrun"/>
          <w:rFonts w:ascii="Calibri" w:hAnsi="Calibri" w:cs="Calibri"/>
          <w:color w:val="0F243E" w:themeColor="text2" w:themeShade="80"/>
          <w:sz w:val="22"/>
          <w:szCs w:val="22"/>
        </w:rPr>
        <w:t>india</w:t>
      </w:r>
      <w:proofErr w:type="spellEnd"/>
      <w:proofErr w:type="gramEnd"/>
      <w:r w:rsidRPr="00F32665">
        <w:rPr>
          <w:rStyle w:val="textrun"/>
          <w:rFonts w:ascii="Calibri" w:hAnsi="Calibri" w:cs="Calibri"/>
          <w:color w:val="0F243E" w:themeColor="text2" w:themeShade="80"/>
          <w:sz w:val="22"/>
          <w:szCs w:val="22"/>
        </w:rPr>
        <w:t xml:space="preserve">, and china) These four countries today account for 15% of the 60 trillion global economy. </w:t>
      </w:r>
      <w:r w:rsidRPr="00F32665">
        <w:rPr>
          <w:rStyle w:val="eop"/>
          <w:rFonts w:ascii="Calibri" w:hAnsi="Calibri" w:cs="Calibri"/>
          <w:color w:val="0F243E" w:themeColor="text2" w:themeShade="80"/>
          <w:sz w:val="22"/>
          <w:szCs w:val="22"/>
        </w:rPr>
        <w:t> </w:t>
      </w:r>
    </w:p>
    <w:p w:rsidR="004E52E6" w:rsidRPr="00F32665" w:rsidRDefault="004E52E6" w:rsidP="004E52E6">
      <w:pPr>
        <w:pStyle w:val="paragraph"/>
        <w:numPr>
          <w:ilvl w:val="0"/>
          <w:numId w:val="37"/>
        </w:numPr>
        <w:tabs>
          <w:tab w:val="clear" w:pos="720"/>
          <w:tab w:val="num" w:pos="-720"/>
        </w:tabs>
        <w:ind w:left="360" w:firstLine="0"/>
        <w:textAlignment w:val="baseline"/>
        <w:rPr>
          <w:rFonts w:ascii="Segoe UI" w:hAnsi="Segoe UI" w:cs="Segoe UI"/>
          <w:color w:val="0F243E" w:themeColor="text2" w:themeShade="80"/>
          <w:sz w:val="16"/>
          <w:szCs w:val="16"/>
        </w:rPr>
      </w:pPr>
      <w:r w:rsidRPr="00F32665">
        <w:rPr>
          <w:rStyle w:val="textrun"/>
          <w:rFonts w:ascii="Calibri" w:hAnsi="Calibri" w:cs="Calibri"/>
          <w:color w:val="0F243E" w:themeColor="text2" w:themeShade="80"/>
          <w:sz w:val="22"/>
          <w:szCs w:val="22"/>
        </w:rPr>
        <w:lastRenderedPageBreak/>
        <w:t xml:space="preserve">Mass Class- this segment comprises the hundreds of millions of global consumers who now enjoy a level of purchasing power  that enables them to afford high quality products except for big tickets items such s university educations, housing., or luxury cars. </w:t>
      </w:r>
      <w:r w:rsidRPr="00F32665">
        <w:rPr>
          <w:rStyle w:val="eop"/>
          <w:rFonts w:ascii="Calibri" w:hAnsi="Calibri" w:cs="Calibri"/>
          <w:color w:val="0F243E" w:themeColor="text2" w:themeShade="80"/>
          <w:sz w:val="22"/>
          <w:szCs w:val="22"/>
        </w:rPr>
        <w:t> </w:t>
      </w:r>
    </w:p>
    <w:p w:rsidR="004E52E6" w:rsidRPr="00F32665" w:rsidRDefault="004E52E6" w:rsidP="004E52E6">
      <w:pPr>
        <w:pStyle w:val="paragraph"/>
        <w:textAlignment w:val="baseline"/>
        <w:rPr>
          <w:rFonts w:ascii="Segoe UI" w:hAnsi="Segoe UI" w:cs="Segoe UI"/>
          <w:color w:val="0F243E" w:themeColor="text2" w:themeShade="80"/>
          <w:sz w:val="16"/>
          <w:szCs w:val="16"/>
        </w:rPr>
      </w:pPr>
      <w:r w:rsidRPr="00F32665">
        <w:rPr>
          <w:rStyle w:val="eop"/>
          <w:rFonts w:ascii="Calibri" w:hAnsi="Calibri" w:cs="Calibri"/>
          <w:color w:val="0F243E" w:themeColor="text2" w:themeShade="80"/>
          <w:sz w:val="22"/>
          <w:szCs w:val="22"/>
        </w:rPr>
        <w:t> </w:t>
      </w:r>
    </w:p>
    <w:p w:rsidR="004E52E6" w:rsidRPr="00F32665" w:rsidRDefault="004E52E6" w:rsidP="004E52E6">
      <w:pPr>
        <w:pStyle w:val="paragraph"/>
        <w:numPr>
          <w:ilvl w:val="0"/>
          <w:numId w:val="38"/>
        </w:numPr>
        <w:tabs>
          <w:tab w:val="clear" w:pos="720"/>
          <w:tab w:val="num" w:pos="-720"/>
        </w:tabs>
        <w:ind w:left="0" w:firstLine="0"/>
        <w:textAlignment w:val="baseline"/>
        <w:rPr>
          <w:rFonts w:ascii="Segoe UI" w:hAnsi="Segoe UI" w:cs="Segoe UI"/>
          <w:color w:val="0F243E" w:themeColor="text2" w:themeShade="80"/>
          <w:sz w:val="16"/>
          <w:szCs w:val="16"/>
        </w:rPr>
      </w:pPr>
      <w:r w:rsidRPr="00F32665">
        <w:rPr>
          <w:rStyle w:val="textrun"/>
          <w:rFonts w:ascii="Calibri" w:hAnsi="Calibri" w:cs="Calibri"/>
          <w:color w:val="0F243E" w:themeColor="text2" w:themeShade="80"/>
          <w:sz w:val="22"/>
          <w:szCs w:val="22"/>
        </w:rPr>
        <w:t>Components of Social Class</w:t>
      </w:r>
      <w:r w:rsidRPr="00F32665">
        <w:rPr>
          <w:rStyle w:val="eop"/>
          <w:rFonts w:ascii="Calibri" w:hAnsi="Calibri" w:cs="Calibri"/>
          <w:color w:val="0F243E" w:themeColor="text2" w:themeShade="80"/>
          <w:sz w:val="22"/>
          <w:szCs w:val="22"/>
        </w:rPr>
        <w:t> </w:t>
      </w:r>
    </w:p>
    <w:p w:rsidR="004E52E6" w:rsidRPr="00F32665" w:rsidRDefault="004E52E6" w:rsidP="004E52E6">
      <w:pPr>
        <w:pStyle w:val="paragraph"/>
        <w:numPr>
          <w:ilvl w:val="0"/>
          <w:numId w:val="39"/>
        </w:numPr>
        <w:tabs>
          <w:tab w:val="clear" w:pos="720"/>
          <w:tab w:val="num" w:pos="-720"/>
        </w:tabs>
        <w:ind w:left="360" w:firstLine="0"/>
        <w:textAlignment w:val="baseline"/>
        <w:rPr>
          <w:rFonts w:ascii="Segoe UI" w:hAnsi="Segoe UI" w:cs="Segoe UI"/>
          <w:color w:val="0F243E" w:themeColor="text2" w:themeShade="80"/>
          <w:sz w:val="16"/>
          <w:szCs w:val="16"/>
        </w:rPr>
      </w:pPr>
      <w:r w:rsidRPr="00F32665">
        <w:rPr>
          <w:rStyle w:val="textrun"/>
          <w:rFonts w:ascii="Calibri" w:hAnsi="Calibri" w:cs="Calibri"/>
          <w:color w:val="0F243E" w:themeColor="text2" w:themeShade="80"/>
          <w:sz w:val="22"/>
          <w:szCs w:val="22"/>
        </w:rPr>
        <w:t xml:space="preserve">When we think about a person’s social class we consider a number of pieces of information. Two major ones are occupation and income. A third related factor is educational attainment, which is related strongly to income and occupation. </w:t>
      </w:r>
      <w:r w:rsidRPr="00F32665">
        <w:rPr>
          <w:rStyle w:val="eop"/>
          <w:rFonts w:ascii="Calibri" w:hAnsi="Calibri" w:cs="Calibri"/>
          <w:color w:val="0F243E" w:themeColor="text2" w:themeShade="80"/>
          <w:sz w:val="22"/>
          <w:szCs w:val="22"/>
        </w:rPr>
        <w:t> </w:t>
      </w:r>
    </w:p>
    <w:p w:rsidR="004E52E6" w:rsidRPr="00F32665" w:rsidRDefault="004E52E6" w:rsidP="004E52E6">
      <w:pPr>
        <w:pStyle w:val="paragraph"/>
        <w:textAlignment w:val="baseline"/>
        <w:rPr>
          <w:rFonts w:ascii="Segoe UI" w:hAnsi="Segoe UI" w:cs="Segoe UI"/>
          <w:color w:val="0F243E" w:themeColor="text2" w:themeShade="80"/>
          <w:sz w:val="16"/>
          <w:szCs w:val="16"/>
        </w:rPr>
      </w:pPr>
      <w:r w:rsidRPr="00F32665">
        <w:rPr>
          <w:rStyle w:val="textrun"/>
          <w:rFonts w:ascii="Calibri" w:hAnsi="Calibri" w:cs="Calibri"/>
          <w:color w:val="0F243E" w:themeColor="text2" w:themeShade="80"/>
          <w:sz w:val="22"/>
          <w:szCs w:val="22"/>
        </w:rPr>
        <w:t>Occupational Prestige</w:t>
      </w:r>
      <w:r w:rsidRPr="00F32665">
        <w:rPr>
          <w:rStyle w:val="eop"/>
          <w:rFonts w:ascii="Calibri" w:hAnsi="Calibri" w:cs="Calibri"/>
          <w:color w:val="0F243E" w:themeColor="text2" w:themeShade="80"/>
          <w:sz w:val="22"/>
          <w:szCs w:val="22"/>
        </w:rPr>
        <w:t> </w:t>
      </w:r>
    </w:p>
    <w:p w:rsidR="004E52E6" w:rsidRPr="00F32665" w:rsidRDefault="004E52E6" w:rsidP="004E52E6">
      <w:pPr>
        <w:pStyle w:val="paragraph"/>
        <w:numPr>
          <w:ilvl w:val="0"/>
          <w:numId w:val="40"/>
        </w:numPr>
        <w:tabs>
          <w:tab w:val="clear" w:pos="720"/>
          <w:tab w:val="num" w:pos="-720"/>
        </w:tabs>
        <w:ind w:left="360" w:firstLine="0"/>
        <w:textAlignment w:val="baseline"/>
        <w:rPr>
          <w:rFonts w:ascii="Segoe UI" w:hAnsi="Segoe UI" w:cs="Segoe UI"/>
          <w:color w:val="0F243E" w:themeColor="text2" w:themeShade="80"/>
          <w:sz w:val="16"/>
          <w:szCs w:val="16"/>
        </w:rPr>
      </w:pPr>
      <w:r w:rsidRPr="00F32665">
        <w:rPr>
          <w:rStyle w:val="textrun"/>
          <w:rFonts w:ascii="Calibri" w:hAnsi="Calibri" w:cs="Calibri"/>
          <w:color w:val="0F243E" w:themeColor="text2" w:themeShade="80"/>
          <w:sz w:val="22"/>
          <w:szCs w:val="22"/>
        </w:rPr>
        <w:t xml:space="preserve">Occupational prestige is one way we evaluate their worth. </w:t>
      </w:r>
      <w:r w:rsidRPr="00F32665">
        <w:rPr>
          <w:rStyle w:val="eop"/>
          <w:rFonts w:ascii="Calibri" w:hAnsi="Calibri" w:cs="Calibri"/>
          <w:color w:val="0F243E" w:themeColor="text2" w:themeShade="80"/>
          <w:sz w:val="22"/>
          <w:szCs w:val="22"/>
        </w:rPr>
        <w:t> </w:t>
      </w:r>
    </w:p>
    <w:p w:rsidR="004E52E6" w:rsidRPr="00F32665" w:rsidRDefault="004E52E6" w:rsidP="004E52E6">
      <w:pPr>
        <w:pStyle w:val="paragraph"/>
        <w:textAlignment w:val="baseline"/>
        <w:rPr>
          <w:rFonts w:ascii="Segoe UI" w:hAnsi="Segoe UI" w:cs="Segoe UI"/>
          <w:color w:val="0F243E" w:themeColor="text2" w:themeShade="80"/>
          <w:sz w:val="16"/>
          <w:szCs w:val="16"/>
        </w:rPr>
      </w:pPr>
      <w:r w:rsidRPr="00F32665">
        <w:rPr>
          <w:rStyle w:val="textrun"/>
          <w:rFonts w:ascii="Calibri" w:hAnsi="Calibri" w:cs="Calibri"/>
          <w:color w:val="0F243E" w:themeColor="text2" w:themeShade="80"/>
          <w:sz w:val="22"/>
          <w:szCs w:val="22"/>
        </w:rPr>
        <w:t>Income</w:t>
      </w:r>
      <w:r w:rsidRPr="00F32665">
        <w:rPr>
          <w:rStyle w:val="eop"/>
          <w:rFonts w:ascii="Calibri" w:hAnsi="Calibri" w:cs="Calibri"/>
          <w:color w:val="0F243E" w:themeColor="text2" w:themeShade="80"/>
          <w:sz w:val="22"/>
          <w:szCs w:val="22"/>
        </w:rPr>
        <w:t> </w:t>
      </w:r>
    </w:p>
    <w:p w:rsidR="004E52E6" w:rsidRPr="00F32665" w:rsidRDefault="004E52E6" w:rsidP="004E52E6">
      <w:pPr>
        <w:pStyle w:val="paragraph"/>
        <w:numPr>
          <w:ilvl w:val="0"/>
          <w:numId w:val="41"/>
        </w:numPr>
        <w:tabs>
          <w:tab w:val="clear" w:pos="720"/>
          <w:tab w:val="num" w:pos="-720"/>
        </w:tabs>
        <w:ind w:left="360" w:firstLine="0"/>
        <w:textAlignment w:val="baseline"/>
        <w:rPr>
          <w:rFonts w:ascii="Segoe UI" w:hAnsi="Segoe UI" w:cs="Segoe UI"/>
          <w:color w:val="0F243E" w:themeColor="text2" w:themeShade="80"/>
          <w:sz w:val="16"/>
          <w:szCs w:val="16"/>
        </w:rPr>
      </w:pPr>
      <w:r w:rsidRPr="00F32665">
        <w:rPr>
          <w:rStyle w:val="textrun"/>
          <w:rFonts w:ascii="Calibri" w:hAnsi="Calibri" w:cs="Calibri"/>
          <w:color w:val="0F243E" w:themeColor="text2" w:themeShade="80"/>
          <w:sz w:val="22"/>
          <w:szCs w:val="22"/>
        </w:rPr>
        <w:t>The distribution of wealth is of great interest to social scientists</w:t>
      </w:r>
      <w:proofErr w:type="gramStart"/>
      <w:r w:rsidRPr="00F32665">
        <w:rPr>
          <w:rStyle w:val="textrun"/>
          <w:rFonts w:ascii="Calibri" w:hAnsi="Calibri" w:cs="Calibri"/>
          <w:color w:val="0F243E" w:themeColor="text2" w:themeShade="80"/>
          <w:sz w:val="22"/>
          <w:szCs w:val="22"/>
        </w:rPr>
        <w:t>  and</w:t>
      </w:r>
      <w:proofErr w:type="gramEnd"/>
      <w:r w:rsidRPr="00F32665">
        <w:rPr>
          <w:rStyle w:val="textrun"/>
          <w:rFonts w:ascii="Calibri" w:hAnsi="Calibri" w:cs="Calibri"/>
          <w:color w:val="0F243E" w:themeColor="text2" w:themeShade="80"/>
          <w:sz w:val="22"/>
          <w:szCs w:val="22"/>
        </w:rPr>
        <w:t xml:space="preserve"> marketers  because it determines which groups have the greatest buying power and market potential.</w:t>
      </w:r>
      <w:r w:rsidRPr="00F32665">
        <w:rPr>
          <w:rStyle w:val="eop"/>
          <w:rFonts w:ascii="Calibri" w:hAnsi="Calibri" w:cs="Calibri"/>
          <w:color w:val="0F243E" w:themeColor="text2" w:themeShade="80"/>
          <w:sz w:val="22"/>
          <w:szCs w:val="22"/>
        </w:rPr>
        <w:t> </w:t>
      </w:r>
    </w:p>
    <w:p w:rsidR="004E52E6" w:rsidRPr="00F32665" w:rsidRDefault="004E52E6" w:rsidP="004E52E6">
      <w:pPr>
        <w:pStyle w:val="paragraph"/>
        <w:numPr>
          <w:ilvl w:val="0"/>
          <w:numId w:val="41"/>
        </w:numPr>
        <w:tabs>
          <w:tab w:val="clear" w:pos="720"/>
          <w:tab w:val="num" w:pos="-720"/>
        </w:tabs>
        <w:ind w:left="360" w:firstLine="0"/>
        <w:textAlignment w:val="baseline"/>
        <w:rPr>
          <w:rFonts w:ascii="Segoe UI" w:hAnsi="Segoe UI" w:cs="Segoe UI"/>
          <w:color w:val="0F243E" w:themeColor="text2" w:themeShade="80"/>
          <w:sz w:val="16"/>
          <w:szCs w:val="16"/>
        </w:rPr>
      </w:pPr>
      <w:r w:rsidRPr="00F32665">
        <w:rPr>
          <w:rStyle w:val="textrun"/>
          <w:rFonts w:ascii="Calibri" w:hAnsi="Calibri" w:cs="Calibri"/>
          <w:color w:val="0F243E" w:themeColor="text2" w:themeShade="80"/>
          <w:sz w:val="22"/>
          <w:szCs w:val="22"/>
        </w:rPr>
        <w:t xml:space="preserve">Income per se is often not a very good indicator of social class, because the way we spend money is more telling than how much we spend. </w:t>
      </w:r>
      <w:r w:rsidRPr="00F32665">
        <w:rPr>
          <w:rStyle w:val="eop"/>
          <w:rFonts w:ascii="Calibri" w:hAnsi="Calibri" w:cs="Calibri"/>
          <w:color w:val="0F243E" w:themeColor="text2" w:themeShade="80"/>
          <w:sz w:val="22"/>
          <w:szCs w:val="22"/>
        </w:rPr>
        <w:t> </w:t>
      </w:r>
    </w:p>
    <w:p w:rsidR="004E52E6" w:rsidRPr="00F32665" w:rsidRDefault="004E52E6" w:rsidP="004E52E6">
      <w:pPr>
        <w:pStyle w:val="paragraph"/>
        <w:textAlignment w:val="baseline"/>
        <w:rPr>
          <w:rFonts w:ascii="Segoe UI" w:hAnsi="Segoe UI" w:cs="Segoe UI"/>
          <w:color w:val="0F243E" w:themeColor="text2" w:themeShade="80"/>
          <w:sz w:val="16"/>
          <w:szCs w:val="16"/>
        </w:rPr>
      </w:pPr>
      <w:r w:rsidRPr="00F32665">
        <w:rPr>
          <w:rStyle w:val="textrun"/>
          <w:rFonts w:ascii="Calibri" w:hAnsi="Calibri" w:cs="Calibri"/>
          <w:color w:val="0F243E" w:themeColor="text2" w:themeShade="80"/>
          <w:sz w:val="22"/>
          <w:szCs w:val="22"/>
        </w:rPr>
        <w:t>How Income Relates to Social Class</w:t>
      </w:r>
      <w:r w:rsidRPr="00F32665">
        <w:rPr>
          <w:rStyle w:val="eop"/>
          <w:rFonts w:ascii="Calibri" w:hAnsi="Calibri" w:cs="Calibri"/>
          <w:color w:val="0F243E" w:themeColor="text2" w:themeShade="80"/>
          <w:sz w:val="22"/>
          <w:szCs w:val="22"/>
        </w:rPr>
        <w:t> </w:t>
      </w:r>
    </w:p>
    <w:p w:rsidR="004E52E6" w:rsidRPr="00F32665" w:rsidRDefault="004E52E6" w:rsidP="004E52E6">
      <w:pPr>
        <w:pStyle w:val="paragraph"/>
        <w:numPr>
          <w:ilvl w:val="0"/>
          <w:numId w:val="42"/>
        </w:numPr>
        <w:tabs>
          <w:tab w:val="clear" w:pos="720"/>
          <w:tab w:val="num" w:pos="-720"/>
        </w:tabs>
        <w:ind w:left="360" w:firstLine="0"/>
        <w:textAlignment w:val="baseline"/>
        <w:rPr>
          <w:rFonts w:ascii="Segoe UI" w:hAnsi="Segoe UI" w:cs="Segoe UI"/>
          <w:color w:val="0F243E" w:themeColor="text2" w:themeShade="80"/>
          <w:sz w:val="16"/>
          <w:szCs w:val="16"/>
        </w:rPr>
      </w:pPr>
      <w:r w:rsidRPr="00F32665">
        <w:rPr>
          <w:rStyle w:val="textrun"/>
          <w:rFonts w:ascii="Calibri" w:hAnsi="Calibri" w:cs="Calibri"/>
          <w:color w:val="0F243E" w:themeColor="text2" w:themeShade="80"/>
          <w:sz w:val="22"/>
          <w:szCs w:val="22"/>
        </w:rPr>
        <w:t xml:space="preserve">One problem is that, even if a family adds one or more wage earners and increases its household income, each additional job is likely to be of lower status than the primary wage earner’s jobs. </w:t>
      </w:r>
      <w:r w:rsidRPr="00F32665">
        <w:rPr>
          <w:rStyle w:val="eop"/>
          <w:rFonts w:ascii="Calibri" w:hAnsi="Calibri" w:cs="Calibri"/>
          <w:color w:val="0F243E" w:themeColor="text2" w:themeShade="80"/>
          <w:sz w:val="22"/>
          <w:szCs w:val="22"/>
        </w:rPr>
        <w:t> </w:t>
      </w:r>
    </w:p>
    <w:p w:rsidR="004E52E6" w:rsidRPr="00F32665" w:rsidRDefault="004E52E6" w:rsidP="004E52E6">
      <w:pPr>
        <w:pStyle w:val="paragraph"/>
        <w:numPr>
          <w:ilvl w:val="0"/>
          <w:numId w:val="42"/>
        </w:numPr>
        <w:tabs>
          <w:tab w:val="clear" w:pos="720"/>
          <w:tab w:val="num" w:pos="-720"/>
        </w:tabs>
        <w:ind w:left="360" w:firstLine="0"/>
        <w:textAlignment w:val="baseline"/>
        <w:rPr>
          <w:rFonts w:ascii="Segoe UI" w:hAnsi="Segoe UI" w:cs="Segoe UI"/>
          <w:color w:val="0F243E" w:themeColor="text2" w:themeShade="80"/>
          <w:sz w:val="16"/>
          <w:szCs w:val="16"/>
        </w:rPr>
      </w:pPr>
      <w:r w:rsidRPr="00F32665">
        <w:rPr>
          <w:rStyle w:val="textrun"/>
          <w:rFonts w:ascii="Calibri" w:hAnsi="Calibri" w:cs="Calibri"/>
          <w:color w:val="0F243E" w:themeColor="text2" w:themeShade="80"/>
          <w:sz w:val="22"/>
          <w:szCs w:val="22"/>
        </w:rPr>
        <w:t>So which is a better predictor of consumer behaviour? Depends partly on the type of products we sell</w:t>
      </w:r>
      <w:r w:rsidRPr="00F32665">
        <w:rPr>
          <w:rStyle w:val="eop"/>
          <w:rFonts w:ascii="Calibri" w:hAnsi="Calibri" w:cs="Calibri"/>
          <w:color w:val="0F243E" w:themeColor="text2" w:themeShade="80"/>
          <w:sz w:val="22"/>
          <w:szCs w:val="22"/>
        </w:rPr>
        <w:t> </w:t>
      </w:r>
    </w:p>
    <w:p w:rsidR="004E52E6" w:rsidRPr="00F32665" w:rsidRDefault="004E52E6" w:rsidP="004E52E6">
      <w:pPr>
        <w:pStyle w:val="paragraph"/>
        <w:numPr>
          <w:ilvl w:val="0"/>
          <w:numId w:val="43"/>
        </w:numPr>
        <w:tabs>
          <w:tab w:val="clear" w:pos="720"/>
          <w:tab w:val="num" w:pos="-720"/>
        </w:tabs>
        <w:ind w:firstLine="0"/>
        <w:textAlignment w:val="baseline"/>
        <w:rPr>
          <w:rFonts w:ascii="Segoe UI" w:hAnsi="Segoe UI" w:cs="Segoe UI"/>
          <w:color w:val="0F243E" w:themeColor="text2" w:themeShade="80"/>
          <w:sz w:val="16"/>
          <w:szCs w:val="16"/>
        </w:rPr>
      </w:pPr>
      <w:r w:rsidRPr="00F32665">
        <w:rPr>
          <w:rStyle w:val="textrun"/>
          <w:rFonts w:ascii="Calibri" w:hAnsi="Calibri" w:cs="Calibri"/>
          <w:color w:val="0F243E" w:themeColor="text2" w:themeShade="80"/>
          <w:sz w:val="22"/>
          <w:szCs w:val="22"/>
        </w:rPr>
        <w:t xml:space="preserve">Social class is a better predictor of purchases that have symbolic aspects but low to moderate prices. </w:t>
      </w:r>
      <w:proofErr w:type="spellStart"/>
      <w:r w:rsidRPr="00F32665">
        <w:rPr>
          <w:rStyle w:val="textrun"/>
          <w:rFonts w:ascii="Calibri" w:hAnsi="Calibri" w:cs="Calibri"/>
          <w:color w:val="0F243E" w:themeColor="text2" w:themeShade="80"/>
          <w:sz w:val="22"/>
          <w:szCs w:val="22"/>
        </w:rPr>
        <w:t>E.g</w:t>
      </w:r>
      <w:proofErr w:type="spellEnd"/>
      <w:r w:rsidRPr="00F32665">
        <w:rPr>
          <w:rStyle w:val="textrun"/>
          <w:rFonts w:ascii="Calibri" w:hAnsi="Calibri" w:cs="Calibri"/>
          <w:color w:val="0F243E" w:themeColor="text2" w:themeShade="80"/>
          <w:sz w:val="22"/>
          <w:szCs w:val="22"/>
        </w:rPr>
        <w:t xml:space="preserve"> cosmetics and liquor </w:t>
      </w:r>
      <w:r w:rsidRPr="00F32665">
        <w:rPr>
          <w:rStyle w:val="eop"/>
          <w:rFonts w:ascii="Calibri" w:hAnsi="Calibri" w:cs="Calibri"/>
          <w:color w:val="0F243E" w:themeColor="text2" w:themeShade="80"/>
          <w:sz w:val="22"/>
          <w:szCs w:val="22"/>
        </w:rPr>
        <w:t> </w:t>
      </w:r>
    </w:p>
    <w:p w:rsidR="004E52E6" w:rsidRPr="00F32665" w:rsidRDefault="004E52E6" w:rsidP="004E52E6">
      <w:pPr>
        <w:pStyle w:val="paragraph"/>
        <w:numPr>
          <w:ilvl w:val="0"/>
          <w:numId w:val="43"/>
        </w:numPr>
        <w:tabs>
          <w:tab w:val="clear" w:pos="720"/>
          <w:tab w:val="num" w:pos="-720"/>
        </w:tabs>
        <w:ind w:firstLine="0"/>
        <w:textAlignment w:val="baseline"/>
        <w:rPr>
          <w:rFonts w:ascii="Segoe UI" w:hAnsi="Segoe UI" w:cs="Segoe UI"/>
          <w:color w:val="0F243E" w:themeColor="text2" w:themeShade="80"/>
          <w:sz w:val="16"/>
          <w:szCs w:val="16"/>
        </w:rPr>
      </w:pPr>
      <w:r w:rsidRPr="00F32665">
        <w:rPr>
          <w:rStyle w:val="textrun"/>
          <w:rFonts w:ascii="Calibri" w:hAnsi="Calibri" w:cs="Calibri"/>
          <w:color w:val="0F243E" w:themeColor="text2" w:themeShade="80"/>
          <w:sz w:val="22"/>
          <w:szCs w:val="22"/>
        </w:rPr>
        <w:t xml:space="preserve">Income is a better predictor of major expenditures that do not have status or symbolic aspects </w:t>
      </w:r>
      <w:proofErr w:type="spellStart"/>
      <w:r w:rsidRPr="00F32665">
        <w:rPr>
          <w:rStyle w:val="textrun"/>
          <w:rFonts w:ascii="Calibri" w:hAnsi="Calibri" w:cs="Calibri"/>
          <w:color w:val="0F243E" w:themeColor="text2" w:themeShade="80"/>
          <w:sz w:val="22"/>
          <w:szCs w:val="22"/>
        </w:rPr>
        <w:t>e.g</w:t>
      </w:r>
      <w:proofErr w:type="spellEnd"/>
      <w:r w:rsidRPr="00F32665">
        <w:rPr>
          <w:rStyle w:val="textrun"/>
          <w:rFonts w:ascii="Calibri" w:hAnsi="Calibri" w:cs="Calibri"/>
          <w:color w:val="0F243E" w:themeColor="text2" w:themeShade="80"/>
          <w:sz w:val="22"/>
          <w:szCs w:val="22"/>
        </w:rPr>
        <w:t xml:space="preserve"> major appliances.</w:t>
      </w:r>
      <w:r w:rsidRPr="00F32665">
        <w:rPr>
          <w:rStyle w:val="eop"/>
          <w:rFonts w:ascii="Calibri" w:hAnsi="Calibri" w:cs="Calibri"/>
          <w:color w:val="0F243E" w:themeColor="text2" w:themeShade="80"/>
          <w:sz w:val="22"/>
          <w:szCs w:val="22"/>
        </w:rPr>
        <w:t> </w:t>
      </w:r>
    </w:p>
    <w:p w:rsidR="004E52E6" w:rsidRPr="00F32665" w:rsidRDefault="004E52E6" w:rsidP="004E52E6">
      <w:pPr>
        <w:pStyle w:val="paragraph"/>
        <w:numPr>
          <w:ilvl w:val="0"/>
          <w:numId w:val="43"/>
        </w:numPr>
        <w:tabs>
          <w:tab w:val="clear" w:pos="720"/>
          <w:tab w:val="num" w:pos="-720"/>
        </w:tabs>
        <w:ind w:firstLine="0"/>
        <w:textAlignment w:val="baseline"/>
        <w:rPr>
          <w:rFonts w:ascii="Segoe UI" w:hAnsi="Segoe UI" w:cs="Segoe UI"/>
          <w:color w:val="0F243E" w:themeColor="text2" w:themeShade="80"/>
          <w:sz w:val="16"/>
          <w:szCs w:val="16"/>
        </w:rPr>
      </w:pPr>
      <w:r w:rsidRPr="00F32665">
        <w:rPr>
          <w:rStyle w:val="textrun"/>
          <w:rFonts w:ascii="Calibri" w:hAnsi="Calibri" w:cs="Calibri"/>
          <w:color w:val="0F243E" w:themeColor="text2" w:themeShade="80"/>
          <w:sz w:val="22"/>
          <w:szCs w:val="22"/>
        </w:rPr>
        <w:t xml:space="preserve">Both social class and income data are needed to predict purchases of expensive, symbolic products </w:t>
      </w:r>
      <w:proofErr w:type="spellStart"/>
      <w:r w:rsidRPr="00F32665">
        <w:rPr>
          <w:rStyle w:val="textrun"/>
          <w:rFonts w:ascii="Calibri" w:hAnsi="Calibri" w:cs="Calibri"/>
          <w:color w:val="0F243E" w:themeColor="text2" w:themeShade="80"/>
          <w:sz w:val="22"/>
          <w:szCs w:val="22"/>
        </w:rPr>
        <w:t>eg</w:t>
      </w:r>
      <w:proofErr w:type="spellEnd"/>
      <w:r w:rsidRPr="00F32665">
        <w:rPr>
          <w:rStyle w:val="textrun"/>
          <w:rFonts w:ascii="Calibri" w:hAnsi="Calibri" w:cs="Calibri"/>
          <w:color w:val="0F243E" w:themeColor="text2" w:themeShade="80"/>
          <w:sz w:val="22"/>
          <w:szCs w:val="22"/>
        </w:rPr>
        <w:t xml:space="preserve"> cars and homes </w:t>
      </w:r>
      <w:r w:rsidRPr="00F32665">
        <w:rPr>
          <w:rStyle w:val="eop"/>
          <w:rFonts w:ascii="Calibri" w:hAnsi="Calibri" w:cs="Calibri"/>
          <w:color w:val="0F243E" w:themeColor="text2" w:themeShade="80"/>
          <w:sz w:val="22"/>
          <w:szCs w:val="22"/>
        </w:rPr>
        <w:t> </w:t>
      </w:r>
    </w:p>
    <w:p w:rsidR="004E52E6" w:rsidRPr="00F32665" w:rsidRDefault="004E52E6" w:rsidP="004E52E6">
      <w:pPr>
        <w:pStyle w:val="paragraph"/>
        <w:textAlignment w:val="baseline"/>
        <w:rPr>
          <w:rFonts w:ascii="Segoe UI" w:hAnsi="Segoe UI" w:cs="Segoe UI"/>
          <w:color w:val="0F243E" w:themeColor="text2" w:themeShade="80"/>
          <w:sz w:val="16"/>
          <w:szCs w:val="16"/>
        </w:rPr>
      </w:pPr>
      <w:r w:rsidRPr="00F32665">
        <w:rPr>
          <w:rStyle w:val="eop"/>
          <w:rFonts w:ascii="Calibri" w:hAnsi="Calibri" w:cs="Calibri"/>
          <w:color w:val="0F243E" w:themeColor="text2" w:themeShade="80"/>
          <w:sz w:val="22"/>
          <w:szCs w:val="22"/>
        </w:rPr>
        <w:t> </w:t>
      </w:r>
    </w:p>
    <w:p w:rsidR="004E52E6" w:rsidRPr="00F32665" w:rsidRDefault="004E52E6" w:rsidP="004E52E6">
      <w:pPr>
        <w:pStyle w:val="paragraph"/>
        <w:numPr>
          <w:ilvl w:val="0"/>
          <w:numId w:val="44"/>
        </w:numPr>
        <w:tabs>
          <w:tab w:val="clear" w:pos="720"/>
          <w:tab w:val="num" w:pos="-720"/>
        </w:tabs>
        <w:ind w:left="0" w:firstLine="0"/>
        <w:textAlignment w:val="baseline"/>
        <w:rPr>
          <w:rFonts w:ascii="Segoe UI" w:hAnsi="Segoe UI" w:cs="Segoe UI"/>
          <w:color w:val="0F243E" w:themeColor="text2" w:themeShade="80"/>
          <w:sz w:val="16"/>
          <w:szCs w:val="16"/>
        </w:rPr>
      </w:pPr>
      <w:r w:rsidRPr="00F32665">
        <w:rPr>
          <w:rStyle w:val="textrun"/>
          <w:rFonts w:ascii="Calibri" w:hAnsi="Calibri" w:cs="Calibri"/>
          <w:color w:val="0F243E" w:themeColor="text2" w:themeShade="80"/>
          <w:sz w:val="22"/>
          <w:szCs w:val="22"/>
          <w:u w:val="single"/>
        </w:rPr>
        <w:t>How Social Class Affects Purchase Decisions</w:t>
      </w:r>
      <w:r w:rsidRPr="00F32665">
        <w:rPr>
          <w:rStyle w:val="eop"/>
          <w:rFonts w:ascii="Calibri" w:hAnsi="Calibri" w:cs="Calibri"/>
          <w:color w:val="0F243E" w:themeColor="text2" w:themeShade="80"/>
          <w:sz w:val="22"/>
          <w:szCs w:val="22"/>
        </w:rPr>
        <w:t> </w:t>
      </w:r>
    </w:p>
    <w:p w:rsidR="004E52E6" w:rsidRPr="00F32665" w:rsidRDefault="004E52E6" w:rsidP="004E52E6">
      <w:pPr>
        <w:pStyle w:val="paragraph"/>
        <w:numPr>
          <w:ilvl w:val="0"/>
          <w:numId w:val="45"/>
        </w:numPr>
        <w:tabs>
          <w:tab w:val="clear" w:pos="720"/>
          <w:tab w:val="num" w:pos="-720"/>
        </w:tabs>
        <w:ind w:left="0" w:firstLine="0"/>
        <w:textAlignment w:val="baseline"/>
        <w:rPr>
          <w:rFonts w:ascii="Segoe UI" w:hAnsi="Segoe UI" w:cs="Segoe UI"/>
          <w:color w:val="0F243E" w:themeColor="text2" w:themeShade="80"/>
          <w:sz w:val="16"/>
          <w:szCs w:val="16"/>
        </w:rPr>
      </w:pPr>
      <w:r w:rsidRPr="00F32665">
        <w:rPr>
          <w:rStyle w:val="textrun"/>
          <w:rFonts w:ascii="Calibri" w:hAnsi="Calibri" w:cs="Calibri"/>
          <w:color w:val="0F243E" w:themeColor="text2" w:themeShade="80"/>
          <w:sz w:val="22"/>
          <w:szCs w:val="22"/>
          <w:u w:val="single"/>
        </w:rPr>
        <w:t>Class Differences in Worldview</w:t>
      </w:r>
      <w:r w:rsidRPr="00F32665">
        <w:rPr>
          <w:rStyle w:val="eop"/>
          <w:rFonts w:ascii="Calibri" w:hAnsi="Calibri" w:cs="Calibri"/>
          <w:color w:val="0F243E" w:themeColor="text2" w:themeShade="80"/>
          <w:sz w:val="22"/>
          <w:szCs w:val="22"/>
        </w:rPr>
        <w:t> </w:t>
      </w:r>
    </w:p>
    <w:p w:rsidR="004E52E6" w:rsidRPr="00F32665" w:rsidRDefault="004E52E6" w:rsidP="004E52E6">
      <w:pPr>
        <w:pStyle w:val="paragraph"/>
        <w:numPr>
          <w:ilvl w:val="0"/>
          <w:numId w:val="46"/>
        </w:numPr>
        <w:tabs>
          <w:tab w:val="clear" w:pos="720"/>
          <w:tab w:val="num" w:pos="-720"/>
        </w:tabs>
        <w:ind w:left="360" w:firstLine="0"/>
        <w:textAlignment w:val="baseline"/>
        <w:rPr>
          <w:rFonts w:ascii="Segoe UI" w:hAnsi="Segoe UI" w:cs="Segoe UI"/>
          <w:color w:val="0F243E" w:themeColor="text2" w:themeShade="80"/>
          <w:sz w:val="16"/>
          <w:szCs w:val="16"/>
        </w:rPr>
      </w:pPr>
      <w:r w:rsidRPr="00F32665">
        <w:rPr>
          <w:rStyle w:val="textrun"/>
          <w:rFonts w:ascii="Calibri" w:hAnsi="Calibri" w:cs="Calibri"/>
          <w:color w:val="0F243E" w:themeColor="text2" w:themeShade="80"/>
          <w:sz w:val="22"/>
          <w:szCs w:val="22"/>
        </w:rPr>
        <w:t xml:space="preserve">Worldview is one way to differentiate among social classes. To generalize the world of the working class (i.e., the lower middle class) is more intimate and constricted. </w:t>
      </w:r>
      <w:r w:rsidRPr="00F32665">
        <w:rPr>
          <w:rStyle w:val="eop"/>
          <w:rFonts w:ascii="Calibri" w:hAnsi="Calibri" w:cs="Calibri"/>
          <w:color w:val="0F243E" w:themeColor="text2" w:themeShade="80"/>
          <w:sz w:val="22"/>
          <w:szCs w:val="22"/>
        </w:rPr>
        <w:t> </w:t>
      </w:r>
    </w:p>
    <w:p w:rsidR="004E52E6" w:rsidRPr="00F32665" w:rsidRDefault="004E52E6" w:rsidP="004E52E6">
      <w:pPr>
        <w:pStyle w:val="paragraph"/>
        <w:numPr>
          <w:ilvl w:val="0"/>
          <w:numId w:val="46"/>
        </w:numPr>
        <w:tabs>
          <w:tab w:val="clear" w:pos="720"/>
          <w:tab w:val="num" w:pos="-720"/>
        </w:tabs>
        <w:ind w:left="360" w:firstLine="0"/>
        <w:textAlignment w:val="baseline"/>
        <w:rPr>
          <w:rFonts w:ascii="Segoe UI" w:hAnsi="Segoe UI" w:cs="Segoe UI"/>
          <w:color w:val="0F243E" w:themeColor="text2" w:themeShade="80"/>
          <w:sz w:val="16"/>
          <w:szCs w:val="16"/>
        </w:rPr>
      </w:pPr>
      <w:r w:rsidRPr="00F32665">
        <w:rPr>
          <w:rStyle w:val="textrun"/>
          <w:rFonts w:ascii="Calibri" w:hAnsi="Calibri" w:cs="Calibri"/>
          <w:color w:val="0F243E" w:themeColor="text2" w:themeShade="80"/>
          <w:sz w:val="22"/>
          <w:szCs w:val="22"/>
        </w:rPr>
        <w:lastRenderedPageBreak/>
        <w:t xml:space="preserve">Recent study that looked at social class and how it relates to consumers’ feeling of empowerment. </w:t>
      </w:r>
      <w:r w:rsidRPr="00F32665">
        <w:rPr>
          <w:rStyle w:val="eop"/>
          <w:rFonts w:ascii="Calibri" w:hAnsi="Calibri" w:cs="Calibri"/>
          <w:color w:val="0F243E" w:themeColor="text2" w:themeShade="80"/>
          <w:sz w:val="22"/>
          <w:szCs w:val="22"/>
        </w:rPr>
        <w:t> </w:t>
      </w:r>
    </w:p>
    <w:p w:rsidR="004E52E6" w:rsidRPr="00F32665" w:rsidRDefault="004E52E6" w:rsidP="004E52E6">
      <w:pPr>
        <w:pStyle w:val="paragraph"/>
        <w:numPr>
          <w:ilvl w:val="0"/>
          <w:numId w:val="46"/>
        </w:numPr>
        <w:tabs>
          <w:tab w:val="clear" w:pos="720"/>
          <w:tab w:val="num" w:pos="-720"/>
        </w:tabs>
        <w:ind w:left="360" w:firstLine="0"/>
        <w:textAlignment w:val="baseline"/>
        <w:rPr>
          <w:rFonts w:ascii="Segoe UI" w:hAnsi="Segoe UI" w:cs="Segoe UI"/>
          <w:color w:val="0F243E" w:themeColor="text2" w:themeShade="80"/>
          <w:sz w:val="16"/>
          <w:szCs w:val="16"/>
        </w:rPr>
      </w:pPr>
      <w:r w:rsidRPr="00F32665">
        <w:rPr>
          <w:rStyle w:val="textrun"/>
          <w:rFonts w:ascii="Calibri" w:hAnsi="Calibri" w:cs="Calibri"/>
          <w:color w:val="0F243E" w:themeColor="text2" w:themeShade="80"/>
          <w:sz w:val="22"/>
          <w:szCs w:val="22"/>
        </w:rPr>
        <w:t xml:space="preserve">Respondents varied from those who were what researcher calls potent actors (those who believe they have the ability to take actions that affect their world) to impotent </w:t>
      </w:r>
      <w:proofErr w:type="gramStart"/>
      <w:r w:rsidRPr="00F32665">
        <w:rPr>
          <w:rStyle w:val="textrun"/>
          <w:rFonts w:ascii="Calibri" w:hAnsi="Calibri" w:cs="Calibri"/>
          <w:color w:val="0F243E" w:themeColor="text2" w:themeShade="80"/>
          <w:sz w:val="22"/>
          <w:szCs w:val="22"/>
        </w:rPr>
        <w:t>reactors(</w:t>
      </w:r>
      <w:proofErr w:type="gramEnd"/>
      <w:r w:rsidRPr="00F32665">
        <w:rPr>
          <w:rStyle w:val="textrun"/>
          <w:rFonts w:ascii="Calibri" w:hAnsi="Calibri" w:cs="Calibri"/>
          <w:color w:val="0F243E" w:themeColor="text2" w:themeShade="80"/>
          <w:sz w:val="22"/>
          <w:szCs w:val="22"/>
        </w:rPr>
        <w:t xml:space="preserve"> those who feel they are at the mercy of their economic situations).</w:t>
      </w:r>
      <w:r w:rsidRPr="00F32665">
        <w:rPr>
          <w:rStyle w:val="eop"/>
          <w:rFonts w:ascii="Calibri" w:hAnsi="Calibri" w:cs="Calibri"/>
          <w:color w:val="0F243E" w:themeColor="text2" w:themeShade="80"/>
          <w:sz w:val="22"/>
          <w:szCs w:val="22"/>
        </w:rPr>
        <w:t> </w:t>
      </w:r>
    </w:p>
    <w:p w:rsidR="004E52E6" w:rsidRPr="00F32665" w:rsidRDefault="004E52E6" w:rsidP="004E52E6">
      <w:pPr>
        <w:pStyle w:val="paragraph"/>
        <w:numPr>
          <w:ilvl w:val="0"/>
          <w:numId w:val="46"/>
        </w:numPr>
        <w:tabs>
          <w:tab w:val="clear" w:pos="720"/>
          <w:tab w:val="num" w:pos="-720"/>
        </w:tabs>
        <w:ind w:left="360" w:firstLine="0"/>
        <w:textAlignment w:val="baseline"/>
        <w:rPr>
          <w:rFonts w:ascii="Segoe UI" w:hAnsi="Segoe UI" w:cs="Segoe UI"/>
          <w:color w:val="0F243E" w:themeColor="text2" w:themeShade="80"/>
          <w:sz w:val="16"/>
          <w:szCs w:val="16"/>
        </w:rPr>
      </w:pPr>
      <w:r w:rsidRPr="00F32665">
        <w:rPr>
          <w:rStyle w:val="textrun"/>
          <w:rFonts w:ascii="Calibri" w:hAnsi="Calibri" w:cs="Calibri"/>
          <w:color w:val="0F243E" w:themeColor="text2" w:themeShade="80"/>
          <w:sz w:val="22"/>
          <w:szCs w:val="22"/>
        </w:rPr>
        <w:t xml:space="preserve">Many well off consumers seem to be stressed or unhappy despite or even because of their wealth, a condition some call </w:t>
      </w:r>
      <w:proofErr w:type="spellStart"/>
      <w:r w:rsidRPr="00F32665">
        <w:rPr>
          <w:rStyle w:val="textrun"/>
          <w:rFonts w:ascii="Calibri" w:hAnsi="Calibri" w:cs="Calibri"/>
          <w:color w:val="0F243E" w:themeColor="text2" w:themeShade="80"/>
          <w:sz w:val="22"/>
          <w:szCs w:val="22"/>
        </w:rPr>
        <w:t>affluenza</w:t>
      </w:r>
      <w:proofErr w:type="spellEnd"/>
      <w:r w:rsidRPr="00F32665">
        <w:rPr>
          <w:rStyle w:val="textrun"/>
          <w:rFonts w:ascii="Calibri" w:hAnsi="Calibri" w:cs="Calibri"/>
          <w:color w:val="0F243E" w:themeColor="text2" w:themeShade="80"/>
          <w:sz w:val="22"/>
          <w:szCs w:val="22"/>
        </w:rPr>
        <w:t xml:space="preserve">. </w:t>
      </w:r>
      <w:r w:rsidRPr="00F32665">
        <w:rPr>
          <w:rStyle w:val="eop"/>
          <w:rFonts w:ascii="Calibri" w:hAnsi="Calibri" w:cs="Calibri"/>
          <w:color w:val="0F243E" w:themeColor="text2" w:themeShade="80"/>
          <w:sz w:val="22"/>
          <w:szCs w:val="22"/>
        </w:rPr>
        <w:t> </w:t>
      </w:r>
    </w:p>
    <w:p w:rsidR="004E52E6" w:rsidRPr="00F32665" w:rsidRDefault="004E52E6" w:rsidP="004E52E6">
      <w:pPr>
        <w:pStyle w:val="paragraph"/>
        <w:numPr>
          <w:ilvl w:val="0"/>
          <w:numId w:val="46"/>
        </w:numPr>
        <w:tabs>
          <w:tab w:val="clear" w:pos="720"/>
          <w:tab w:val="num" w:pos="-720"/>
        </w:tabs>
        <w:ind w:left="360" w:firstLine="0"/>
        <w:textAlignment w:val="baseline"/>
        <w:rPr>
          <w:rFonts w:ascii="Segoe UI" w:hAnsi="Segoe UI" w:cs="Segoe UI"/>
          <w:color w:val="0F243E" w:themeColor="text2" w:themeShade="80"/>
          <w:sz w:val="16"/>
          <w:szCs w:val="16"/>
        </w:rPr>
      </w:pPr>
      <w:r w:rsidRPr="00F32665">
        <w:rPr>
          <w:rStyle w:val="textrun"/>
          <w:rFonts w:ascii="Calibri" w:hAnsi="Calibri" w:cs="Calibri"/>
          <w:color w:val="0F243E" w:themeColor="text2" w:themeShade="80"/>
          <w:sz w:val="22"/>
          <w:szCs w:val="22"/>
        </w:rPr>
        <w:t xml:space="preserve">Social class involves more than absolute income, it is also a way of life, and factors including where they got their money, how they got it, and how long they have had it significantly affect affluent consumer’s interests and spending priorities. </w:t>
      </w:r>
      <w:r w:rsidRPr="00F32665">
        <w:rPr>
          <w:rStyle w:val="eop"/>
          <w:rFonts w:ascii="Calibri" w:hAnsi="Calibri" w:cs="Calibri"/>
          <w:color w:val="0F243E" w:themeColor="text2" w:themeShade="80"/>
          <w:sz w:val="22"/>
          <w:szCs w:val="22"/>
        </w:rPr>
        <w:t> </w:t>
      </w:r>
    </w:p>
    <w:p w:rsidR="004E52E6" w:rsidRPr="00F32665" w:rsidRDefault="004E52E6" w:rsidP="004E52E6">
      <w:pPr>
        <w:pStyle w:val="paragraph"/>
        <w:numPr>
          <w:ilvl w:val="0"/>
          <w:numId w:val="46"/>
        </w:numPr>
        <w:tabs>
          <w:tab w:val="clear" w:pos="720"/>
          <w:tab w:val="num" w:pos="-720"/>
        </w:tabs>
        <w:ind w:left="360" w:firstLine="0"/>
        <w:textAlignment w:val="baseline"/>
        <w:rPr>
          <w:rFonts w:ascii="Segoe UI" w:hAnsi="Segoe UI" w:cs="Segoe UI"/>
          <w:color w:val="0F243E" w:themeColor="text2" w:themeShade="80"/>
          <w:sz w:val="16"/>
          <w:szCs w:val="16"/>
        </w:rPr>
      </w:pPr>
      <w:r w:rsidRPr="00F32665">
        <w:rPr>
          <w:rStyle w:val="textrun"/>
          <w:rFonts w:ascii="Calibri" w:hAnsi="Calibri" w:cs="Calibri"/>
          <w:color w:val="0F243E" w:themeColor="text2" w:themeShade="80"/>
          <w:sz w:val="22"/>
          <w:szCs w:val="22"/>
        </w:rPr>
        <w:t>Many affluent people don’t consider themselves to be rich. One tendency noticed by many researchers is that they indulge in luxury goods while pinching pennies on everyday items.</w:t>
      </w:r>
      <w:r w:rsidRPr="00F32665">
        <w:rPr>
          <w:rStyle w:val="eop"/>
          <w:rFonts w:ascii="Calibri" w:hAnsi="Calibri" w:cs="Calibri"/>
          <w:color w:val="0F243E" w:themeColor="text2" w:themeShade="80"/>
          <w:sz w:val="22"/>
          <w:szCs w:val="22"/>
        </w:rPr>
        <w:t> </w:t>
      </w:r>
    </w:p>
    <w:p w:rsidR="004E52E6" w:rsidRPr="00F32665" w:rsidRDefault="004E52E6" w:rsidP="004E52E6">
      <w:pPr>
        <w:pStyle w:val="paragraph"/>
        <w:numPr>
          <w:ilvl w:val="0"/>
          <w:numId w:val="46"/>
        </w:numPr>
        <w:tabs>
          <w:tab w:val="clear" w:pos="720"/>
          <w:tab w:val="num" w:pos="-720"/>
        </w:tabs>
        <w:ind w:left="360" w:firstLine="0"/>
        <w:textAlignment w:val="baseline"/>
        <w:rPr>
          <w:rFonts w:ascii="Segoe UI" w:hAnsi="Segoe UI" w:cs="Segoe UI"/>
          <w:color w:val="0F243E" w:themeColor="text2" w:themeShade="80"/>
          <w:sz w:val="16"/>
          <w:szCs w:val="16"/>
        </w:rPr>
      </w:pPr>
      <w:r w:rsidRPr="00F32665">
        <w:rPr>
          <w:rStyle w:val="textrun"/>
          <w:rFonts w:ascii="Calibri" w:hAnsi="Calibri" w:cs="Calibri"/>
          <w:color w:val="0F243E" w:themeColor="text2" w:themeShade="80"/>
          <w:sz w:val="22"/>
          <w:szCs w:val="22"/>
        </w:rPr>
        <w:t>The research firm, SRI Consulting Business Intelligence divides consumers into three groups based on their attitudes towards luxury:</w:t>
      </w:r>
      <w:r w:rsidRPr="00F32665">
        <w:rPr>
          <w:rStyle w:val="eop"/>
          <w:rFonts w:ascii="Calibri" w:hAnsi="Calibri" w:cs="Calibri"/>
          <w:color w:val="0F243E" w:themeColor="text2" w:themeShade="80"/>
          <w:sz w:val="22"/>
          <w:szCs w:val="22"/>
        </w:rPr>
        <w:t> </w:t>
      </w:r>
    </w:p>
    <w:p w:rsidR="004E52E6" w:rsidRPr="00F32665" w:rsidRDefault="004E52E6" w:rsidP="004E52E6">
      <w:pPr>
        <w:pStyle w:val="paragraph"/>
        <w:numPr>
          <w:ilvl w:val="0"/>
          <w:numId w:val="47"/>
        </w:numPr>
        <w:tabs>
          <w:tab w:val="clear" w:pos="720"/>
          <w:tab w:val="num" w:pos="-720"/>
        </w:tabs>
        <w:ind w:firstLine="0"/>
        <w:textAlignment w:val="baseline"/>
        <w:rPr>
          <w:rFonts w:ascii="Segoe UI" w:hAnsi="Segoe UI" w:cs="Segoe UI"/>
          <w:color w:val="0F243E" w:themeColor="text2" w:themeShade="80"/>
          <w:sz w:val="16"/>
          <w:szCs w:val="16"/>
        </w:rPr>
      </w:pPr>
      <w:r w:rsidRPr="00F32665">
        <w:rPr>
          <w:rStyle w:val="textrun"/>
          <w:rFonts w:ascii="Calibri" w:hAnsi="Calibri" w:cs="Calibri"/>
          <w:color w:val="0F243E" w:themeColor="text2" w:themeShade="80"/>
          <w:sz w:val="22"/>
          <w:szCs w:val="22"/>
        </w:rPr>
        <w:t xml:space="preserve">Luxury is functional: These consumers buy things that will last and have enduring vale. They conduct extensive </w:t>
      </w:r>
      <w:proofErr w:type="spellStart"/>
      <w:r w:rsidRPr="00F32665">
        <w:rPr>
          <w:rStyle w:val="textrun"/>
          <w:rFonts w:ascii="Calibri" w:hAnsi="Calibri" w:cs="Calibri"/>
          <w:color w:val="0F243E" w:themeColor="text2" w:themeShade="80"/>
          <w:sz w:val="22"/>
          <w:szCs w:val="22"/>
        </w:rPr>
        <w:t>prepurchase</w:t>
      </w:r>
      <w:proofErr w:type="spellEnd"/>
      <w:r w:rsidRPr="00F32665">
        <w:rPr>
          <w:rStyle w:val="textrun"/>
          <w:rFonts w:ascii="Calibri" w:hAnsi="Calibri" w:cs="Calibri"/>
          <w:color w:val="0F243E" w:themeColor="text2" w:themeShade="80"/>
          <w:sz w:val="22"/>
          <w:szCs w:val="22"/>
        </w:rPr>
        <w:t xml:space="preserve"> research</w:t>
      </w:r>
      <w:proofErr w:type="gramStart"/>
      <w:r w:rsidRPr="00F32665">
        <w:rPr>
          <w:rStyle w:val="textrun"/>
          <w:rFonts w:ascii="Calibri" w:hAnsi="Calibri" w:cs="Calibri"/>
          <w:color w:val="0F243E" w:themeColor="text2" w:themeShade="80"/>
          <w:sz w:val="22"/>
          <w:szCs w:val="22"/>
        </w:rPr>
        <w:t>  and</w:t>
      </w:r>
      <w:proofErr w:type="gramEnd"/>
      <w:r w:rsidRPr="00F32665">
        <w:rPr>
          <w:rStyle w:val="textrun"/>
          <w:rFonts w:ascii="Calibri" w:hAnsi="Calibri" w:cs="Calibri"/>
          <w:color w:val="0F243E" w:themeColor="text2" w:themeShade="80"/>
          <w:sz w:val="22"/>
          <w:szCs w:val="22"/>
        </w:rPr>
        <w:t xml:space="preserve"> make logical decisions rather than emotional. </w:t>
      </w:r>
      <w:r w:rsidRPr="00F32665">
        <w:rPr>
          <w:rStyle w:val="eop"/>
          <w:rFonts w:ascii="Calibri" w:hAnsi="Calibri" w:cs="Calibri"/>
          <w:color w:val="0F243E" w:themeColor="text2" w:themeShade="80"/>
          <w:sz w:val="22"/>
          <w:szCs w:val="22"/>
        </w:rPr>
        <w:t> </w:t>
      </w:r>
    </w:p>
    <w:p w:rsidR="004E52E6" w:rsidRPr="00F32665" w:rsidRDefault="004E52E6" w:rsidP="004E52E6">
      <w:pPr>
        <w:pStyle w:val="paragraph"/>
        <w:numPr>
          <w:ilvl w:val="0"/>
          <w:numId w:val="47"/>
        </w:numPr>
        <w:tabs>
          <w:tab w:val="clear" w:pos="720"/>
          <w:tab w:val="num" w:pos="-720"/>
        </w:tabs>
        <w:ind w:firstLine="0"/>
        <w:textAlignment w:val="baseline"/>
        <w:rPr>
          <w:rFonts w:ascii="Segoe UI" w:hAnsi="Segoe UI" w:cs="Segoe UI"/>
          <w:color w:val="0F243E" w:themeColor="text2" w:themeShade="80"/>
          <w:sz w:val="16"/>
          <w:szCs w:val="16"/>
        </w:rPr>
      </w:pPr>
      <w:r w:rsidRPr="00F32665">
        <w:rPr>
          <w:rStyle w:val="textrun"/>
          <w:rFonts w:ascii="Calibri" w:hAnsi="Calibri" w:cs="Calibri"/>
          <w:color w:val="0F243E" w:themeColor="text2" w:themeShade="80"/>
          <w:sz w:val="22"/>
          <w:szCs w:val="22"/>
        </w:rPr>
        <w:t xml:space="preserve">Luxury is a reward: these consumers tend to be younger than the first group but older than the third group. They often use luxury goods often to say I made it. EX high end cars and homes. </w:t>
      </w:r>
      <w:r w:rsidRPr="00F32665">
        <w:rPr>
          <w:rStyle w:val="eop"/>
          <w:rFonts w:ascii="Calibri" w:hAnsi="Calibri" w:cs="Calibri"/>
          <w:color w:val="0F243E" w:themeColor="text2" w:themeShade="80"/>
          <w:sz w:val="22"/>
          <w:szCs w:val="22"/>
        </w:rPr>
        <w:t> </w:t>
      </w:r>
    </w:p>
    <w:p w:rsidR="004E52E6" w:rsidRPr="00F32665" w:rsidRDefault="004E52E6" w:rsidP="004E52E6">
      <w:pPr>
        <w:pStyle w:val="paragraph"/>
        <w:numPr>
          <w:ilvl w:val="0"/>
          <w:numId w:val="47"/>
        </w:numPr>
        <w:tabs>
          <w:tab w:val="clear" w:pos="720"/>
          <w:tab w:val="num" w:pos="-720"/>
        </w:tabs>
        <w:ind w:firstLine="0"/>
        <w:textAlignment w:val="baseline"/>
        <w:rPr>
          <w:rFonts w:ascii="Segoe UI" w:hAnsi="Segoe UI" w:cs="Segoe UI"/>
          <w:color w:val="0F243E" w:themeColor="text2" w:themeShade="80"/>
          <w:sz w:val="16"/>
          <w:szCs w:val="16"/>
        </w:rPr>
      </w:pPr>
      <w:r w:rsidRPr="00F32665">
        <w:rPr>
          <w:rStyle w:val="textrun"/>
          <w:rFonts w:ascii="Calibri" w:hAnsi="Calibri" w:cs="Calibri"/>
          <w:color w:val="0F243E" w:themeColor="text2" w:themeShade="80"/>
          <w:sz w:val="22"/>
          <w:szCs w:val="22"/>
        </w:rPr>
        <w:t xml:space="preserve">Luxury is indulgence: This group is the smallest of the three and tends to include younger consumers and slightly more males than the other two groups. To these consumers, the purpose of owning luxury items is to be extremely lavish and self- indulgent. They have a more emotional approach to luxury spending. </w:t>
      </w:r>
      <w:r w:rsidRPr="00F32665">
        <w:rPr>
          <w:rStyle w:val="eop"/>
          <w:rFonts w:ascii="Calibri" w:hAnsi="Calibri" w:cs="Calibri"/>
          <w:color w:val="0F243E" w:themeColor="text2" w:themeShade="80"/>
          <w:sz w:val="22"/>
          <w:szCs w:val="22"/>
        </w:rPr>
        <w:t> </w:t>
      </w:r>
    </w:p>
    <w:p w:rsidR="004E52E6" w:rsidRPr="00F32665" w:rsidRDefault="004E52E6" w:rsidP="004E52E6">
      <w:pPr>
        <w:pStyle w:val="paragraph"/>
        <w:numPr>
          <w:ilvl w:val="0"/>
          <w:numId w:val="48"/>
        </w:numPr>
        <w:tabs>
          <w:tab w:val="clear" w:pos="720"/>
          <w:tab w:val="num" w:pos="-720"/>
        </w:tabs>
        <w:ind w:left="360" w:firstLine="0"/>
        <w:textAlignment w:val="baseline"/>
        <w:rPr>
          <w:rFonts w:ascii="Segoe UI" w:hAnsi="Segoe UI" w:cs="Segoe UI"/>
          <w:color w:val="0F243E" w:themeColor="text2" w:themeShade="80"/>
          <w:sz w:val="16"/>
          <w:szCs w:val="16"/>
        </w:rPr>
      </w:pPr>
      <w:r w:rsidRPr="00F32665">
        <w:rPr>
          <w:rStyle w:val="textrun"/>
          <w:rFonts w:ascii="Calibri" w:hAnsi="Calibri" w:cs="Calibri"/>
          <w:color w:val="0F243E" w:themeColor="text2" w:themeShade="80"/>
          <w:sz w:val="22"/>
          <w:szCs w:val="22"/>
        </w:rPr>
        <w:t>Old money consumers distinguish among themselves in terms of ancestry and lineage rather than wealth.</w:t>
      </w:r>
      <w:r w:rsidRPr="00F32665">
        <w:rPr>
          <w:rStyle w:val="eop"/>
          <w:rFonts w:ascii="Calibri" w:hAnsi="Calibri" w:cs="Calibri"/>
          <w:color w:val="0F243E" w:themeColor="text2" w:themeShade="80"/>
          <w:sz w:val="22"/>
          <w:szCs w:val="22"/>
        </w:rPr>
        <w:t> </w:t>
      </w:r>
    </w:p>
    <w:p w:rsidR="004E52E6" w:rsidRPr="00F32665" w:rsidRDefault="004E52E6" w:rsidP="004E52E6">
      <w:pPr>
        <w:pStyle w:val="paragraph"/>
        <w:numPr>
          <w:ilvl w:val="0"/>
          <w:numId w:val="48"/>
        </w:numPr>
        <w:tabs>
          <w:tab w:val="clear" w:pos="720"/>
          <w:tab w:val="num" w:pos="-720"/>
        </w:tabs>
        <w:ind w:left="360" w:firstLine="0"/>
        <w:textAlignment w:val="baseline"/>
        <w:rPr>
          <w:rFonts w:ascii="Segoe UI" w:hAnsi="Segoe UI" w:cs="Segoe UI"/>
          <w:color w:val="0F243E" w:themeColor="text2" w:themeShade="80"/>
          <w:sz w:val="16"/>
          <w:szCs w:val="16"/>
        </w:rPr>
      </w:pPr>
      <w:r w:rsidRPr="00F32665">
        <w:rPr>
          <w:rStyle w:val="textrun"/>
          <w:rFonts w:ascii="Calibri" w:hAnsi="Calibri" w:cs="Calibri"/>
          <w:color w:val="0F243E" w:themeColor="text2" w:themeShade="80"/>
          <w:sz w:val="22"/>
          <w:szCs w:val="22"/>
        </w:rPr>
        <w:t xml:space="preserve">The label nouveaux riches </w:t>
      </w:r>
      <w:proofErr w:type="gramStart"/>
      <w:r w:rsidRPr="00F32665">
        <w:rPr>
          <w:rStyle w:val="textrun"/>
          <w:rFonts w:ascii="Calibri" w:hAnsi="Calibri" w:cs="Calibri"/>
          <w:color w:val="0F243E" w:themeColor="text2" w:themeShade="80"/>
          <w:sz w:val="22"/>
          <w:szCs w:val="22"/>
        </w:rPr>
        <w:t>describes</w:t>
      </w:r>
      <w:proofErr w:type="gramEnd"/>
      <w:r w:rsidRPr="00F32665">
        <w:rPr>
          <w:rStyle w:val="textrun"/>
          <w:rFonts w:ascii="Calibri" w:hAnsi="Calibri" w:cs="Calibri"/>
          <w:color w:val="0F243E" w:themeColor="text2" w:themeShade="80"/>
          <w:sz w:val="22"/>
          <w:szCs w:val="22"/>
        </w:rPr>
        <w:t xml:space="preserve"> consumers who recently achieved their wealth and who don’t have the benefit of years of training to learn how to spend it.  Many suffer from status anxiety. </w:t>
      </w:r>
      <w:r w:rsidRPr="00F32665">
        <w:rPr>
          <w:rStyle w:val="eop"/>
          <w:rFonts w:ascii="Calibri" w:hAnsi="Calibri" w:cs="Calibri"/>
          <w:color w:val="0F243E" w:themeColor="text2" w:themeShade="80"/>
          <w:sz w:val="22"/>
          <w:szCs w:val="22"/>
        </w:rPr>
        <w:t> </w:t>
      </w:r>
    </w:p>
    <w:p w:rsidR="004E52E6" w:rsidRPr="00F32665" w:rsidRDefault="004E52E6" w:rsidP="004E52E6">
      <w:pPr>
        <w:pStyle w:val="paragraph"/>
        <w:numPr>
          <w:ilvl w:val="0"/>
          <w:numId w:val="49"/>
        </w:numPr>
        <w:tabs>
          <w:tab w:val="clear" w:pos="720"/>
          <w:tab w:val="num" w:pos="-720"/>
        </w:tabs>
        <w:ind w:left="0" w:firstLine="0"/>
        <w:textAlignment w:val="baseline"/>
        <w:rPr>
          <w:rFonts w:ascii="Segoe UI" w:hAnsi="Segoe UI" w:cs="Segoe UI"/>
          <w:color w:val="0F243E" w:themeColor="text2" w:themeShade="80"/>
          <w:sz w:val="16"/>
          <w:szCs w:val="16"/>
          <w:lang w:val="fr-CA"/>
        </w:rPr>
      </w:pPr>
      <w:r w:rsidRPr="00F32665">
        <w:rPr>
          <w:rStyle w:val="textrun"/>
          <w:rFonts w:ascii="Calibri" w:hAnsi="Calibri" w:cs="Calibri"/>
          <w:color w:val="0F243E" w:themeColor="text2" w:themeShade="80"/>
          <w:sz w:val="22"/>
          <w:szCs w:val="22"/>
          <w:lang w:val="fr-CA"/>
        </w:rPr>
        <w:t>Taste Cultures, Codes, and cultural capital</w:t>
      </w:r>
      <w:r w:rsidRPr="00F32665">
        <w:rPr>
          <w:rStyle w:val="eop"/>
          <w:rFonts w:ascii="Calibri" w:hAnsi="Calibri" w:cs="Calibri"/>
          <w:color w:val="0F243E" w:themeColor="text2" w:themeShade="80"/>
          <w:sz w:val="22"/>
          <w:szCs w:val="22"/>
          <w:lang w:val="fr-CA"/>
        </w:rPr>
        <w:t> </w:t>
      </w:r>
    </w:p>
    <w:p w:rsidR="004E52E6" w:rsidRPr="00F32665" w:rsidRDefault="004E52E6" w:rsidP="004E52E6">
      <w:pPr>
        <w:pStyle w:val="paragraph"/>
        <w:numPr>
          <w:ilvl w:val="0"/>
          <w:numId w:val="50"/>
        </w:numPr>
        <w:tabs>
          <w:tab w:val="clear" w:pos="720"/>
          <w:tab w:val="num" w:pos="-720"/>
        </w:tabs>
        <w:ind w:left="360" w:firstLine="0"/>
        <w:textAlignment w:val="baseline"/>
        <w:rPr>
          <w:rFonts w:ascii="Segoe UI" w:hAnsi="Segoe UI" w:cs="Segoe UI"/>
          <w:color w:val="0F243E" w:themeColor="text2" w:themeShade="80"/>
          <w:sz w:val="16"/>
          <w:szCs w:val="16"/>
        </w:rPr>
      </w:pPr>
      <w:r w:rsidRPr="00F32665">
        <w:rPr>
          <w:rStyle w:val="textrun"/>
          <w:rFonts w:ascii="Calibri" w:hAnsi="Calibri" w:cs="Calibri"/>
          <w:color w:val="0F243E" w:themeColor="text2" w:themeShade="80"/>
          <w:sz w:val="22"/>
          <w:szCs w:val="22"/>
        </w:rPr>
        <w:t xml:space="preserve">A </w:t>
      </w:r>
      <w:r w:rsidRPr="00F32665">
        <w:rPr>
          <w:rStyle w:val="textrun"/>
          <w:rFonts w:ascii="Calibri" w:hAnsi="Calibri" w:cs="Calibri"/>
          <w:b/>
          <w:bCs/>
          <w:color w:val="0F243E" w:themeColor="text2" w:themeShade="80"/>
          <w:sz w:val="22"/>
          <w:szCs w:val="22"/>
        </w:rPr>
        <w:t>taste culture</w:t>
      </w:r>
      <w:r w:rsidRPr="00F32665">
        <w:rPr>
          <w:rStyle w:val="textrun"/>
          <w:rFonts w:ascii="Calibri" w:hAnsi="Calibri" w:cs="Calibri"/>
          <w:color w:val="0F243E" w:themeColor="text2" w:themeShade="80"/>
          <w:sz w:val="22"/>
          <w:szCs w:val="22"/>
        </w:rPr>
        <w:t xml:space="preserve"> differentiates people in terms of their aesthetic and intellectual preferences. </w:t>
      </w:r>
      <w:r w:rsidRPr="00F32665">
        <w:rPr>
          <w:rStyle w:val="eop"/>
          <w:rFonts w:ascii="Calibri" w:hAnsi="Calibri" w:cs="Calibri"/>
          <w:color w:val="0F243E" w:themeColor="text2" w:themeShade="80"/>
          <w:sz w:val="22"/>
          <w:szCs w:val="22"/>
        </w:rPr>
        <w:t> </w:t>
      </w:r>
    </w:p>
    <w:p w:rsidR="004E52E6" w:rsidRPr="00F32665" w:rsidRDefault="004E52E6" w:rsidP="004E52E6">
      <w:pPr>
        <w:pStyle w:val="paragraph"/>
        <w:numPr>
          <w:ilvl w:val="0"/>
          <w:numId w:val="50"/>
        </w:numPr>
        <w:tabs>
          <w:tab w:val="clear" w:pos="720"/>
          <w:tab w:val="num" w:pos="-720"/>
        </w:tabs>
        <w:ind w:left="360" w:firstLine="0"/>
        <w:textAlignment w:val="baseline"/>
        <w:rPr>
          <w:rFonts w:ascii="Segoe UI" w:hAnsi="Segoe UI" w:cs="Segoe UI"/>
          <w:color w:val="0F243E" w:themeColor="text2" w:themeShade="80"/>
          <w:sz w:val="16"/>
          <w:szCs w:val="16"/>
        </w:rPr>
      </w:pPr>
      <w:r w:rsidRPr="00F32665">
        <w:rPr>
          <w:rStyle w:val="textrun"/>
          <w:rFonts w:ascii="Calibri" w:hAnsi="Calibri" w:cs="Calibri"/>
          <w:color w:val="0F243E" w:themeColor="text2" w:themeShade="80"/>
          <w:sz w:val="22"/>
          <w:szCs w:val="22"/>
        </w:rPr>
        <w:t>Differences in consumption patterns between the upper and upper middle classes and between the middle and working classes are disappearing.  However, strong differences still emerge in terms of how consumers spend their discretionary income and leisure time. Upper and upper middle class consumers are more likely to visit museums</w:t>
      </w:r>
      <w:r w:rsidRPr="00F32665">
        <w:rPr>
          <w:rStyle w:val="eop"/>
          <w:rFonts w:ascii="Calibri" w:hAnsi="Calibri" w:cs="Calibri"/>
          <w:color w:val="0F243E" w:themeColor="text2" w:themeShade="80"/>
          <w:sz w:val="22"/>
          <w:szCs w:val="22"/>
        </w:rPr>
        <w:t> </w:t>
      </w:r>
    </w:p>
    <w:p w:rsidR="004E52E6" w:rsidRPr="00F32665" w:rsidRDefault="004E52E6" w:rsidP="004E52E6">
      <w:pPr>
        <w:pStyle w:val="paragraph"/>
        <w:numPr>
          <w:ilvl w:val="0"/>
          <w:numId w:val="50"/>
        </w:numPr>
        <w:tabs>
          <w:tab w:val="clear" w:pos="720"/>
          <w:tab w:val="num" w:pos="-720"/>
        </w:tabs>
        <w:ind w:left="360" w:firstLine="0"/>
        <w:textAlignment w:val="baseline"/>
        <w:rPr>
          <w:rFonts w:ascii="Segoe UI" w:hAnsi="Segoe UI" w:cs="Segoe UI"/>
          <w:color w:val="0F243E" w:themeColor="text2" w:themeShade="80"/>
          <w:sz w:val="16"/>
          <w:szCs w:val="16"/>
        </w:rPr>
      </w:pPr>
      <w:r w:rsidRPr="00F32665">
        <w:rPr>
          <w:rStyle w:val="textrun"/>
          <w:rFonts w:ascii="Calibri" w:hAnsi="Calibri" w:cs="Calibri"/>
          <w:color w:val="0F243E" w:themeColor="text2" w:themeShade="80"/>
          <w:sz w:val="22"/>
          <w:szCs w:val="22"/>
        </w:rPr>
        <w:t xml:space="preserve">Another approach to social class focuses on the codes (the ways consumers express and interpret meanings) people within different social strata use. These codes are valuable to marketers because they can use concepts and terms to which target customers can relate. </w:t>
      </w:r>
      <w:r w:rsidRPr="00F32665">
        <w:rPr>
          <w:rStyle w:val="eop"/>
          <w:rFonts w:ascii="Calibri" w:hAnsi="Calibri" w:cs="Calibri"/>
          <w:color w:val="0F243E" w:themeColor="text2" w:themeShade="80"/>
          <w:sz w:val="22"/>
          <w:szCs w:val="22"/>
        </w:rPr>
        <w:t> </w:t>
      </w:r>
    </w:p>
    <w:p w:rsidR="004E52E6" w:rsidRPr="00F32665" w:rsidRDefault="004E52E6" w:rsidP="004E52E6">
      <w:pPr>
        <w:pStyle w:val="paragraph"/>
        <w:numPr>
          <w:ilvl w:val="0"/>
          <w:numId w:val="50"/>
        </w:numPr>
        <w:tabs>
          <w:tab w:val="clear" w:pos="720"/>
          <w:tab w:val="num" w:pos="-720"/>
        </w:tabs>
        <w:ind w:left="360" w:firstLine="0"/>
        <w:textAlignment w:val="baseline"/>
        <w:rPr>
          <w:rFonts w:ascii="Segoe UI" w:hAnsi="Segoe UI" w:cs="Segoe UI"/>
          <w:color w:val="0F243E" w:themeColor="text2" w:themeShade="80"/>
          <w:sz w:val="16"/>
          <w:szCs w:val="16"/>
        </w:rPr>
      </w:pPr>
      <w:r w:rsidRPr="00F32665">
        <w:rPr>
          <w:rStyle w:val="textrun"/>
          <w:rFonts w:ascii="Calibri" w:hAnsi="Calibri" w:cs="Calibri"/>
          <w:color w:val="0F243E" w:themeColor="text2" w:themeShade="80"/>
          <w:sz w:val="22"/>
          <w:szCs w:val="22"/>
        </w:rPr>
        <w:t xml:space="preserve">The two ways to communicate product benefits incorporate different types of codes. </w:t>
      </w:r>
      <w:r w:rsidRPr="00F32665">
        <w:rPr>
          <w:rStyle w:val="textrun"/>
          <w:rFonts w:ascii="Calibri" w:hAnsi="Calibri" w:cs="Calibri"/>
          <w:b/>
          <w:bCs/>
          <w:color w:val="0F243E" w:themeColor="text2" w:themeShade="80"/>
          <w:sz w:val="22"/>
          <w:szCs w:val="22"/>
        </w:rPr>
        <w:t>Restricted codes</w:t>
      </w:r>
      <w:r w:rsidRPr="00F32665">
        <w:rPr>
          <w:rStyle w:val="textrun"/>
          <w:rFonts w:ascii="Calibri" w:hAnsi="Calibri" w:cs="Calibri"/>
          <w:color w:val="0F243E" w:themeColor="text2" w:themeShade="80"/>
          <w:sz w:val="22"/>
          <w:szCs w:val="22"/>
        </w:rPr>
        <w:t xml:space="preserve"> focus on the content of objects, not on relationships among objects. </w:t>
      </w:r>
      <w:r w:rsidRPr="00F32665">
        <w:rPr>
          <w:rStyle w:val="textrun"/>
          <w:rFonts w:ascii="Calibri" w:hAnsi="Calibri" w:cs="Calibri"/>
          <w:b/>
          <w:bCs/>
          <w:color w:val="0F243E" w:themeColor="text2" w:themeShade="80"/>
          <w:sz w:val="22"/>
          <w:szCs w:val="22"/>
        </w:rPr>
        <w:t>Elaborated codes</w:t>
      </w:r>
      <w:r w:rsidRPr="00F32665">
        <w:rPr>
          <w:rStyle w:val="textrun"/>
          <w:rFonts w:ascii="Calibri" w:hAnsi="Calibri" w:cs="Calibri"/>
          <w:color w:val="0F243E" w:themeColor="text2" w:themeShade="80"/>
          <w:sz w:val="22"/>
          <w:szCs w:val="22"/>
        </w:rPr>
        <w:t>, in contrast, are more complex and depend on a more sophisticated worldview.</w:t>
      </w:r>
      <w:r w:rsidRPr="00F32665">
        <w:rPr>
          <w:rStyle w:val="eop"/>
          <w:rFonts w:ascii="Calibri" w:hAnsi="Calibri" w:cs="Calibri"/>
          <w:color w:val="0F243E" w:themeColor="text2" w:themeShade="80"/>
          <w:sz w:val="22"/>
          <w:szCs w:val="22"/>
        </w:rPr>
        <w:t> </w:t>
      </w:r>
    </w:p>
    <w:p w:rsidR="004E52E6" w:rsidRPr="00F32665" w:rsidRDefault="004E52E6" w:rsidP="004E52E6">
      <w:pPr>
        <w:pStyle w:val="paragraph"/>
        <w:numPr>
          <w:ilvl w:val="0"/>
          <w:numId w:val="50"/>
        </w:numPr>
        <w:tabs>
          <w:tab w:val="clear" w:pos="720"/>
          <w:tab w:val="num" w:pos="-720"/>
        </w:tabs>
        <w:ind w:left="360" w:firstLine="0"/>
        <w:textAlignment w:val="baseline"/>
        <w:rPr>
          <w:rFonts w:ascii="Segoe UI" w:hAnsi="Segoe UI" w:cs="Segoe UI"/>
          <w:color w:val="0F243E" w:themeColor="text2" w:themeShade="80"/>
          <w:sz w:val="16"/>
          <w:szCs w:val="16"/>
        </w:rPr>
      </w:pPr>
      <w:r w:rsidRPr="00F32665">
        <w:rPr>
          <w:rStyle w:val="textrun"/>
          <w:rFonts w:ascii="Calibri" w:hAnsi="Calibri" w:cs="Calibri"/>
          <w:color w:val="0F243E" w:themeColor="text2" w:themeShade="80"/>
          <w:sz w:val="22"/>
          <w:szCs w:val="22"/>
        </w:rPr>
        <w:lastRenderedPageBreak/>
        <w:t>Bourdieu</w:t>
      </w:r>
      <w:proofErr w:type="gramStart"/>
      <w:r w:rsidRPr="00F32665">
        <w:rPr>
          <w:rStyle w:val="textrun"/>
          <w:rFonts w:ascii="Calibri" w:hAnsi="Calibri" w:cs="Calibri"/>
          <w:color w:val="0F243E" w:themeColor="text2" w:themeShade="80"/>
          <w:sz w:val="22"/>
          <w:szCs w:val="22"/>
        </w:rPr>
        <w:t>  did</w:t>
      </w:r>
      <w:proofErr w:type="gramEnd"/>
      <w:r w:rsidRPr="00F32665">
        <w:rPr>
          <w:rStyle w:val="textrun"/>
          <w:rFonts w:ascii="Calibri" w:hAnsi="Calibri" w:cs="Calibri"/>
          <w:color w:val="0F243E" w:themeColor="text2" w:themeShade="80"/>
          <w:sz w:val="22"/>
          <w:szCs w:val="22"/>
        </w:rPr>
        <w:t xml:space="preserve"> large scale survey to track peoples wealth and related this economic capital to patterns of taste in entertainment and the arts. He concluded that taste is a status marking force, or</w:t>
      </w:r>
      <w:r w:rsidRPr="00F32665">
        <w:rPr>
          <w:rStyle w:val="textrun"/>
          <w:rFonts w:ascii="Calibri" w:hAnsi="Calibri" w:cs="Calibri"/>
          <w:b/>
          <w:bCs/>
          <w:color w:val="0F243E" w:themeColor="text2" w:themeShade="80"/>
          <w:sz w:val="22"/>
          <w:szCs w:val="22"/>
        </w:rPr>
        <w:t xml:space="preserve"> </w:t>
      </w:r>
      <w:proofErr w:type="gramStart"/>
      <w:r w:rsidRPr="00F32665">
        <w:rPr>
          <w:rStyle w:val="textrun"/>
          <w:rFonts w:ascii="Calibri" w:hAnsi="Calibri" w:cs="Calibri"/>
          <w:b/>
          <w:bCs/>
          <w:color w:val="0F243E" w:themeColor="text2" w:themeShade="80"/>
          <w:sz w:val="22"/>
          <w:szCs w:val="22"/>
        </w:rPr>
        <w:t>habitus</w:t>
      </w:r>
      <w:r w:rsidRPr="00F32665">
        <w:rPr>
          <w:rStyle w:val="textrun"/>
          <w:rFonts w:ascii="Calibri" w:hAnsi="Calibri" w:cs="Calibri"/>
          <w:color w:val="0F243E" w:themeColor="text2" w:themeShade="80"/>
          <w:sz w:val="22"/>
          <w:szCs w:val="22"/>
        </w:rPr>
        <w:t>, that</w:t>
      </w:r>
      <w:proofErr w:type="gramEnd"/>
      <w:r w:rsidRPr="00F32665">
        <w:rPr>
          <w:rStyle w:val="textrun"/>
          <w:rFonts w:ascii="Calibri" w:hAnsi="Calibri" w:cs="Calibri"/>
          <w:color w:val="0F243E" w:themeColor="text2" w:themeShade="80"/>
          <w:sz w:val="22"/>
          <w:szCs w:val="22"/>
        </w:rPr>
        <w:t xml:space="preserve"> causes consumption preferences to cluster together. </w:t>
      </w:r>
      <w:r w:rsidRPr="00F32665">
        <w:rPr>
          <w:rStyle w:val="eop"/>
          <w:rFonts w:ascii="Calibri" w:hAnsi="Calibri" w:cs="Calibri"/>
          <w:color w:val="0F243E" w:themeColor="text2" w:themeShade="80"/>
          <w:sz w:val="22"/>
          <w:szCs w:val="22"/>
        </w:rPr>
        <w:t> </w:t>
      </w:r>
    </w:p>
    <w:p w:rsidR="004E52E6" w:rsidRPr="00F32665" w:rsidRDefault="004E52E6" w:rsidP="004E52E6">
      <w:pPr>
        <w:pStyle w:val="paragraph"/>
        <w:numPr>
          <w:ilvl w:val="0"/>
          <w:numId w:val="50"/>
        </w:numPr>
        <w:tabs>
          <w:tab w:val="clear" w:pos="720"/>
          <w:tab w:val="num" w:pos="-720"/>
        </w:tabs>
        <w:ind w:left="360" w:firstLine="0"/>
        <w:textAlignment w:val="baseline"/>
        <w:rPr>
          <w:rFonts w:ascii="Segoe UI" w:hAnsi="Segoe UI" w:cs="Segoe UI"/>
          <w:color w:val="0F243E" w:themeColor="text2" w:themeShade="80"/>
          <w:sz w:val="16"/>
          <w:szCs w:val="16"/>
        </w:rPr>
      </w:pPr>
      <w:r w:rsidRPr="00F32665">
        <w:rPr>
          <w:rStyle w:val="textrun"/>
          <w:rFonts w:ascii="Calibri" w:hAnsi="Calibri" w:cs="Calibri"/>
          <w:color w:val="0F243E" w:themeColor="text2" w:themeShade="80"/>
          <w:sz w:val="22"/>
          <w:szCs w:val="22"/>
        </w:rPr>
        <w:t xml:space="preserve">Bourdieu also reminds us of the consequences of </w:t>
      </w:r>
      <w:r w:rsidRPr="00F32665">
        <w:rPr>
          <w:rStyle w:val="textrun"/>
          <w:rFonts w:ascii="Calibri" w:hAnsi="Calibri" w:cs="Calibri"/>
          <w:b/>
          <w:bCs/>
          <w:color w:val="0F243E" w:themeColor="text2" w:themeShade="80"/>
          <w:sz w:val="22"/>
          <w:szCs w:val="22"/>
        </w:rPr>
        <w:t>cultural capital,</w:t>
      </w:r>
      <w:r w:rsidRPr="00F32665">
        <w:rPr>
          <w:rStyle w:val="textrun"/>
          <w:rFonts w:ascii="Calibri" w:hAnsi="Calibri" w:cs="Calibri"/>
          <w:color w:val="0F243E" w:themeColor="text2" w:themeShade="80"/>
          <w:sz w:val="22"/>
          <w:szCs w:val="22"/>
        </w:rPr>
        <w:t xml:space="preserve"> a set of distinctive and socially rare tastes and practices- knowledge of refined behaviour that admits a person into the realm of the upper class. The elites in a society collect a set of skills that enable them to hold positions of power and authority, and they pass these on to their children</w:t>
      </w:r>
      <w:proofErr w:type="gramStart"/>
      <w:r w:rsidRPr="00F32665">
        <w:rPr>
          <w:rStyle w:val="textrun"/>
          <w:rFonts w:ascii="Calibri" w:hAnsi="Calibri" w:cs="Calibri"/>
          <w:color w:val="0F243E" w:themeColor="text2" w:themeShade="80"/>
          <w:sz w:val="22"/>
          <w:szCs w:val="22"/>
        </w:rPr>
        <w:t>  (</w:t>
      </w:r>
      <w:proofErr w:type="gramEnd"/>
      <w:r w:rsidRPr="00F32665">
        <w:rPr>
          <w:rStyle w:val="textrun"/>
          <w:rFonts w:ascii="Calibri" w:hAnsi="Calibri" w:cs="Calibri"/>
          <w:color w:val="0F243E" w:themeColor="text2" w:themeShade="80"/>
          <w:sz w:val="22"/>
          <w:szCs w:val="22"/>
        </w:rPr>
        <w:t>etiquette lessons). Rich are diff</w:t>
      </w:r>
      <w:r w:rsidRPr="00F32665">
        <w:rPr>
          <w:rStyle w:val="eop"/>
          <w:rFonts w:ascii="Calibri" w:hAnsi="Calibri" w:cs="Calibri"/>
          <w:color w:val="0F243E" w:themeColor="text2" w:themeShade="80"/>
          <w:sz w:val="22"/>
          <w:szCs w:val="22"/>
        </w:rPr>
        <w:t> </w:t>
      </w:r>
    </w:p>
    <w:p w:rsidR="004E52E6" w:rsidRPr="00F32665" w:rsidRDefault="004E52E6" w:rsidP="004E52E6">
      <w:pPr>
        <w:pStyle w:val="paragraph"/>
        <w:numPr>
          <w:ilvl w:val="0"/>
          <w:numId w:val="51"/>
        </w:numPr>
        <w:tabs>
          <w:tab w:val="clear" w:pos="720"/>
          <w:tab w:val="num" w:pos="-720"/>
        </w:tabs>
        <w:ind w:left="0" w:firstLine="0"/>
        <w:textAlignment w:val="baseline"/>
        <w:rPr>
          <w:rFonts w:ascii="Segoe UI" w:hAnsi="Segoe UI" w:cs="Segoe UI"/>
          <w:color w:val="0F243E" w:themeColor="text2" w:themeShade="80"/>
          <w:sz w:val="16"/>
          <w:szCs w:val="16"/>
        </w:rPr>
      </w:pPr>
      <w:r w:rsidRPr="00F32665">
        <w:rPr>
          <w:rStyle w:val="textrun"/>
          <w:rFonts w:ascii="Calibri" w:hAnsi="Calibri" w:cs="Calibri"/>
          <w:color w:val="0F243E" w:themeColor="text2" w:themeShade="80"/>
          <w:sz w:val="22"/>
          <w:szCs w:val="22"/>
        </w:rPr>
        <w:t>STATUS SYMBOLS</w:t>
      </w:r>
      <w:r w:rsidRPr="00F32665">
        <w:rPr>
          <w:rStyle w:val="eop"/>
          <w:rFonts w:ascii="Calibri" w:hAnsi="Calibri" w:cs="Calibri"/>
          <w:color w:val="0F243E" w:themeColor="text2" w:themeShade="80"/>
          <w:sz w:val="22"/>
          <w:szCs w:val="22"/>
        </w:rPr>
        <w:t> </w:t>
      </w:r>
    </w:p>
    <w:p w:rsidR="004E52E6" w:rsidRPr="00F32665" w:rsidRDefault="004E52E6" w:rsidP="004E52E6">
      <w:pPr>
        <w:pStyle w:val="paragraph"/>
        <w:numPr>
          <w:ilvl w:val="0"/>
          <w:numId w:val="52"/>
        </w:numPr>
        <w:tabs>
          <w:tab w:val="clear" w:pos="720"/>
          <w:tab w:val="num" w:pos="-720"/>
        </w:tabs>
        <w:ind w:left="360" w:firstLine="0"/>
        <w:textAlignment w:val="baseline"/>
        <w:rPr>
          <w:rFonts w:ascii="Segoe UI" w:hAnsi="Segoe UI" w:cs="Segoe UI"/>
          <w:color w:val="0F243E" w:themeColor="text2" w:themeShade="80"/>
          <w:sz w:val="16"/>
          <w:szCs w:val="16"/>
        </w:rPr>
      </w:pPr>
      <w:r w:rsidRPr="00F32665">
        <w:rPr>
          <w:rStyle w:val="textrun"/>
          <w:rFonts w:ascii="Calibri" w:hAnsi="Calibri" w:cs="Calibri"/>
          <w:color w:val="0F243E" w:themeColor="text2" w:themeShade="80"/>
          <w:sz w:val="22"/>
          <w:szCs w:val="22"/>
        </w:rPr>
        <w:t xml:space="preserve">A major motivation to buy and display what we buy is not to enjoy these items, but rather to let others know that we can afford them. The products function as </w:t>
      </w:r>
      <w:r w:rsidRPr="00F32665">
        <w:rPr>
          <w:rStyle w:val="textrun"/>
          <w:rFonts w:ascii="Calibri" w:hAnsi="Calibri" w:cs="Calibri"/>
          <w:b/>
          <w:bCs/>
          <w:color w:val="0F243E" w:themeColor="text2" w:themeShade="80"/>
          <w:sz w:val="22"/>
          <w:szCs w:val="22"/>
        </w:rPr>
        <w:t>status symbols</w:t>
      </w:r>
      <w:r w:rsidRPr="00F32665">
        <w:rPr>
          <w:rStyle w:val="textrun"/>
          <w:rFonts w:ascii="Calibri" w:hAnsi="Calibri" w:cs="Calibri"/>
          <w:color w:val="0F243E" w:themeColor="text2" w:themeShade="80"/>
          <w:sz w:val="22"/>
          <w:szCs w:val="22"/>
        </w:rPr>
        <w:t>.</w:t>
      </w:r>
      <w:r w:rsidRPr="00F32665">
        <w:rPr>
          <w:rStyle w:val="eop"/>
          <w:rFonts w:ascii="Calibri" w:hAnsi="Calibri" w:cs="Calibri"/>
          <w:color w:val="0F243E" w:themeColor="text2" w:themeShade="80"/>
          <w:sz w:val="22"/>
          <w:szCs w:val="22"/>
        </w:rPr>
        <w:t> </w:t>
      </w:r>
    </w:p>
    <w:p w:rsidR="004E52E6" w:rsidRPr="00F32665" w:rsidRDefault="004E52E6" w:rsidP="004E52E6">
      <w:pPr>
        <w:pStyle w:val="paragraph"/>
        <w:numPr>
          <w:ilvl w:val="0"/>
          <w:numId w:val="52"/>
        </w:numPr>
        <w:tabs>
          <w:tab w:val="clear" w:pos="720"/>
          <w:tab w:val="num" w:pos="-720"/>
        </w:tabs>
        <w:ind w:left="360" w:firstLine="0"/>
        <w:textAlignment w:val="baseline"/>
        <w:rPr>
          <w:rFonts w:ascii="Segoe UI" w:hAnsi="Segoe UI" w:cs="Segoe UI"/>
          <w:color w:val="0F243E" w:themeColor="text2" w:themeShade="80"/>
          <w:sz w:val="16"/>
          <w:szCs w:val="16"/>
        </w:rPr>
      </w:pPr>
      <w:r w:rsidRPr="00F32665">
        <w:rPr>
          <w:rStyle w:val="textrun"/>
          <w:rFonts w:ascii="Calibri" w:hAnsi="Calibri" w:cs="Calibri"/>
          <w:color w:val="0F243E" w:themeColor="text2" w:themeShade="80"/>
          <w:sz w:val="22"/>
          <w:szCs w:val="22"/>
        </w:rPr>
        <w:t xml:space="preserve">Recent study demonstrated how people turn to status symbols to prop up their self-concepts, especially when they feel bad and or uncertain about other aspects of their lives. </w:t>
      </w:r>
      <w:r w:rsidRPr="00F32665">
        <w:rPr>
          <w:rStyle w:val="eop"/>
          <w:rFonts w:ascii="Calibri" w:hAnsi="Calibri" w:cs="Calibri"/>
          <w:color w:val="0F243E" w:themeColor="text2" w:themeShade="80"/>
          <w:sz w:val="22"/>
          <w:szCs w:val="22"/>
        </w:rPr>
        <w:t> </w:t>
      </w:r>
    </w:p>
    <w:p w:rsidR="004E52E6" w:rsidRPr="00F32665" w:rsidRDefault="004E52E6" w:rsidP="004E52E6">
      <w:pPr>
        <w:pStyle w:val="paragraph"/>
        <w:numPr>
          <w:ilvl w:val="0"/>
          <w:numId w:val="52"/>
        </w:numPr>
        <w:tabs>
          <w:tab w:val="clear" w:pos="720"/>
          <w:tab w:val="num" w:pos="-720"/>
        </w:tabs>
        <w:ind w:left="360" w:firstLine="0"/>
        <w:textAlignment w:val="baseline"/>
        <w:rPr>
          <w:rFonts w:ascii="Segoe UI" w:hAnsi="Segoe UI" w:cs="Segoe UI"/>
          <w:color w:val="0F243E" w:themeColor="text2" w:themeShade="80"/>
          <w:sz w:val="16"/>
          <w:szCs w:val="16"/>
        </w:rPr>
      </w:pPr>
      <w:r w:rsidRPr="00F32665">
        <w:rPr>
          <w:rStyle w:val="textrun"/>
          <w:rFonts w:ascii="Calibri" w:hAnsi="Calibri" w:cs="Calibri"/>
          <w:color w:val="0F243E" w:themeColor="text2" w:themeShade="80"/>
          <w:sz w:val="22"/>
          <w:szCs w:val="22"/>
        </w:rPr>
        <w:t xml:space="preserve">Veblen felt that a major role of products was </w:t>
      </w:r>
      <w:r w:rsidRPr="00F32665">
        <w:rPr>
          <w:rStyle w:val="textrun"/>
          <w:rFonts w:ascii="Calibri" w:hAnsi="Calibri" w:cs="Calibri"/>
          <w:b/>
          <w:bCs/>
          <w:color w:val="0F243E" w:themeColor="text2" w:themeShade="80"/>
          <w:sz w:val="22"/>
          <w:szCs w:val="22"/>
        </w:rPr>
        <w:t xml:space="preserve">invidious distinction- </w:t>
      </w:r>
      <w:r w:rsidRPr="00F32665">
        <w:rPr>
          <w:rStyle w:val="textrun"/>
          <w:rFonts w:ascii="Calibri" w:hAnsi="Calibri" w:cs="Calibri"/>
          <w:color w:val="0F243E" w:themeColor="text2" w:themeShade="80"/>
          <w:sz w:val="22"/>
          <w:szCs w:val="22"/>
        </w:rPr>
        <w:t>to inspire envy in others through the display of wealth or power.</w:t>
      </w:r>
      <w:r w:rsidRPr="00F32665">
        <w:rPr>
          <w:rStyle w:val="eop"/>
          <w:rFonts w:ascii="Calibri" w:hAnsi="Calibri" w:cs="Calibri"/>
          <w:color w:val="0F243E" w:themeColor="text2" w:themeShade="80"/>
          <w:sz w:val="22"/>
          <w:szCs w:val="22"/>
        </w:rPr>
        <w:t> </w:t>
      </w:r>
    </w:p>
    <w:p w:rsidR="004E52E6" w:rsidRPr="00F32665" w:rsidRDefault="004E52E6" w:rsidP="004E52E6">
      <w:pPr>
        <w:pStyle w:val="paragraph"/>
        <w:numPr>
          <w:ilvl w:val="0"/>
          <w:numId w:val="52"/>
        </w:numPr>
        <w:tabs>
          <w:tab w:val="clear" w:pos="720"/>
          <w:tab w:val="num" w:pos="-720"/>
        </w:tabs>
        <w:ind w:left="360" w:firstLine="0"/>
        <w:textAlignment w:val="baseline"/>
        <w:rPr>
          <w:rFonts w:ascii="Segoe UI" w:hAnsi="Segoe UI" w:cs="Segoe UI"/>
          <w:color w:val="0F243E" w:themeColor="text2" w:themeShade="80"/>
          <w:sz w:val="16"/>
          <w:szCs w:val="16"/>
        </w:rPr>
      </w:pPr>
      <w:r w:rsidRPr="00F32665">
        <w:rPr>
          <w:rStyle w:val="textrun"/>
          <w:rFonts w:ascii="Calibri" w:hAnsi="Calibri" w:cs="Calibri"/>
          <w:color w:val="0F243E" w:themeColor="text2" w:themeShade="80"/>
          <w:sz w:val="22"/>
          <w:szCs w:val="22"/>
        </w:rPr>
        <w:t xml:space="preserve">Veblen coined the term </w:t>
      </w:r>
      <w:r w:rsidRPr="00F32665">
        <w:rPr>
          <w:rStyle w:val="textrun"/>
          <w:rFonts w:ascii="Calibri" w:hAnsi="Calibri" w:cs="Calibri"/>
          <w:b/>
          <w:bCs/>
          <w:color w:val="0F243E" w:themeColor="text2" w:themeShade="80"/>
          <w:sz w:val="22"/>
          <w:szCs w:val="22"/>
        </w:rPr>
        <w:t>conspicuous consumption</w:t>
      </w:r>
      <w:r w:rsidRPr="00F32665">
        <w:rPr>
          <w:rStyle w:val="textrun"/>
          <w:rFonts w:ascii="Calibri" w:hAnsi="Calibri" w:cs="Calibri"/>
          <w:color w:val="0F243E" w:themeColor="text2" w:themeShade="80"/>
          <w:sz w:val="22"/>
          <w:szCs w:val="22"/>
        </w:rPr>
        <w:t xml:space="preserve"> to refer to people’s desire to provide prominent, visible evidence of their ability to afford luxury goods. </w:t>
      </w:r>
      <w:r w:rsidRPr="00F32665">
        <w:rPr>
          <w:rStyle w:val="eop"/>
          <w:rFonts w:ascii="Calibri" w:hAnsi="Calibri" w:cs="Calibri"/>
          <w:color w:val="0F243E" w:themeColor="text2" w:themeShade="80"/>
          <w:sz w:val="22"/>
          <w:szCs w:val="22"/>
        </w:rPr>
        <w:t> </w:t>
      </w:r>
    </w:p>
    <w:p w:rsidR="004E52E6" w:rsidRPr="00F32665" w:rsidRDefault="004E52E6" w:rsidP="004E52E6">
      <w:pPr>
        <w:pStyle w:val="paragraph"/>
        <w:numPr>
          <w:ilvl w:val="0"/>
          <w:numId w:val="52"/>
        </w:numPr>
        <w:tabs>
          <w:tab w:val="clear" w:pos="720"/>
          <w:tab w:val="num" w:pos="-720"/>
        </w:tabs>
        <w:ind w:left="360" w:firstLine="0"/>
        <w:textAlignment w:val="baseline"/>
        <w:rPr>
          <w:rFonts w:ascii="Segoe UI" w:hAnsi="Segoe UI" w:cs="Segoe UI"/>
          <w:color w:val="0F243E" w:themeColor="text2" w:themeShade="80"/>
          <w:sz w:val="16"/>
          <w:szCs w:val="16"/>
        </w:rPr>
      </w:pPr>
      <w:r w:rsidRPr="00F32665">
        <w:rPr>
          <w:rStyle w:val="textrun"/>
          <w:rFonts w:ascii="Calibri" w:hAnsi="Calibri" w:cs="Calibri"/>
          <w:color w:val="0F243E" w:themeColor="text2" w:themeShade="80"/>
          <w:sz w:val="22"/>
          <w:szCs w:val="22"/>
        </w:rPr>
        <w:t xml:space="preserve">One way to do this is to deliberately avoid status symbols that are to seek status by mocking it. Social scientists call this sophisticated form of conspicuous consumption </w:t>
      </w:r>
      <w:r w:rsidRPr="00F32665">
        <w:rPr>
          <w:rStyle w:val="textrun"/>
          <w:rFonts w:ascii="Calibri" w:hAnsi="Calibri" w:cs="Calibri"/>
          <w:b/>
          <w:bCs/>
          <w:color w:val="0F243E" w:themeColor="text2" w:themeShade="80"/>
          <w:sz w:val="22"/>
          <w:szCs w:val="22"/>
        </w:rPr>
        <w:t>parody display</w:t>
      </w:r>
      <w:r w:rsidRPr="00F32665">
        <w:rPr>
          <w:rStyle w:val="textrun"/>
          <w:rFonts w:ascii="Calibri" w:hAnsi="Calibri" w:cs="Calibri"/>
          <w:color w:val="0F243E" w:themeColor="text2" w:themeShade="80"/>
          <w:sz w:val="22"/>
          <w:szCs w:val="22"/>
        </w:rPr>
        <w:t xml:space="preserve">. </w:t>
      </w:r>
      <w:r w:rsidRPr="00F32665">
        <w:rPr>
          <w:rStyle w:val="eop"/>
          <w:rFonts w:ascii="Calibri" w:hAnsi="Calibri" w:cs="Calibri"/>
          <w:color w:val="0F243E" w:themeColor="text2" w:themeShade="80"/>
          <w:sz w:val="22"/>
          <w:szCs w:val="22"/>
        </w:rPr>
        <w:t> </w:t>
      </w:r>
    </w:p>
    <w:p w:rsidR="004E52E6" w:rsidRPr="00F32665" w:rsidRDefault="004E52E6" w:rsidP="004E52E6">
      <w:pPr>
        <w:pStyle w:val="paragraph"/>
        <w:textAlignment w:val="baseline"/>
        <w:rPr>
          <w:rFonts w:ascii="Segoe UI" w:hAnsi="Segoe UI" w:cs="Segoe UI"/>
          <w:color w:val="0F243E" w:themeColor="text2" w:themeShade="80"/>
          <w:sz w:val="16"/>
          <w:szCs w:val="16"/>
        </w:rPr>
      </w:pPr>
      <w:r w:rsidRPr="00F32665">
        <w:rPr>
          <w:rStyle w:val="eop"/>
          <w:rFonts w:ascii="Calibri" w:hAnsi="Calibri" w:cs="Calibri"/>
          <w:color w:val="0F243E" w:themeColor="text2" w:themeShade="80"/>
          <w:sz w:val="22"/>
          <w:szCs w:val="22"/>
        </w:rPr>
        <w:t> </w:t>
      </w:r>
    </w:p>
    <w:p w:rsidR="004E52E6" w:rsidRPr="00F32665" w:rsidRDefault="004E52E6" w:rsidP="004E52E6">
      <w:pPr>
        <w:pStyle w:val="paragraph"/>
        <w:numPr>
          <w:ilvl w:val="0"/>
          <w:numId w:val="53"/>
        </w:numPr>
        <w:tabs>
          <w:tab w:val="clear" w:pos="720"/>
          <w:tab w:val="num" w:pos="-720"/>
        </w:tabs>
        <w:ind w:left="0" w:firstLine="0"/>
        <w:textAlignment w:val="baseline"/>
        <w:rPr>
          <w:rFonts w:ascii="Segoe UI" w:hAnsi="Segoe UI" w:cs="Segoe UI"/>
          <w:color w:val="0F243E" w:themeColor="text2" w:themeShade="80"/>
          <w:sz w:val="16"/>
          <w:szCs w:val="16"/>
        </w:rPr>
      </w:pPr>
      <w:r w:rsidRPr="00F32665">
        <w:rPr>
          <w:rStyle w:val="textrun"/>
          <w:rFonts w:ascii="Calibri" w:hAnsi="Calibri" w:cs="Calibri"/>
          <w:color w:val="0F243E" w:themeColor="text2" w:themeShade="80"/>
          <w:sz w:val="22"/>
          <w:szCs w:val="22"/>
        </w:rPr>
        <w:t>How Do We Measure Social Class?</w:t>
      </w:r>
      <w:r w:rsidRPr="00F32665">
        <w:rPr>
          <w:rStyle w:val="eop"/>
          <w:rFonts w:ascii="Calibri" w:hAnsi="Calibri" w:cs="Calibri"/>
          <w:color w:val="0F243E" w:themeColor="text2" w:themeShade="80"/>
          <w:sz w:val="22"/>
          <w:szCs w:val="22"/>
        </w:rPr>
        <w:t> </w:t>
      </w:r>
    </w:p>
    <w:p w:rsidR="004E52E6" w:rsidRPr="00F32665" w:rsidRDefault="004E52E6" w:rsidP="004E52E6">
      <w:pPr>
        <w:pStyle w:val="paragraph"/>
        <w:numPr>
          <w:ilvl w:val="0"/>
          <w:numId w:val="54"/>
        </w:numPr>
        <w:tabs>
          <w:tab w:val="clear" w:pos="720"/>
          <w:tab w:val="num" w:pos="-720"/>
        </w:tabs>
        <w:ind w:left="360" w:firstLine="0"/>
        <w:textAlignment w:val="baseline"/>
        <w:rPr>
          <w:rFonts w:ascii="Segoe UI" w:hAnsi="Segoe UI" w:cs="Segoe UI"/>
          <w:color w:val="0F243E" w:themeColor="text2" w:themeShade="80"/>
          <w:sz w:val="16"/>
          <w:szCs w:val="16"/>
        </w:rPr>
      </w:pPr>
      <w:proofErr w:type="spellStart"/>
      <w:r w:rsidRPr="00F32665">
        <w:rPr>
          <w:rStyle w:val="textrun"/>
          <w:rFonts w:ascii="Calibri" w:hAnsi="Calibri" w:cs="Calibri"/>
          <w:color w:val="0F243E" w:themeColor="text2" w:themeShade="80"/>
          <w:sz w:val="22"/>
          <w:szCs w:val="22"/>
        </w:rPr>
        <w:t>Blishens</w:t>
      </w:r>
      <w:proofErr w:type="spellEnd"/>
      <w:r w:rsidRPr="00F32665">
        <w:rPr>
          <w:rStyle w:val="textrun"/>
          <w:rFonts w:ascii="Calibri" w:hAnsi="Calibri" w:cs="Calibri"/>
          <w:color w:val="0F243E" w:themeColor="text2" w:themeShade="80"/>
          <w:sz w:val="22"/>
          <w:szCs w:val="22"/>
        </w:rPr>
        <w:t xml:space="preserve"> Socioeconomic index for occupations in Canada may be used when occupation is the most appropriate variable to use to collect info on socioeconomic status. </w:t>
      </w:r>
      <w:r w:rsidRPr="00F32665">
        <w:rPr>
          <w:rStyle w:val="eop"/>
          <w:rFonts w:ascii="Calibri" w:hAnsi="Calibri" w:cs="Calibri"/>
          <w:color w:val="0F243E" w:themeColor="text2" w:themeShade="80"/>
          <w:sz w:val="22"/>
          <w:szCs w:val="22"/>
        </w:rPr>
        <w:t> </w:t>
      </w:r>
    </w:p>
    <w:p w:rsidR="004E52E6" w:rsidRPr="00F32665" w:rsidRDefault="004E52E6" w:rsidP="004E52E6">
      <w:pPr>
        <w:pStyle w:val="paragraph"/>
        <w:numPr>
          <w:ilvl w:val="0"/>
          <w:numId w:val="54"/>
        </w:numPr>
        <w:tabs>
          <w:tab w:val="clear" w:pos="720"/>
          <w:tab w:val="num" w:pos="-720"/>
        </w:tabs>
        <w:ind w:left="360" w:firstLine="0"/>
        <w:textAlignment w:val="baseline"/>
        <w:rPr>
          <w:rFonts w:ascii="Segoe UI" w:hAnsi="Segoe UI" w:cs="Segoe UI"/>
          <w:color w:val="0F243E" w:themeColor="text2" w:themeShade="80"/>
          <w:sz w:val="16"/>
          <w:szCs w:val="16"/>
        </w:rPr>
      </w:pPr>
      <w:r w:rsidRPr="00F32665">
        <w:rPr>
          <w:rStyle w:val="textrun"/>
          <w:rFonts w:ascii="Calibri" w:hAnsi="Calibri" w:cs="Calibri"/>
          <w:color w:val="0F243E" w:themeColor="text2" w:themeShade="80"/>
          <w:sz w:val="22"/>
          <w:szCs w:val="22"/>
        </w:rPr>
        <w:t xml:space="preserve">An alternative is to adapt </w:t>
      </w:r>
      <w:proofErr w:type="spellStart"/>
      <w:proofErr w:type="gramStart"/>
      <w:r w:rsidRPr="00F32665">
        <w:rPr>
          <w:rStyle w:val="textrun"/>
          <w:rFonts w:ascii="Calibri" w:hAnsi="Calibri" w:cs="Calibri"/>
          <w:color w:val="0F243E" w:themeColor="text2" w:themeShade="80"/>
          <w:sz w:val="22"/>
          <w:szCs w:val="22"/>
        </w:rPr>
        <w:t>coleman’s</w:t>
      </w:r>
      <w:proofErr w:type="spellEnd"/>
      <w:proofErr w:type="gramEnd"/>
      <w:r w:rsidRPr="00F32665">
        <w:rPr>
          <w:rStyle w:val="textrun"/>
          <w:rFonts w:ascii="Calibri" w:hAnsi="Calibri" w:cs="Calibri"/>
          <w:color w:val="0F243E" w:themeColor="text2" w:themeShade="80"/>
          <w:sz w:val="22"/>
          <w:szCs w:val="22"/>
        </w:rPr>
        <w:t xml:space="preserve"> approach, which explicitly includes four variables: education, occupational prestige, area of residence, and family income. </w:t>
      </w:r>
      <w:r w:rsidRPr="00F32665">
        <w:rPr>
          <w:rStyle w:val="eop"/>
          <w:rFonts w:ascii="Calibri" w:hAnsi="Calibri" w:cs="Calibri"/>
          <w:color w:val="0F243E" w:themeColor="text2" w:themeShade="80"/>
          <w:sz w:val="22"/>
          <w:szCs w:val="22"/>
        </w:rPr>
        <w:t> </w:t>
      </w:r>
    </w:p>
    <w:p w:rsidR="004E52E6" w:rsidRPr="00F32665" w:rsidRDefault="004E52E6" w:rsidP="004E52E6">
      <w:pPr>
        <w:pStyle w:val="paragraph"/>
        <w:numPr>
          <w:ilvl w:val="0"/>
          <w:numId w:val="55"/>
        </w:numPr>
        <w:tabs>
          <w:tab w:val="clear" w:pos="720"/>
          <w:tab w:val="num" w:pos="-720"/>
        </w:tabs>
        <w:ind w:left="0" w:firstLine="0"/>
        <w:textAlignment w:val="baseline"/>
        <w:rPr>
          <w:rFonts w:ascii="Segoe UI" w:hAnsi="Segoe UI" w:cs="Segoe UI"/>
          <w:color w:val="0F243E" w:themeColor="text2" w:themeShade="80"/>
          <w:sz w:val="16"/>
          <w:szCs w:val="16"/>
        </w:rPr>
      </w:pPr>
      <w:r w:rsidRPr="00F32665">
        <w:rPr>
          <w:rStyle w:val="textrun"/>
          <w:rFonts w:ascii="Calibri" w:hAnsi="Calibri" w:cs="Calibri"/>
          <w:color w:val="0F243E" w:themeColor="text2" w:themeShade="80"/>
          <w:sz w:val="22"/>
          <w:szCs w:val="22"/>
        </w:rPr>
        <w:t xml:space="preserve">Problems with Measures of Social Class </w:t>
      </w:r>
      <w:r w:rsidRPr="00F32665">
        <w:rPr>
          <w:rStyle w:val="eop"/>
          <w:rFonts w:ascii="Calibri" w:hAnsi="Calibri" w:cs="Calibri"/>
          <w:color w:val="0F243E" w:themeColor="text2" w:themeShade="80"/>
          <w:sz w:val="22"/>
          <w:szCs w:val="22"/>
        </w:rPr>
        <w:t> </w:t>
      </w:r>
    </w:p>
    <w:p w:rsidR="004E52E6" w:rsidRPr="00F32665" w:rsidRDefault="004E52E6" w:rsidP="004E52E6">
      <w:pPr>
        <w:pStyle w:val="paragraph"/>
        <w:numPr>
          <w:ilvl w:val="0"/>
          <w:numId w:val="56"/>
        </w:numPr>
        <w:tabs>
          <w:tab w:val="clear" w:pos="720"/>
          <w:tab w:val="num" w:pos="-720"/>
        </w:tabs>
        <w:ind w:left="360" w:firstLine="0"/>
        <w:textAlignment w:val="baseline"/>
        <w:rPr>
          <w:rFonts w:ascii="Segoe UI" w:hAnsi="Segoe UI" w:cs="Segoe UI"/>
          <w:color w:val="0F243E" w:themeColor="text2" w:themeShade="80"/>
          <w:sz w:val="16"/>
          <w:szCs w:val="16"/>
        </w:rPr>
      </w:pPr>
      <w:r w:rsidRPr="00F32665">
        <w:rPr>
          <w:rStyle w:val="textrun"/>
          <w:rFonts w:ascii="Calibri" w:hAnsi="Calibri" w:cs="Calibri"/>
          <w:color w:val="0F243E" w:themeColor="text2" w:themeShade="80"/>
          <w:sz w:val="22"/>
          <w:szCs w:val="22"/>
        </w:rPr>
        <w:t xml:space="preserve">Market researchers were among the first to propose that we can </w:t>
      </w:r>
      <w:proofErr w:type="spellStart"/>
      <w:r w:rsidRPr="00F32665">
        <w:rPr>
          <w:rStyle w:val="textrun"/>
          <w:rFonts w:ascii="Calibri" w:hAnsi="Calibri" w:cs="Calibri"/>
          <w:color w:val="0F243E" w:themeColor="text2" w:themeShade="80"/>
          <w:sz w:val="22"/>
          <w:szCs w:val="22"/>
        </w:rPr>
        <w:t>distinquish</w:t>
      </w:r>
      <w:proofErr w:type="spellEnd"/>
      <w:r w:rsidRPr="00F32665">
        <w:rPr>
          <w:rStyle w:val="textrun"/>
          <w:rFonts w:ascii="Calibri" w:hAnsi="Calibri" w:cs="Calibri"/>
          <w:color w:val="0F243E" w:themeColor="text2" w:themeShade="80"/>
          <w:sz w:val="22"/>
          <w:szCs w:val="22"/>
        </w:rPr>
        <w:t xml:space="preserve"> people</w:t>
      </w:r>
      <w:proofErr w:type="gramStart"/>
      <w:r w:rsidRPr="00F32665">
        <w:rPr>
          <w:rStyle w:val="textrun"/>
          <w:rFonts w:ascii="Calibri" w:hAnsi="Calibri" w:cs="Calibri"/>
          <w:color w:val="0F243E" w:themeColor="text2" w:themeShade="80"/>
          <w:sz w:val="22"/>
          <w:szCs w:val="22"/>
        </w:rPr>
        <w:t>  from</w:t>
      </w:r>
      <w:proofErr w:type="gramEnd"/>
      <w:r w:rsidRPr="00F32665">
        <w:rPr>
          <w:rStyle w:val="textrun"/>
          <w:rFonts w:ascii="Calibri" w:hAnsi="Calibri" w:cs="Calibri"/>
          <w:color w:val="0F243E" w:themeColor="text2" w:themeShade="80"/>
          <w:sz w:val="22"/>
          <w:szCs w:val="22"/>
        </w:rPr>
        <w:t xml:space="preserve"> diff social classes from one another. Some of these class distinctions still exist but as we saw earlier others, including brand preferences, have changed. One reason is that most social </w:t>
      </w:r>
      <w:proofErr w:type="spellStart"/>
      <w:r w:rsidRPr="00F32665">
        <w:rPr>
          <w:rStyle w:val="textrun"/>
          <w:rFonts w:ascii="Calibri" w:hAnsi="Calibri" w:cs="Calibri"/>
          <w:color w:val="0F243E" w:themeColor="text2" w:themeShade="80"/>
          <w:sz w:val="22"/>
          <w:szCs w:val="22"/>
        </w:rPr>
        <w:t>scientis</w:t>
      </w:r>
      <w:proofErr w:type="spellEnd"/>
      <w:r w:rsidRPr="00F32665">
        <w:rPr>
          <w:rStyle w:val="textrun"/>
          <w:rFonts w:ascii="Calibri" w:hAnsi="Calibri" w:cs="Calibri"/>
          <w:color w:val="0F243E" w:themeColor="text2" w:themeShade="80"/>
          <w:sz w:val="22"/>
          <w:szCs w:val="22"/>
        </w:rPr>
        <w:t xml:space="preserve"> designed measures of social class with the traditional nuclear family in </w:t>
      </w:r>
      <w:proofErr w:type="gramStart"/>
      <w:r w:rsidRPr="00F32665">
        <w:rPr>
          <w:rStyle w:val="textrun"/>
          <w:rFonts w:ascii="Calibri" w:hAnsi="Calibri" w:cs="Calibri"/>
          <w:color w:val="0F243E" w:themeColor="text2" w:themeShade="80"/>
          <w:sz w:val="22"/>
          <w:szCs w:val="22"/>
        </w:rPr>
        <w:t>mind,</w:t>
      </w:r>
      <w:proofErr w:type="gramEnd"/>
      <w:r w:rsidRPr="00F32665">
        <w:rPr>
          <w:rStyle w:val="textrun"/>
          <w:rFonts w:ascii="Calibri" w:hAnsi="Calibri" w:cs="Calibri"/>
          <w:color w:val="0F243E" w:themeColor="text2" w:themeShade="80"/>
          <w:sz w:val="22"/>
          <w:szCs w:val="22"/>
        </w:rPr>
        <w:t xml:space="preserve"> this unit included a male wage earner in the middle of his career and a female full time homemaker. </w:t>
      </w:r>
      <w:r w:rsidRPr="00F32665">
        <w:rPr>
          <w:rStyle w:val="eop"/>
          <w:rFonts w:ascii="Calibri" w:hAnsi="Calibri" w:cs="Calibri"/>
          <w:color w:val="0F243E" w:themeColor="text2" w:themeShade="80"/>
          <w:sz w:val="22"/>
          <w:szCs w:val="22"/>
        </w:rPr>
        <w:t> </w:t>
      </w:r>
    </w:p>
    <w:p w:rsidR="004E52E6" w:rsidRPr="00F32665" w:rsidRDefault="004E52E6" w:rsidP="004E52E6">
      <w:pPr>
        <w:pStyle w:val="paragraph"/>
        <w:numPr>
          <w:ilvl w:val="0"/>
          <w:numId w:val="56"/>
        </w:numPr>
        <w:tabs>
          <w:tab w:val="clear" w:pos="720"/>
          <w:tab w:val="num" w:pos="-720"/>
        </w:tabs>
        <w:ind w:left="360" w:firstLine="0"/>
        <w:textAlignment w:val="baseline"/>
        <w:rPr>
          <w:rFonts w:ascii="Segoe UI" w:hAnsi="Segoe UI" w:cs="Segoe UI"/>
          <w:color w:val="0F243E" w:themeColor="text2" w:themeShade="80"/>
          <w:sz w:val="16"/>
          <w:szCs w:val="16"/>
        </w:rPr>
      </w:pPr>
      <w:r w:rsidRPr="00F32665">
        <w:rPr>
          <w:rStyle w:val="textrun"/>
          <w:rFonts w:ascii="Calibri" w:hAnsi="Calibri" w:cs="Calibri"/>
          <w:color w:val="0F243E" w:themeColor="text2" w:themeShade="80"/>
          <w:sz w:val="22"/>
          <w:szCs w:val="22"/>
        </w:rPr>
        <w:t xml:space="preserve">Another problem with measuring social class is the increasing anonymity of our society. </w:t>
      </w:r>
      <w:r w:rsidRPr="00F32665">
        <w:rPr>
          <w:rStyle w:val="eop"/>
          <w:rFonts w:ascii="Calibri" w:hAnsi="Calibri" w:cs="Calibri"/>
          <w:color w:val="0F243E" w:themeColor="text2" w:themeShade="80"/>
          <w:sz w:val="22"/>
          <w:szCs w:val="22"/>
        </w:rPr>
        <w:t> </w:t>
      </w:r>
    </w:p>
    <w:p w:rsidR="004E52E6" w:rsidRPr="00F32665" w:rsidRDefault="004E52E6" w:rsidP="004E52E6">
      <w:pPr>
        <w:pStyle w:val="paragraph"/>
        <w:numPr>
          <w:ilvl w:val="0"/>
          <w:numId w:val="56"/>
        </w:numPr>
        <w:tabs>
          <w:tab w:val="clear" w:pos="720"/>
          <w:tab w:val="num" w:pos="-720"/>
        </w:tabs>
        <w:ind w:left="360" w:firstLine="0"/>
        <w:textAlignment w:val="baseline"/>
        <w:rPr>
          <w:rFonts w:ascii="Segoe UI" w:hAnsi="Segoe UI" w:cs="Segoe UI"/>
          <w:color w:val="0F243E" w:themeColor="text2" w:themeShade="80"/>
          <w:sz w:val="16"/>
          <w:szCs w:val="16"/>
        </w:rPr>
      </w:pPr>
      <w:r w:rsidRPr="00F32665">
        <w:rPr>
          <w:rStyle w:val="textrun"/>
          <w:rFonts w:ascii="Calibri" w:hAnsi="Calibri" w:cs="Calibri"/>
          <w:color w:val="0F243E" w:themeColor="text2" w:themeShade="80"/>
          <w:sz w:val="22"/>
          <w:szCs w:val="22"/>
        </w:rPr>
        <w:t xml:space="preserve">Social scientists use the concept of status crystallization to assess the impact of social class inconsistency. </w:t>
      </w:r>
      <w:r w:rsidRPr="00F32665">
        <w:rPr>
          <w:rStyle w:val="eop"/>
          <w:rFonts w:ascii="Calibri" w:hAnsi="Calibri" w:cs="Calibri"/>
          <w:color w:val="0F243E" w:themeColor="text2" w:themeShade="80"/>
          <w:sz w:val="22"/>
          <w:szCs w:val="22"/>
        </w:rPr>
        <w:t> </w:t>
      </w:r>
    </w:p>
    <w:p w:rsidR="004E52E6" w:rsidRPr="00F32665" w:rsidRDefault="004E52E6" w:rsidP="004E52E6">
      <w:pPr>
        <w:pStyle w:val="paragraph"/>
        <w:textAlignment w:val="baseline"/>
        <w:rPr>
          <w:rFonts w:ascii="Segoe UI" w:hAnsi="Segoe UI" w:cs="Segoe UI"/>
          <w:color w:val="0F243E" w:themeColor="text2" w:themeShade="80"/>
          <w:sz w:val="16"/>
          <w:szCs w:val="16"/>
        </w:rPr>
      </w:pPr>
      <w:r w:rsidRPr="00F32665">
        <w:rPr>
          <w:rStyle w:val="eop"/>
          <w:rFonts w:ascii="Calibri" w:hAnsi="Calibri" w:cs="Calibri"/>
          <w:color w:val="0F243E" w:themeColor="text2" w:themeShade="80"/>
          <w:sz w:val="22"/>
          <w:szCs w:val="22"/>
        </w:rPr>
        <w:t> </w:t>
      </w:r>
    </w:p>
    <w:p w:rsidR="004E52E6" w:rsidRPr="00F32665" w:rsidRDefault="004E52E6" w:rsidP="004E52E6">
      <w:pPr>
        <w:pStyle w:val="paragraph"/>
        <w:textAlignment w:val="baseline"/>
        <w:rPr>
          <w:rFonts w:ascii="Segoe UI" w:hAnsi="Segoe UI" w:cs="Segoe UI"/>
          <w:color w:val="0F243E" w:themeColor="text2" w:themeShade="80"/>
          <w:sz w:val="16"/>
          <w:szCs w:val="16"/>
        </w:rPr>
      </w:pPr>
      <w:r w:rsidRPr="00F32665">
        <w:rPr>
          <w:rStyle w:val="eop"/>
          <w:rFonts w:ascii="Calibri" w:hAnsi="Calibri" w:cs="Calibri"/>
          <w:color w:val="0F243E" w:themeColor="text2" w:themeShade="80"/>
          <w:sz w:val="22"/>
          <w:szCs w:val="22"/>
        </w:rPr>
        <w:lastRenderedPageBreak/>
        <w:t> </w:t>
      </w:r>
    </w:p>
    <w:p w:rsidR="004E52E6" w:rsidRPr="00F32665" w:rsidRDefault="004E52E6">
      <w:pPr>
        <w:rPr>
          <w:color w:val="0F243E" w:themeColor="text2" w:themeShade="80"/>
          <w:lang w:val="en-CA"/>
        </w:rPr>
      </w:pPr>
    </w:p>
    <w:p w:rsidR="00F74E65" w:rsidRPr="00F32665" w:rsidRDefault="00F74E65" w:rsidP="00A5704D">
      <w:pPr>
        <w:pStyle w:val="ListParagraph"/>
        <w:ind w:left="1080"/>
        <w:rPr>
          <w:color w:val="0F243E" w:themeColor="text2" w:themeShade="80"/>
        </w:rPr>
      </w:pPr>
    </w:p>
    <w:p w:rsidR="00A5704D" w:rsidRPr="00F32665" w:rsidRDefault="00A5704D" w:rsidP="00A5704D">
      <w:pPr>
        <w:pStyle w:val="ListParagraph"/>
        <w:ind w:left="1080"/>
        <w:rPr>
          <w:b/>
          <w:color w:val="0F243E" w:themeColor="text2" w:themeShade="80"/>
        </w:rPr>
      </w:pPr>
      <w:r w:rsidRPr="00F32665">
        <w:rPr>
          <w:b/>
          <w:color w:val="0F243E" w:themeColor="text2" w:themeShade="80"/>
        </w:rPr>
        <w:t>CHAPTER 15: Canadian Identity and Ethnic Subcultures</w:t>
      </w:r>
    </w:p>
    <w:p w:rsidR="00F74E65" w:rsidRPr="00F32665" w:rsidRDefault="00F74E65" w:rsidP="00F74E65">
      <w:pPr>
        <w:rPr>
          <w:b/>
          <w:color w:val="0F243E" w:themeColor="text2" w:themeShade="80"/>
        </w:rPr>
      </w:pPr>
    </w:p>
    <w:p w:rsidR="00EB7BE8" w:rsidRPr="00F32665" w:rsidRDefault="00EB7BE8" w:rsidP="00F74E65">
      <w:pPr>
        <w:rPr>
          <w:color w:val="0F243E" w:themeColor="text2" w:themeShade="80"/>
        </w:rPr>
      </w:pPr>
      <w:r w:rsidRPr="00F32665">
        <w:rPr>
          <w:b/>
          <w:color w:val="0F243E" w:themeColor="text2" w:themeShade="80"/>
        </w:rPr>
        <w:t>Canadian identity</w:t>
      </w:r>
      <w:r w:rsidRPr="00F32665">
        <w:rPr>
          <w:color w:val="0F243E" w:themeColor="text2" w:themeShade="80"/>
        </w:rPr>
        <w:t>: a set of values, symbols, and landscapes that Canadians regard as expressing our unique place among the world’s countries.</w:t>
      </w:r>
    </w:p>
    <w:p w:rsidR="00F74E65" w:rsidRPr="00F32665" w:rsidRDefault="00F74E65" w:rsidP="00F74E65">
      <w:pPr>
        <w:rPr>
          <w:b/>
          <w:color w:val="0F243E" w:themeColor="text2" w:themeShade="80"/>
        </w:rPr>
      </w:pPr>
    </w:p>
    <w:p w:rsidR="00EB7BE8" w:rsidRPr="00F32665" w:rsidRDefault="00EB7BE8" w:rsidP="00F74E65">
      <w:pPr>
        <w:rPr>
          <w:color w:val="0F243E" w:themeColor="text2" w:themeShade="80"/>
        </w:rPr>
      </w:pPr>
      <w:r w:rsidRPr="00F32665">
        <w:rPr>
          <w:b/>
          <w:color w:val="0F243E" w:themeColor="text2" w:themeShade="80"/>
        </w:rPr>
        <w:t>Ethnic Subculture</w:t>
      </w:r>
      <w:r w:rsidRPr="00F32665">
        <w:rPr>
          <w:color w:val="0F243E" w:themeColor="text2" w:themeShade="80"/>
        </w:rPr>
        <w:t xml:space="preserve">: a self- perpetuating group of consumers who share common cultural or genetic ties that are recognized by both its members and others as a distinct category. </w:t>
      </w:r>
    </w:p>
    <w:p w:rsidR="00EB7BE8" w:rsidRPr="00F32665" w:rsidRDefault="00EB7BE8" w:rsidP="00A5704D">
      <w:pPr>
        <w:pStyle w:val="ListParagraph"/>
        <w:ind w:left="1080"/>
        <w:rPr>
          <w:color w:val="0F243E" w:themeColor="text2" w:themeShade="80"/>
        </w:rPr>
      </w:pPr>
    </w:p>
    <w:p w:rsidR="00EB7BE8" w:rsidRPr="00F32665" w:rsidRDefault="00EB7BE8" w:rsidP="004E52E6">
      <w:pPr>
        <w:pStyle w:val="ListParagraph"/>
        <w:numPr>
          <w:ilvl w:val="0"/>
          <w:numId w:val="1"/>
        </w:numPr>
        <w:rPr>
          <w:color w:val="0F243E" w:themeColor="text2" w:themeShade="80"/>
        </w:rPr>
      </w:pPr>
      <w:r w:rsidRPr="00F32665">
        <w:rPr>
          <w:color w:val="0F243E" w:themeColor="text2" w:themeShade="80"/>
        </w:rPr>
        <w:t>Ethnic Subcultures and Consumer Identity</w:t>
      </w:r>
    </w:p>
    <w:p w:rsidR="00EB7BE8" w:rsidRPr="00F32665" w:rsidRDefault="00EB7BE8" w:rsidP="004E52E6">
      <w:pPr>
        <w:pStyle w:val="ListParagraph"/>
        <w:numPr>
          <w:ilvl w:val="0"/>
          <w:numId w:val="2"/>
        </w:numPr>
        <w:rPr>
          <w:color w:val="0F243E" w:themeColor="text2" w:themeShade="80"/>
        </w:rPr>
      </w:pPr>
      <w:r w:rsidRPr="00F32665">
        <w:rPr>
          <w:color w:val="0F243E" w:themeColor="text2" w:themeShade="80"/>
        </w:rPr>
        <w:t xml:space="preserve">Ethnic identity is often a significant component of a consumer’s self-concept. </w:t>
      </w:r>
    </w:p>
    <w:p w:rsidR="00082428" w:rsidRPr="00F32665" w:rsidRDefault="00082428" w:rsidP="004E52E6">
      <w:pPr>
        <w:pStyle w:val="ListParagraph"/>
        <w:numPr>
          <w:ilvl w:val="0"/>
          <w:numId w:val="2"/>
        </w:numPr>
        <w:rPr>
          <w:color w:val="0F243E" w:themeColor="text2" w:themeShade="80"/>
        </w:rPr>
      </w:pPr>
      <w:r w:rsidRPr="00F32665">
        <w:rPr>
          <w:color w:val="0F243E" w:themeColor="text2" w:themeShade="80"/>
        </w:rPr>
        <w:t xml:space="preserve">In a heterogeneous society such as Canada, many different cultures are represented, and some consumers may expend much effort to keep their ethnic identifications from being submerged into the mainstream dominant culture. </w:t>
      </w:r>
    </w:p>
    <w:p w:rsidR="00082428" w:rsidRPr="00F32665" w:rsidRDefault="00082428" w:rsidP="004E52E6">
      <w:pPr>
        <w:pStyle w:val="ListParagraph"/>
        <w:numPr>
          <w:ilvl w:val="0"/>
          <w:numId w:val="2"/>
        </w:numPr>
        <w:rPr>
          <w:color w:val="0F243E" w:themeColor="text2" w:themeShade="80"/>
        </w:rPr>
      </w:pPr>
      <w:r w:rsidRPr="00F32665">
        <w:rPr>
          <w:color w:val="0F243E" w:themeColor="text2" w:themeShade="80"/>
        </w:rPr>
        <w:t xml:space="preserve">The study suggests that the best measure of ethnicity is language use and the weakest measure is religion. </w:t>
      </w:r>
    </w:p>
    <w:p w:rsidR="00082428" w:rsidRPr="00F32665" w:rsidRDefault="00082428" w:rsidP="004E52E6">
      <w:pPr>
        <w:pStyle w:val="ListParagraph"/>
        <w:numPr>
          <w:ilvl w:val="0"/>
          <w:numId w:val="3"/>
        </w:numPr>
        <w:rPr>
          <w:color w:val="0F243E" w:themeColor="text2" w:themeShade="80"/>
        </w:rPr>
      </w:pPr>
      <w:r w:rsidRPr="00F32665">
        <w:rPr>
          <w:color w:val="0F243E" w:themeColor="text2" w:themeShade="80"/>
        </w:rPr>
        <w:t xml:space="preserve">Ethnicity and Marketing Strategies </w:t>
      </w:r>
    </w:p>
    <w:p w:rsidR="00082428" w:rsidRPr="00F32665" w:rsidRDefault="00082428" w:rsidP="004E52E6">
      <w:pPr>
        <w:pStyle w:val="ListParagraph"/>
        <w:numPr>
          <w:ilvl w:val="0"/>
          <w:numId w:val="2"/>
        </w:numPr>
        <w:rPr>
          <w:color w:val="0F243E" w:themeColor="text2" w:themeShade="80"/>
        </w:rPr>
      </w:pPr>
      <w:r w:rsidRPr="00F32665">
        <w:rPr>
          <w:color w:val="0F243E" w:themeColor="text2" w:themeShade="80"/>
        </w:rPr>
        <w:t>Dimension of ethnicity that are important to marketers include</w:t>
      </w:r>
      <w:r w:rsidR="00DC54EE" w:rsidRPr="00F32665">
        <w:rPr>
          <w:color w:val="0F243E" w:themeColor="text2" w:themeShade="80"/>
        </w:rPr>
        <w:t xml:space="preserve"> </w:t>
      </w:r>
      <w:r w:rsidRPr="00F32665">
        <w:rPr>
          <w:color w:val="0F243E" w:themeColor="text2" w:themeShade="80"/>
        </w:rPr>
        <w:t xml:space="preserve">heritage, life and consumer experiences, religion, and beliefs. </w:t>
      </w:r>
    </w:p>
    <w:p w:rsidR="00D614E5" w:rsidRPr="00F32665" w:rsidRDefault="00D614E5" w:rsidP="004E52E6">
      <w:pPr>
        <w:pStyle w:val="ListParagraph"/>
        <w:numPr>
          <w:ilvl w:val="0"/>
          <w:numId w:val="2"/>
        </w:numPr>
        <w:rPr>
          <w:color w:val="0F243E" w:themeColor="text2" w:themeShade="80"/>
        </w:rPr>
      </w:pPr>
      <w:r w:rsidRPr="00F32665">
        <w:rPr>
          <w:color w:val="0F243E" w:themeColor="text2" w:themeShade="80"/>
        </w:rPr>
        <w:t xml:space="preserve">Diversity studies are being conducted by many Canadian companies to aid in understanding consumers and in recruiting marketers with ethnic insights. </w:t>
      </w:r>
    </w:p>
    <w:p w:rsidR="00D614E5" w:rsidRPr="00F32665" w:rsidRDefault="00D614E5" w:rsidP="004E52E6">
      <w:pPr>
        <w:pStyle w:val="ListParagraph"/>
        <w:numPr>
          <w:ilvl w:val="0"/>
          <w:numId w:val="2"/>
        </w:numPr>
        <w:rPr>
          <w:color w:val="0F243E" w:themeColor="text2" w:themeShade="80"/>
        </w:rPr>
      </w:pPr>
      <w:r w:rsidRPr="00F32665">
        <w:rPr>
          <w:color w:val="0F243E" w:themeColor="text2" w:themeShade="80"/>
        </w:rPr>
        <w:t xml:space="preserve">One important subcultural difference is how abstract or literal the group is.  Sociologist make a basic distinction: In a </w:t>
      </w:r>
      <w:r w:rsidRPr="00F32665">
        <w:rPr>
          <w:b/>
          <w:color w:val="0F243E" w:themeColor="text2" w:themeShade="80"/>
        </w:rPr>
        <w:t>High context culture</w:t>
      </w:r>
      <w:r w:rsidRPr="00F32665">
        <w:rPr>
          <w:color w:val="0F243E" w:themeColor="text2" w:themeShade="80"/>
        </w:rPr>
        <w:t xml:space="preserve">, </w:t>
      </w:r>
      <w:proofErr w:type="gramStart"/>
      <w:r w:rsidRPr="00F32665">
        <w:rPr>
          <w:color w:val="0F243E" w:themeColor="text2" w:themeShade="80"/>
        </w:rPr>
        <w:t>group  members</w:t>
      </w:r>
      <w:proofErr w:type="gramEnd"/>
      <w:r w:rsidRPr="00F32665">
        <w:rPr>
          <w:color w:val="0F243E" w:themeColor="text2" w:themeShade="80"/>
        </w:rPr>
        <w:t xml:space="preserve"> tend to be tightly knit and they infer meanings that go beyond the spoken word such as symbols and gestures, rather than words, carry much of the weight of the message. </w:t>
      </w:r>
    </w:p>
    <w:p w:rsidR="00D614E5" w:rsidRPr="00F32665" w:rsidRDefault="00D614E5" w:rsidP="004E52E6">
      <w:pPr>
        <w:pStyle w:val="ListParagraph"/>
        <w:numPr>
          <w:ilvl w:val="0"/>
          <w:numId w:val="2"/>
        </w:numPr>
        <w:rPr>
          <w:color w:val="0F243E" w:themeColor="text2" w:themeShade="80"/>
        </w:rPr>
      </w:pPr>
      <w:r w:rsidRPr="00F32665">
        <w:rPr>
          <w:color w:val="0F243E" w:themeColor="text2" w:themeShade="80"/>
        </w:rPr>
        <w:t xml:space="preserve">In contrast, people in a </w:t>
      </w:r>
      <w:r w:rsidRPr="00F32665">
        <w:rPr>
          <w:b/>
          <w:color w:val="0F243E" w:themeColor="text2" w:themeShade="80"/>
        </w:rPr>
        <w:t>low context culture</w:t>
      </w:r>
      <w:r w:rsidRPr="00F32665">
        <w:rPr>
          <w:color w:val="0F243E" w:themeColor="text2" w:themeShade="80"/>
        </w:rPr>
        <w:t xml:space="preserve"> are more literal. Ex Canadians.</w:t>
      </w:r>
    </w:p>
    <w:p w:rsidR="00D614E5" w:rsidRPr="00F32665" w:rsidRDefault="00D614E5" w:rsidP="004E52E6">
      <w:pPr>
        <w:pStyle w:val="ListParagraph"/>
        <w:numPr>
          <w:ilvl w:val="0"/>
          <w:numId w:val="2"/>
        </w:numPr>
        <w:rPr>
          <w:color w:val="0F243E" w:themeColor="text2" w:themeShade="80"/>
        </w:rPr>
      </w:pPr>
      <w:r w:rsidRPr="00F32665">
        <w:rPr>
          <w:color w:val="0F243E" w:themeColor="text2" w:themeShade="80"/>
        </w:rPr>
        <w:t xml:space="preserve">Canadian advertisers are targeting ethnic consumers in two ways: 1) by fostering inclusiveness through putting more individuals from visible minorities into mainstream advertising, and 2) by speaking to specific ethnic groups in their mother tongue. </w:t>
      </w:r>
    </w:p>
    <w:p w:rsidR="00991046" w:rsidRPr="00F32665" w:rsidRDefault="00991046" w:rsidP="004E52E6">
      <w:pPr>
        <w:pStyle w:val="ListParagraph"/>
        <w:numPr>
          <w:ilvl w:val="0"/>
          <w:numId w:val="2"/>
        </w:numPr>
        <w:rPr>
          <w:color w:val="0F243E" w:themeColor="text2" w:themeShade="80"/>
        </w:rPr>
      </w:pPr>
      <w:r w:rsidRPr="00F32665">
        <w:rPr>
          <w:color w:val="0F243E" w:themeColor="text2" w:themeShade="80"/>
        </w:rPr>
        <w:t xml:space="preserve">Products that companies market with an ethnic appeal are not necessarily intended for consumption only by those in that ethnic subculture. </w:t>
      </w:r>
    </w:p>
    <w:p w:rsidR="00991046" w:rsidRPr="00F32665" w:rsidRDefault="00991046" w:rsidP="004E52E6">
      <w:pPr>
        <w:pStyle w:val="ListParagraph"/>
        <w:numPr>
          <w:ilvl w:val="0"/>
          <w:numId w:val="2"/>
        </w:numPr>
        <w:rPr>
          <w:color w:val="0F243E" w:themeColor="text2" w:themeShade="80"/>
        </w:rPr>
      </w:pPr>
      <w:r w:rsidRPr="00F32665">
        <w:rPr>
          <w:color w:val="0F243E" w:themeColor="text2" w:themeShade="80"/>
        </w:rPr>
        <w:t>De-</w:t>
      </w:r>
      <w:proofErr w:type="spellStart"/>
      <w:r w:rsidRPr="00F32665">
        <w:rPr>
          <w:color w:val="0F243E" w:themeColor="text2" w:themeShade="80"/>
        </w:rPr>
        <w:t>ethnicitization</w:t>
      </w:r>
      <w:proofErr w:type="spellEnd"/>
      <w:r w:rsidRPr="00F32665">
        <w:rPr>
          <w:color w:val="0F243E" w:themeColor="text2" w:themeShade="80"/>
        </w:rPr>
        <w:t xml:space="preserve"> </w:t>
      </w:r>
      <w:proofErr w:type="gramStart"/>
      <w:r w:rsidRPr="00F32665">
        <w:rPr>
          <w:color w:val="0F243E" w:themeColor="text2" w:themeShade="80"/>
        </w:rPr>
        <w:t>occur</w:t>
      </w:r>
      <w:proofErr w:type="gramEnd"/>
      <w:r w:rsidR="001B2616" w:rsidRPr="00F32665">
        <w:rPr>
          <w:color w:val="0F243E" w:themeColor="text2" w:themeShade="80"/>
        </w:rPr>
        <w:t xml:space="preserve"> when a product we formerly associated with a specific ethnic group detaches from its roots and appeals to other subcultures. </w:t>
      </w:r>
    </w:p>
    <w:p w:rsidR="001B2616" w:rsidRPr="00F32665" w:rsidRDefault="00BF556E" w:rsidP="004E52E6">
      <w:pPr>
        <w:pStyle w:val="ListParagraph"/>
        <w:numPr>
          <w:ilvl w:val="0"/>
          <w:numId w:val="1"/>
        </w:numPr>
        <w:rPr>
          <w:color w:val="0F243E" w:themeColor="text2" w:themeShade="80"/>
        </w:rPr>
      </w:pPr>
      <w:r w:rsidRPr="00F32665">
        <w:rPr>
          <w:color w:val="0F243E" w:themeColor="text2" w:themeShade="80"/>
        </w:rPr>
        <w:t>French Canadians</w:t>
      </w:r>
    </w:p>
    <w:p w:rsidR="00BF556E" w:rsidRPr="00F32665" w:rsidRDefault="00BF556E" w:rsidP="004E52E6">
      <w:pPr>
        <w:pStyle w:val="ListParagraph"/>
        <w:numPr>
          <w:ilvl w:val="0"/>
          <w:numId w:val="3"/>
        </w:numPr>
        <w:rPr>
          <w:color w:val="0F243E" w:themeColor="text2" w:themeShade="80"/>
        </w:rPr>
      </w:pPr>
      <w:r w:rsidRPr="00F32665">
        <w:rPr>
          <w:color w:val="0F243E" w:themeColor="text2" w:themeShade="80"/>
        </w:rPr>
        <w:lastRenderedPageBreak/>
        <w:t>Understanding the French Canadian Identity</w:t>
      </w:r>
    </w:p>
    <w:p w:rsidR="00BF556E" w:rsidRPr="00F32665" w:rsidRDefault="00BF556E" w:rsidP="004E52E6">
      <w:pPr>
        <w:pStyle w:val="ListParagraph"/>
        <w:numPr>
          <w:ilvl w:val="0"/>
          <w:numId w:val="2"/>
        </w:numPr>
        <w:rPr>
          <w:color w:val="0F243E" w:themeColor="text2" w:themeShade="80"/>
        </w:rPr>
      </w:pPr>
      <w:proofErr w:type="spellStart"/>
      <w:r w:rsidRPr="00F32665">
        <w:rPr>
          <w:color w:val="0F243E" w:themeColor="text2" w:themeShade="80"/>
        </w:rPr>
        <w:t>Mallen</w:t>
      </w:r>
      <w:proofErr w:type="spellEnd"/>
      <w:r w:rsidRPr="00F32665">
        <w:rPr>
          <w:color w:val="0F243E" w:themeColor="text2" w:themeShade="80"/>
        </w:rPr>
        <w:t xml:space="preserve"> identified three traits of French Canadian consumers: the sensate, conservative, and non</w:t>
      </w:r>
      <w:r w:rsidR="005835E1" w:rsidRPr="00F32665">
        <w:rPr>
          <w:color w:val="0F243E" w:themeColor="text2" w:themeShade="80"/>
        </w:rPr>
        <w:t>-</w:t>
      </w:r>
      <w:r w:rsidRPr="00F32665">
        <w:rPr>
          <w:color w:val="0F243E" w:themeColor="text2" w:themeShade="80"/>
        </w:rPr>
        <w:t xml:space="preserve"> price cognitive traits.</w:t>
      </w:r>
      <w:r w:rsidR="005835E1" w:rsidRPr="00F32665">
        <w:rPr>
          <w:color w:val="0F243E" w:themeColor="text2" w:themeShade="80"/>
        </w:rPr>
        <w:t xml:space="preserve"> The sensate trait speaks to the importance of all senses for French Canadian consumers.</w:t>
      </w:r>
    </w:p>
    <w:p w:rsidR="005835E1" w:rsidRPr="00F32665" w:rsidRDefault="005835E1" w:rsidP="004E52E6">
      <w:pPr>
        <w:pStyle w:val="ListParagraph"/>
        <w:numPr>
          <w:ilvl w:val="0"/>
          <w:numId w:val="2"/>
        </w:numPr>
        <w:rPr>
          <w:color w:val="0F243E" w:themeColor="text2" w:themeShade="80"/>
        </w:rPr>
      </w:pPr>
      <w:r w:rsidRPr="00F32665">
        <w:rPr>
          <w:color w:val="0F243E" w:themeColor="text2" w:themeShade="80"/>
        </w:rPr>
        <w:t xml:space="preserve">Conservative trait relates to low risk taking, emphasis on family, and strong brand loyalty of these consumers. </w:t>
      </w:r>
    </w:p>
    <w:p w:rsidR="005835E1" w:rsidRPr="00F32665" w:rsidRDefault="005835E1" w:rsidP="004E52E6">
      <w:pPr>
        <w:pStyle w:val="ListParagraph"/>
        <w:numPr>
          <w:ilvl w:val="0"/>
          <w:numId w:val="2"/>
        </w:numPr>
        <w:rPr>
          <w:color w:val="0F243E" w:themeColor="text2" w:themeShade="80"/>
        </w:rPr>
      </w:pPr>
      <w:r w:rsidRPr="00F32665">
        <w:rPr>
          <w:color w:val="0F243E" w:themeColor="text2" w:themeShade="80"/>
        </w:rPr>
        <w:t>The third trait is thought to result in accepting high price points if a product or service meets the criteria of the first two traits.</w:t>
      </w:r>
    </w:p>
    <w:p w:rsidR="005835E1" w:rsidRPr="00F32665" w:rsidRDefault="005835E1" w:rsidP="004E52E6">
      <w:pPr>
        <w:pStyle w:val="ListParagraph"/>
        <w:numPr>
          <w:ilvl w:val="0"/>
          <w:numId w:val="3"/>
        </w:numPr>
        <w:rPr>
          <w:color w:val="0F243E" w:themeColor="text2" w:themeShade="80"/>
        </w:rPr>
      </w:pPr>
      <w:r w:rsidRPr="00F32665">
        <w:rPr>
          <w:color w:val="0F243E" w:themeColor="text2" w:themeShade="80"/>
        </w:rPr>
        <w:t>French Canadian Consumption Patterns</w:t>
      </w:r>
    </w:p>
    <w:p w:rsidR="005835E1" w:rsidRPr="00F32665" w:rsidRDefault="005835E1" w:rsidP="004E52E6">
      <w:pPr>
        <w:pStyle w:val="ListParagraph"/>
        <w:numPr>
          <w:ilvl w:val="0"/>
          <w:numId w:val="2"/>
        </w:numPr>
        <w:rPr>
          <w:color w:val="0F243E" w:themeColor="text2" w:themeShade="80"/>
        </w:rPr>
      </w:pPr>
      <w:r w:rsidRPr="00F32665">
        <w:rPr>
          <w:color w:val="0F243E" w:themeColor="text2" w:themeShade="80"/>
        </w:rPr>
        <w:t xml:space="preserve">French Canadian put more emphasis on being well respected and less on intellectual and cultural activities than English Canadians. </w:t>
      </w:r>
    </w:p>
    <w:p w:rsidR="005835E1" w:rsidRPr="00F32665" w:rsidRDefault="000D11A4" w:rsidP="004E52E6">
      <w:pPr>
        <w:pStyle w:val="ListParagraph"/>
        <w:numPr>
          <w:ilvl w:val="0"/>
          <w:numId w:val="1"/>
        </w:numPr>
        <w:rPr>
          <w:color w:val="0F243E" w:themeColor="text2" w:themeShade="80"/>
        </w:rPr>
      </w:pPr>
      <w:r w:rsidRPr="00F32665">
        <w:rPr>
          <w:color w:val="0F243E" w:themeColor="text2" w:themeShade="80"/>
        </w:rPr>
        <w:t>Chinese Canadians</w:t>
      </w:r>
    </w:p>
    <w:p w:rsidR="000D11A4" w:rsidRPr="00F32665" w:rsidRDefault="000D11A4" w:rsidP="004E52E6">
      <w:pPr>
        <w:pStyle w:val="ListParagraph"/>
        <w:numPr>
          <w:ilvl w:val="0"/>
          <w:numId w:val="3"/>
        </w:numPr>
        <w:rPr>
          <w:color w:val="0F243E" w:themeColor="text2" w:themeShade="80"/>
        </w:rPr>
      </w:pPr>
      <w:r w:rsidRPr="00F32665">
        <w:rPr>
          <w:color w:val="0F243E" w:themeColor="text2" w:themeShade="80"/>
        </w:rPr>
        <w:t>Level of Acculturation</w:t>
      </w:r>
    </w:p>
    <w:p w:rsidR="000D11A4" w:rsidRPr="00F32665" w:rsidRDefault="000D11A4" w:rsidP="004E52E6">
      <w:pPr>
        <w:pStyle w:val="ListParagraph"/>
        <w:numPr>
          <w:ilvl w:val="0"/>
          <w:numId w:val="2"/>
        </w:numPr>
        <w:rPr>
          <w:color w:val="0F243E" w:themeColor="text2" w:themeShade="80"/>
        </w:rPr>
      </w:pPr>
      <w:r w:rsidRPr="00F32665">
        <w:rPr>
          <w:color w:val="0F243E" w:themeColor="text2" w:themeShade="80"/>
        </w:rPr>
        <w:t xml:space="preserve">Acculturation is the process of movement and adaptation to one country’s cultural environment by a person from another country. </w:t>
      </w:r>
    </w:p>
    <w:p w:rsidR="00E34F52" w:rsidRPr="00F32665" w:rsidRDefault="00E34F52" w:rsidP="004E52E6">
      <w:pPr>
        <w:pStyle w:val="ListParagraph"/>
        <w:numPr>
          <w:ilvl w:val="0"/>
          <w:numId w:val="2"/>
        </w:numPr>
        <w:rPr>
          <w:color w:val="0F243E" w:themeColor="text2" w:themeShade="80"/>
        </w:rPr>
      </w:pPr>
      <w:r w:rsidRPr="00F32665">
        <w:rPr>
          <w:color w:val="0F243E" w:themeColor="text2" w:themeShade="80"/>
        </w:rPr>
        <w:t xml:space="preserve">The person’s contact with acculturation agents- people and institutions that teach the ways of a culture- are also crucial. Some of these agents come from the culture of origin, including family, friends, the church, local businesses, and first language media, and keep the consumer in touch with his or her country of origin. </w:t>
      </w:r>
    </w:p>
    <w:p w:rsidR="00E34F52" w:rsidRPr="00F32665" w:rsidRDefault="00E34F52" w:rsidP="004E52E6">
      <w:pPr>
        <w:pStyle w:val="ListParagraph"/>
        <w:numPr>
          <w:ilvl w:val="0"/>
          <w:numId w:val="2"/>
        </w:numPr>
        <w:rPr>
          <w:color w:val="0F243E" w:themeColor="text2" w:themeShade="80"/>
        </w:rPr>
      </w:pPr>
      <w:r w:rsidRPr="00F32665">
        <w:rPr>
          <w:color w:val="0F243E" w:themeColor="text2" w:themeShade="80"/>
        </w:rPr>
        <w:t xml:space="preserve">The speed with which they adopt Canadian ways depends on their age, the age of their parents, where they were born, where they now live, their personal reactions to change, the attitudes of both children and parents, and their commitment to Canada. </w:t>
      </w:r>
    </w:p>
    <w:p w:rsidR="00E34F52" w:rsidRPr="00F32665" w:rsidRDefault="00E34F52" w:rsidP="004E52E6">
      <w:pPr>
        <w:pStyle w:val="ListParagraph"/>
        <w:numPr>
          <w:ilvl w:val="0"/>
          <w:numId w:val="2"/>
        </w:numPr>
        <w:rPr>
          <w:color w:val="0F243E" w:themeColor="text2" w:themeShade="80"/>
        </w:rPr>
      </w:pPr>
      <w:r w:rsidRPr="00F32665">
        <w:rPr>
          <w:color w:val="0F243E" w:themeColor="text2" w:themeShade="80"/>
        </w:rPr>
        <w:t xml:space="preserve">Movement refers to the factors that motivate people to uproot themselves physically from one location and go to another. </w:t>
      </w:r>
    </w:p>
    <w:p w:rsidR="00E34F52" w:rsidRPr="00F32665" w:rsidRDefault="00E34F52" w:rsidP="004E52E6">
      <w:pPr>
        <w:pStyle w:val="ListParagraph"/>
        <w:numPr>
          <w:ilvl w:val="0"/>
          <w:numId w:val="2"/>
        </w:numPr>
        <w:rPr>
          <w:color w:val="0F243E" w:themeColor="text2" w:themeShade="80"/>
        </w:rPr>
      </w:pPr>
      <w:r w:rsidRPr="00F32665">
        <w:rPr>
          <w:color w:val="0F243E" w:themeColor="text2" w:themeShade="80"/>
        </w:rPr>
        <w:t xml:space="preserve">On arrival, immigrants encounter a need for translation, that is, to master a set of rules for operating in the new environment, whether they learn to decipher a diff currency or the social meaning of unfamiliar clothing styles.  This cultural learning leads to a process of adaptation, by which people form new consumption patterns. </w:t>
      </w:r>
    </w:p>
    <w:p w:rsidR="00E34F52" w:rsidRPr="00F32665" w:rsidRDefault="007F5B33" w:rsidP="004E52E6">
      <w:pPr>
        <w:pStyle w:val="ListParagraph"/>
        <w:numPr>
          <w:ilvl w:val="0"/>
          <w:numId w:val="2"/>
        </w:numPr>
        <w:rPr>
          <w:color w:val="0F243E" w:themeColor="text2" w:themeShade="80"/>
        </w:rPr>
      </w:pPr>
      <w:r w:rsidRPr="00F32665">
        <w:rPr>
          <w:color w:val="0F243E" w:themeColor="text2" w:themeShade="80"/>
        </w:rPr>
        <w:t>During process of acculturation, many immigrants undergo assimilation, during which they adopt products, habits, values they identify with the mainstream</w:t>
      </w:r>
      <w:r w:rsidR="00953C0F" w:rsidRPr="00F32665">
        <w:rPr>
          <w:color w:val="0F243E" w:themeColor="text2" w:themeShade="80"/>
        </w:rPr>
        <w:t xml:space="preserve"> culture. </w:t>
      </w:r>
    </w:p>
    <w:p w:rsidR="00953C0F" w:rsidRPr="00F32665" w:rsidRDefault="00953C0F" w:rsidP="004E52E6">
      <w:pPr>
        <w:pStyle w:val="ListParagraph"/>
        <w:numPr>
          <w:ilvl w:val="0"/>
          <w:numId w:val="2"/>
        </w:numPr>
        <w:rPr>
          <w:color w:val="0F243E" w:themeColor="text2" w:themeShade="80"/>
        </w:rPr>
      </w:pPr>
      <w:r w:rsidRPr="00F32665">
        <w:rPr>
          <w:color w:val="0F243E" w:themeColor="text2" w:themeShade="80"/>
        </w:rPr>
        <w:t xml:space="preserve">AT the same time there is an attempt at maintenance of practices they associate with the culture of origin. </w:t>
      </w:r>
    </w:p>
    <w:p w:rsidR="00953C0F" w:rsidRPr="00F32665" w:rsidRDefault="00953C0F" w:rsidP="004E52E6">
      <w:pPr>
        <w:pStyle w:val="ListParagraph"/>
        <w:numPr>
          <w:ilvl w:val="0"/>
          <w:numId w:val="2"/>
        </w:numPr>
        <w:rPr>
          <w:color w:val="0F243E" w:themeColor="text2" w:themeShade="80"/>
        </w:rPr>
      </w:pPr>
      <w:r w:rsidRPr="00F32665">
        <w:rPr>
          <w:color w:val="0F243E" w:themeColor="text2" w:themeShade="80"/>
        </w:rPr>
        <w:t xml:space="preserve">Their continued identification with the culture of origin may cause resistance, as they resent the pressure to submerge their cultural identities and take on new roles. </w:t>
      </w:r>
    </w:p>
    <w:p w:rsidR="00953C0F" w:rsidRPr="00F32665" w:rsidRDefault="00953C0F" w:rsidP="004E52E6">
      <w:pPr>
        <w:pStyle w:val="ListParagraph"/>
        <w:numPr>
          <w:ilvl w:val="0"/>
          <w:numId w:val="2"/>
        </w:numPr>
        <w:rPr>
          <w:color w:val="0F243E" w:themeColor="text2" w:themeShade="80"/>
        </w:rPr>
      </w:pPr>
      <w:r w:rsidRPr="00F32665">
        <w:rPr>
          <w:color w:val="0F243E" w:themeColor="text2" w:themeShade="80"/>
        </w:rPr>
        <w:t xml:space="preserve">Finally, some immigrants tend to exhibit segregation: they are likely to live and shop in places that are physically separated from mainstream consumers. </w:t>
      </w:r>
    </w:p>
    <w:p w:rsidR="00CE70D8" w:rsidRPr="00F32665" w:rsidRDefault="00CE70D8" w:rsidP="004E52E6">
      <w:pPr>
        <w:pStyle w:val="ListParagraph"/>
        <w:numPr>
          <w:ilvl w:val="0"/>
          <w:numId w:val="2"/>
        </w:numPr>
        <w:rPr>
          <w:color w:val="0F243E" w:themeColor="text2" w:themeShade="80"/>
        </w:rPr>
      </w:pPr>
      <w:r w:rsidRPr="00F32665">
        <w:rPr>
          <w:color w:val="0F243E" w:themeColor="text2" w:themeShade="80"/>
        </w:rPr>
        <w:t xml:space="preserve">The acculturation of Hong Kong immigrant consumers may be understood in terms of the progressive learning model. This perspective assumes that people gradually learn a new culture as they increasingly come in contact with it. </w:t>
      </w:r>
    </w:p>
    <w:p w:rsidR="00CE70D8" w:rsidRPr="00F32665" w:rsidRDefault="00CE70D8" w:rsidP="004E52E6">
      <w:pPr>
        <w:pStyle w:val="ListParagraph"/>
        <w:numPr>
          <w:ilvl w:val="0"/>
          <w:numId w:val="2"/>
        </w:numPr>
        <w:rPr>
          <w:color w:val="0F243E" w:themeColor="text2" w:themeShade="80"/>
        </w:rPr>
      </w:pPr>
      <w:r w:rsidRPr="00F32665">
        <w:rPr>
          <w:color w:val="0F243E" w:themeColor="text2" w:themeShade="80"/>
        </w:rPr>
        <w:lastRenderedPageBreak/>
        <w:t xml:space="preserve">Thus, we expect that when people acculturate they will mix the practices of their original culture with those of their new or host culture. </w:t>
      </w:r>
    </w:p>
    <w:p w:rsidR="00CE70D8" w:rsidRPr="00F32665" w:rsidRDefault="00CE70D8" w:rsidP="004E52E6">
      <w:pPr>
        <w:pStyle w:val="ListParagraph"/>
        <w:numPr>
          <w:ilvl w:val="0"/>
          <w:numId w:val="2"/>
        </w:numPr>
        <w:rPr>
          <w:color w:val="0F243E" w:themeColor="text2" w:themeShade="80"/>
        </w:rPr>
      </w:pPr>
      <w:r w:rsidRPr="00F32665">
        <w:rPr>
          <w:color w:val="0F243E" w:themeColor="text2" w:themeShade="80"/>
        </w:rPr>
        <w:t xml:space="preserve">The authors describe a process of warming, which they describe as </w:t>
      </w:r>
      <w:r w:rsidR="00BD1DC0" w:rsidRPr="00F32665">
        <w:rPr>
          <w:color w:val="0F243E" w:themeColor="text2" w:themeShade="80"/>
        </w:rPr>
        <w:t xml:space="preserve">transforming objects and places into those that feel cozy, hospitable, and authentic. </w:t>
      </w:r>
    </w:p>
    <w:p w:rsidR="00BD1DC0" w:rsidRPr="00F32665" w:rsidRDefault="00BD1DC0" w:rsidP="004E52E6">
      <w:pPr>
        <w:pStyle w:val="ListParagraph"/>
        <w:numPr>
          <w:ilvl w:val="0"/>
          <w:numId w:val="2"/>
        </w:numPr>
        <w:rPr>
          <w:color w:val="0F243E" w:themeColor="text2" w:themeShade="80"/>
        </w:rPr>
      </w:pPr>
      <w:r w:rsidRPr="00F32665">
        <w:rPr>
          <w:color w:val="0F243E" w:themeColor="text2" w:themeShade="80"/>
        </w:rPr>
        <w:t xml:space="preserve">An ethnic pluralism perspective argues that ethnic groups differ from the mainstream in varying degrees and that adaptation to the larger society occurs selectively. </w:t>
      </w:r>
    </w:p>
    <w:p w:rsidR="00157976" w:rsidRPr="00F32665" w:rsidRDefault="00157976" w:rsidP="004E52E6">
      <w:pPr>
        <w:pStyle w:val="ListParagraph"/>
        <w:numPr>
          <w:ilvl w:val="0"/>
          <w:numId w:val="1"/>
        </w:numPr>
        <w:rPr>
          <w:color w:val="0F243E" w:themeColor="text2" w:themeShade="80"/>
        </w:rPr>
      </w:pPr>
      <w:r w:rsidRPr="00F32665">
        <w:rPr>
          <w:color w:val="0F243E" w:themeColor="text2" w:themeShade="80"/>
        </w:rPr>
        <w:t>Regional Subcultures</w:t>
      </w:r>
    </w:p>
    <w:p w:rsidR="00157976" w:rsidRPr="00F32665" w:rsidRDefault="00157976" w:rsidP="004E52E6">
      <w:pPr>
        <w:pStyle w:val="ListParagraph"/>
        <w:numPr>
          <w:ilvl w:val="0"/>
          <w:numId w:val="2"/>
        </w:numPr>
        <w:rPr>
          <w:color w:val="0F243E" w:themeColor="text2" w:themeShade="80"/>
        </w:rPr>
      </w:pPr>
      <w:r w:rsidRPr="00F32665">
        <w:rPr>
          <w:color w:val="0F243E" w:themeColor="text2" w:themeShade="80"/>
        </w:rPr>
        <w:t xml:space="preserve">Citizen of Canada share the same national identity, but the regions of Canada differ in weather patterns, concentration and growth of their populations, age composition, ethnic mix, resources, customs, and the availability of some diversions over others, all of which affect regional lifestyles and product and service preferences. </w:t>
      </w:r>
    </w:p>
    <w:p w:rsidR="00187CA0" w:rsidRPr="00F32665" w:rsidRDefault="00187CA0" w:rsidP="00187CA0">
      <w:pPr>
        <w:pStyle w:val="ListParagraph"/>
        <w:ind w:left="1080"/>
        <w:rPr>
          <w:color w:val="0F243E" w:themeColor="text2" w:themeShade="80"/>
        </w:rPr>
      </w:pPr>
    </w:p>
    <w:p w:rsidR="001E7F23" w:rsidRPr="00F32665" w:rsidRDefault="001E7F23" w:rsidP="00187CA0">
      <w:pPr>
        <w:pStyle w:val="ListParagraph"/>
        <w:ind w:left="1080"/>
        <w:rPr>
          <w:color w:val="0F243E" w:themeColor="text2" w:themeShade="80"/>
        </w:rPr>
      </w:pPr>
    </w:p>
    <w:p w:rsidR="001E7F23" w:rsidRPr="00F32665" w:rsidRDefault="001E7F23" w:rsidP="00187CA0">
      <w:pPr>
        <w:pStyle w:val="ListParagraph"/>
        <w:ind w:left="1080"/>
        <w:rPr>
          <w:color w:val="0F243E" w:themeColor="text2" w:themeShade="80"/>
        </w:rPr>
      </w:pPr>
    </w:p>
    <w:p w:rsidR="00493602" w:rsidRPr="00F32665" w:rsidRDefault="00493602" w:rsidP="00187CA0">
      <w:pPr>
        <w:pStyle w:val="ListParagraph"/>
        <w:ind w:left="1080"/>
        <w:rPr>
          <w:b/>
          <w:color w:val="0F243E" w:themeColor="text2" w:themeShade="80"/>
        </w:rPr>
      </w:pPr>
      <w:r w:rsidRPr="00F32665">
        <w:rPr>
          <w:b/>
          <w:color w:val="0F243E" w:themeColor="text2" w:themeShade="80"/>
        </w:rPr>
        <w:t xml:space="preserve">CHAPTER 16: Cultural Influence </w:t>
      </w:r>
      <w:proofErr w:type="gramStart"/>
      <w:r w:rsidRPr="00F32665">
        <w:rPr>
          <w:b/>
          <w:color w:val="0F243E" w:themeColor="text2" w:themeShade="80"/>
        </w:rPr>
        <w:t>On</w:t>
      </w:r>
      <w:proofErr w:type="gramEnd"/>
      <w:r w:rsidRPr="00F32665">
        <w:rPr>
          <w:b/>
          <w:color w:val="0F243E" w:themeColor="text2" w:themeShade="80"/>
        </w:rPr>
        <w:t xml:space="preserve"> Consumer Behavior</w:t>
      </w:r>
    </w:p>
    <w:p w:rsidR="00F74E65" w:rsidRPr="00F32665" w:rsidRDefault="00F74E65" w:rsidP="00187CA0">
      <w:pPr>
        <w:pStyle w:val="ListParagraph"/>
        <w:ind w:left="1080"/>
        <w:rPr>
          <w:b/>
          <w:color w:val="0F243E" w:themeColor="text2" w:themeShade="80"/>
        </w:rPr>
      </w:pPr>
    </w:p>
    <w:p w:rsidR="00493602" w:rsidRPr="00F32665" w:rsidRDefault="00493602" w:rsidP="00187CA0">
      <w:pPr>
        <w:pStyle w:val="ListParagraph"/>
        <w:ind w:left="1080"/>
        <w:rPr>
          <w:color w:val="0F243E" w:themeColor="text2" w:themeShade="80"/>
        </w:rPr>
      </w:pPr>
      <w:r w:rsidRPr="00F32665">
        <w:rPr>
          <w:color w:val="0F243E" w:themeColor="text2" w:themeShade="80"/>
        </w:rPr>
        <w:t xml:space="preserve">Culture: the values, ethics, rituals, traditions, material objects, or services produced or esteemed by the members of a society. </w:t>
      </w:r>
    </w:p>
    <w:p w:rsidR="00493602" w:rsidRPr="00F32665" w:rsidRDefault="00493602" w:rsidP="004E52E6">
      <w:pPr>
        <w:pStyle w:val="ListParagraph"/>
        <w:numPr>
          <w:ilvl w:val="0"/>
          <w:numId w:val="1"/>
        </w:numPr>
        <w:rPr>
          <w:color w:val="0F243E" w:themeColor="text2" w:themeShade="80"/>
        </w:rPr>
      </w:pPr>
      <w:r w:rsidRPr="00F32665">
        <w:rPr>
          <w:color w:val="0F243E" w:themeColor="text2" w:themeShade="80"/>
        </w:rPr>
        <w:t>Understanding Culture</w:t>
      </w:r>
    </w:p>
    <w:p w:rsidR="00493602" w:rsidRPr="00F32665" w:rsidRDefault="00493602" w:rsidP="004E52E6">
      <w:pPr>
        <w:pStyle w:val="ListParagraph"/>
        <w:numPr>
          <w:ilvl w:val="0"/>
          <w:numId w:val="2"/>
        </w:numPr>
        <w:rPr>
          <w:color w:val="0F243E" w:themeColor="text2" w:themeShade="80"/>
        </w:rPr>
      </w:pPr>
      <w:r w:rsidRPr="00F32665">
        <w:rPr>
          <w:color w:val="0F243E" w:themeColor="text2" w:themeShade="80"/>
        </w:rPr>
        <w:t xml:space="preserve">Culture, a concept crucial to the understanding of consumer behavior, may be thought of as a society’s personality. </w:t>
      </w:r>
    </w:p>
    <w:p w:rsidR="00493602" w:rsidRPr="00F32665" w:rsidRDefault="00493602" w:rsidP="004E52E6">
      <w:pPr>
        <w:pStyle w:val="ListParagraph"/>
        <w:numPr>
          <w:ilvl w:val="0"/>
          <w:numId w:val="2"/>
        </w:numPr>
        <w:rPr>
          <w:color w:val="0F243E" w:themeColor="text2" w:themeShade="80"/>
        </w:rPr>
      </w:pPr>
      <w:r w:rsidRPr="00F32665">
        <w:rPr>
          <w:color w:val="0F243E" w:themeColor="text2" w:themeShade="80"/>
        </w:rPr>
        <w:t xml:space="preserve">A consumer’s culture determines the overall priorities he or she attaches to different activities and products. It also mandates the success and failure of specific products and services. </w:t>
      </w:r>
    </w:p>
    <w:p w:rsidR="00493602" w:rsidRPr="00F32665" w:rsidRDefault="00493602" w:rsidP="00493602">
      <w:pPr>
        <w:pStyle w:val="ListParagraph"/>
        <w:ind w:left="1080"/>
        <w:rPr>
          <w:color w:val="0F243E" w:themeColor="text2" w:themeShade="80"/>
        </w:rPr>
      </w:pPr>
    </w:p>
    <w:p w:rsidR="00493602" w:rsidRPr="00F32665" w:rsidRDefault="00493602" w:rsidP="004E52E6">
      <w:pPr>
        <w:pStyle w:val="ListParagraph"/>
        <w:numPr>
          <w:ilvl w:val="0"/>
          <w:numId w:val="3"/>
        </w:numPr>
        <w:rPr>
          <w:color w:val="0F243E" w:themeColor="text2" w:themeShade="80"/>
        </w:rPr>
      </w:pPr>
      <w:r w:rsidRPr="00F32665">
        <w:rPr>
          <w:color w:val="0F243E" w:themeColor="text2" w:themeShade="80"/>
        </w:rPr>
        <w:t>Aspects of Culture</w:t>
      </w:r>
    </w:p>
    <w:p w:rsidR="00493602" w:rsidRPr="00F32665" w:rsidRDefault="00493602" w:rsidP="004E52E6">
      <w:pPr>
        <w:pStyle w:val="ListParagraph"/>
        <w:numPr>
          <w:ilvl w:val="0"/>
          <w:numId w:val="2"/>
        </w:numPr>
        <w:rPr>
          <w:color w:val="0F243E" w:themeColor="text2" w:themeShade="80"/>
        </w:rPr>
      </w:pPr>
      <w:r w:rsidRPr="00F32665">
        <w:rPr>
          <w:color w:val="0F243E" w:themeColor="text2" w:themeShade="80"/>
        </w:rPr>
        <w:t xml:space="preserve">Culture is not static. It is continuously evolving and synthesizing old ideas with new ones. A cultural system consist of three functional areas: </w:t>
      </w:r>
    </w:p>
    <w:p w:rsidR="00683809" w:rsidRPr="00F32665" w:rsidRDefault="00683809" w:rsidP="004E52E6">
      <w:pPr>
        <w:pStyle w:val="ListParagraph"/>
        <w:numPr>
          <w:ilvl w:val="0"/>
          <w:numId w:val="14"/>
        </w:numPr>
        <w:rPr>
          <w:color w:val="0F243E" w:themeColor="text2" w:themeShade="80"/>
        </w:rPr>
      </w:pPr>
      <w:r w:rsidRPr="00F32665">
        <w:rPr>
          <w:color w:val="0F243E" w:themeColor="text2" w:themeShade="80"/>
        </w:rPr>
        <w:t xml:space="preserve">Ecology is the way in which a system is adapted to its habitat.  This area is shaped by the technology used to obtain and distribute resources. </w:t>
      </w:r>
    </w:p>
    <w:p w:rsidR="00683809" w:rsidRPr="00F32665" w:rsidRDefault="00683809" w:rsidP="004E52E6">
      <w:pPr>
        <w:pStyle w:val="ListParagraph"/>
        <w:numPr>
          <w:ilvl w:val="0"/>
          <w:numId w:val="14"/>
        </w:numPr>
        <w:rPr>
          <w:color w:val="0F243E" w:themeColor="text2" w:themeShade="80"/>
        </w:rPr>
      </w:pPr>
      <w:r w:rsidRPr="00F32665">
        <w:rPr>
          <w:color w:val="0F243E" w:themeColor="text2" w:themeShade="80"/>
        </w:rPr>
        <w:t xml:space="preserve">Social Structure is the way in which orderly social life is maintained. This area includes the domestic and political groups that are dominant within the culture. </w:t>
      </w:r>
    </w:p>
    <w:p w:rsidR="00683809" w:rsidRPr="00F32665" w:rsidRDefault="00683809" w:rsidP="004E52E6">
      <w:pPr>
        <w:pStyle w:val="ListParagraph"/>
        <w:numPr>
          <w:ilvl w:val="0"/>
          <w:numId w:val="14"/>
        </w:numPr>
        <w:rPr>
          <w:color w:val="0F243E" w:themeColor="text2" w:themeShade="80"/>
        </w:rPr>
      </w:pPr>
      <w:r w:rsidRPr="00F32665">
        <w:rPr>
          <w:color w:val="0F243E" w:themeColor="text2" w:themeShade="80"/>
        </w:rPr>
        <w:t xml:space="preserve">Ideology refers to the mental characteristics of a people and the way in which they relate to their environment and social groups. This area revolves around the belief that member of a society possess a common worldview. They also share an ethos, or a set of moral and aesthetic principles. </w:t>
      </w:r>
    </w:p>
    <w:p w:rsidR="00683809" w:rsidRPr="00F32665" w:rsidRDefault="00683809" w:rsidP="00683809">
      <w:pPr>
        <w:pStyle w:val="ListParagraph"/>
        <w:ind w:left="1440"/>
        <w:rPr>
          <w:color w:val="0F243E" w:themeColor="text2" w:themeShade="80"/>
        </w:rPr>
      </w:pPr>
    </w:p>
    <w:p w:rsidR="00683809" w:rsidRPr="00F32665" w:rsidRDefault="00683809" w:rsidP="004E52E6">
      <w:pPr>
        <w:pStyle w:val="ListParagraph"/>
        <w:numPr>
          <w:ilvl w:val="0"/>
          <w:numId w:val="2"/>
        </w:numPr>
        <w:rPr>
          <w:color w:val="0F243E" w:themeColor="text2" w:themeShade="80"/>
        </w:rPr>
      </w:pPr>
      <w:r w:rsidRPr="00F32665">
        <w:rPr>
          <w:color w:val="0F243E" w:themeColor="text2" w:themeShade="80"/>
        </w:rPr>
        <w:t xml:space="preserve">Although every culture is different, four dimensions appear to account for much of this variability. </w:t>
      </w:r>
    </w:p>
    <w:p w:rsidR="00683809" w:rsidRPr="00F32665" w:rsidRDefault="00683809" w:rsidP="004E52E6">
      <w:pPr>
        <w:pStyle w:val="ListParagraph"/>
        <w:numPr>
          <w:ilvl w:val="0"/>
          <w:numId w:val="15"/>
        </w:numPr>
        <w:rPr>
          <w:color w:val="0F243E" w:themeColor="text2" w:themeShade="80"/>
        </w:rPr>
      </w:pPr>
      <w:r w:rsidRPr="00F32665">
        <w:rPr>
          <w:color w:val="0F243E" w:themeColor="text2" w:themeShade="80"/>
        </w:rPr>
        <w:lastRenderedPageBreak/>
        <w:t xml:space="preserve">Power distance, the way in which interpersonal relationships form when differences in power are perceived. Ex </w:t>
      </w:r>
      <w:proofErr w:type="spellStart"/>
      <w:r w:rsidRPr="00F32665">
        <w:rPr>
          <w:color w:val="0F243E" w:themeColor="text2" w:themeShade="80"/>
        </w:rPr>
        <w:t>japan</w:t>
      </w:r>
      <w:proofErr w:type="spellEnd"/>
      <w:r w:rsidRPr="00F32665">
        <w:rPr>
          <w:color w:val="0F243E" w:themeColor="text2" w:themeShade="80"/>
        </w:rPr>
        <w:t xml:space="preserve"> </w:t>
      </w:r>
      <w:proofErr w:type="spellStart"/>
      <w:r w:rsidRPr="00F32665">
        <w:rPr>
          <w:color w:val="0F243E" w:themeColor="text2" w:themeShade="80"/>
        </w:rPr>
        <w:t>vs</w:t>
      </w:r>
      <w:proofErr w:type="spellEnd"/>
      <w:r w:rsidRPr="00F32665">
        <w:rPr>
          <w:color w:val="0F243E" w:themeColor="text2" w:themeShade="80"/>
        </w:rPr>
        <w:t xml:space="preserve"> Canada </w:t>
      </w:r>
      <w:proofErr w:type="spellStart"/>
      <w:r w:rsidRPr="00F32665">
        <w:rPr>
          <w:color w:val="0F243E" w:themeColor="text2" w:themeShade="80"/>
        </w:rPr>
        <w:t>japan</w:t>
      </w:r>
      <w:proofErr w:type="spellEnd"/>
      <w:r w:rsidRPr="00F32665">
        <w:rPr>
          <w:color w:val="0F243E" w:themeColor="text2" w:themeShade="80"/>
        </w:rPr>
        <w:t xml:space="preserve"> more strict, Canada equality and informality.</w:t>
      </w:r>
    </w:p>
    <w:p w:rsidR="00683809" w:rsidRPr="00F32665" w:rsidRDefault="00683809" w:rsidP="004E52E6">
      <w:pPr>
        <w:pStyle w:val="ListParagraph"/>
        <w:numPr>
          <w:ilvl w:val="0"/>
          <w:numId w:val="15"/>
        </w:numPr>
        <w:rPr>
          <w:color w:val="0F243E" w:themeColor="text2" w:themeShade="80"/>
        </w:rPr>
      </w:pPr>
      <w:r w:rsidRPr="00F32665">
        <w:rPr>
          <w:color w:val="0F243E" w:themeColor="text2" w:themeShade="80"/>
        </w:rPr>
        <w:t>Uncertainty avoidance, the degree to which people feel threatened by ambiguous situations and have beliefs and institutions that help them avoid this uncertainty. Ex organized religions</w:t>
      </w:r>
    </w:p>
    <w:p w:rsidR="00683809" w:rsidRPr="00F32665" w:rsidRDefault="00683809" w:rsidP="004E52E6">
      <w:pPr>
        <w:pStyle w:val="ListParagraph"/>
        <w:numPr>
          <w:ilvl w:val="0"/>
          <w:numId w:val="15"/>
        </w:numPr>
        <w:rPr>
          <w:color w:val="0F243E" w:themeColor="text2" w:themeShade="80"/>
        </w:rPr>
      </w:pPr>
      <w:r w:rsidRPr="00F32665">
        <w:rPr>
          <w:color w:val="0F243E" w:themeColor="text2" w:themeShade="80"/>
        </w:rPr>
        <w:t>Masculinity/Femininity, the degree to which gender roles are clearly delineated. Traditional societies are more likely to possess very explicit rule about the acceptable behaviors of men and women</w:t>
      </w:r>
      <w:r w:rsidR="00DF616F" w:rsidRPr="00F32665">
        <w:rPr>
          <w:color w:val="0F243E" w:themeColor="text2" w:themeShade="80"/>
        </w:rPr>
        <w:t>, such as who is responsible for certain tasks.</w:t>
      </w:r>
    </w:p>
    <w:p w:rsidR="00DF616F" w:rsidRPr="00F32665" w:rsidRDefault="00DF616F" w:rsidP="004E52E6">
      <w:pPr>
        <w:pStyle w:val="ListParagraph"/>
        <w:numPr>
          <w:ilvl w:val="0"/>
          <w:numId w:val="15"/>
        </w:numPr>
        <w:rPr>
          <w:color w:val="0F243E" w:themeColor="text2" w:themeShade="80"/>
        </w:rPr>
      </w:pPr>
      <w:r w:rsidRPr="00F32665">
        <w:rPr>
          <w:color w:val="0F243E" w:themeColor="text2" w:themeShade="80"/>
        </w:rPr>
        <w:t xml:space="preserve">Individualism, the extent to which the welfare of the individual versus that of the group is valued. Collectivism culture </w:t>
      </w:r>
      <w:proofErr w:type="spellStart"/>
      <w:r w:rsidRPr="00F32665">
        <w:rPr>
          <w:color w:val="0F243E" w:themeColor="text2" w:themeShade="80"/>
        </w:rPr>
        <w:t>vs</w:t>
      </w:r>
      <w:proofErr w:type="spellEnd"/>
      <w:r w:rsidRPr="00F32665">
        <w:rPr>
          <w:color w:val="0F243E" w:themeColor="text2" w:themeShade="80"/>
        </w:rPr>
        <w:t xml:space="preserve"> individualist culture. </w:t>
      </w:r>
    </w:p>
    <w:p w:rsidR="00DF616F" w:rsidRPr="00F32665" w:rsidRDefault="00DF616F" w:rsidP="00DF616F">
      <w:pPr>
        <w:pStyle w:val="ListParagraph"/>
        <w:ind w:left="1440"/>
        <w:rPr>
          <w:color w:val="0F243E" w:themeColor="text2" w:themeShade="80"/>
        </w:rPr>
      </w:pPr>
    </w:p>
    <w:p w:rsidR="00DF616F" w:rsidRPr="00F32665" w:rsidRDefault="00DF616F" w:rsidP="004E52E6">
      <w:pPr>
        <w:pStyle w:val="ListParagraph"/>
        <w:numPr>
          <w:ilvl w:val="0"/>
          <w:numId w:val="2"/>
        </w:numPr>
        <w:rPr>
          <w:color w:val="0F243E" w:themeColor="text2" w:themeShade="80"/>
        </w:rPr>
      </w:pPr>
      <w:r w:rsidRPr="00F32665">
        <w:rPr>
          <w:color w:val="0F243E" w:themeColor="text2" w:themeShade="80"/>
        </w:rPr>
        <w:t xml:space="preserve">Values are very general ideas about good and bad goals. From these flow norms, or rules dictating what is right or wrong, acceptable or unacceptable. </w:t>
      </w:r>
    </w:p>
    <w:p w:rsidR="00DF616F" w:rsidRPr="00F32665" w:rsidRDefault="00DF616F" w:rsidP="004E52E6">
      <w:pPr>
        <w:pStyle w:val="ListParagraph"/>
        <w:numPr>
          <w:ilvl w:val="0"/>
          <w:numId w:val="2"/>
        </w:numPr>
        <w:rPr>
          <w:color w:val="0F243E" w:themeColor="text2" w:themeShade="80"/>
        </w:rPr>
      </w:pPr>
      <w:r w:rsidRPr="00F32665">
        <w:rPr>
          <w:color w:val="0F243E" w:themeColor="text2" w:themeShade="80"/>
        </w:rPr>
        <w:t>Enacted norms: such as the rule that a green traffic light means go and vice versa.</w:t>
      </w:r>
    </w:p>
    <w:p w:rsidR="00DF616F" w:rsidRPr="00F32665" w:rsidRDefault="00DF616F" w:rsidP="004E52E6">
      <w:pPr>
        <w:pStyle w:val="ListParagraph"/>
        <w:numPr>
          <w:ilvl w:val="0"/>
          <w:numId w:val="2"/>
        </w:numPr>
        <w:rPr>
          <w:color w:val="0F243E" w:themeColor="text2" w:themeShade="80"/>
        </w:rPr>
      </w:pPr>
      <w:r w:rsidRPr="00F32665">
        <w:rPr>
          <w:color w:val="0F243E" w:themeColor="text2" w:themeShade="80"/>
        </w:rPr>
        <w:t xml:space="preserve">The </w:t>
      </w:r>
      <w:proofErr w:type="spellStart"/>
      <w:r w:rsidRPr="00F32665">
        <w:rPr>
          <w:color w:val="0F243E" w:themeColor="text2" w:themeShade="80"/>
        </w:rPr>
        <w:t>crescive</w:t>
      </w:r>
      <w:proofErr w:type="spellEnd"/>
      <w:r w:rsidRPr="00F32665">
        <w:rPr>
          <w:color w:val="0F243E" w:themeColor="text2" w:themeShade="80"/>
        </w:rPr>
        <w:t xml:space="preserve"> norms are embedded in a culture and are discovered only </w:t>
      </w:r>
      <w:proofErr w:type="gramStart"/>
      <w:r w:rsidRPr="00F32665">
        <w:rPr>
          <w:color w:val="0F243E" w:themeColor="text2" w:themeShade="80"/>
        </w:rPr>
        <w:t>through  interaction</w:t>
      </w:r>
      <w:proofErr w:type="gramEnd"/>
      <w:r w:rsidRPr="00F32665">
        <w:rPr>
          <w:color w:val="0F243E" w:themeColor="text2" w:themeShade="80"/>
        </w:rPr>
        <w:t xml:space="preserve"> with other members of that culture. </w:t>
      </w:r>
    </w:p>
    <w:p w:rsidR="00DF616F" w:rsidRPr="00F32665" w:rsidRDefault="00DF616F" w:rsidP="004E52E6">
      <w:pPr>
        <w:pStyle w:val="ListParagraph"/>
        <w:numPr>
          <w:ilvl w:val="0"/>
          <w:numId w:val="2"/>
        </w:numPr>
        <w:rPr>
          <w:color w:val="0F243E" w:themeColor="text2" w:themeShade="80"/>
        </w:rPr>
      </w:pPr>
      <w:proofErr w:type="spellStart"/>
      <w:r w:rsidRPr="00F32665">
        <w:rPr>
          <w:color w:val="0F243E" w:themeColor="text2" w:themeShade="80"/>
        </w:rPr>
        <w:t>Crescive</w:t>
      </w:r>
      <w:proofErr w:type="spellEnd"/>
      <w:r w:rsidRPr="00F32665">
        <w:rPr>
          <w:color w:val="0F243E" w:themeColor="text2" w:themeShade="80"/>
        </w:rPr>
        <w:t xml:space="preserve"> norms include the following: </w:t>
      </w:r>
    </w:p>
    <w:p w:rsidR="00DF616F" w:rsidRPr="00F32665" w:rsidRDefault="00DF616F" w:rsidP="004E52E6">
      <w:pPr>
        <w:pStyle w:val="ListParagraph"/>
        <w:numPr>
          <w:ilvl w:val="0"/>
          <w:numId w:val="16"/>
        </w:numPr>
        <w:rPr>
          <w:color w:val="0F243E" w:themeColor="text2" w:themeShade="80"/>
        </w:rPr>
      </w:pPr>
      <w:r w:rsidRPr="00F32665">
        <w:rPr>
          <w:color w:val="0F243E" w:themeColor="text2" w:themeShade="80"/>
        </w:rPr>
        <w:t xml:space="preserve">A </w:t>
      </w:r>
      <w:r w:rsidRPr="00F32665">
        <w:rPr>
          <w:b/>
          <w:color w:val="0F243E" w:themeColor="text2" w:themeShade="80"/>
        </w:rPr>
        <w:t>Custom</w:t>
      </w:r>
      <w:r w:rsidRPr="00F32665">
        <w:rPr>
          <w:color w:val="0F243E" w:themeColor="text2" w:themeShade="80"/>
        </w:rPr>
        <w:t xml:space="preserve"> is a norm handed down from the past that controls basic behavior, such as ceremonies.</w:t>
      </w:r>
    </w:p>
    <w:p w:rsidR="00DF616F" w:rsidRPr="00F32665" w:rsidRDefault="00DF616F" w:rsidP="004E52E6">
      <w:pPr>
        <w:pStyle w:val="ListParagraph"/>
        <w:numPr>
          <w:ilvl w:val="0"/>
          <w:numId w:val="16"/>
        </w:numPr>
        <w:rPr>
          <w:color w:val="0F243E" w:themeColor="text2" w:themeShade="80"/>
        </w:rPr>
      </w:pPr>
      <w:r w:rsidRPr="00F32665">
        <w:rPr>
          <w:color w:val="0F243E" w:themeColor="text2" w:themeShade="80"/>
        </w:rPr>
        <w:t xml:space="preserve">A </w:t>
      </w:r>
      <w:r w:rsidRPr="00F32665">
        <w:rPr>
          <w:b/>
          <w:color w:val="0F243E" w:themeColor="text2" w:themeShade="80"/>
        </w:rPr>
        <w:t>more</w:t>
      </w:r>
      <w:r w:rsidRPr="00F32665">
        <w:rPr>
          <w:color w:val="0F243E" w:themeColor="text2" w:themeShade="80"/>
        </w:rPr>
        <w:t xml:space="preserve"> is a custom with a strong moral overtone. A more often involves a forbidden behavior, such as incest or cannibalism. Violation of a more leads to punishment from members of society.</w:t>
      </w:r>
    </w:p>
    <w:p w:rsidR="00DF616F" w:rsidRPr="00F32665" w:rsidRDefault="00DF616F" w:rsidP="004E52E6">
      <w:pPr>
        <w:pStyle w:val="ListParagraph"/>
        <w:numPr>
          <w:ilvl w:val="0"/>
          <w:numId w:val="16"/>
        </w:numPr>
        <w:rPr>
          <w:color w:val="0F243E" w:themeColor="text2" w:themeShade="80"/>
        </w:rPr>
      </w:pPr>
      <w:r w:rsidRPr="00F32665">
        <w:rPr>
          <w:color w:val="0F243E" w:themeColor="text2" w:themeShade="80"/>
        </w:rPr>
        <w:t>C</w:t>
      </w:r>
      <w:r w:rsidRPr="00F32665">
        <w:rPr>
          <w:b/>
          <w:color w:val="0F243E" w:themeColor="text2" w:themeShade="80"/>
        </w:rPr>
        <w:t>onventions</w:t>
      </w:r>
      <w:r w:rsidRPr="00F32665">
        <w:rPr>
          <w:color w:val="0F243E" w:themeColor="text2" w:themeShade="80"/>
        </w:rPr>
        <w:t xml:space="preserve"> are norms regarding the conduct of everyday life.</w:t>
      </w:r>
      <w:r w:rsidR="00884C16" w:rsidRPr="00F32665">
        <w:rPr>
          <w:color w:val="0F243E" w:themeColor="text2" w:themeShade="80"/>
        </w:rPr>
        <w:t xml:space="preserve"> These rules deal with the subtleties of consumer behavior, including correct way to furnish house, wear clothes, host dinner </w:t>
      </w:r>
      <w:proofErr w:type="gramStart"/>
      <w:r w:rsidR="00884C16" w:rsidRPr="00F32665">
        <w:rPr>
          <w:color w:val="0F243E" w:themeColor="text2" w:themeShade="80"/>
        </w:rPr>
        <w:t>party ,</w:t>
      </w:r>
      <w:proofErr w:type="gramEnd"/>
      <w:r w:rsidR="00884C16" w:rsidRPr="00F32665">
        <w:rPr>
          <w:color w:val="0F243E" w:themeColor="text2" w:themeShade="80"/>
        </w:rPr>
        <w:t xml:space="preserve"> and so on. </w:t>
      </w:r>
    </w:p>
    <w:p w:rsidR="00884C16" w:rsidRPr="00F32665" w:rsidRDefault="00790DE7" w:rsidP="004E52E6">
      <w:pPr>
        <w:pStyle w:val="ListParagraph"/>
        <w:numPr>
          <w:ilvl w:val="0"/>
          <w:numId w:val="2"/>
        </w:numPr>
        <w:rPr>
          <w:color w:val="0F243E" w:themeColor="text2" w:themeShade="80"/>
        </w:rPr>
      </w:pPr>
      <w:proofErr w:type="gramStart"/>
      <w:r w:rsidRPr="00F32665">
        <w:rPr>
          <w:color w:val="0F243E" w:themeColor="text2" w:themeShade="80"/>
        </w:rPr>
        <w:t>all</w:t>
      </w:r>
      <w:proofErr w:type="gramEnd"/>
      <w:r w:rsidRPr="00F32665">
        <w:rPr>
          <w:color w:val="0F243E" w:themeColor="text2" w:themeShade="80"/>
        </w:rPr>
        <w:t xml:space="preserve"> three types of </w:t>
      </w:r>
      <w:proofErr w:type="spellStart"/>
      <w:r w:rsidRPr="00F32665">
        <w:rPr>
          <w:color w:val="0F243E" w:themeColor="text2" w:themeShade="80"/>
        </w:rPr>
        <w:t>crescive</w:t>
      </w:r>
      <w:proofErr w:type="spellEnd"/>
      <w:r w:rsidRPr="00F32665">
        <w:rPr>
          <w:color w:val="0F243E" w:themeColor="text2" w:themeShade="80"/>
        </w:rPr>
        <w:t xml:space="preserve"> norms may operate to completely define a culturally appropriate behavior. </w:t>
      </w:r>
    </w:p>
    <w:p w:rsidR="00790DE7" w:rsidRPr="00F32665" w:rsidRDefault="00790DE7" w:rsidP="004E52E6">
      <w:pPr>
        <w:pStyle w:val="ListParagraph"/>
        <w:numPr>
          <w:ilvl w:val="0"/>
          <w:numId w:val="1"/>
        </w:numPr>
        <w:rPr>
          <w:color w:val="0F243E" w:themeColor="text2" w:themeShade="80"/>
        </w:rPr>
      </w:pPr>
      <w:r w:rsidRPr="00F32665">
        <w:rPr>
          <w:color w:val="0F243E" w:themeColor="text2" w:themeShade="80"/>
        </w:rPr>
        <w:t>Myths and Rituals</w:t>
      </w:r>
    </w:p>
    <w:p w:rsidR="00790DE7" w:rsidRPr="00F32665" w:rsidRDefault="00790DE7" w:rsidP="004E52E6">
      <w:pPr>
        <w:pStyle w:val="ListParagraph"/>
        <w:numPr>
          <w:ilvl w:val="0"/>
          <w:numId w:val="2"/>
        </w:numPr>
        <w:rPr>
          <w:color w:val="0F243E" w:themeColor="text2" w:themeShade="80"/>
        </w:rPr>
      </w:pPr>
      <w:proofErr w:type="gramStart"/>
      <w:r w:rsidRPr="00F32665">
        <w:rPr>
          <w:color w:val="0F243E" w:themeColor="text2" w:themeShade="80"/>
        </w:rPr>
        <w:t>every</w:t>
      </w:r>
      <w:proofErr w:type="gramEnd"/>
      <w:r w:rsidRPr="00F32665">
        <w:rPr>
          <w:color w:val="0F243E" w:themeColor="text2" w:themeShade="80"/>
        </w:rPr>
        <w:t xml:space="preserve"> culture develops stories and practices that help its members make sense of the world. </w:t>
      </w:r>
    </w:p>
    <w:p w:rsidR="00790DE7" w:rsidRPr="00F32665" w:rsidRDefault="00790DE7" w:rsidP="004E52E6">
      <w:pPr>
        <w:pStyle w:val="ListParagraph"/>
        <w:numPr>
          <w:ilvl w:val="0"/>
          <w:numId w:val="2"/>
        </w:numPr>
        <w:rPr>
          <w:color w:val="0F243E" w:themeColor="text2" w:themeShade="80"/>
        </w:rPr>
      </w:pPr>
      <w:r w:rsidRPr="00F32665">
        <w:rPr>
          <w:color w:val="0F243E" w:themeColor="text2" w:themeShade="80"/>
        </w:rPr>
        <w:t xml:space="preserve">Magical remedies simplify our lives by giving us easy answers. </w:t>
      </w:r>
    </w:p>
    <w:p w:rsidR="00790DE7" w:rsidRPr="00F32665" w:rsidRDefault="00790DE7" w:rsidP="004E52E6">
      <w:pPr>
        <w:pStyle w:val="ListParagraph"/>
        <w:numPr>
          <w:ilvl w:val="0"/>
          <w:numId w:val="3"/>
        </w:numPr>
        <w:rPr>
          <w:color w:val="0F243E" w:themeColor="text2" w:themeShade="80"/>
        </w:rPr>
      </w:pPr>
      <w:r w:rsidRPr="00F32665">
        <w:rPr>
          <w:color w:val="0F243E" w:themeColor="text2" w:themeShade="80"/>
        </w:rPr>
        <w:t>Myths</w:t>
      </w:r>
    </w:p>
    <w:p w:rsidR="00790DE7" w:rsidRPr="00F32665" w:rsidRDefault="00790DE7" w:rsidP="004E52E6">
      <w:pPr>
        <w:pStyle w:val="ListParagraph"/>
        <w:numPr>
          <w:ilvl w:val="0"/>
          <w:numId w:val="2"/>
        </w:numPr>
        <w:rPr>
          <w:color w:val="0F243E" w:themeColor="text2" w:themeShade="80"/>
        </w:rPr>
      </w:pPr>
      <w:r w:rsidRPr="00F32665">
        <w:rPr>
          <w:color w:val="0F243E" w:themeColor="text2" w:themeShade="80"/>
        </w:rPr>
        <w:t xml:space="preserve">Every society possesses a set of myths that define that culture </w:t>
      </w:r>
    </w:p>
    <w:p w:rsidR="00790DE7" w:rsidRPr="00F32665" w:rsidRDefault="00790DE7" w:rsidP="004E52E6">
      <w:pPr>
        <w:pStyle w:val="ListParagraph"/>
        <w:numPr>
          <w:ilvl w:val="0"/>
          <w:numId w:val="2"/>
        </w:numPr>
        <w:rPr>
          <w:color w:val="0F243E" w:themeColor="text2" w:themeShade="80"/>
        </w:rPr>
      </w:pPr>
      <w:r w:rsidRPr="00F32665">
        <w:rPr>
          <w:color w:val="0F243E" w:themeColor="text2" w:themeShade="80"/>
        </w:rPr>
        <w:t xml:space="preserve">A myth is a story containing symbolic elements that expresses the shared emotions and ideals of a culture. </w:t>
      </w:r>
      <w:r w:rsidR="0048628C" w:rsidRPr="00F32665">
        <w:rPr>
          <w:color w:val="0F243E" w:themeColor="text2" w:themeShade="80"/>
        </w:rPr>
        <w:t xml:space="preserve">Its outcome serves as a moral guide for people. </w:t>
      </w:r>
    </w:p>
    <w:p w:rsidR="0048628C" w:rsidRPr="00F32665" w:rsidRDefault="0048628C" w:rsidP="004E52E6">
      <w:pPr>
        <w:pStyle w:val="ListParagraph"/>
        <w:numPr>
          <w:ilvl w:val="0"/>
          <w:numId w:val="2"/>
        </w:numPr>
        <w:rPr>
          <w:color w:val="0F243E" w:themeColor="text2" w:themeShade="80"/>
        </w:rPr>
      </w:pPr>
      <w:r w:rsidRPr="00F32665">
        <w:rPr>
          <w:color w:val="0F243E" w:themeColor="text2" w:themeShade="80"/>
        </w:rPr>
        <w:t xml:space="preserve">Myths serve the following four interrelated functions in a culture: </w:t>
      </w:r>
    </w:p>
    <w:p w:rsidR="0048628C" w:rsidRPr="00F32665" w:rsidRDefault="0048628C" w:rsidP="004E52E6">
      <w:pPr>
        <w:pStyle w:val="ListParagraph"/>
        <w:numPr>
          <w:ilvl w:val="0"/>
          <w:numId w:val="17"/>
        </w:numPr>
        <w:rPr>
          <w:color w:val="0F243E" w:themeColor="text2" w:themeShade="80"/>
        </w:rPr>
      </w:pPr>
      <w:r w:rsidRPr="00F32665">
        <w:rPr>
          <w:color w:val="0F243E" w:themeColor="text2" w:themeShade="80"/>
        </w:rPr>
        <w:t>Metaphysical: they help to explain the origins of existence.</w:t>
      </w:r>
    </w:p>
    <w:p w:rsidR="0048628C" w:rsidRPr="00F32665" w:rsidRDefault="0048628C" w:rsidP="004E52E6">
      <w:pPr>
        <w:pStyle w:val="ListParagraph"/>
        <w:numPr>
          <w:ilvl w:val="0"/>
          <w:numId w:val="17"/>
        </w:numPr>
        <w:rPr>
          <w:color w:val="0F243E" w:themeColor="text2" w:themeShade="80"/>
        </w:rPr>
      </w:pPr>
      <w:r w:rsidRPr="00F32665">
        <w:rPr>
          <w:color w:val="0F243E" w:themeColor="text2" w:themeShade="80"/>
        </w:rPr>
        <w:t>Cosmological: They emphasize that all components of the universe are part of a single picture.</w:t>
      </w:r>
    </w:p>
    <w:p w:rsidR="0048628C" w:rsidRPr="00F32665" w:rsidRDefault="0048628C" w:rsidP="004E52E6">
      <w:pPr>
        <w:pStyle w:val="ListParagraph"/>
        <w:numPr>
          <w:ilvl w:val="0"/>
          <w:numId w:val="17"/>
        </w:numPr>
        <w:rPr>
          <w:color w:val="0F243E" w:themeColor="text2" w:themeShade="80"/>
        </w:rPr>
      </w:pPr>
      <w:r w:rsidRPr="00F32665">
        <w:rPr>
          <w:color w:val="0F243E" w:themeColor="text2" w:themeShade="80"/>
        </w:rPr>
        <w:lastRenderedPageBreak/>
        <w:t xml:space="preserve">Sociological: </w:t>
      </w:r>
      <w:proofErr w:type="gramStart"/>
      <w:r w:rsidRPr="00F32665">
        <w:rPr>
          <w:color w:val="0F243E" w:themeColor="text2" w:themeShade="80"/>
        </w:rPr>
        <w:t>The maintain</w:t>
      </w:r>
      <w:proofErr w:type="gramEnd"/>
      <w:r w:rsidRPr="00F32665">
        <w:rPr>
          <w:color w:val="0F243E" w:themeColor="text2" w:themeShade="80"/>
        </w:rPr>
        <w:t xml:space="preserve"> social order by authorizing a social code to be followed by members of a culture.</w:t>
      </w:r>
    </w:p>
    <w:p w:rsidR="0048628C" w:rsidRPr="00F32665" w:rsidRDefault="0048628C" w:rsidP="004E52E6">
      <w:pPr>
        <w:pStyle w:val="ListParagraph"/>
        <w:numPr>
          <w:ilvl w:val="0"/>
          <w:numId w:val="17"/>
        </w:numPr>
        <w:rPr>
          <w:color w:val="0F243E" w:themeColor="text2" w:themeShade="80"/>
        </w:rPr>
      </w:pPr>
      <w:r w:rsidRPr="00F32665">
        <w:rPr>
          <w:color w:val="0F243E" w:themeColor="text2" w:themeShade="80"/>
        </w:rPr>
        <w:t xml:space="preserve">Psychological: They provide models for personal conduct. </w:t>
      </w:r>
    </w:p>
    <w:p w:rsidR="005A6D6C" w:rsidRPr="00F32665" w:rsidRDefault="005A6D6C" w:rsidP="005A6D6C">
      <w:pPr>
        <w:pStyle w:val="ListParagraph"/>
        <w:ind w:left="1440"/>
        <w:rPr>
          <w:color w:val="0F243E" w:themeColor="text2" w:themeShade="80"/>
        </w:rPr>
      </w:pPr>
    </w:p>
    <w:p w:rsidR="005A6D6C" w:rsidRPr="00F32665" w:rsidRDefault="005A6D6C" w:rsidP="004E52E6">
      <w:pPr>
        <w:pStyle w:val="ListParagraph"/>
        <w:numPr>
          <w:ilvl w:val="0"/>
          <w:numId w:val="2"/>
        </w:numPr>
        <w:rPr>
          <w:color w:val="0F243E" w:themeColor="text2" w:themeShade="80"/>
        </w:rPr>
      </w:pPr>
      <w:r w:rsidRPr="00F32665">
        <w:rPr>
          <w:color w:val="0F243E" w:themeColor="text2" w:themeShade="80"/>
        </w:rPr>
        <w:t>Levi-</w:t>
      </w:r>
      <w:proofErr w:type="spellStart"/>
      <w:r w:rsidRPr="00F32665">
        <w:rPr>
          <w:color w:val="0F243E" w:themeColor="text2" w:themeShade="80"/>
        </w:rPr>
        <w:t>strauss</w:t>
      </w:r>
      <w:proofErr w:type="spellEnd"/>
      <w:r w:rsidRPr="00F32665">
        <w:rPr>
          <w:color w:val="0F243E" w:themeColor="text2" w:themeShade="80"/>
        </w:rPr>
        <w:t xml:space="preserve"> noted that many stories involve </w:t>
      </w:r>
      <w:r w:rsidRPr="00F32665">
        <w:rPr>
          <w:b/>
          <w:color w:val="0F243E" w:themeColor="text2" w:themeShade="80"/>
        </w:rPr>
        <w:t>binary opposition</w:t>
      </w:r>
      <w:r w:rsidRPr="00F32665">
        <w:rPr>
          <w:color w:val="0F243E" w:themeColor="text2" w:themeShade="80"/>
        </w:rPr>
        <w:t xml:space="preserve">, in which two opposing ends of some dimension are represented </w:t>
      </w:r>
      <w:proofErr w:type="gramStart"/>
      <w:r w:rsidRPr="00F32665">
        <w:rPr>
          <w:color w:val="0F243E" w:themeColor="text2" w:themeShade="80"/>
        </w:rPr>
        <w:t>( good</w:t>
      </w:r>
      <w:proofErr w:type="gramEnd"/>
      <w:r w:rsidRPr="00F32665">
        <w:rPr>
          <w:color w:val="0F243E" w:themeColor="text2" w:themeShade="80"/>
        </w:rPr>
        <w:t xml:space="preserve"> versus evil or nature versus technology) . </w:t>
      </w:r>
    </w:p>
    <w:p w:rsidR="005A6D6C" w:rsidRPr="00F32665" w:rsidRDefault="007F4D6C" w:rsidP="004E52E6">
      <w:pPr>
        <w:pStyle w:val="ListParagraph"/>
        <w:numPr>
          <w:ilvl w:val="0"/>
          <w:numId w:val="2"/>
        </w:numPr>
        <w:rPr>
          <w:color w:val="0F243E" w:themeColor="text2" w:themeShade="80"/>
        </w:rPr>
      </w:pPr>
      <w:r w:rsidRPr="00F32665">
        <w:rPr>
          <w:color w:val="0F243E" w:themeColor="text2" w:themeShade="80"/>
        </w:rPr>
        <w:t xml:space="preserve">Indeed some of these fictional figures represent a </w:t>
      </w:r>
      <w:proofErr w:type="spellStart"/>
      <w:r w:rsidRPr="00F32665">
        <w:rPr>
          <w:b/>
          <w:color w:val="0F243E" w:themeColor="text2" w:themeShade="80"/>
        </w:rPr>
        <w:t>monomyth</w:t>
      </w:r>
      <w:proofErr w:type="spellEnd"/>
      <w:r w:rsidRPr="00F32665">
        <w:rPr>
          <w:b/>
          <w:color w:val="0F243E" w:themeColor="text2" w:themeShade="80"/>
        </w:rPr>
        <w:t>-</w:t>
      </w:r>
      <w:r w:rsidRPr="00F32665">
        <w:rPr>
          <w:color w:val="0F243E" w:themeColor="text2" w:themeShade="80"/>
        </w:rPr>
        <w:t xml:space="preserve"> a myth that is common to many cultures. </w:t>
      </w:r>
    </w:p>
    <w:p w:rsidR="007F4D6C" w:rsidRPr="00F32665" w:rsidRDefault="007F4D6C" w:rsidP="004E52E6">
      <w:pPr>
        <w:pStyle w:val="ListParagraph"/>
        <w:numPr>
          <w:ilvl w:val="0"/>
          <w:numId w:val="3"/>
        </w:numPr>
        <w:rPr>
          <w:color w:val="0F243E" w:themeColor="text2" w:themeShade="80"/>
        </w:rPr>
      </w:pPr>
      <w:r w:rsidRPr="00F32665">
        <w:rPr>
          <w:color w:val="0F243E" w:themeColor="text2" w:themeShade="80"/>
        </w:rPr>
        <w:t>Rituals</w:t>
      </w:r>
    </w:p>
    <w:p w:rsidR="007F4D6C" w:rsidRPr="00F32665" w:rsidRDefault="007F4D6C" w:rsidP="004E52E6">
      <w:pPr>
        <w:pStyle w:val="ListParagraph"/>
        <w:numPr>
          <w:ilvl w:val="0"/>
          <w:numId w:val="2"/>
        </w:numPr>
        <w:rPr>
          <w:color w:val="0F243E" w:themeColor="text2" w:themeShade="80"/>
        </w:rPr>
      </w:pPr>
      <w:proofErr w:type="gramStart"/>
      <w:r w:rsidRPr="00F32665">
        <w:rPr>
          <w:color w:val="0F243E" w:themeColor="text2" w:themeShade="80"/>
        </w:rPr>
        <w:t>a</w:t>
      </w:r>
      <w:proofErr w:type="gramEnd"/>
      <w:r w:rsidRPr="00F32665">
        <w:rPr>
          <w:color w:val="0F243E" w:themeColor="text2" w:themeShade="80"/>
        </w:rPr>
        <w:t xml:space="preserve"> ritual is a set of symbolic behaviors that occur in a fixed sequence and that tend to be repeated periodically. </w:t>
      </w:r>
    </w:p>
    <w:p w:rsidR="00FD5CEE" w:rsidRPr="00F32665" w:rsidRDefault="00FD5CEE" w:rsidP="004E52E6">
      <w:pPr>
        <w:pStyle w:val="ListParagraph"/>
        <w:numPr>
          <w:ilvl w:val="0"/>
          <w:numId w:val="2"/>
        </w:numPr>
        <w:rPr>
          <w:color w:val="0F243E" w:themeColor="text2" w:themeShade="80"/>
        </w:rPr>
      </w:pPr>
      <w:r w:rsidRPr="00F32665">
        <w:rPr>
          <w:color w:val="0F243E" w:themeColor="text2" w:themeShade="80"/>
        </w:rPr>
        <w:t xml:space="preserve">Rituals can occur at a variety of levels, table 16-1. </w:t>
      </w:r>
    </w:p>
    <w:p w:rsidR="00FD5CEE" w:rsidRPr="00F32665" w:rsidRDefault="00FD5CEE" w:rsidP="004E52E6">
      <w:pPr>
        <w:pStyle w:val="ListParagraph"/>
        <w:numPr>
          <w:ilvl w:val="0"/>
          <w:numId w:val="2"/>
        </w:numPr>
        <w:rPr>
          <w:color w:val="0F243E" w:themeColor="text2" w:themeShade="80"/>
        </w:rPr>
      </w:pPr>
      <w:r w:rsidRPr="00F32665">
        <w:rPr>
          <w:color w:val="0F243E" w:themeColor="text2" w:themeShade="80"/>
        </w:rPr>
        <w:t xml:space="preserve">Some affirm broad cultural or religious values, while others occur in small groups or even in isolation. </w:t>
      </w:r>
    </w:p>
    <w:p w:rsidR="00FD5CEE" w:rsidRPr="00F32665" w:rsidRDefault="00FD5CEE" w:rsidP="004E52E6">
      <w:pPr>
        <w:pStyle w:val="ListParagraph"/>
        <w:numPr>
          <w:ilvl w:val="0"/>
          <w:numId w:val="2"/>
        </w:numPr>
        <w:rPr>
          <w:color w:val="0F243E" w:themeColor="text2" w:themeShade="80"/>
        </w:rPr>
      </w:pPr>
      <w:r w:rsidRPr="00F32665">
        <w:rPr>
          <w:color w:val="0F243E" w:themeColor="text2" w:themeShade="80"/>
        </w:rPr>
        <w:t xml:space="preserve">Many businesses owe their livelihood to their ability to supply ritual artifacts- items used in the performance of rituals to consumers. </w:t>
      </w:r>
    </w:p>
    <w:p w:rsidR="00FD5CEE" w:rsidRPr="00F32665" w:rsidRDefault="00FD5CEE" w:rsidP="00FD5CEE">
      <w:pPr>
        <w:pStyle w:val="ListParagraph"/>
        <w:ind w:left="1080"/>
        <w:rPr>
          <w:color w:val="0F243E" w:themeColor="text2" w:themeShade="80"/>
        </w:rPr>
      </w:pPr>
      <w:r w:rsidRPr="00F32665">
        <w:rPr>
          <w:color w:val="0F243E" w:themeColor="text2" w:themeShade="80"/>
        </w:rPr>
        <w:t>Grooming Rituals</w:t>
      </w:r>
    </w:p>
    <w:p w:rsidR="00FD5CEE" w:rsidRPr="00F32665" w:rsidRDefault="00FD5CEE" w:rsidP="004E52E6">
      <w:pPr>
        <w:pStyle w:val="ListParagraph"/>
        <w:numPr>
          <w:ilvl w:val="0"/>
          <w:numId w:val="2"/>
        </w:numPr>
        <w:rPr>
          <w:color w:val="0F243E" w:themeColor="text2" w:themeShade="80"/>
        </w:rPr>
      </w:pPr>
      <w:r w:rsidRPr="00F32665">
        <w:rPr>
          <w:color w:val="0F243E" w:themeColor="text2" w:themeShade="80"/>
        </w:rPr>
        <w:t xml:space="preserve">Whether it is brushing your hair 100 strokes a day or talking to </w:t>
      </w:r>
      <w:proofErr w:type="gramStart"/>
      <w:r w:rsidRPr="00F32665">
        <w:rPr>
          <w:color w:val="0F243E" w:themeColor="text2" w:themeShade="80"/>
        </w:rPr>
        <w:t>yourself</w:t>
      </w:r>
      <w:proofErr w:type="gramEnd"/>
      <w:r w:rsidRPr="00F32665">
        <w:rPr>
          <w:color w:val="0F243E" w:themeColor="text2" w:themeShade="80"/>
        </w:rPr>
        <w:t xml:space="preserve"> in the mirror, virtually all consumers undergo </w:t>
      </w:r>
      <w:proofErr w:type="spellStart"/>
      <w:r w:rsidRPr="00F32665">
        <w:rPr>
          <w:color w:val="0F243E" w:themeColor="text2" w:themeShade="80"/>
        </w:rPr>
        <w:t>provate</w:t>
      </w:r>
      <w:proofErr w:type="spellEnd"/>
      <w:r w:rsidRPr="00F32665">
        <w:rPr>
          <w:color w:val="0F243E" w:themeColor="text2" w:themeShade="80"/>
        </w:rPr>
        <w:t xml:space="preserve"> grooming rituals. </w:t>
      </w:r>
    </w:p>
    <w:p w:rsidR="00FD5CEE" w:rsidRPr="00F32665" w:rsidRDefault="00FD5CEE" w:rsidP="004E52E6">
      <w:pPr>
        <w:pStyle w:val="ListParagraph"/>
        <w:numPr>
          <w:ilvl w:val="0"/>
          <w:numId w:val="2"/>
        </w:numPr>
        <w:rPr>
          <w:color w:val="0F243E" w:themeColor="text2" w:themeShade="80"/>
        </w:rPr>
      </w:pPr>
      <w:r w:rsidRPr="00F32665">
        <w:rPr>
          <w:color w:val="0F243E" w:themeColor="text2" w:themeShade="80"/>
        </w:rPr>
        <w:t xml:space="preserve">These rituals serve various purposes, ranging from inspiring confidence before confronting the world to cleansing the body of dirt and other profane materials. </w:t>
      </w:r>
    </w:p>
    <w:p w:rsidR="00FD5CEE" w:rsidRPr="00F32665" w:rsidRDefault="00FD5CEE" w:rsidP="004E52E6">
      <w:pPr>
        <w:pStyle w:val="ListParagraph"/>
        <w:numPr>
          <w:ilvl w:val="0"/>
          <w:numId w:val="2"/>
        </w:numPr>
        <w:rPr>
          <w:color w:val="0F243E" w:themeColor="text2" w:themeShade="80"/>
        </w:rPr>
      </w:pPr>
      <w:r w:rsidRPr="00F32665">
        <w:rPr>
          <w:color w:val="0F243E" w:themeColor="text2" w:themeShade="80"/>
        </w:rPr>
        <w:t>Two sets of binary opposit</w:t>
      </w:r>
      <w:r w:rsidR="0041312A" w:rsidRPr="00F32665">
        <w:rPr>
          <w:color w:val="0F243E" w:themeColor="text2" w:themeShade="80"/>
        </w:rPr>
        <w:t>i</w:t>
      </w:r>
      <w:r w:rsidRPr="00F32665">
        <w:rPr>
          <w:color w:val="0F243E" w:themeColor="text2" w:themeShade="80"/>
        </w:rPr>
        <w:t>ons that are expressed in personal rituals are private -public and work- leisure.</w:t>
      </w:r>
    </w:p>
    <w:p w:rsidR="0041312A" w:rsidRPr="00F32665" w:rsidRDefault="0041312A" w:rsidP="0041312A">
      <w:pPr>
        <w:pStyle w:val="ListParagraph"/>
        <w:ind w:left="1080"/>
        <w:rPr>
          <w:color w:val="0F243E" w:themeColor="text2" w:themeShade="80"/>
        </w:rPr>
      </w:pPr>
      <w:r w:rsidRPr="00F32665">
        <w:rPr>
          <w:color w:val="0F243E" w:themeColor="text2" w:themeShade="80"/>
        </w:rPr>
        <w:t>Gift- Giving Rituals</w:t>
      </w:r>
    </w:p>
    <w:p w:rsidR="0041312A" w:rsidRPr="00F32665" w:rsidRDefault="0041312A" w:rsidP="004E52E6">
      <w:pPr>
        <w:pStyle w:val="ListParagraph"/>
        <w:numPr>
          <w:ilvl w:val="0"/>
          <w:numId w:val="2"/>
        </w:numPr>
        <w:rPr>
          <w:color w:val="0F243E" w:themeColor="text2" w:themeShade="80"/>
        </w:rPr>
      </w:pPr>
      <w:r w:rsidRPr="00F32665">
        <w:rPr>
          <w:color w:val="0F243E" w:themeColor="text2" w:themeShade="80"/>
        </w:rPr>
        <w:t xml:space="preserve">In the gift giving ritual consumers procure the perfect object, meticulously remove the price take, carefully wrap it, and deliver it to the recipient. </w:t>
      </w:r>
    </w:p>
    <w:p w:rsidR="0041312A" w:rsidRPr="00F32665" w:rsidRDefault="0041312A" w:rsidP="004E52E6">
      <w:pPr>
        <w:pStyle w:val="ListParagraph"/>
        <w:numPr>
          <w:ilvl w:val="0"/>
          <w:numId w:val="2"/>
        </w:numPr>
        <w:rPr>
          <w:color w:val="0F243E" w:themeColor="text2" w:themeShade="80"/>
        </w:rPr>
      </w:pPr>
      <w:r w:rsidRPr="00F32665">
        <w:rPr>
          <w:color w:val="0F243E" w:themeColor="text2" w:themeShade="80"/>
        </w:rPr>
        <w:t>Gift giving is viewed by researchers primarily as a form of economic exchange.</w:t>
      </w:r>
    </w:p>
    <w:p w:rsidR="0041312A" w:rsidRPr="00F32665" w:rsidRDefault="0041312A" w:rsidP="004E52E6">
      <w:pPr>
        <w:pStyle w:val="ListParagraph"/>
        <w:numPr>
          <w:ilvl w:val="0"/>
          <w:numId w:val="2"/>
        </w:numPr>
        <w:rPr>
          <w:color w:val="0F243E" w:themeColor="text2" w:themeShade="80"/>
        </w:rPr>
      </w:pPr>
      <w:r w:rsidRPr="00F32665">
        <w:rPr>
          <w:color w:val="0F243E" w:themeColor="text2" w:themeShade="80"/>
        </w:rPr>
        <w:t>Can also involve symbolic exchange, does not expect anything in return does it out of love or admiration.</w:t>
      </w:r>
    </w:p>
    <w:p w:rsidR="0041312A" w:rsidRPr="00F32665" w:rsidRDefault="0041312A" w:rsidP="004E52E6">
      <w:pPr>
        <w:pStyle w:val="ListParagraph"/>
        <w:numPr>
          <w:ilvl w:val="0"/>
          <w:numId w:val="2"/>
        </w:numPr>
        <w:rPr>
          <w:color w:val="0F243E" w:themeColor="text2" w:themeShade="80"/>
        </w:rPr>
      </w:pPr>
      <w:r w:rsidRPr="00F32665">
        <w:rPr>
          <w:color w:val="0F243E" w:themeColor="text2" w:themeShade="80"/>
        </w:rPr>
        <w:t xml:space="preserve">Three stages 1) gestation, the giver is motivated by an event to procure a gift, 2) Presentation, or process of gift exchange and 3) reformulation, the bonds between the giver and receiver are adjusted to reflect the new relationship that emerges after the exchange is complete. </w:t>
      </w:r>
    </w:p>
    <w:p w:rsidR="0041312A" w:rsidRPr="00F32665" w:rsidRDefault="0041312A" w:rsidP="004E52E6">
      <w:pPr>
        <w:pStyle w:val="ListParagraph"/>
        <w:numPr>
          <w:ilvl w:val="0"/>
          <w:numId w:val="2"/>
        </w:numPr>
        <w:rPr>
          <w:color w:val="0F243E" w:themeColor="text2" w:themeShade="80"/>
        </w:rPr>
      </w:pPr>
      <w:r w:rsidRPr="00F32665">
        <w:rPr>
          <w:color w:val="0F243E" w:themeColor="text2" w:themeShade="80"/>
        </w:rPr>
        <w:t xml:space="preserve">Reciprocity norm- which bilges people to return the gesture of a gift with one of equal value. </w:t>
      </w:r>
    </w:p>
    <w:p w:rsidR="0041312A" w:rsidRPr="00F32665" w:rsidRDefault="0041312A" w:rsidP="004E52E6">
      <w:pPr>
        <w:pStyle w:val="ListParagraph"/>
        <w:numPr>
          <w:ilvl w:val="0"/>
          <w:numId w:val="2"/>
        </w:numPr>
        <w:rPr>
          <w:color w:val="0F243E" w:themeColor="text2" w:themeShade="80"/>
        </w:rPr>
      </w:pPr>
      <w:r w:rsidRPr="00F32665">
        <w:rPr>
          <w:color w:val="0F243E" w:themeColor="text2" w:themeShade="80"/>
        </w:rPr>
        <w:t xml:space="preserve">It is common for consumers to purchase self gifts as a way to regulate their behavior. </w:t>
      </w:r>
    </w:p>
    <w:p w:rsidR="003F4B23" w:rsidRPr="00F32665" w:rsidRDefault="003F4B23" w:rsidP="003F4B23">
      <w:pPr>
        <w:pStyle w:val="ListParagraph"/>
        <w:ind w:left="1080"/>
        <w:rPr>
          <w:color w:val="0F243E" w:themeColor="text2" w:themeShade="80"/>
        </w:rPr>
      </w:pPr>
      <w:proofErr w:type="spellStart"/>
      <w:r w:rsidRPr="00F32665">
        <w:rPr>
          <w:color w:val="0F243E" w:themeColor="text2" w:themeShade="80"/>
        </w:rPr>
        <w:t>Regifting</w:t>
      </w:r>
      <w:proofErr w:type="spellEnd"/>
      <w:r w:rsidRPr="00F32665">
        <w:rPr>
          <w:color w:val="0F243E" w:themeColor="text2" w:themeShade="80"/>
        </w:rPr>
        <w:t xml:space="preserve"> the Unwanted</w:t>
      </w:r>
    </w:p>
    <w:p w:rsidR="003F4B23" w:rsidRPr="00F32665" w:rsidRDefault="003F4B23" w:rsidP="003F4B23">
      <w:pPr>
        <w:pStyle w:val="ListParagraph"/>
        <w:ind w:left="1080"/>
        <w:rPr>
          <w:color w:val="0F243E" w:themeColor="text2" w:themeShade="80"/>
        </w:rPr>
      </w:pPr>
    </w:p>
    <w:p w:rsidR="003F4B23" w:rsidRPr="00F32665" w:rsidRDefault="003F4B23" w:rsidP="003F4B23">
      <w:pPr>
        <w:pStyle w:val="ListParagraph"/>
        <w:ind w:left="1080"/>
        <w:rPr>
          <w:color w:val="0F243E" w:themeColor="text2" w:themeShade="80"/>
        </w:rPr>
      </w:pPr>
      <w:r w:rsidRPr="00F32665">
        <w:rPr>
          <w:color w:val="0F243E" w:themeColor="text2" w:themeShade="80"/>
        </w:rPr>
        <w:t>Holiday Rituals</w:t>
      </w:r>
    </w:p>
    <w:p w:rsidR="003F4B23" w:rsidRPr="00F32665" w:rsidRDefault="003F4B23" w:rsidP="004E52E6">
      <w:pPr>
        <w:pStyle w:val="ListParagraph"/>
        <w:numPr>
          <w:ilvl w:val="0"/>
          <w:numId w:val="2"/>
        </w:numPr>
        <w:rPr>
          <w:color w:val="0F243E" w:themeColor="text2" w:themeShade="80"/>
        </w:rPr>
      </w:pPr>
      <w:r w:rsidRPr="00F32665">
        <w:rPr>
          <w:color w:val="0F243E" w:themeColor="text2" w:themeShade="80"/>
        </w:rPr>
        <w:t>Thanksgiving holiday, turkey and cranberry sauce</w:t>
      </w:r>
    </w:p>
    <w:p w:rsidR="003F4B23" w:rsidRPr="00F32665" w:rsidRDefault="003F4B23" w:rsidP="004E52E6">
      <w:pPr>
        <w:pStyle w:val="ListParagraph"/>
        <w:numPr>
          <w:ilvl w:val="0"/>
          <w:numId w:val="2"/>
        </w:numPr>
        <w:rPr>
          <w:color w:val="0F243E" w:themeColor="text2" w:themeShade="80"/>
        </w:rPr>
      </w:pPr>
      <w:r w:rsidRPr="00F32665">
        <w:rPr>
          <w:color w:val="0F243E" w:themeColor="text2" w:themeShade="80"/>
        </w:rPr>
        <w:lastRenderedPageBreak/>
        <w:t xml:space="preserve">Halloween has been described as an </w:t>
      </w:r>
      <w:proofErr w:type="spellStart"/>
      <w:r w:rsidRPr="00F32665">
        <w:rPr>
          <w:color w:val="0F243E" w:themeColor="text2" w:themeShade="80"/>
        </w:rPr>
        <w:t>antifestival</w:t>
      </w:r>
      <w:proofErr w:type="spellEnd"/>
      <w:r w:rsidRPr="00F32665">
        <w:rPr>
          <w:color w:val="0F243E" w:themeColor="text2" w:themeShade="80"/>
        </w:rPr>
        <w:t xml:space="preserve"> in </w:t>
      </w:r>
      <w:proofErr w:type="gramStart"/>
      <w:r w:rsidRPr="00F32665">
        <w:rPr>
          <w:color w:val="0F243E" w:themeColor="text2" w:themeShade="80"/>
        </w:rPr>
        <w:t>which  the</w:t>
      </w:r>
      <w:proofErr w:type="gramEnd"/>
      <w:r w:rsidRPr="00F32665">
        <w:rPr>
          <w:color w:val="0F243E" w:themeColor="text2" w:themeShade="80"/>
        </w:rPr>
        <w:t xml:space="preserve"> symbols associated with other holidays are distorted. </w:t>
      </w:r>
    </w:p>
    <w:p w:rsidR="003F4B23" w:rsidRPr="00F32665" w:rsidRDefault="00980E25" w:rsidP="003F4B23">
      <w:pPr>
        <w:pStyle w:val="ListParagraph"/>
        <w:ind w:left="1080"/>
        <w:rPr>
          <w:color w:val="0F243E" w:themeColor="text2" w:themeShade="80"/>
        </w:rPr>
      </w:pPr>
      <w:r w:rsidRPr="00F32665">
        <w:rPr>
          <w:color w:val="0F243E" w:themeColor="text2" w:themeShade="80"/>
        </w:rPr>
        <w:t>Rites of Passage</w:t>
      </w:r>
    </w:p>
    <w:p w:rsidR="00980E25" w:rsidRPr="00F32665" w:rsidRDefault="00980E25" w:rsidP="004E52E6">
      <w:pPr>
        <w:pStyle w:val="ListParagraph"/>
        <w:numPr>
          <w:ilvl w:val="0"/>
          <w:numId w:val="2"/>
        </w:numPr>
        <w:rPr>
          <w:color w:val="0F243E" w:themeColor="text2" w:themeShade="80"/>
        </w:rPr>
      </w:pPr>
      <w:r w:rsidRPr="00F32665">
        <w:rPr>
          <w:color w:val="0F243E" w:themeColor="text2" w:themeShade="80"/>
        </w:rPr>
        <w:t xml:space="preserve">Examples of modern rites of passage are special times marked by a change in social status. </w:t>
      </w:r>
    </w:p>
    <w:p w:rsidR="00980E25" w:rsidRPr="00F32665" w:rsidRDefault="00980E25" w:rsidP="004E52E6">
      <w:pPr>
        <w:pStyle w:val="ListParagraph"/>
        <w:numPr>
          <w:ilvl w:val="0"/>
          <w:numId w:val="2"/>
        </w:numPr>
        <w:rPr>
          <w:color w:val="0F243E" w:themeColor="text2" w:themeShade="80"/>
        </w:rPr>
      </w:pPr>
      <w:r w:rsidRPr="00F32665">
        <w:rPr>
          <w:color w:val="0F243E" w:themeColor="text2" w:themeShade="80"/>
        </w:rPr>
        <w:t>Some of these changes may occur as natural part of consumers life cycle (</w:t>
      </w:r>
      <w:proofErr w:type="spellStart"/>
      <w:r w:rsidRPr="00F32665">
        <w:rPr>
          <w:color w:val="0F243E" w:themeColor="text2" w:themeShade="80"/>
        </w:rPr>
        <w:t>eg</w:t>
      </w:r>
      <w:proofErr w:type="spellEnd"/>
      <w:r w:rsidRPr="00F32665">
        <w:rPr>
          <w:color w:val="0F243E" w:themeColor="text2" w:themeShade="80"/>
        </w:rPr>
        <w:t xml:space="preserve"> puberty or death), while others are more individual in nature (getting divorced and re-entering the dating market). </w:t>
      </w:r>
    </w:p>
    <w:p w:rsidR="00980E25" w:rsidRPr="00F32665" w:rsidRDefault="00980E25" w:rsidP="004E52E6">
      <w:pPr>
        <w:pStyle w:val="ListParagraph"/>
        <w:numPr>
          <w:ilvl w:val="0"/>
          <w:numId w:val="2"/>
        </w:numPr>
        <w:rPr>
          <w:color w:val="0F243E" w:themeColor="text2" w:themeShade="80"/>
        </w:rPr>
      </w:pPr>
      <w:r w:rsidRPr="00F32665">
        <w:rPr>
          <w:color w:val="0F243E" w:themeColor="text2" w:themeShade="80"/>
        </w:rPr>
        <w:t>Consumer rites of passage consist of three phases: 1) separation, occurs when the individual is detached from his or her original group or status (</w:t>
      </w:r>
      <w:proofErr w:type="spellStart"/>
      <w:r w:rsidRPr="00F32665">
        <w:rPr>
          <w:color w:val="0F243E" w:themeColor="text2" w:themeShade="80"/>
        </w:rPr>
        <w:t>eg</w:t>
      </w:r>
      <w:proofErr w:type="spellEnd"/>
      <w:r w:rsidRPr="00F32665">
        <w:rPr>
          <w:color w:val="0F243E" w:themeColor="text2" w:themeShade="80"/>
        </w:rPr>
        <w:t xml:space="preserve"> university student leaves home), 2) </w:t>
      </w:r>
      <w:proofErr w:type="spellStart"/>
      <w:r w:rsidRPr="00F32665">
        <w:rPr>
          <w:color w:val="0F243E" w:themeColor="text2" w:themeShade="80"/>
        </w:rPr>
        <w:t>Liminality</w:t>
      </w:r>
      <w:proofErr w:type="spellEnd"/>
      <w:r w:rsidRPr="00F32665">
        <w:rPr>
          <w:color w:val="0F243E" w:themeColor="text2" w:themeShade="80"/>
        </w:rPr>
        <w:t xml:space="preserve">,  where the person is literally in between statuses ( the new arrival on campus tries to figure out what is happening during orientation week), 3) aggregation, takes place when the person reenter society after the rite of passage is complete ( the student returns home for summer vacation as a university veteran) </w:t>
      </w:r>
    </w:p>
    <w:p w:rsidR="00980E25" w:rsidRPr="00F32665" w:rsidRDefault="00980E25" w:rsidP="00980E25">
      <w:pPr>
        <w:pStyle w:val="ListParagraph"/>
        <w:ind w:left="1080"/>
        <w:rPr>
          <w:color w:val="0F243E" w:themeColor="text2" w:themeShade="80"/>
        </w:rPr>
      </w:pPr>
    </w:p>
    <w:p w:rsidR="00980E25" w:rsidRPr="00F32665" w:rsidRDefault="002A441B" w:rsidP="004E52E6">
      <w:pPr>
        <w:pStyle w:val="ListParagraph"/>
        <w:numPr>
          <w:ilvl w:val="0"/>
          <w:numId w:val="1"/>
        </w:numPr>
        <w:rPr>
          <w:color w:val="0F243E" w:themeColor="text2" w:themeShade="80"/>
        </w:rPr>
      </w:pPr>
      <w:r w:rsidRPr="00F32665">
        <w:rPr>
          <w:color w:val="0F243E" w:themeColor="text2" w:themeShade="80"/>
        </w:rPr>
        <w:t>Sacred and Profane Consumption</w:t>
      </w:r>
    </w:p>
    <w:p w:rsidR="002A441B" w:rsidRPr="00F32665" w:rsidRDefault="002A441B" w:rsidP="004E52E6">
      <w:pPr>
        <w:pStyle w:val="ListParagraph"/>
        <w:numPr>
          <w:ilvl w:val="0"/>
          <w:numId w:val="2"/>
        </w:numPr>
        <w:rPr>
          <w:color w:val="0F243E" w:themeColor="text2" w:themeShade="80"/>
        </w:rPr>
      </w:pPr>
      <w:r w:rsidRPr="00F32665">
        <w:rPr>
          <w:color w:val="0F243E" w:themeColor="text2" w:themeShade="80"/>
        </w:rPr>
        <w:t>Sacred consumption involves objects and events that are set apart from normal activities and are treated with some degree of respect or awe. They may or not be associated with religion, but most religious items and events tend to be regarded as sacred.</w:t>
      </w:r>
    </w:p>
    <w:p w:rsidR="002A441B" w:rsidRPr="00F32665" w:rsidRDefault="002A441B" w:rsidP="004E52E6">
      <w:pPr>
        <w:pStyle w:val="ListParagraph"/>
        <w:numPr>
          <w:ilvl w:val="0"/>
          <w:numId w:val="2"/>
        </w:numPr>
        <w:rPr>
          <w:color w:val="0F243E" w:themeColor="text2" w:themeShade="80"/>
        </w:rPr>
      </w:pPr>
      <w:r w:rsidRPr="00F32665">
        <w:rPr>
          <w:color w:val="0F243E" w:themeColor="text2" w:themeShade="80"/>
        </w:rPr>
        <w:t xml:space="preserve">Profane Consumption involves consumer objects and events that are ordinary, everyday objects and events that do not share the specialness of sacred </w:t>
      </w:r>
      <w:proofErr w:type="gramStart"/>
      <w:r w:rsidRPr="00F32665">
        <w:rPr>
          <w:color w:val="0F243E" w:themeColor="text2" w:themeShade="80"/>
        </w:rPr>
        <w:t>ones .</w:t>
      </w:r>
      <w:proofErr w:type="gramEnd"/>
      <w:r w:rsidRPr="00F32665">
        <w:rPr>
          <w:color w:val="0F243E" w:themeColor="text2" w:themeShade="80"/>
        </w:rPr>
        <w:t xml:space="preserve"> </w:t>
      </w:r>
    </w:p>
    <w:p w:rsidR="002A441B" w:rsidRPr="00F32665" w:rsidRDefault="00AF68D0" w:rsidP="004E52E6">
      <w:pPr>
        <w:pStyle w:val="ListParagraph"/>
        <w:numPr>
          <w:ilvl w:val="0"/>
          <w:numId w:val="3"/>
        </w:numPr>
        <w:rPr>
          <w:color w:val="0F243E" w:themeColor="text2" w:themeShade="80"/>
        </w:rPr>
      </w:pPr>
      <w:r w:rsidRPr="00F32665">
        <w:rPr>
          <w:color w:val="0F243E" w:themeColor="text2" w:themeShade="80"/>
        </w:rPr>
        <w:t>Domains of Sacred Consumption</w:t>
      </w:r>
    </w:p>
    <w:p w:rsidR="00AF68D0" w:rsidRPr="00F32665" w:rsidRDefault="00AF68D0" w:rsidP="00AF68D0">
      <w:pPr>
        <w:pStyle w:val="ListParagraph"/>
        <w:rPr>
          <w:color w:val="0F243E" w:themeColor="text2" w:themeShade="80"/>
        </w:rPr>
      </w:pPr>
      <w:r w:rsidRPr="00F32665">
        <w:rPr>
          <w:color w:val="0F243E" w:themeColor="text2" w:themeShade="80"/>
        </w:rPr>
        <w:t>Sacred Places</w:t>
      </w:r>
    </w:p>
    <w:p w:rsidR="00AF68D0" w:rsidRPr="00F32665" w:rsidRDefault="00AF68D0" w:rsidP="004E52E6">
      <w:pPr>
        <w:pStyle w:val="ListParagraph"/>
        <w:numPr>
          <w:ilvl w:val="0"/>
          <w:numId w:val="2"/>
        </w:numPr>
        <w:rPr>
          <w:color w:val="0F243E" w:themeColor="text2" w:themeShade="80"/>
        </w:rPr>
      </w:pPr>
      <w:r w:rsidRPr="00F32665">
        <w:rPr>
          <w:color w:val="0F243E" w:themeColor="text2" w:themeShade="80"/>
        </w:rPr>
        <w:t xml:space="preserve">Sacred places have been set apart by a society because they have religious or mystical significance </w:t>
      </w:r>
      <w:proofErr w:type="gramStart"/>
      <w:r w:rsidRPr="00F32665">
        <w:rPr>
          <w:color w:val="0F243E" w:themeColor="text2" w:themeShade="80"/>
        </w:rPr>
        <w:t>( Bethlehem</w:t>
      </w:r>
      <w:proofErr w:type="gramEnd"/>
      <w:r w:rsidRPr="00F32665">
        <w:rPr>
          <w:color w:val="0F243E" w:themeColor="text2" w:themeShade="80"/>
        </w:rPr>
        <w:t xml:space="preserve">, Mecca, Stonehenge) or because they commemorate some aspects of a country’s heritage. </w:t>
      </w:r>
    </w:p>
    <w:p w:rsidR="00AF68D0" w:rsidRPr="00F32665" w:rsidRDefault="00AF68D0" w:rsidP="004E52E6">
      <w:pPr>
        <w:pStyle w:val="ListParagraph"/>
        <w:numPr>
          <w:ilvl w:val="0"/>
          <w:numId w:val="2"/>
        </w:numPr>
        <w:rPr>
          <w:color w:val="0F243E" w:themeColor="text2" w:themeShade="80"/>
        </w:rPr>
      </w:pPr>
      <w:r w:rsidRPr="00F32665">
        <w:rPr>
          <w:color w:val="0F243E" w:themeColor="text2" w:themeShade="80"/>
        </w:rPr>
        <w:t xml:space="preserve">Something sacred happened on that spot, so the place itself takes on sacred qualities. </w:t>
      </w:r>
    </w:p>
    <w:p w:rsidR="00AF68D0" w:rsidRPr="00F32665" w:rsidRDefault="00AF68D0" w:rsidP="004E52E6">
      <w:pPr>
        <w:pStyle w:val="ListParagraph"/>
        <w:numPr>
          <w:ilvl w:val="0"/>
          <w:numId w:val="2"/>
        </w:numPr>
        <w:rPr>
          <w:color w:val="0F243E" w:themeColor="text2" w:themeShade="80"/>
        </w:rPr>
      </w:pPr>
      <w:r w:rsidRPr="00F32665">
        <w:rPr>
          <w:color w:val="0F243E" w:themeColor="text2" w:themeShade="80"/>
        </w:rPr>
        <w:t>In many cultures the home is a particularly sacred place.</w:t>
      </w:r>
    </w:p>
    <w:p w:rsidR="00AF68D0" w:rsidRPr="00F32665" w:rsidRDefault="00AF68D0" w:rsidP="00AF68D0">
      <w:pPr>
        <w:pStyle w:val="ListParagraph"/>
        <w:ind w:left="1080"/>
        <w:rPr>
          <w:color w:val="0F243E" w:themeColor="text2" w:themeShade="80"/>
        </w:rPr>
      </w:pPr>
      <w:r w:rsidRPr="00F32665">
        <w:rPr>
          <w:color w:val="0F243E" w:themeColor="text2" w:themeShade="80"/>
        </w:rPr>
        <w:t>Sacred People</w:t>
      </w:r>
    </w:p>
    <w:p w:rsidR="00AF68D0" w:rsidRPr="00F32665" w:rsidRDefault="00AF68D0" w:rsidP="004E52E6">
      <w:pPr>
        <w:pStyle w:val="ListParagraph"/>
        <w:numPr>
          <w:ilvl w:val="0"/>
          <w:numId w:val="2"/>
        </w:numPr>
        <w:rPr>
          <w:color w:val="0F243E" w:themeColor="text2" w:themeShade="80"/>
        </w:rPr>
      </w:pPr>
      <w:r w:rsidRPr="00F32665">
        <w:rPr>
          <w:color w:val="0F243E" w:themeColor="text2" w:themeShade="80"/>
        </w:rPr>
        <w:t xml:space="preserve">People themselves can be sacred when they are idolized and set apart from the masses. </w:t>
      </w:r>
      <w:r w:rsidR="00E45273" w:rsidRPr="00F32665">
        <w:rPr>
          <w:color w:val="0F243E" w:themeColor="text2" w:themeShade="80"/>
        </w:rPr>
        <w:t xml:space="preserve"> Souvenir, memorabilia, and even mundane items touched or used by sacred people become valuable. </w:t>
      </w:r>
    </w:p>
    <w:p w:rsidR="00E45273" w:rsidRPr="00F32665" w:rsidRDefault="00E45273" w:rsidP="004E52E6">
      <w:pPr>
        <w:pStyle w:val="ListParagraph"/>
        <w:numPr>
          <w:ilvl w:val="0"/>
          <w:numId w:val="2"/>
        </w:numPr>
        <w:rPr>
          <w:color w:val="0F243E" w:themeColor="text2" w:themeShade="80"/>
        </w:rPr>
      </w:pPr>
      <w:r w:rsidRPr="00F32665">
        <w:rPr>
          <w:color w:val="0F243E" w:themeColor="text2" w:themeShade="80"/>
        </w:rPr>
        <w:t xml:space="preserve">There is a bustling marketplace for celebrity autographs and objects once owned by celebrities. Ex princess Diana gowns or john </w:t>
      </w:r>
      <w:proofErr w:type="spellStart"/>
      <w:r w:rsidRPr="00F32665">
        <w:rPr>
          <w:color w:val="0F243E" w:themeColor="text2" w:themeShade="80"/>
        </w:rPr>
        <w:t>lennons</w:t>
      </w:r>
      <w:proofErr w:type="spellEnd"/>
      <w:r w:rsidRPr="00F32665">
        <w:rPr>
          <w:color w:val="0F243E" w:themeColor="text2" w:themeShade="80"/>
        </w:rPr>
        <w:t xml:space="preserve"> guitars </w:t>
      </w:r>
    </w:p>
    <w:p w:rsidR="00E45273" w:rsidRPr="00F32665" w:rsidRDefault="00E45273" w:rsidP="00E45273">
      <w:pPr>
        <w:pStyle w:val="ListParagraph"/>
        <w:ind w:left="1080"/>
        <w:rPr>
          <w:color w:val="0F243E" w:themeColor="text2" w:themeShade="80"/>
        </w:rPr>
      </w:pPr>
      <w:r w:rsidRPr="00F32665">
        <w:rPr>
          <w:color w:val="0F243E" w:themeColor="text2" w:themeShade="80"/>
        </w:rPr>
        <w:t>Sacred Events</w:t>
      </w:r>
    </w:p>
    <w:p w:rsidR="00E45273" w:rsidRPr="00F32665" w:rsidRDefault="00E45273" w:rsidP="004E52E6">
      <w:pPr>
        <w:pStyle w:val="ListParagraph"/>
        <w:numPr>
          <w:ilvl w:val="0"/>
          <w:numId w:val="2"/>
        </w:numPr>
        <w:rPr>
          <w:color w:val="0F243E" w:themeColor="text2" w:themeShade="80"/>
        </w:rPr>
      </w:pPr>
      <w:r w:rsidRPr="00F32665">
        <w:rPr>
          <w:color w:val="0F243E" w:themeColor="text2" w:themeShade="80"/>
        </w:rPr>
        <w:t xml:space="preserve">For many people, the world of sports is sacred and almost assumes the status of a religion. The roots of modern sports events can be found in ancient religious rites, such as fertility festivals ( </w:t>
      </w:r>
      <w:proofErr w:type="spellStart"/>
      <w:r w:rsidRPr="00F32665">
        <w:rPr>
          <w:color w:val="0F243E" w:themeColor="text2" w:themeShade="80"/>
        </w:rPr>
        <w:t>eg</w:t>
      </w:r>
      <w:proofErr w:type="spellEnd"/>
      <w:r w:rsidRPr="00F32665">
        <w:rPr>
          <w:color w:val="0F243E" w:themeColor="text2" w:themeShade="80"/>
        </w:rPr>
        <w:t xml:space="preserve"> the original Olympics) </w:t>
      </w:r>
    </w:p>
    <w:p w:rsidR="00E45273" w:rsidRPr="00F32665" w:rsidRDefault="00E45273" w:rsidP="004E52E6">
      <w:pPr>
        <w:pStyle w:val="ListParagraph"/>
        <w:numPr>
          <w:ilvl w:val="0"/>
          <w:numId w:val="2"/>
        </w:numPr>
        <w:rPr>
          <w:color w:val="0F243E" w:themeColor="text2" w:themeShade="80"/>
        </w:rPr>
      </w:pPr>
      <w:r w:rsidRPr="00F32665">
        <w:rPr>
          <w:color w:val="0F243E" w:themeColor="text2" w:themeShade="80"/>
        </w:rPr>
        <w:t xml:space="preserve">Tourism is another example of a sacred, non ordinary experience of extreme importance to marketers. </w:t>
      </w:r>
    </w:p>
    <w:p w:rsidR="00E45273" w:rsidRPr="00F32665" w:rsidRDefault="00E45273" w:rsidP="00E45273">
      <w:pPr>
        <w:pStyle w:val="ListParagraph"/>
        <w:rPr>
          <w:color w:val="0F243E" w:themeColor="text2" w:themeShade="80"/>
        </w:rPr>
      </w:pPr>
    </w:p>
    <w:p w:rsidR="00E45273" w:rsidRPr="00F32665" w:rsidRDefault="00E45273" w:rsidP="004E52E6">
      <w:pPr>
        <w:pStyle w:val="ListParagraph"/>
        <w:numPr>
          <w:ilvl w:val="0"/>
          <w:numId w:val="3"/>
        </w:numPr>
        <w:rPr>
          <w:color w:val="0F243E" w:themeColor="text2" w:themeShade="80"/>
        </w:rPr>
      </w:pPr>
      <w:r w:rsidRPr="00F32665">
        <w:rPr>
          <w:color w:val="0F243E" w:themeColor="text2" w:themeShade="80"/>
        </w:rPr>
        <w:lastRenderedPageBreak/>
        <w:t>From Sacred to Profane and Back Again</w:t>
      </w:r>
    </w:p>
    <w:p w:rsidR="00E45273" w:rsidRPr="00F32665" w:rsidRDefault="00E45273" w:rsidP="004E52E6">
      <w:pPr>
        <w:pStyle w:val="ListParagraph"/>
        <w:numPr>
          <w:ilvl w:val="0"/>
          <w:numId w:val="2"/>
        </w:numPr>
        <w:rPr>
          <w:color w:val="0F243E" w:themeColor="text2" w:themeShade="80"/>
        </w:rPr>
      </w:pPr>
      <w:r w:rsidRPr="00F32665">
        <w:rPr>
          <w:color w:val="0F243E" w:themeColor="text2" w:themeShade="80"/>
        </w:rPr>
        <w:t xml:space="preserve">Some things that were formerly regarded as sacred have moved into the realm of the profane, while other, everyday phenomena are now regarded as sacred. </w:t>
      </w:r>
    </w:p>
    <w:p w:rsidR="00E45273" w:rsidRPr="00F32665" w:rsidRDefault="00E45273" w:rsidP="00E45273">
      <w:pPr>
        <w:pStyle w:val="ListParagraph"/>
        <w:ind w:left="1080"/>
        <w:rPr>
          <w:color w:val="0F243E" w:themeColor="text2" w:themeShade="80"/>
        </w:rPr>
      </w:pPr>
      <w:proofErr w:type="spellStart"/>
      <w:r w:rsidRPr="00F32665">
        <w:rPr>
          <w:color w:val="0F243E" w:themeColor="text2" w:themeShade="80"/>
        </w:rPr>
        <w:t>Desacralization</w:t>
      </w:r>
      <w:proofErr w:type="spellEnd"/>
    </w:p>
    <w:p w:rsidR="00E45273" w:rsidRPr="00F32665" w:rsidRDefault="00E45273" w:rsidP="004E52E6">
      <w:pPr>
        <w:pStyle w:val="ListParagraph"/>
        <w:numPr>
          <w:ilvl w:val="0"/>
          <w:numId w:val="2"/>
        </w:numPr>
        <w:rPr>
          <w:color w:val="0F243E" w:themeColor="text2" w:themeShade="80"/>
        </w:rPr>
      </w:pPr>
      <w:proofErr w:type="spellStart"/>
      <w:r w:rsidRPr="00F32665">
        <w:rPr>
          <w:color w:val="0F243E" w:themeColor="text2" w:themeShade="80"/>
        </w:rPr>
        <w:t>Desacralization</w:t>
      </w:r>
      <w:proofErr w:type="spellEnd"/>
      <w:r w:rsidRPr="00F32665">
        <w:rPr>
          <w:color w:val="0F243E" w:themeColor="text2" w:themeShade="80"/>
        </w:rPr>
        <w:t xml:space="preserve"> occurs when a sacred item or symbol is removed from its special or is duplicated in mass quantities, becoming profane as a result. Ex </w:t>
      </w:r>
      <w:r w:rsidR="00097172" w:rsidRPr="00F32665">
        <w:rPr>
          <w:color w:val="0F243E" w:themeColor="text2" w:themeShade="80"/>
        </w:rPr>
        <w:t xml:space="preserve">souvenir reproductions of sacred </w:t>
      </w:r>
      <w:proofErr w:type="gramStart"/>
      <w:r w:rsidR="00097172" w:rsidRPr="00F32665">
        <w:rPr>
          <w:color w:val="0F243E" w:themeColor="text2" w:themeShade="80"/>
        </w:rPr>
        <w:t>monuments  such</w:t>
      </w:r>
      <w:proofErr w:type="gramEnd"/>
      <w:r w:rsidR="00097172" w:rsidRPr="00F32665">
        <w:rPr>
          <w:color w:val="0F243E" w:themeColor="text2" w:themeShade="80"/>
        </w:rPr>
        <w:t xml:space="preserve"> as Eiffel tower or art works such as </w:t>
      </w:r>
      <w:proofErr w:type="spellStart"/>
      <w:r w:rsidR="00097172" w:rsidRPr="00F32665">
        <w:rPr>
          <w:color w:val="0F243E" w:themeColor="text2" w:themeShade="80"/>
        </w:rPr>
        <w:t>mona</w:t>
      </w:r>
      <w:proofErr w:type="spellEnd"/>
      <w:r w:rsidR="00097172" w:rsidRPr="00F32665">
        <w:rPr>
          <w:color w:val="0F243E" w:themeColor="text2" w:themeShade="80"/>
        </w:rPr>
        <w:t xml:space="preserve"> </w:t>
      </w:r>
      <w:proofErr w:type="spellStart"/>
      <w:r w:rsidR="00097172" w:rsidRPr="00F32665">
        <w:rPr>
          <w:color w:val="0F243E" w:themeColor="text2" w:themeShade="80"/>
        </w:rPr>
        <w:t>lisa</w:t>
      </w:r>
      <w:proofErr w:type="spellEnd"/>
      <w:r w:rsidR="00097172" w:rsidRPr="00F32665">
        <w:rPr>
          <w:color w:val="0F243E" w:themeColor="text2" w:themeShade="80"/>
        </w:rPr>
        <w:t>.</w:t>
      </w:r>
    </w:p>
    <w:p w:rsidR="00097172" w:rsidRPr="00F32665" w:rsidRDefault="00097172" w:rsidP="004E52E6">
      <w:pPr>
        <w:pStyle w:val="ListParagraph"/>
        <w:numPr>
          <w:ilvl w:val="0"/>
          <w:numId w:val="2"/>
        </w:numPr>
        <w:rPr>
          <w:color w:val="0F243E" w:themeColor="text2" w:themeShade="80"/>
        </w:rPr>
      </w:pPr>
      <w:r w:rsidRPr="00F32665">
        <w:rPr>
          <w:color w:val="0F243E" w:themeColor="text2" w:themeShade="80"/>
        </w:rPr>
        <w:t xml:space="preserve">Religious symbols, such as stylized crosses or new age crystals, have moved into the mainstream of fashion </w:t>
      </w:r>
      <w:proofErr w:type="spellStart"/>
      <w:r w:rsidRPr="00F32665">
        <w:rPr>
          <w:color w:val="0F243E" w:themeColor="text2" w:themeShade="80"/>
        </w:rPr>
        <w:t>jewellery</w:t>
      </w:r>
      <w:proofErr w:type="spellEnd"/>
      <w:r w:rsidRPr="00F32665">
        <w:rPr>
          <w:color w:val="0F243E" w:themeColor="text2" w:themeShade="80"/>
        </w:rPr>
        <w:t xml:space="preserve">. </w:t>
      </w:r>
    </w:p>
    <w:p w:rsidR="00097172" w:rsidRPr="00F32665" w:rsidRDefault="00097172" w:rsidP="00097172">
      <w:pPr>
        <w:pStyle w:val="ListParagraph"/>
        <w:ind w:left="1080"/>
        <w:rPr>
          <w:color w:val="0F243E" w:themeColor="text2" w:themeShade="80"/>
        </w:rPr>
      </w:pPr>
      <w:proofErr w:type="spellStart"/>
      <w:r w:rsidRPr="00F32665">
        <w:rPr>
          <w:color w:val="0F243E" w:themeColor="text2" w:themeShade="80"/>
        </w:rPr>
        <w:t>Sacralization</w:t>
      </w:r>
      <w:proofErr w:type="spellEnd"/>
    </w:p>
    <w:p w:rsidR="00097172" w:rsidRPr="00F32665" w:rsidRDefault="00097172" w:rsidP="004E52E6">
      <w:pPr>
        <w:pStyle w:val="ListParagraph"/>
        <w:numPr>
          <w:ilvl w:val="0"/>
          <w:numId w:val="2"/>
        </w:numPr>
        <w:rPr>
          <w:color w:val="0F243E" w:themeColor="text2" w:themeShade="80"/>
        </w:rPr>
      </w:pPr>
      <w:proofErr w:type="spellStart"/>
      <w:r w:rsidRPr="00F32665">
        <w:rPr>
          <w:color w:val="0F243E" w:themeColor="text2" w:themeShade="80"/>
        </w:rPr>
        <w:t>Sacralization</w:t>
      </w:r>
      <w:proofErr w:type="spellEnd"/>
      <w:r w:rsidRPr="00F32665">
        <w:rPr>
          <w:color w:val="0F243E" w:themeColor="text2" w:themeShade="80"/>
        </w:rPr>
        <w:t xml:space="preserve"> occurs when ordinary objects, events, and people take on sacred meaning to a culture or to specific groups within a culture. Ex events such as Stanley cup finals and people such as </w:t>
      </w:r>
      <w:proofErr w:type="spellStart"/>
      <w:r w:rsidRPr="00F32665">
        <w:rPr>
          <w:color w:val="0F243E" w:themeColor="text2" w:themeShade="80"/>
        </w:rPr>
        <w:t>elvis</w:t>
      </w:r>
      <w:proofErr w:type="spellEnd"/>
      <w:r w:rsidRPr="00F32665">
        <w:rPr>
          <w:color w:val="0F243E" w:themeColor="text2" w:themeShade="80"/>
        </w:rPr>
        <w:t xml:space="preserve"> Presley have become </w:t>
      </w:r>
      <w:proofErr w:type="spellStart"/>
      <w:r w:rsidRPr="00F32665">
        <w:rPr>
          <w:color w:val="0F243E" w:themeColor="text2" w:themeShade="80"/>
        </w:rPr>
        <w:t>sacralized</w:t>
      </w:r>
      <w:proofErr w:type="spellEnd"/>
      <w:r w:rsidRPr="00F32665">
        <w:rPr>
          <w:color w:val="0F243E" w:themeColor="text2" w:themeShade="80"/>
        </w:rPr>
        <w:t xml:space="preserve"> for some consumers. </w:t>
      </w:r>
    </w:p>
    <w:p w:rsidR="00097172" w:rsidRPr="00F32665" w:rsidRDefault="00097172" w:rsidP="004E52E6">
      <w:pPr>
        <w:pStyle w:val="ListParagraph"/>
        <w:numPr>
          <w:ilvl w:val="0"/>
          <w:numId w:val="2"/>
        </w:numPr>
        <w:rPr>
          <w:color w:val="0F243E" w:themeColor="text2" w:themeShade="80"/>
        </w:rPr>
      </w:pPr>
      <w:r w:rsidRPr="00F32665">
        <w:rPr>
          <w:color w:val="0F243E" w:themeColor="text2" w:themeShade="80"/>
        </w:rPr>
        <w:t xml:space="preserve">Objectification occurs when sacred qualities are attributed to mundane items. One way that this process can occur is through contamination, where objects associated with sacred events or people become sacred in their own right. </w:t>
      </w:r>
    </w:p>
    <w:p w:rsidR="00E45273" w:rsidRPr="00F32665" w:rsidRDefault="00097172" w:rsidP="004E52E6">
      <w:pPr>
        <w:pStyle w:val="ListParagraph"/>
        <w:numPr>
          <w:ilvl w:val="0"/>
          <w:numId w:val="2"/>
        </w:numPr>
        <w:ind w:left="360"/>
        <w:rPr>
          <w:color w:val="0F243E" w:themeColor="text2" w:themeShade="80"/>
        </w:rPr>
      </w:pPr>
      <w:r w:rsidRPr="00F32665">
        <w:rPr>
          <w:color w:val="0F243E" w:themeColor="text2" w:themeShade="80"/>
        </w:rPr>
        <w:t xml:space="preserve">An item is </w:t>
      </w:r>
      <w:proofErr w:type="spellStart"/>
      <w:r w:rsidRPr="00F32665">
        <w:rPr>
          <w:color w:val="0F243E" w:themeColor="text2" w:themeShade="80"/>
        </w:rPr>
        <w:t>sacralized</w:t>
      </w:r>
      <w:proofErr w:type="spellEnd"/>
      <w:r w:rsidRPr="00F32665">
        <w:rPr>
          <w:color w:val="0F243E" w:themeColor="text2" w:themeShade="80"/>
        </w:rPr>
        <w:t xml:space="preserve"> as soon as it enters collections, and it takes on a special significance to the collector that in some cases may be difficult for an outsider to comprehend. </w:t>
      </w:r>
    </w:p>
    <w:p w:rsidR="00097172" w:rsidRPr="00F32665" w:rsidRDefault="00097172" w:rsidP="004E52E6">
      <w:pPr>
        <w:pStyle w:val="ListParagraph"/>
        <w:numPr>
          <w:ilvl w:val="0"/>
          <w:numId w:val="2"/>
        </w:numPr>
        <w:rPr>
          <w:color w:val="0F243E" w:themeColor="text2" w:themeShade="80"/>
        </w:rPr>
      </w:pPr>
      <w:proofErr w:type="gramStart"/>
      <w:r w:rsidRPr="00F32665">
        <w:rPr>
          <w:color w:val="0F243E" w:themeColor="text2" w:themeShade="80"/>
        </w:rPr>
        <w:t>contents</w:t>
      </w:r>
      <w:proofErr w:type="gramEnd"/>
      <w:r w:rsidRPr="00F32665">
        <w:rPr>
          <w:color w:val="0F243E" w:themeColor="text2" w:themeShade="80"/>
        </w:rPr>
        <w:t xml:space="preserve"> of collection range </w:t>
      </w:r>
      <w:proofErr w:type="spellStart"/>
      <w:r w:rsidRPr="00F32665">
        <w:rPr>
          <w:color w:val="0F243E" w:themeColor="text2" w:themeShade="80"/>
        </w:rPr>
        <w:t>form</w:t>
      </w:r>
      <w:proofErr w:type="spellEnd"/>
      <w:r w:rsidRPr="00F32665">
        <w:rPr>
          <w:color w:val="0F243E" w:themeColor="text2" w:themeShade="80"/>
        </w:rPr>
        <w:t xml:space="preserve"> movie memorabilia, rare books, and autographs, to Barbie dolls, </w:t>
      </w:r>
      <w:proofErr w:type="spellStart"/>
      <w:r w:rsidRPr="00F32665">
        <w:rPr>
          <w:color w:val="0F243E" w:themeColor="text2" w:themeShade="80"/>
        </w:rPr>
        <w:t>beatles</w:t>
      </w:r>
      <w:proofErr w:type="spellEnd"/>
      <w:r w:rsidRPr="00F32665">
        <w:rPr>
          <w:color w:val="0F243E" w:themeColor="text2" w:themeShade="80"/>
        </w:rPr>
        <w:t xml:space="preserve">, and junk email. </w:t>
      </w:r>
    </w:p>
    <w:p w:rsidR="00F439B8" w:rsidRPr="00F32665" w:rsidRDefault="00F439B8" w:rsidP="004E52E6">
      <w:pPr>
        <w:pStyle w:val="ListParagraph"/>
        <w:numPr>
          <w:ilvl w:val="0"/>
          <w:numId w:val="2"/>
        </w:numPr>
        <w:rPr>
          <w:color w:val="0F243E" w:themeColor="text2" w:themeShade="80"/>
        </w:rPr>
      </w:pPr>
      <w:r w:rsidRPr="00F32665">
        <w:rPr>
          <w:color w:val="0F243E" w:themeColor="text2" w:themeShade="80"/>
        </w:rPr>
        <w:t xml:space="preserve">Collecting refers to the systematic acquisition of a particular object or set of objects, and this widespread activity can be distinguished from hoarding, which is merely unsystematic collecting. </w:t>
      </w:r>
    </w:p>
    <w:p w:rsidR="00980E25" w:rsidRPr="00F32665" w:rsidRDefault="00980E25" w:rsidP="003F4B23">
      <w:pPr>
        <w:pStyle w:val="ListParagraph"/>
        <w:ind w:left="1080"/>
        <w:rPr>
          <w:color w:val="0F243E" w:themeColor="text2" w:themeShade="80"/>
        </w:rPr>
      </w:pPr>
    </w:p>
    <w:p w:rsidR="003F4B23" w:rsidRPr="00F32665" w:rsidRDefault="003F4B23" w:rsidP="003F4B23">
      <w:pPr>
        <w:pStyle w:val="ListParagraph"/>
        <w:ind w:left="1080"/>
        <w:rPr>
          <w:color w:val="0F243E" w:themeColor="text2" w:themeShade="80"/>
        </w:rPr>
      </w:pPr>
    </w:p>
    <w:p w:rsidR="00493602" w:rsidRPr="00F32665" w:rsidRDefault="00493602" w:rsidP="00187CA0">
      <w:pPr>
        <w:pStyle w:val="ListParagraph"/>
        <w:ind w:left="1080"/>
        <w:rPr>
          <w:color w:val="0F243E" w:themeColor="text2" w:themeShade="80"/>
        </w:rPr>
      </w:pPr>
    </w:p>
    <w:p w:rsidR="00A5704D" w:rsidRPr="00F32665" w:rsidRDefault="00A5704D" w:rsidP="00A5704D">
      <w:pPr>
        <w:pStyle w:val="ListParagraph"/>
        <w:ind w:left="1080"/>
        <w:rPr>
          <w:color w:val="0F243E" w:themeColor="text2" w:themeShade="80"/>
        </w:rPr>
      </w:pPr>
    </w:p>
    <w:p w:rsidR="001211E7" w:rsidRPr="00F32665" w:rsidRDefault="001211E7" w:rsidP="001211E7">
      <w:pPr>
        <w:pStyle w:val="ListParagraph"/>
        <w:ind w:left="1080"/>
        <w:rPr>
          <w:b/>
          <w:color w:val="0F243E" w:themeColor="text2" w:themeShade="80"/>
        </w:rPr>
      </w:pPr>
    </w:p>
    <w:p w:rsidR="0078028E" w:rsidRPr="00F32665" w:rsidRDefault="0078028E" w:rsidP="0078028E">
      <w:pPr>
        <w:pStyle w:val="ListParagraph"/>
        <w:ind w:left="1080"/>
        <w:rPr>
          <w:color w:val="0F243E" w:themeColor="text2" w:themeShade="80"/>
        </w:rPr>
      </w:pPr>
    </w:p>
    <w:p w:rsidR="002F7FFE" w:rsidRPr="00F32665" w:rsidRDefault="002F7FFE" w:rsidP="009576A4">
      <w:pPr>
        <w:pStyle w:val="ListParagraph"/>
        <w:ind w:left="1080"/>
        <w:rPr>
          <w:color w:val="0F243E" w:themeColor="text2" w:themeShade="80"/>
        </w:rPr>
      </w:pPr>
    </w:p>
    <w:p w:rsidR="00E16270" w:rsidRPr="00F32665" w:rsidRDefault="00E16270" w:rsidP="00E16270">
      <w:pPr>
        <w:pStyle w:val="ListParagraph"/>
        <w:ind w:left="1080"/>
        <w:rPr>
          <w:color w:val="0F243E" w:themeColor="text2" w:themeShade="80"/>
        </w:rPr>
      </w:pPr>
    </w:p>
    <w:p w:rsidR="00E16270" w:rsidRPr="00F32665" w:rsidRDefault="00E16270" w:rsidP="00E16270">
      <w:pPr>
        <w:pStyle w:val="ListParagraph"/>
        <w:rPr>
          <w:color w:val="0F243E" w:themeColor="text2" w:themeShade="80"/>
        </w:rPr>
      </w:pPr>
    </w:p>
    <w:sectPr w:rsidR="00E16270" w:rsidRPr="00F32665" w:rsidSect="00052595">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00022FF" w:usb1="C000205B" w:usb2="0000000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84A1B"/>
    <w:multiLevelType w:val="multilevel"/>
    <w:tmpl w:val="7C544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F2BBF"/>
    <w:multiLevelType w:val="multilevel"/>
    <w:tmpl w:val="D1D43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7EC0845"/>
    <w:multiLevelType w:val="multilevel"/>
    <w:tmpl w:val="BD1A4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BA97517"/>
    <w:multiLevelType w:val="multilevel"/>
    <w:tmpl w:val="70D62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CC64CCC"/>
    <w:multiLevelType w:val="hybridMultilevel"/>
    <w:tmpl w:val="830615CC"/>
    <w:lvl w:ilvl="0" w:tplc="D2A4751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0E5044C5"/>
    <w:multiLevelType w:val="hybridMultilevel"/>
    <w:tmpl w:val="3E90AC50"/>
    <w:lvl w:ilvl="0" w:tplc="00BEDF0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10CC0F50"/>
    <w:multiLevelType w:val="multilevel"/>
    <w:tmpl w:val="6122C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31F4876"/>
    <w:multiLevelType w:val="multilevel"/>
    <w:tmpl w:val="25186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7974276"/>
    <w:multiLevelType w:val="hybridMultilevel"/>
    <w:tmpl w:val="A06853F8"/>
    <w:lvl w:ilvl="0" w:tplc="8A6610B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20DE0DC4"/>
    <w:multiLevelType w:val="multilevel"/>
    <w:tmpl w:val="7E365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10567FC"/>
    <w:multiLevelType w:val="multilevel"/>
    <w:tmpl w:val="F1B8C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1266472"/>
    <w:multiLevelType w:val="multilevel"/>
    <w:tmpl w:val="5C44F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23F1551"/>
    <w:multiLevelType w:val="hybridMultilevel"/>
    <w:tmpl w:val="09C64852"/>
    <w:lvl w:ilvl="0" w:tplc="E32EE14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231A5317"/>
    <w:multiLevelType w:val="hybridMultilevel"/>
    <w:tmpl w:val="A9A812CA"/>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
    <w:nsid w:val="262E61D6"/>
    <w:multiLevelType w:val="multilevel"/>
    <w:tmpl w:val="184449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28DA79A5"/>
    <w:multiLevelType w:val="multilevel"/>
    <w:tmpl w:val="16E6E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98E75F6"/>
    <w:multiLevelType w:val="multilevel"/>
    <w:tmpl w:val="6032F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C58673A"/>
    <w:multiLevelType w:val="multilevel"/>
    <w:tmpl w:val="EF041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DF41EE6"/>
    <w:multiLevelType w:val="hybridMultilevel"/>
    <w:tmpl w:val="1C4AADC8"/>
    <w:lvl w:ilvl="0" w:tplc="119AA7E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nsid w:val="34A01CE3"/>
    <w:multiLevelType w:val="multilevel"/>
    <w:tmpl w:val="AB8EF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6FC233E"/>
    <w:multiLevelType w:val="multilevel"/>
    <w:tmpl w:val="86447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A395F0A"/>
    <w:multiLevelType w:val="multilevel"/>
    <w:tmpl w:val="AE7C6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AE23F4E"/>
    <w:multiLevelType w:val="multilevel"/>
    <w:tmpl w:val="8C9CB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B9C1476"/>
    <w:multiLevelType w:val="hybridMultilevel"/>
    <w:tmpl w:val="E3D6441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D8D1A7B"/>
    <w:multiLevelType w:val="multilevel"/>
    <w:tmpl w:val="18DE4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3EC7150B"/>
    <w:multiLevelType w:val="multilevel"/>
    <w:tmpl w:val="14903F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40A7002D"/>
    <w:multiLevelType w:val="hybridMultilevel"/>
    <w:tmpl w:val="95684A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0E14286"/>
    <w:multiLevelType w:val="multilevel"/>
    <w:tmpl w:val="91B68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3376827"/>
    <w:multiLevelType w:val="multilevel"/>
    <w:tmpl w:val="F2043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4E84CC7"/>
    <w:multiLevelType w:val="hybridMultilevel"/>
    <w:tmpl w:val="8878C7CE"/>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0">
    <w:nsid w:val="477A5E5A"/>
    <w:multiLevelType w:val="hybridMultilevel"/>
    <w:tmpl w:val="D8443EBA"/>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1">
    <w:nsid w:val="47875B6F"/>
    <w:multiLevelType w:val="multilevel"/>
    <w:tmpl w:val="F1F29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49644205"/>
    <w:multiLevelType w:val="hybridMultilevel"/>
    <w:tmpl w:val="7BDC3FAC"/>
    <w:lvl w:ilvl="0" w:tplc="7592F020">
      <w:start w:val="4479"/>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nsid w:val="4DFA473B"/>
    <w:multiLevelType w:val="hybridMultilevel"/>
    <w:tmpl w:val="07361F02"/>
    <w:lvl w:ilvl="0" w:tplc="3D40300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nsid w:val="50162C4E"/>
    <w:multiLevelType w:val="hybridMultilevel"/>
    <w:tmpl w:val="D6EA7B8A"/>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5">
    <w:nsid w:val="535D5624"/>
    <w:multiLevelType w:val="multilevel"/>
    <w:tmpl w:val="F2EE5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539C5A1F"/>
    <w:multiLevelType w:val="multilevel"/>
    <w:tmpl w:val="1AAA4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55F9054E"/>
    <w:multiLevelType w:val="hybridMultilevel"/>
    <w:tmpl w:val="6A2ECD02"/>
    <w:lvl w:ilvl="0" w:tplc="C3785C3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nsid w:val="5675160C"/>
    <w:multiLevelType w:val="hybridMultilevel"/>
    <w:tmpl w:val="0C0A1912"/>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9">
    <w:nsid w:val="5D3A4929"/>
    <w:multiLevelType w:val="multilevel"/>
    <w:tmpl w:val="CDBE8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5D793EAF"/>
    <w:multiLevelType w:val="multilevel"/>
    <w:tmpl w:val="0D4EC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03C2253"/>
    <w:multiLevelType w:val="multilevel"/>
    <w:tmpl w:val="12EC3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63F736CF"/>
    <w:multiLevelType w:val="multilevel"/>
    <w:tmpl w:val="BA8E7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653E3CDB"/>
    <w:multiLevelType w:val="multilevel"/>
    <w:tmpl w:val="D138E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66D07F8D"/>
    <w:multiLevelType w:val="hybridMultilevel"/>
    <w:tmpl w:val="583416D2"/>
    <w:lvl w:ilvl="0" w:tplc="E14EFE1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nsid w:val="69CE5F14"/>
    <w:multiLevelType w:val="multilevel"/>
    <w:tmpl w:val="A2BCB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6A836A74"/>
    <w:multiLevelType w:val="multilevel"/>
    <w:tmpl w:val="8006E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6FE72FB7"/>
    <w:multiLevelType w:val="multilevel"/>
    <w:tmpl w:val="71EE5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71D012E4"/>
    <w:multiLevelType w:val="multilevel"/>
    <w:tmpl w:val="CBD2E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72131E3B"/>
    <w:multiLevelType w:val="multilevel"/>
    <w:tmpl w:val="EFDC6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752E3109"/>
    <w:multiLevelType w:val="multilevel"/>
    <w:tmpl w:val="AFF03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76F6143E"/>
    <w:multiLevelType w:val="multilevel"/>
    <w:tmpl w:val="8E2EF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7BB34D77"/>
    <w:multiLevelType w:val="multilevel"/>
    <w:tmpl w:val="4B2E7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7D492ABB"/>
    <w:multiLevelType w:val="multilevel"/>
    <w:tmpl w:val="10E0D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7D9F20C4"/>
    <w:multiLevelType w:val="hybridMultilevel"/>
    <w:tmpl w:val="C7742DEC"/>
    <w:lvl w:ilvl="0" w:tplc="77C893D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5">
    <w:nsid w:val="7EB9565E"/>
    <w:multiLevelType w:val="multilevel"/>
    <w:tmpl w:val="19B20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6"/>
  </w:num>
  <w:num w:numId="2">
    <w:abstractNumId w:val="32"/>
  </w:num>
  <w:num w:numId="3">
    <w:abstractNumId w:val="23"/>
  </w:num>
  <w:num w:numId="4">
    <w:abstractNumId w:val="29"/>
  </w:num>
  <w:num w:numId="5">
    <w:abstractNumId w:val="12"/>
  </w:num>
  <w:num w:numId="6">
    <w:abstractNumId w:val="38"/>
  </w:num>
  <w:num w:numId="7">
    <w:abstractNumId w:val="54"/>
  </w:num>
  <w:num w:numId="8">
    <w:abstractNumId w:val="13"/>
  </w:num>
  <w:num w:numId="9">
    <w:abstractNumId w:val="33"/>
  </w:num>
  <w:num w:numId="10">
    <w:abstractNumId w:val="34"/>
  </w:num>
  <w:num w:numId="11">
    <w:abstractNumId w:val="18"/>
  </w:num>
  <w:num w:numId="12">
    <w:abstractNumId w:val="8"/>
  </w:num>
  <w:num w:numId="13">
    <w:abstractNumId w:val="37"/>
  </w:num>
  <w:num w:numId="14">
    <w:abstractNumId w:val="44"/>
  </w:num>
  <w:num w:numId="15">
    <w:abstractNumId w:val="5"/>
  </w:num>
  <w:num w:numId="16">
    <w:abstractNumId w:val="30"/>
  </w:num>
  <w:num w:numId="17">
    <w:abstractNumId w:val="4"/>
  </w:num>
  <w:num w:numId="18">
    <w:abstractNumId w:val="28"/>
  </w:num>
  <w:num w:numId="19">
    <w:abstractNumId w:val="0"/>
  </w:num>
  <w:num w:numId="20">
    <w:abstractNumId w:val="10"/>
  </w:num>
  <w:num w:numId="21">
    <w:abstractNumId w:val="40"/>
  </w:num>
  <w:num w:numId="22">
    <w:abstractNumId w:val="53"/>
  </w:num>
  <w:num w:numId="23">
    <w:abstractNumId w:val="36"/>
  </w:num>
  <w:num w:numId="24">
    <w:abstractNumId w:val="2"/>
  </w:num>
  <w:num w:numId="25">
    <w:abstractNumId w:val="35"/>
  </w:num>
  <w:num w:numId="26">
    <w:abstractNumId w:val="41"/>
  </w:num>
  <w:num w:numId="27">
    <w:abstractNumId w:val="14"/>
  </w:num>
  <w:num w:numId="28">
    <w:abstractNumId w:val="16"/>
  </w:num>
  <w:num w:numId="29">
    <w:abstractNumId w:val="46"/>
  </w:num>
  <w:num w:numId="30">
    <w:abstractNumId w:val="24"/>
  </w:num>
  <w:num w:numId="31">
    <w:abstractNumId w:val="27"/>
  </w:num>
  <w:num w:numId="32">
    <w:abstractNumId w:val="51"/>
  </w:num>
  <w:num w:numId="33">
    <w:abstractNumId w:val="47"/>
  </w:num>
  <w:num w:numId="34">
    <w:abstractNumId w:val="9"/>
  </w:num>
  <w:num w:numId="35">
    <w:abstractNumId w:val="11"/>
  </w:num>
  <w:num w:numId="36">
    <w:abstractNumId w:val="19"/>
  </w:num>
  <w:num w:numId="37">
    <w:abstractNumId w:val="31"/>
  </w:num>
  <w:num w:numId="38">
    <w:abstractNumId w:val="20"/>
  </w:num>
  <w:num w:numId="39">
    <w:abstractNumId w:val="22"/>
  </w:num>
  <w:num w:numId="40">
    <w:abstractNumId w:val="48"/>
  </w:num>
  <w:num w:numId="41">
    <w:abstractNumId w:val="43"/>
  </w:num>
  <w:num w:numId="42">
    <w:abstractNumId w:val="50"/>
  </w:num>
  <w:num w:numId="43">
    <w:abstractNumId w:val="6"/>
  </w:num>
  <w:num w:numId="44">
    <w:abstractNumId w:val="39"/>
  </w:num>
  <w:num w:numId="45">
    <w:abstractNumId w:val="52"/>
  </w:num>
  <w:num w:numId="46">
    <w:abstractNumId w:val="15"/>
  </w:num>
  <w:num w:numId="47">
    <w:abstractNumId w:val="25"/>
  </w:num>
  <w:num w:numId="48">
    <w:abstractNumId w:val="55"/>
  </w:num>
  <w:num w:numId="49">
    <w:abstractNumId w:val="1"/>
  </w:num>
  <w:num w:numId="50">
    <w:abstractNumId w:val="3"/>
  </w:num>
  <w:num w:numId="51">
    <w:abstractNumId w:val="7"/>
  </w:num>
  <w:num w:numId="52">
    <w:abstractNumId w:val="17"/>
  </w:num>
  <w:num w:numId="53">
    <w:abstractNumId w:val="42"/>
  </w:num>
  <w:num w:numId="54">
    <w:abstractNumId w:val="21"/>
  </w:num>
  <w:num w:numId="55">
    <w:abstractNumId w:val="49"/>
  </w:num>
  <w:num w:numId="56">
    <w:abstractNumId w:val="45"/>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compat>
    <w:useFELayout/>
  </w:compat>
  <w:rsids>
    <w:rsidRoot w:val="00B2426A"/>
    <w:rsid w:val="000375A9"/>
    <w:rsid w:val="00052595"/>
    <w:rsid w:val="00062836"/>
    <w:rsid w:val="0006341B"/>
    <w:rsid w:val="00082428"/>
    <w:rsid w:val="00097172"/>
    <w:rsid w:val="000C62A7"/>
    <w:rsid w:val="000D11A4"/>
    <w:rsid w:val="001211E7"/>
    <w:rsid w:val="00157976"/>
    <w:rsid w:val="00187CA0"/>
    <w:rsid w:val="001B2616"/>
    <w:rsid w:val="001B52E0"/>
    <w:rsid w:val="001D2184"/>
    <w:rsid w:val="001E7F23"/>
    <w:rsid w:val="00222C9D"/>
    <w:rsid w:val="00237246"/>
    <w:rsid w:val="00264373"/>
    <w:rsid w:val="00282C9E"/>
    <w:rsid w:val="002A441B"/>
    <w:rsid w:val="002A7D11"/>
    <w:rsid w:val="002F7FFE"/>
    <w:rsid w:val="003052DD"/>
    <w:rsid w:val="003C5550"/>
    <w:rsid w:val="003F4B23"/>
    <w:rsid w:val="0041312A"/>
    <w:rsid w:val="004243C1"/>
    <w:rsid w:val="0048628C"/>
    <w:rsid w:val="00493602"/>
    <w:rsid w:val="004C7919"/>
    <w:rsid w:val="004E52E6"/>
    <w:rsid w:val="004E5EBB"/>
    <w:rsid w:val="00513A74"/>
    <w:rsid w:val="00532011"/>
    <w:rsid w:val="00546097"/>
    <w:rsid w:val="00577040"/>
    <w:rsid w:val="005835E1"/>
    <w:rsid w:val="00596764"/>
    <w:rsid w:val="005A6D6C"/>
    <w:rsid w:val="005B5194"/>
    <w:rsid w:val="005D17EE"/>
    <w:rsid w:val="00656293"/>
    <w:rsid w:val="006617D2"/>
    <w:rsid w:val="00683809"/>
    <w:rsid w:val="006B594F"/>
    <w:rsid w:val="0078028E"/>
    <w:rsid w:val="00790DE7"/>
    <w:rsid w:val="007B0D40"/>
    <w:rsid w:val="007B2AE8"/>
    <w:rsid w:val="007E4E44"/>
    <w:rsid w:val="007F4D6C"/>
    <w:rsid w:val="007F5B33"/>
    <w:rsid w:val="008239CA"/>
    <w:rsid w:val="00884C16"/>
    <w:rsid w:val="008B31F3"/>
    <w:rsid w:val="008C14D5"/>
    <w:rsid w:val="008D5689"/>
    <w:rsid w:val="00937F71"/>
    <w:rsid w:val="00953C0F"/>
    <w:rsid w:val="009576A4"/>
    <w:rsid w:val="00980E25"/>
    <w:rsid w:val="00985039"/>
    <w:rsid w:val="00991046"/>
    <w:rsid w:val="009B7E16"/>
    <w:rsid w:val="009F5294"/>
    <w:rsid w:val="00A5704D"/>
    <w:rsid w:val="00AB1CF4"/>
    <w:rsid w:val="00AF68D0"/>
    <w:rsid w:val="00B10476"/>
    <w:rsid w:val="00B2426A"/>
    <w:rsid w:val="00B46BC6"/>
    <w:rsid w:val="00B9133B"/>
    <w:rsid w:val="00BD1DC0"/>
    <w:rsid w:val="00BF556E"/>
    <w:rsid w:val="00C03F6E"/>
    <w:rsid w:val="00C55876"/>
    <w:rsid w:val="00C63CD5"/>
    <w:rsid w:val="00C92738"/>
    <w:rsid w:val="00CB38B2"/>
    <w:rsid w:val="00CD5A96"/>
    <w:rsid w:val="00CE70D8"/>
    <w:rsid w:val="00D12756"/>
    <w:rsid w:val="00D1407C"/>
    <w:rsid w:val="00D33AFC"/>
    <w:rsid w:val="00D614E5"/>
    <w:rsid w:val="00D6741C"/>
    <w:rsid w:val="00D95B18"/>
    <w:rsid w:val="00DA6D2A"/>
    <w:rsid w:val="00DC54EE"/>
    <w:rsid w:val="00DE04DA"/>
    <w:rsid w:val="00DF616F"/>
    <w:rsid w:val="00E16270"/>
    <w:rsid w:val="00E34F52"/>
    <w:rsid w:val="00E45273"/>
    <w:rsid w:val="00EA11B3"/>
    <w:rsid w:val="00EA659F"/>
    <w:rsid w:val="00EB7BE8"/>
    <w:rsid w:val="00F32665"/>
    <w:rsid w:val="00F439B8"/>
    <w:rsid w:val="00F74E65"/>
    <w:rsid w:val="00FD5CEE"/>
  </w:rsids>
  <m:mathPr>
    <m:mathFont m:val="Cambria Math"/>
    <m:brkBin m:val="before"/>
    <m:brkBinSub m:val="--"/>
    <m:smallFrac m:val="off"/>
    <m:dispDef m:val="off"/>
    <m:lMargin m:val="0"/>
    <m:rMargin m:val="0"/>
    <m:defJc m:val="centerGroup"/>
    <m:wrapRight/>
    <m:intLim m:val="subSup"/>
    <m:naryLim m:val="subSup"/>
  </m:mathPr>
  <w:themeFontLang w:val="en-C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62A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3AFC"/>
    <w:pPr>
      <w:ind w:left="720"/>
      <w:contextualSpacing/>
    </w:pPr>
  </w:style>
  <w:style w:type="paragraph" w:customStyle="1" w:styleId="paragraph">
    <w:name w:val="paragraph"/>
    <w:basedOn w:val="Normal"/>
    <w:rsid w:val="004E52E6"/>
    <w:pPr>
      <w:spacing w:before="100" w:beforeAutospacing="1" w:after="100" w:afterAutospacing="1"/>
    </w:pPr>
    <w:rPr>
      <w:rFonts w:ascii="Times New Roman" w:eastAsia="Times New Roman" w:hAnsi="Times New Roman" w:cs="Times New Roman"/>
      <w:lang w:val="en-CA" w:eastAsia="en-CA"/>
    </w:rPr>
  </w:style>
  <w:style w:type="character" w:customStyle="1" w:styleId="textrun">
    <w:name w:val="textrun"/>
    <w:basedOn w:val="DefaultParagraphFont"/>
    <w:rsid w:val="004E52E6"/>
  </w:style>
  <w:style w:type="character" w:customStyle="1" w:styleId="eop">
    <w:name w:val="eop"/>
    <w:basedOn w:val="DefaultParagraphFont"/>
    <w:rsid w:val="004E52E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3AFC"/>
    <w:pPr>
      <w:ind w:left="720"/>
      <w:contextualSpacing/>
    </w:pPr>
  </w:style>
  <w:style w:type="paragraph" w:customStyle="1" w:styleId="paragraph">
    <w:name w:val="paragraph"/>
    <w:basedOn w:val="Normal"/>
    <w:rsid w:val="004E52E6"/>
    <w:pPr>
      <w:spacing w:before="100" w:beforeAutospacing="1" w:after="100" w:afterAutospacing="1"/>
    </w:pPr>
    <w:rPr>
      <w:rFonts w:ascii="Times New Roman" w:eastAsia="Times New Roman" w:hAnsi="Times New Roman" w:cs="Times New Roman"/>
      <w:lang w:val="en-CA" w:eastAsia="en-CA"/>
    </w:rPr>
  </w:style>
  <w:style w:type="character" w:customStyle="1" w:styleId="textrun">
    <w:name w:val="textrun"/>
    <w:basedOn w:val="DefaultParagraphFont"/>
    <w:rsid w:val="004E52E6"/>
  </w:style>
  <w:style w:type="character" w:customStyle="1" w:styleId="eop">
    <w:name w:val="eop"/>
    <w:basedOn w:val="DefaultParagraphFont"/>
    <w:rsid w:val="004E52E6"/>
  </w:style>
</w:styles>
</file>

<file path=word/webSettings.xml><?xml version="1.0" encoding="utf-8"?>
<w:webSettings xmlns:r="http://schemas.openxmlformats.org/officeDocument/2006/relationships" xmlns:w="http://schemas.openxmlformats.org/wordprocessingml/2006/main">
  <w:divs>
    <w:div w:id="973370772">
      <w:bodyDiv w:val="1"/>
      <w:marLeft w:val="0"/>
      <w:marRight w:val="0"/>
      <w:marTop w:val="0"/>
      <w:marBottom w:val="0"/>
      <w:divBdr>
        <w:top w:val="none" w:sz="0" w:space="0" w:color="auto"/>
        <w:left w:val="none" w:sz="0" w:space="0" w:color="auto"/>
        <w:bottom w:val="none" w:sz="0" w:space="0" w:color="auto"/>
        <w:right w:val="none" w:sz="0" w:space="0" w:color="auto"/>
      </w:divBdr>
      <w:divsChild>
        <w:div w:id="1142043229">
          <w:marLeft w:val="0"/>
          <w:marRight w:val="0"/>
          <w:marTop w:val="0"/>
          <w:marBottom w:val="0"/>
          <w:divBdr>
            <w:top w:val="none" w:sz="0" w:space="0" w:color="auto"/>
            <w:left w:val="none" w:sz="0" w:space="0" w:color="auto"/>
            <w:bottom w:val="none" w:sz="0" w:space="0" w:color="auto"/>
            <w:right w:val="none" w:sz="0" w:space="0" w:color="auto"/>
          </w:divBdr>
          <w:divsChild>
            <w:div w:id="538471929">
              <w:marLeft w:val="0"/>
              <w:marRight w:val="0"/>
              <w:marTop w:val="0"/>
              <w:marBottom w:val="0"/>
              <w:divBdr>
                <w:top w:val="none" w:sz="0" w:space="0" w:color="auto"/>
                <w:left w:val="none" w:sz="0" w:space="0" w:color="auto"/>
                <w:bottom w:val="none" w:sz="0" w:space="0" w:color="auto"/>
                <w:right w:val="none" w:sz="0" w:space="0" w:color="auto"/>
              </w:divBdr>
            </w:div>
            <w:div w:id="424769515">
              <w:marLeft w:val="0"/>
              <w:marRight w:val="0"/>
              <w:marTop w:val="0"/>
              <w:marBottom w:val="0"/>
              <w:divBdr>
                <w:top w:val="none" w:sz="0" w:space="0" w:color="auto"/>
                <w:left w:val="none" w:sz="0" w:space="0" w:color="auto"/>
                <w:bottom w:val="none" w:sz="0" w:space="0" w:color="auto"/>
                <w:right w:val="none" w:sz="0" w:space="0" w:color="auto"/>
              </w:divBdr>
            </w:div>
            <w:div w:id="528419876">
              <w:marLeft w:val="0"/>
              <w:marRight w:val="0"/>
              <w:marTop w:val="0"/>
              <w:marBottom w:val="0"/>
              <w:divBdr>
                <w:top w:val="none" w:sz="0" w:space="0" w:color="auto"/>
                <w:left w:val="none" w:sz="0" w:space="0" w:color="auto"/>
                <w:bottom w:val="none" w:sz="0" w:space="0" w:color="auto"/>
                <w:right w:val="none" w:sz="0" w:space="0" w:color="auto"/>
              </w:divBdr>
            </w:div>
            <w:div w:id="1032656533">
              <w:marLeft w:val="1080"/>
              <w:marRight w:val="0"/>
              <w:marTop w:val="0"/>
              <w:marBottom w:val="0"/>
              <w:divBdr>
                <w:top w:val="none" w:sz="0" w:space="0" w:color="auto"/>
                <w:left w:val="none" w:sz="0" w:space="0" w:color="auto"/>
                <w:bottom w:val="none" w:sz="0" w:space="0" w:color="auto"/>
                <w:right w:val="none" w:sz="0" w:space="0" w:color="auto"/>
              </w:divBdr>
            </w:div>
            <w:div w:id="864751952">
              <w:marLeft w:val="1440"/>
              <w:marRight w:val="0"/>
              <w:marTop w:val="0"/>
              <w:marBottom w:val="0"/>
              <w:divBdr>
                <w:top w:val="none" w:sz="0" w:space="0" w:color="auto"/>
                <w:left w:val="none" w:sz="0" w:space="0" w:color="auto"/>
                <w:bottom w:val="none" w:sz="0" w:space="0" w:color="auto"/>
                <w:right w:val="none" w:sz="0" w:space="0" w:color="auto"/>
              </w:divBdr>
            </w:div>
            <w:div w:id="1681196691">
              <w:marLeft w:val="1080"/>
              <w:marRight w:val="0"/>
              <w:marTop w:val="0"/>
              <w:marBottom w:val="0"/>
              <w:divBdr>
                <w:top w:val="none" w:sz="0" w:space="0" w:color="auto"/>
                <w:left w:val="none" w:sz="0" w:space="0" w:color="auto"/>
                <w:bottom w:val="none" w:sz="0" w:space="0" w:color="auto"/>
                <w:right w:val="none" w:sz="0" w:space="0" w:color="auto"/>
              </w:divBdr>
            </w:div>
            <w:div w:id="1590847428">
              <w:marLeft w:val="1080"/>
              <w:marRight w:val="0"/>
              <w:marTop w:val="0"/>
              <w:marBottom w:val="0"/>
              <w:divBdr>
                <w:top w:val="none" w:sz="0" w:space="0" w:color="auto"/>
                <w:left w:val="none" w:sz="0" w:space="0" w:color="auto"/>
                <w:bottom w:val="none" w:sz="0" w:space="0" w:color="auto"/>
                <w:right w:val="none" w:sz="0" w:space="0" w:color="auto"/>
              </w:divBdr>
            </w:div>
            <w:div w:id="1876766741">
              <w:marLeft w:val="1080"/>
              <w:marRight w:val="0"/>
              <w:marTop w:val="0"/>
              <w:marBottom w:val="0"/>
              <w:divBdr>
                <w:top w:val="none" w:sz="0" w:space="0" w:color="auto"/>
                <w:left w:val="none" w:sz="0" w:space="0" w:color="auto"/>
                <w:bottom w:val="none" w:sz="0" w:space="0" w:color="auto"/>
                <w:right w:val="none" w:sz="0" w:space="0" w:color="auto"/>
              </w:divBdr>
            </w:div>
            <w:div w:id="1068727256">
              <w:marLeft w:val="1080"/>
              <w:marRight w:val="0"/>
              <w:marTop w:val="0"/>
              <w:marBottom w:val="0"/>
              <w:divBdr>
                <w:top w:val="none" w:sz="0" w:space="0" w:color="auto"/>
                <w:left w:val="none" w:sz="0" w:space="0" w:color="auto"/>
                <w:bottom w:val="none" w:sz="0" w:space="0" w:color="auto"/>
                <w:right w:val="none" w:sz="0" w:space="0" w:color="auto"/>
              </w:divBdr>
            </w:div>
            <w:div w:id="2136942803">
              <w:marLeft w:val="1080"/>
              <w:marRight w:val="0"/>
              <w:marTop w:val="0"/>
              <w:marBottom w:val="0"/>
              <w:divBdr>
                <w:top w:val="none" w:sz="0" w:space="0" w:color="auto"/>
                <w:left w:val="none" w:sz="0" w:space="0" w:color="auto"/>
                <w:bottom w:val="none" w:sz="0" w:space="0" w:color="auto"/>
                <w:right w:val="none" w:sz="0" w:space="0" w:color="auto"/>
              </w:divBdr>
            </w:div>
            <w:div w:id="170799470">
              <w:marLeft w:val="1080"/>
              <w:marRight w:val="0"/>
              <w:marTop w:val="0"/>
              <w:marBottom w:val="0"/>
              <w:divBdr>
                <w:top w:val="none" w:sz="0" w:space="0" w:color="auto"/>
                <w:left w:val="none" w:sz="0" w:space="0" w:color="auto"/>
                <w:bottom w:val="none" w:sz="0" w:space="0" w:color="auto"/>
                <w:right w:val="none" w:sz="0" w:space="0" w:color="auto"/>
              </w:divBdr>
            </w:div>
            <w:div w:id="674235378">
              <w:marLeft w:val="1080"/>
              <w:marRight w:val="0"/>
              <w:marTop w:val="0"/>
              <w:marBottom w:val="0"/>
              <w:divBdr>
                <w:top w:val="none" w:sz="0" w:space="0" w:color="auto"/>
                <w:left w:val="none" w:sz="0" w:space="0" w:color="auto"/>
                <w:bottom w:val="none" w:sz="0" w:space="0" w:color="auto"/>
                <w:right w:val="none" w:sz="0" w:space="0" w:color="auto"/>
              </w:divBdr>
            </w:div>
            <w:div w:id="1398627995">
              <w:marLeft w:val="1080"/>
              <w:marRight w:val="0"/>
              <w:marTop w:val="0"/>
              <w:marBottom w:val="0"/>
              <w:divBdr>
                <w:top w:val="none" w:sz="0" w:space="0" w:color="auto"/>
                <w:left w:val="none" w:sz="0" w:space="0" w:color="auto"/>
                <w:bottom w:val="none" w:sz="0" w:space="0" w:color="auto"/>
                <w:right w:val="none" w:sz="0" w:space="0" w:color="auto"/>
              </w:divBdr>
            </w:div>
            <w:div w:id="652103458">
              <w:marLeft w:val="1440"/>
              <w:marRight w:val="0"/>
              <w:marTop w:val="0"/>
              <w:marBottom w:val="0"/>
              <w:divBdr>
                <w:top w:val="none" w:sz="0" w:space="0" w:color="auto"/>
                <w:left w:val="none" w:sz="0" w:space="0" w:color="auto"/>
                <w:bottom w:val="none" w:sz="0" w:space="0" w:color="auto"/>
                <w:right w:val="none" w:sz="0" w:space="0" w:color="auto"/>
              </w:divBdr>
            </w:div>
            <w:div w:id="458887909">
              <w:marLeft w:val="1080"/>
              <w:marRight w:val="0"/>
              <w:marTop w:val="0"/>
              <w:marBottom w:val="0"/>
              <w:divBdr>
                <w:top w:val="none" w:sz="0" w:space="0" w:color="auto"/>
                <w:left w:val="none" w:sz="0" w:space="0" w:color="auto"/>
                <w:bottom w:val="none" w:sz="0" w:space="0" w:color="auto"/>
                <w:right w:val="none" w:sz="0" w:space="0" w:color="auto"/>
              </w:divBdr>
            </w:div>
            <w:div w:id="753166067">
              <w:marLeft w:val="1080"/>
              <w:marRight w:val="0"/>
              <w:marTop w:val="0"/>
              <w:marBottom w:val="0"/>
              <w:divBdr>
                <w:top w:val="none" w:sz="0" w:space="0" w:color="auto"/>
                <w:left w:val="none" w:sz="0" w:space="0" w:color="auto"/>
                <w:bottom w:val="none" w:sz="0" w:space="0" w:color="auto"/>
                <w:right w:val="none" w:sz="0" w:space="0" w:color="auto"/>
              </w:divBdr>
            </w:div>
            <w:div w:id="43282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25</Pages>
  <Words>8694</Words>
  <Characters>49560</Characters>
  <Application>Microsoft Office Word</Application>
  <DocSecurity>0</DocSecurity>
  <Lines>413</Lines>
  <Paragraphs>116</Paragraphs>
  <ScaleCrop>false</ScaleCrop>
  <HeadingPairs>
    <vt:vector size="2" baseType="variant">
      <vt:variant>
        <vt:lpstr>Title</vt:lpstr>
      </vt:variant>
      <vt:variant>
        <vt:i4>1</vt:i4>
      </vt:variant>
    </vt:vector>
  </HeadingPairs>
  <TitlesOfParts>
    <vt:vector size="1" baseType="lpstr">
      <vt:lpstr/>
    </vt:vector>
  </TitlesOfParts>
  <Company>Carleton University</Company>
  <LinksUpToDate>false</LinksUpToDate>
  <CharactersWithSpaces>58138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Mohsen Hashem</dc:creator>
  <cp:lastModifiedBy>User</cp:lastModifiedBy>
  <cp:revision>2</cp:revision>
  <cp:lastPrinted>2011-12-11T16:20:00Z</cp:lastPrinted>
  <dcterms:created xsi:type="dcterms:W3CDTF">2011-12-11T16:23:00Z</dcterms:created>
  <dcterms:modified xsi:type="dcterms:W3CDTF">2011-12-11T16:23:00Z</dcterms:modified>
</cp:coreProperties>
</file>