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DF3" w:rsidRDefault="00BA4DF3" w:rsidP="00BA4DF3">
      <w:pPr>
        <w:pStyle w:val="Title"/>
      </w:pPr>
      <w:r>
        <w:t>Taxonomy</w:t>
      </w:r>
    </w:p>
    <w:p w:rsidR="00683F2C" w:rsidRDefault="00683F2C" w:rsidP="00683F2C">
      <w:pPr>
        <w:rPr>
          <w:b/>
          <w:i/>
        </w:rPr>
      </w:pPr>
      <w:r>
        <w:t xml:space="preserve">Taxon – </w:t>
      </w:r>
      <w:r w:rsidRPr="00683F2C">
        <w:rPr>
          <w:rFonts w:ascii="Times New Roman" w:eastAsia="Times New Roman" w:hAnsi="Times New Roman" w:cs="Times New Roman"/>
          <w:sz w:val="20"/>
          <w:szCs w:val="20"/>
          <w:lang w:val="en-CA" w:eastAsia="en-CA"/>
        </w:rPr>
        <w:t>A group of organisms that are regarded as distinct enough to be treated as a separate unit.</w:t>
      </w:r>
      <w:r>
        <w:rPr>
          <w:rFonts w:ascii="Times New Roman" w:eastAsia="Times New Roman" w:hAnsi="Times New Roman" w:cs="Times New Roman"/>
          <w:sz w:val="24"/>
          <w:szCs w:val="24"/>
          <w:lang w:val="en-CA" w:eastAsia="en-CA"/>
        </w:rPr>
        <w:t xml:space="preserve"> </w:t>
      </w:r>
      <w:r w:rsidRPr="00683F2C">
        <w:rPr>
          <w:rFonts w:ascii="Times New Roman" w:eastAsia="Times New Roman" w:hAnsi="Times New Roman" w:cs="Times New Roman"/>
          <w:b/>
          <w:i/>
          <w:sz w:val="24"/>
          <w:szCs w:val="24"/>
          <w:lang w:val="en-CA" w:eastAsia="en-CA"/>
        </w:rPr>
        <w:t>E</w:t>
      </w:r>
      <w:r w:rsidRPr="00683F2C">
        <w:rPr>
          <w:b/>
          <w:i/>
        </w:rPr>
        <w:t xml:space="preserve">very animal in a </w:t>
      </w:r>
      <w:proofErr w:type="spellStart"/>
      <w:r w:rsidRPr="00683F2C">
        <w:rPr>
          <w:b/>
          <w:i/>
        </w:rPr>
        <w:t>taxon</w:t>
      </w:r>
      <w:proofErr w:type="spellEnd"/>
      <w:r w:rsidRPr="00683F2C">
        <w:rPr>
          <w:b/>
          <w:i/>
        </w:rPr>
        <w:t xml:space="preserve"> shares a common ancestor.</w:t>
      </w:r>
      <w:r w:rsidR="004A307A">
        <w:rPr>
          <w:b/>
          <w:i/>
        </w:rPr>
        <w:t xml:space="preserve"> It is a term that describes any of the major or minor groups in the classification system</w:t>
      </w:r>
    </w:p>
    <w:p w:rsidR="00534C15" w:rsidRPr="00534C15" w:rsidRDefault="00534C15" w:rsidP="00683F2C">
      <w:r>
        <w:t xml:space="preserve">Systematics </w:t>
      </w:r>
      <w:proofErr w:type="gramStart"/>
      <w:r>
        <w:t xml:space="preserve">- </w:t>
      </w:r>
      <w:r>
        <w:rPr>
          <w:rStyle w:val="apple-converted-space"/>
          <w:rFonts w:ascii="Arial" w:hAnsi="Arial" w:cs="Arial"/>
          <w:color w:val="000033"/>
          <w:sz w:val="20"/>
          <w:szCs w:val="20"/>
          <w:shd w:val="clear" w:color="auto" w:fill="FFFFFF"/>
        </w:rPr>
        <w:t> </w:t>
      </w:r>
      <w:r>
        <w:rPr>
          <w:rStyle w:val="apple-style-span"/>
          <w:rFonts w:ascii="Arial" w:hAnsi="Arial" w:cs="Arial"/>
          <w:color w:val="000033"/>
          <w:sz w:val="20"/>
          <w:szCs w:val="20"/>
          <w:shd w:val="clear" w:color="auto" w:fill="FFFFFF"/>
        </w:rPr>
        <w:t>The</w:t>
      </w:r>
      <w:proofErr w:type="gramEnd"/>
      <w:r>
        <w:rPr>
          <w:rStyle w:val="apple-style-span"/>
          <w:rFonts w:ascii="Arial" w:hAnsi="Arial" w:cs="Arial"/>
          <w:color w:val="000033"/>
          <w:sz w:val="20"/>
          <w:szCs w:val="20"/>
          <w:shd w:val="clear" w:color="auto" w:fill="FFFFFF"/>
        </w:rPr>
        <w:t xml:space="preserve"> study of the diversity of organisms and their natural relationships. It is sometimes used as a synonym for</w:t>
      </w:r>
      <w:r>
        <w:rPr>
          <w:rStyle w:val="apple-converted-space"/>
          <w:rFonts w:ascii="Arial" w:hAnsi="Arial" w:cs="Arial"/>
          <w:color w:val="000033"/>
          <w:sz w:val="20"/>
          <w:szCs w:val="20"/>
          <w:shd w:val="clear" w:color="auto" w:fill="FFFFFF"/>
        </w:rPr>
        <w:t> </w:t>
      </w:r>
      <w:bookmarkStart w:id="0" w:name="FIRSTHIT"/>
      <w:bookmarkEnd w:id="0"/>
      <w:r>
        <w:rPr>
          <w:rStyle w:val="hit4"/>
          <w:rFonts w:ascii="Arial Unicode MS" w:eastAsia="Arial Unicode MS" w:hAnsi="Arial Unicode MS" w:cs="Arial Unicode MS" w:hint="eastAsia"/>
          <w:b/>
          <w:bCs/>
          <w:color w:val="FF0000"/>
          <w:sz w:val="20"/>
          <w:szCs w:val="20"/>
          <w:shd w:val="clear" w:color="auto" w:fill="FFFFFF"/>
        </w:rPr>
        <w:t>taxonomy</w:t>
      </w:r>
      <w:r>
        <w:rPr>
          <w:rStyle w:val="apple-style-span"/>
          <w:rFonts w:ascii="Arial" w:hAnsi="Arial" w:cs="Arial"/>
          <w:color w:val="000033"/>
          <w:sz w:val="20"/>
          <w:szCs w:val="20"/>
          <w:shd w:val="clear" w:color="auto" w:fill="FFFFFF"/>
        </w:rPr>
        <w:t>.</w:t>
      </w:r>
    </w:p>
    <w:p w:rsidR="00534C15" w:rsidRPr="00534C15" w:rsidRDefault="00683F2C" w:rsidP="00BA4DF3">
      <w:pPr>
        <w:rPr>
          <w:rFonts w:ascii="Times New Roman" w:eastAsia="Times New Roman" w:hAnsi="Times New Roman" w:cs="Times New Roman"/>
          <w:sz w:val="20"/>
          <w:szCs w:val="20"/>
          <w:lang w:val="en-CA" w:eastAsia="en-CA"/>
        </w:rPr>
      </w:pPr>
      <w:r>
        <w:t xml:space="preserve">Taxonomy </w:t>
      </w:r>
      <w:proofErr w:type="gramStart"/>
      <w:r>
        <w:t xml:space="preserve">-  </w:t>
      </w:r>
      <w:r w:rsidRPr="00683F2C">
        <w:rPr>
          <w:rFonts w:ascii="Times New Roman" w:eastAsia="Times New Roman" w:hAnsi="Times New Roman" w:cs="Times New Roman"/>
          <w:sz w:val="20"/>
          <w:szCs w:val="20"/>
          <w:lang w:val="en-CA" w:eastAsia="en-CA"/>
        </w:rPr>
        <w:t>A</w:t>
      </w:r>
      <w:proofErr w:type="gramEnd"/>
      <w:r w:rsidRPr="00683F2C">
        <w:rPr>
          <w:rFonts w:ascii="Times New Roman" w:eastAsia="Times New Roman" w:hAnsi="Times New Roman" w:cs="Times New Roman"/>
          <w:sz w:val="20"/>
          <w:szCs w:val="20"/>
          <w:lang w:val="en-CA" w:eastAsia="en-CA"/>
        </w:rPr>
        <w:t xml:space="preserve"> group of organisms that are regarded as distinct enough to be treated as a separate unit.</w:t>
      </w:r>
    </w:p>
    <w:p w:rsidR="000456C0" w:rsidRDefault="000456C0" w:rsidP="000456C0">
      <w:pPr>
        <w:pStyle w:val="ListParagraph"/>
        <w:numPr>
          <w:ilvl w:val="0"/>
          <w:numId w:val="1"/>
        </w:numPr>
      </w:pPr>
      <w:r>
        <w:t>Folk taxonomy – taxonomy of the world as told by a medicine man</w:t>
      </w:r>
    </w:p>
    <w:p w:rsidR="00BA4DF3" w:rsidRPr="000456C0" w:rsidRDefault="00BA4DF3" w:rsidP="00BA4DF3">
      <w:pPr>
        <w:pStyle w:val="ListParagraph"/>
        <w:numPr>
          <w:ilvl w:val="0"/>
          <w:numId w:val="1"/>
        </w:numPr>
        <w:rPr>
          <w:i/>
        </w:rPr>
      </w:pPr>
      <w:r>
        <w:t xml:space="preserve">Artificial taxonomy – list of words describing new things, but not actually characterizing them into groups. Linnaeus was the first to take these lists and organize them. </w:t>
      </w:r>
      <w:r w:rsidR="000456C0" w:rsidRPr="000456C0">
        <w:rPr>
          <w:rStyle w:val="apple-style-span"/>
          <w:rFonts w:ascii="Verdana" w:hAnsi="Verdana"/>
          <w:i/>
          <w:color w:val="000000"/>
          <w:sz w:val="18"/>
          <w:szCs w:val="18"/>
          <w:shd w:val="clear" w:color="auto" w:fill="FFFFFF"/>
        </w:rPr>
        <w:t>Plato and his students Aristotle and Theophrastus were the first to use artificial taxonomies, also called artificial taxonomies, to organize the living world. What these Greek philosophers did was write down the information contained in the folk taxonomies compiling lists of living things, Aristotle the animals and Theophrastus the plants.</w:t>
      </w:r>
    </w:p>
    <w:p w:rsidR="0013307B" w:rsidRDefault="000456C0" w:rsidP="00BA4DF3">
      <w:pPr>
        <w:pStyle w:val="ListParagraph"/>
        <w:numPr>
          <w:ilvl w:val="0"/>
          <w:numId w:val="1"/>
        </w:numPr>
      </w:pPr>
      <w:r>
        <w:t xml:space="preserve">Mechanical taxonomy </w:t>
      </w:r>
      <w:r>
        <w:t>–</w:t>
      </w:r>
      <w:r>
        <w:t xml:space="preserve"> </w:t>
      </w:r>
      <w:r>
        <w:t>Organized lists of new words that describe new things found.</w:t>
      </w:r>
    </w:p>
    <w:p w:rsidR="000456C0" w:rsidRPr="000456C0" w:rsidRDefault="000456C0" w:rsidP="0013307B">
      <w:pPr>
        <w:pStyle w:val="ListParagraph"/>
        <w:numPr>
          <w:ilvl w:val="0"/>
          <w:numId w:val="1"/>
        </w:numPr>
      </w:pPr>
      <w:r>
        <w:t xml:space="preserve"> </w:t>
      </w:r>
      <w:r>
        <w:t xml:space="preserve">Natural taxonomy </w:t>
      </w:r>
      <w:r>
        <w:t>- Lists organized based on evolutionary history. This was first proposed by Charles Darwin.</w:t>
      </w:r>
      <w:r w:rsidRPr="000456C0">
        <w:t xml:space="preserve"> </w:t>
      </w:r>
      <w:r>
        <w:t xml:space="preserve">Evolutionary taxonomy – taxonomy based on the relatedness of species through evolution </w:t>
      </w:r>
      <w:r w:rsidRPr="0013307B">
        <w:rPr>
          <w:b/>
          <w:i/>
        </w:rPr>
        <w:t>Synonym to natural taxonomy</w:t>
      </w:r>
      <w:r w:rsidR="0013307B" w:rsidRPr="0013307B">
        <w:rPr>
          <w:b/>
          <w:i/>
        </w:rPr>
        <w:t xml:space="preserve">. </w:t>
      </w:r>
      <w:r w:rsidR="0013307B">
        <w:t>Classical taxonomy – the same as natural taxonomy</w:t>
      </w:r>
    </w:p>
    <w:p w:rsidR="000456C0" w:rsidRDefault="000456C0" w:rsidP="00BA4DF3">
      <w:pPr>
        <w:pStyle w:val="ListParagraph"/>
        <w:numPr>
          <w:ilvl w:val="0"/>
          <w:numId w:val="1"/>
        </w:numPr>
      </w:pPr>
      <w:r>
        <w:t>Phylogenetic taxonomy (cladistics) – Taxonomy based on derived characters and their evolutionary history.</w:t>
      </w:r>
      <w:r w:rsidR="0013307B">
        <w:t xml:space="preserve"> This differs from natural taxonomy in that Darwin knew of homologous/analogous characters but did not know how they were related to the organisms in the sense of which characters were derived or lost and when. </w:t>
      </w:r>
      <w:proofErr w:type="spellStart"/>
      <w:r w:rsidR="0013307B">
        <w:t>Cladograsms</w:t>
      </w:r>
      <w:proofErr w:type="spellEnd"/>
      <w:r w:rsidR="0013307B">
        <w:t xml:space="preserve"> explain this </w:t>
      </w:r>
    </w:p>
    <w:p w:rsidR="0013307B" w:rsidRDefault="0013307B" w:rsidP="0013307B">
      <w:pPr>
        <w:pStyle w:val="ListParagraph"/>
      </w:pPr>
    </w:p>
    <w:p w:rsidR="00964EB5" w:rsidRDefault="00964EB5" w:rsidP="0013307B">
      <w:r>
        <w:t xml:space="preserve">Linnaeus – classified living things based on their homologous structures. </w:t>
      </w:r>
      <w:proofErr w:type="gramStart"/>
      <w:r>
        <w:t xml:space="preserve">First to take artificial taxonomy and convert it to </w:t>
      </w:r>
      <w:r w:rsidR="000456C0">
        <w:t>mechanical</w:t>
      </w:r>
      <w:r>
        <w:t xml:space="preserve"> taxonomy</w:t>
      </w:r>
      <w:r w:rsidR="0013307B">
        <w:rPr>
          <w:rStyle w:val="Hyperlink"/>
          <w:rFonts w:ascii="Verdana" w:hAnsi="Verdana"/>
          <w:color w:val="000000"/>
          <w:sz w:val="18"/>
          <w:szCs w:val="18"/>
          <w:u w:val="none"/>
          <w:shd w:val="clear" w:color="auto" w:fill="FFFFFF"/>
        </w:rPr>
        <w:t>.</w:t>
      </w:r>
      <w:proofErr w:type="gramEnd"/>
      <w:r w:rsidR="0013307B">
        <w:rPr>
          <w:rStyle w:val="Hyperlink"/>
          <w:rFonts w:ascii="Verdana" w:hAnsi="Verdana"/>
          <w:color w:val="000000"/>
          <w:sz w:val="18"/>
          <w:szCs w:val="18"/>
          <w:u w:val="none"/>
          <w:shd w:val="clear" w:color="auto" w:fill="FFFFFF"/>
        </w:rPr>
        <w:t xml:space="preserve"> </w:t>
      </w:r>
      <w:r w:rsidR="000456C0">
        <w:rPr>
          <w:rStyle w:val="apple-style-span"/>
          <w:rFonts w:ascii="Verdana" w:hAnsi="Verdana"/>
          <w:color w:val="000000"/>
          <w:sz w:val="18"/>
          <w:szCs w:val="18"/>
          <w:shd w:val="clear" w:color="auto" w:fill="FFFFFF"/>
        </w:rPr>
        <w:t xml:space="preserve">Linnaeus took these great lists and reduced every unique organism in the list to a name with two parts – the </w:t>
      </w:r>
      <w:proofErr w:type="spellStart"/>
      <w:r w:rsidR="000456C0">
        <w:rPr>
          <w:rStyle w:val="apple-style-span"/>
          <w:rFonts w:ascii="Verdana" w:hAnsi="Verdana"/>
          <w:color w:val="000000"/>
          <w:sz w:val="18"/>
          <w:szCs w:val="18"/>
          <w:shd w:val="clear" w:color="auto" w:fill="FFFFFF"/>
        </w:rPr>
        <w:t>binomen</w:t>
      </w:r>
      <w:proofErr w:type="spellEnd"/>
      <w:r w:rsidR="000456C0">
        <w:rPr>
          <w:rStyle w:val="apple-style-span"/>
          <w:rFonts w:ascii="Verdana" w:hAnsi="Verdana"/>
          <w:color w:val="000000"/>
          <w:sz w:val="18"/>
          <w:szCs w:val="18"/>
          <w:shd w:val="clear" w:color="auto" w:fill="FFFFFF"/>
        </w:rPr>
        <w:t>. The first word was the Genus the second the species epithet. The first word was a Latin noun, the second and adjective.</w:t>
      </w:r>
      <w:r w:rsidR="000456C0">
        <w:rPr>
          <w:rStyle w:val="apple-converted-space"/>
          <w:rFonts w:ascii="Verdana" w:hAnsi="Verdana"/>
          <w:color w:val="000000"/>
          <w:sz w:val="18"/>
          <w:szCs w:val="18"/>
          <w:shd w:val="clear" w:color="auto" w:fill="FFFFFF"/>
        </w:rPr>
        <w:t> </w:t>
      </w:r>
      <w:proofErr w:type="spellStart"/>
      <w:proofErr w:type="gramStart"/>
      <w:r w:rsidR="0013307B" w:rsidRPr="0013307B">
        <w:rPr>
          <w:i/>
        </w:rPr>
        <w:t>Binomen</w:t>
      </w:r>
      <w:proofErr w:type="spellEnd"/>
      <w:r w:rsidR="0013307B" w:rsidRPr="0013307B">
        <w:rPr>
          <w:i/>
        </w:rPr>
        <w:t xml:space="preserve"> - the two-part name of a </w:t>
      </w:r>
      <w:hyperlink r:id="rId6" w:tooltip="Species" w:history="1">
        <w:r w:rsidR="0013307B" w:rsidRPr="0013307B">
          <w:rPr>
            <w:rStyle w:val="Hyperlink"/>
            <w:i/>
            <w:color w:val="auto"/>
            <w:u w:val="none"/>
          </w:rPr>
          <w:t>species</w:t>
        </w:r>
      </w:hyperlink>
      <w:r w:rsidR="0013307B" w:rsidRPr="0013307B">
        <w:rPr>
          <w:i/>
        </w:rPr>
        <w:t>.</w:t>
      </w:r>
      <w:proofErr w:type="gramEnd"/>
      <w:r w:rsidR="0013307B">
        <w:rPr>
          <w:i/>
        </w:rPr>
        <w:t xml:space="preserve">  </w:t>
      </w:r>
      <w:r w:rsidR="0013307B">
        <w:rPr>
          <w:rStyle w:val="apple-style-span"/>
          <w:rFonts w:ascii="Verdana" w:hAnsi="Verdana"/>
          <w:color w:val="000000"/>
          <w:sz w:val="18"/>
          <w:szCs w:val="18"/>
          <w:shd w:val="clear" w:color="auto" w:fill="FFFFFF"/>
        </w:rPr>
        <w:t>He also organized the plants and animals in his</w:t>
      </w:r>
      <w:r w:rsidR="0013307B">
        <w:rPr>
          <w:rStyle w:val="apple-converted-space"/>
          <w:rFonts w:ascii="Verdana" w:hAnsi="Verdana"/>
          <w:color w:val="000000"/>
          <w:sz w:val="18"/>
          <w:szCs w:val="18"/>
          <w:shd w:val="clear" w:color="auto" w:fill="FFFFFF"/>
        </w:rPr>
        <w:t> </w:t>
      </w:r>
      <w:proofErr w:type="spellStart"/>
      <w:r w:rsidR="0013307B">
        <w:rPr>
          <w:rFonts w:ascii="Verdana" w:hAnsi="Verdana"/>
          <w:i/>
          <w:iCs/>
          <w:color w:val="000000"/>
          <w:sz w:val="18"/>
          <w:szCs w:val="18"/>
          <w:shd w:val="clear" w:color="auto" w:fill="FFFFFF"/>
        </w:rPr>
        <w:t>Systema</w:t>
      </w:r>
      <w:proofErr w:type="spellEnd"/>
      <w:r w:rsidR="0013307B">
        <w:rPr>
          <w:rFonts w:ascii="Verdana" w:hAnsi="Verdana"/>
          <w:i/>
          <w:iCs/>
          <w:color w:val="000000"/>
          <w:sz w:val="18"/>
          <w:szCs w:val="18"/>
          <w:shd w:val="clear" w:color="auto" w:fill="FFFFFF"/>
        </w:rPr>
        <w:t xml:space="preserve"> </w:t>
      </w:r>
      <w:proofErr w:type="spellStart"/>
      <w:r w:rsidR="0013307B">
        <w:rPr>
          <w:rFonts w:ascii="Verdana" w:hAnsi="Verdana"/>
          <w:i/>
          <w:iCs/>
          <w:color w:val="000000"/>
          <w:sz w:val="18"/>
          <w:szCs w:val="18"/>
          <w:shd w:val="clear" w:color="auto" w:fill="FFFFFF"/>
        </w:rPr>
        <w:t>naturae</w:t>
      </w:r>
      <w:proofErr w:type="spellEnd"/>
      <w:r w:rsidR="0013307B">
        <w:rPr>
          <w:rStyle w:val="apple-converted-space"/>
          <w:rFonts w:ascii="Verdana" w:hAnsi="Verdana"/>
          <w:color w:val="000000"/>
          <w:sz w:val="18"/>
          <w:szCs w:val="18"/>
          <w:shd w:val="clear" w:color="auto" w:fill="FFFFFF"/>
        </w:rPr>
        <w:t> </w:t>
      </w:r>
      <w:r w:rsidR="0013307B">
        <w:rPr>
          <w:rStyle w:val="apple-style-span"/>
          <w:rFonts w:ascii="Verdana" w:hAnsi="Verdana"/>
          <w:color w:val="000000"/>
          <w:sz w:val="18"/>
          <w:szCs w:val="18"/>
          <w:shd w:val="clear" w:color="auto" w:fill="FFFFFF"/>
        </w:rPr>
        <w:t xml:space="preserve">into categories contained within larger categories – a hierarchical system. His categories included. Kingdom, Phylum, Class, Order, Genus, and Species – Family was added latter as a </w:t>
      </w:r>
      <w:proofErr w:type="spellStart"/>
      <w:r w:rsidR="0013307B">
        <w:rPr>
          <w:rStyle w:val="apple-style-span"/>
          <w:rFonts w:ascii="Verdana" w:hAnsi="Verdana"/>
          <w:color w:val="000000"/>
          <w:sz w:val="18"/>
          <w:szCs w:val="18"/>
          <w:shd w:val="clear" w:color="auto" w:fill="FFFFFF"/>
        </w:rPr>
        <w:t>taxon</w:t>
      </w:r>
      <w:proofErr w:type="spellEnd"/>
      <w:r w:rsidR="0013307B">
        <w:rPr>
          <w:rStyle w:val="apple-style-span"/>
          <w:rFonts w:ascii="Verdana" w:hAnsi="Verdana"/>
          <w:color w:val="000000"/>
          <w:sz w:val="18"/>
          <w:szCs w:val="18"/>
          <w:shd w:val="clear" w:color="auto" w:fill="FFFFFF"/>
        </w:rPr>
        <w:t xml:space="preserve"> between Order and Genus.</w:t>
      </w:r>
      <w:r w:rsidR="0013307B">
        <w:rPr>
          <w:rStyle w:val="apple-converted-space"/>
          <w:rFonts w:ascii="Verdana" w:hAnsi="Verdana"/>
          <w:color w:val="000000"/>
          <w:sz w:val="18"/>
          <w:szCs w:val="18"/>
          <w:shd w:val="clear" w:color="auto" w:fill="FFFFFF"/>
        </w:rPr>
        <w:t> </w:t>
      </w:r>
      <w:r w:rsidR="00534C15">
        <w:rPr>
          <w:rStyle w:val="apple-converted-space"/>
          <w:rFonts w:ascii="Verdana" w:hAnsi="Verdana"/>
          <w:color w:val="000000"/>
          <w:sz w:val="18"/>
          <w:szCs w:val="18"/>
          <w:shd w:val="clear" w:color="auto" w:fill="FFFFFF"/>
        </w:rPr>
        <w:t xml:space="preserve"> </w:t>
      </w:r>
      <w:r w:rsidR="00534C15" w:rsidRPr="00534C15">
        <w:rPr>
          <w:i/>
        </w:rPr>
        <w:t xml:space="preserve">Hierarchical </w:t>
      </w:r>
      <w:r w:rsidR="00534C15">
        <w:rPr>
          <w:i/>
        </w:rPr>
        <w:t>–</w:t>
      </w:r>
      <w:r w:rsidR="00534C15">
        <w:t xml:space="preserve"> </w:t>
      </w:r>
    </w:p>
    <w:p w:rsidR="00534C15" w:rsidRPr="00534C15" w:rsidRDefault="00534C15" w:rsidP="0013307B">
      <w:r>
        <w:t xml:space="preserve">Classification - </w:t>
      </w:r>
      <w:r w:rsidRPr="00A33A9F">
        <w:t>An arrangement of organisms into hierarchical groups that reflect their relatedness.</w:t>
      </w:r>
      <w:bookmarkStart w:id="1" w:name="_GoBack"/>
      <w:bookmarkEnd w:id="1"/>
    </w:p>
    <w:p w:rsidR="00964EB5" w:rsidRDefault="00964EB5" w:rsidP="00964EB5">
      <w:proofErr w:type="spellStart"/>
      <w:r>
        <w:t>Phenetic</w:t>
      </w:r>
      <w:proofErr w:type="spellEnd"/>
      <w:r w:rsidRPr="00F12843">
        <w:rPr>
          <w:b/>
          <w:i/>
        </w:rPr>
        <w:t xml:space="preserve"> (Numeric) </w:t>
      </w:r>
      <w:r>
        <w:t xml:space="preserve">Taxonomy </w:t>
      </w:r>
      <w:proofErr w:type="gramStart"/>
      <w:r>
        <w:t xml:space="preserve">- </w:t>
      </w:r>
      <w:r w:rsidR="0013307B">
        <w:rPr>
          <w:rStyle w:val="apple-converted-space"/>
          <w:rFonts w:ascii="Arial" w:hAnsi="Arial" w:cs="Arial"/>
          <w:color w:val="000033"/>
          <w:sz w:val="20"/>
          <w:szCs w:val="20"/>
          <w:shd w:val="clear" w:color="auto" w:fill="FFFFFF"/>
        </w:rPr>
        <w:t> </w:t>
      </w:r>
      <w:r w:rsidR="0013307B">
        <w:rPr>
          <w:rStyle w:val="apple-style-span"/>
          <w:rFonts w:ascii="Arial" w:hAnsi="Arial" w:cs="Arial"/>
          <w:color w:val="000033"/>
          <w:sz w:val="20"/>
          <w:szCs w:val="20"/>
          <w:shd w:val="clear" w:color="auto" w:fill="FFFFFF"/>
        </w:rPr>
        <w:t>uses</w:t>
      </w:r>
      <w:proofErr w:type="gramEnd"/>
      <w:r w:rsidR="0013307B">
        <w:rPr>
          <w:rStyle w:val="apple-style-span"/>
          <w:rFonts w:ascii="Arial" w:hAnsi="Arial" w:cs="Arial"/>
          <w:color w:val="000033"/>
          <w:sz w:val="20"/>
          <w:szCs w:val="20"/>
          <w:shd w:val="clear" w:color="auto" w:fill="FFFFFF"/>
        </w:rPr>
        <w:t xml:space="preserve"> mathematical procedures to assess similarities and differences and establish taxonomic groups.</w:t>
      </w:r>
      <w:r w:rsidR="0013307B">
        <w:rPr>
          <w:rStyle w:val="apple-converted-space"/>
          <w:rFonts w:ascii="Arial" w:hAnsi="Arial" w:cs="Arial"/>
          <w:color w:val="000033"/>
          <w:sz w:val="20"/>
          <w:szCs w:val="20"/>
          <w:shd w:val="clear" w:color="auto" w:fill="FFFFFF"/>
        </w:rPr>
        <w:t> </w:t>
      </w:r>
    </w:p>
    <w:p w:rsidR="00964EB5" w:rsidRPr="00964EB5" w:rsidRDefault="00964EB5" w:rsidP="00964EB5">
      <w:pPr>
        <w:pStyle w:val="Title"/>
      </w:pPr>
      <w:r>
        <w:t>Evolutionary Diagrams</w:t>
      </w:r>
    </w:p>
    <w:p w:rsidR="00964EB5" w:rsidRPr="009A1344" w:rsidRDefault="00964EB5" w:rsidP="00964EB5">
      <w:pPr>
        <w:rPr>
          <w:b/>
          <w:i/>
        </w:rPr>
      </w:pPr>
      <w:r>
        <w:lastRenderedPageBreak/>
        <w:t xml:space="preserve">Clade - </w:t>
      </w:r>
      <w:r w:rsidRPr="00A33A9F">
        <w:t>A monophyletic group of organisms that share homologous features derived from a common ancestor.</w:t>
      </w:r>
      <w:r>
        <w:t xml:space="preserve"> </w:t>
      </w:r>
      <w:r>
        <w:rPr>
          <w:b/>
          <w:i/>
        </w:rPr>
        <w:t>A subset of organisms within a group that all have the same shared characters.</w:t>
      </w:r>
    </w:p>
    <w:p w:rsidR="00964EB5" w:rsidRPr="00F12843" w:rsidRDefault="00964EB5" w:rsidP="00964EB5">
      <w:pPr>
        <w:rPr>
          <w:b/>
          <w:i/>
        </w:rPr>
      </w:pPr>
      <w:proofErr w:type="gramStart"/>
      <w:r>
        <w:t>Cladistics  -</w:t>
      </w:r>
      <w:proofErr w:type="gramEnd"/>
      <w:r w:rsidRPr="00A33A9F">
        <w:t>An approach to systematics that uses shared derived characters to infer the phylogenetic relationships and evolutionary history of groups of organisms.</w:t>
      </w:r>
      <w:r>
        <w:t xml:space="preserve"> </w:t>
      </w:r>
      <w:r>
        <w:rPr>
          <w:b/>
          <w:i/>
        </w:rPr>
        <w:t>Also called phylogenetic systematics</w:t>
      </w:r>
    </w:p>
    <w:p w:rsidR="00964EB5" w:rsidRDefault="00964EB5" w:rsidP="00964EB5">
      <w:proofErr w:type="spellStart"/>
      <w:r>
        <w:t>Cladogram</w:t>
      </w:r>
      <w:proofErr w:type="spellEnd"/>
      <w:r>
        <w:t xml:space="preserve"> - </w:t>
      </w:r>
      <w:r w:rsidRPr="00A33A9F">
        <w:t>A branching diagram in which the end points of the branches represent different species of organisms, used to illustrate phylogenetic relationships.</w:t>
      </w:r>
    </w:p>
    <w:p w:rsidR="00964EB5" w:rsidRDefault="00964EB5" w:rsidP="00964EB5">
      <w:r>
        <w:t xml:space="preserve">Common ancestor - </w:t>
      </w:r>
      <w:r>
        <w:rPr>
          <w:color w:val="333333"/>
        </w:rPr>
        <w:t>the</w:t>
      </w:r>
      <w:r>
        <w:t xml:space="preserve"> </w:t>
      </w:r>
      <w:r>
        <w:rPr>
          <w:color w:val="333333"/>
        </w:rPr>
        <w:t>most</w:t>
      </w:r>
      <w:r>
        <w:t xml:space="preserve"> recent ancestral form </w:t>
      </w:r>
      <w:r>
        <w:rPr>
          <w:color w:val="333333"/>
        </w:rPr>
        <w:t>or</w:t>
      </w:r>
      <w:r>
        <w:t xml:space="preserve"> species </w:t>
      </w:r>
      <w:r>
        <w:rPr>
          <w:color w:val="333333"/>
        </w:rPr>
        <w:t>from</w:t>
      </w:r>
      <w:r>
        <w:t xml:space="preserve"> </w:t>
      </w:r>
      <w:r>
        <w:rPr>
          <w:color w:val="333333"/>
        </w:rPr>
        <w:t>which</w:t>
      </w:r>
      <w:r>
        <w:t xml:space="preserve"> two different species </w:t>
      </w:r>
      <w:r>
        <w:rPr>
          <w:color w:val="333333"/>
        </w:rPr>
        <w:t>evolved</w:t>
      </w:r>
    </w:p>
    <w:p w:rsidR="00964EB5" w:rsidRDefault="00964EB5" w:rsidP="00964EB5">
      <w:proofErr w:type="gramStart"/>
      <w:r>
        <w:t xml:space="preserve">Convergent evolution - </w:t>
      </w:r>
      <w:r w:rsidRPr="00A33A9F">
        <w:t>The evolution of similar adaptations in distantly related organisms that occupy similar environments.</w:t>
      </w:r>
      <w:proofErr w:type="gramEnd"/>
    </w:p>
    <w:p w:rsidR="00964EB5" w:rsidRPr="00F12843" w:rsidRDefault="00964EB5" w:rsidP="00964EB5">
      <w:proofErr w:type="spellStart"/>
      <w:r>
        <w:t>Dendrogram</w:t>
      </w:r>
      <w:proofErr w:type="spellEnd"/>
      <w:r>
        <w:t xml:space="preserve"> - a </w:t>
      </w:r>
      <w:hyperlink r:id="rId7" w:tooltip="Tree (graph theory)" w:history="1">
        <w:r>
          <w:rPr>
            <w:rStyle w:val="Hyperlink"/>
          </w:rPr>
          <w:t>tree</w:t>
        </w:r>
      </w:hyperlink>
      <w:r>
        <w:t xml:space="preserve"> diagram frequently used to illustrate the arrangement of the clusters produced by </w:t>
      </w:r>
      <w:hyperlink r:id="rId8" w:tooltip="Hierarchical clustering" w:history="1">
        <w:r>
          <w:rPr>
            <w:rStyle w:val="Hyperlink"/>
          </w:rPr>
          <w:t>hierarchical clustering</w:t>
        </w:r>
      </w:hyperlink>
      <w:r>
        <w:t xml:space="preserve">. </w:t>
      </w:r>
      <w:proofErr w:type="spellStart"/>
      <w:r>
        <w:t>Dendrograms</w:t>
      </w:r>
      <w:proofErr w:type="spellEnd"/>
      <w:r>
        <w:t xml:space="preserve"> are often used in </w:t>
      </w:r>
      <w:hyperlink r:id="rId9" w:tooltip="Computational biology" w:history="1">
        <w:r>
          <w:rPr>
            <w:rStyle w:val="Hyperlink"/>
          </w:rPr>
          <w:t>computational biology</w:t>
        </w:r>
      </w:hyperlink>
      <w:r>
        <w:t xml:space="preserve"> to illustrate the clustering of </w:t>
      </w:r>
      <w:hyperlink r:id="rId10" w:tooltip="Gene" w:history="1">
        <w:r>
          <w:rPr>
            <w:rStyle w:val="Hyperlink"/>
          </w:rPr>
          <w:t>genes</w:t>
        </w:r>
      </w:hyperlink>
      <w:r>
        <w:t xml:space="preserve"> or samples</w:t>
      </w:r>
      <w:r>
        <w:rPr>
          <w:b/>
          <w:i/>
        </w:rPr>
        <w:t xml:space="preserve"> Look like trees</w:t>
      </w:r>
    </w:p>
    <w:p w:rsidR="00964EB5" w:rsidRDefault="00964EB5" w:rsidP="00964EB5">
      <w:r>
        <w:t xml:space="preserve">Dichotomy - </w:t>
      </w:r>
    </w:p>
    <w:p w:rsidR="008317E6" w:rsidRDefault="00964EB5" w:rsidP="00BA4DF3">
      <w:r>
        <w:t>Divergent evolution, - the accumulation of differences between groups which can lead to the formation of new species, usually a result of diffusion of the same species to different and isolated environments which blocks the gene flow among the distinct populations allowing differentiated fixation of characteristics through genetic drift and natural selection.</w:t>
      </w:r>
    </w:p>
    <w:p w:rsidR="00964EB5" w:rsidRDefault="00964EB5" w:rsidP="00964EB5">
      <w:proofErr w:type="spellStart"/>
      <w:r>
        <w:t>Apomorphy</w:t>
      </w:r>
      <w:proofErr w:type="spellEnd"/>
      <w:r>
        <w:t xml:space="preserve"> - or </w:t>
      </w:r>
      <w:r>
        <w:rPr>
          <w:i/>
          <w:iCs/>
        </w:rPr>
        <w:t>derived state</w:t>
      </w:r>
      <w:r>
        <w:t xml:space="preserve"> is a characteristic believed to have evolved within the tree. It can thus be used to separate one group in the tree from the rest. Within the group which shares the </w:t>
      </w:r>
      <w:proofErr w:type="spellStart"/>
      <w:r>
        <w:t>apomorphy</w:t>
      </w:r>
      <w:proofErr w:type="spellEnd"/>
      <w:r>
        <w:t xml:space="preserve"> it is a </w:t>
      </w:r>
      <w:hyperlink r:id="rId11" w:tooltip="Synapomorphy" w:history="1">
        <w:proofErr w:type="spellStart"/>
        <w:r>
          <w:rPr>
            <w:rStyle w:val="Hyperlink"/>
            <w:i/>
            <w:iCs/>
          </w:rPr>
          <w:t>synapomorphy</w:t>
        </w:r>
        <w:proofErr w:type="spellEnd"/>
      </w:hyperlink>
      <w:r>
        <w:t xml:space="preserve"> ("shared </w:t>
      </w:r>
      <w:proofErr w:type="spellStart"/>
      <w:r>
        <w:t>apomorphy</w:t>
      </w:r>
      <w:proofErr w:type="spellEnd"/>
      <w:r>
        <w:t xml:space="preserve">", i.e. "shared separate form"). For example, within the vertebrates, all </w:t>
      </w:r>
      <w:proofErr w:type="spellStart"/>
      <w:r>
        <w:t>tetrapods</w:t>
      </w:r>
      <w:proofErr w:type="spellEnd"/>
      <w:r>
        <w:t xml:space="preserve"> (and only </w:t>
      </w:r>
      <w:proofErr w:type="spellStart"/>
      <w:r>
        <w:t>tetrapods</w:t>
      </w:r>
      <w:proofErr w:type="spellEnd"/>
      <w:r>
        <w:t xml:space="preserve">) have four limbs; thus, having four limbs is a </w:t>
      </w:r>
      <w:proofErr w:type="spellStart"/>
      <w:r>
        <w:t>synapomorphy</w:t>
      </w:r>
      <w:proofErr w:type="spellEnd"/>
      <w:r>
        <w:t xml:space="preserve"> for </w:t>
      </w:r>
      <w:proofErr w:type="spellStart"/>
      <w:r>
        <w:t>tetrapods</w:t>
      </w:r>
      <w:proofErr w:type="spellEnd"/>
      <w:r>
        <w:t xml:space="preserve">. All the </w:t>
      </w:r>
      <w:proofErr w:type="spellStart"/>
      <w:r>
        <w:t>tetrapods</w:t>
      </w:r>
      <w:proofErr w:type="spellEnd"/>
      <w:r>
        <w:t xml:space="preserve"> can legitimately be grouped together because they have four limbs.</w:t>
      </w:r>
    </w:p>
    <w:p w:rsidR="00964EB5" w:rsidRDefault="00964EB5" w:rsidP="00964EB5">
      <w:proofErr w:type="spellStart"/>
      <w:r>
        <w:t>Autoapomorphy</w:t>
      </w:r>
      <w:proofErr w:type="spellEnd"/>
      <w:r>
        <w:t xml:space="preserve"> </w:t>
      </w:r>
      <w:proofErr w:type="gramStart"/>
      <w:r>
        <w:t>-  is</w:t>
      </w:r>
      <w:proofErr w:type="gramEnd"/>
      <w:r>
        <w:t xml:space="preserve"> a distinctive anatomical feature, known as a </w:t>
      </w:r>
      <w:hyperlink r:id="rId12" w:tooltip="Derived" w:history="1">
        <w:r>
          <w:rPr>
            <w:rStyle w:val="Hyperlink"/>
          </w:rPr>
          <w:t>derived</w:t>
        </w:r>
      </w:hyperlink>
      <w:r>
        <w:t xml:space="preserve"> trait, that is unique to a given terminal group. That is, it is found only in one member of a </w:t>
      </w:r>
      <w:hyperlink r:id="rId13" w:tooltip="Clade" w:history="1">
        <w:r>
          <w:rPr>
            <w:rStyle w:val="Hyperlink"/>
          </w:rPr>
          <w:t>clade</w:t>
        </w:r>
      </w:hyperlink>
      <w:r>
        <w:t xml:space="preserve">, but not found in any others or </w:t>
      </w:r>
      <w:hyperlink r:id="rId14" w:tooltip="Outgroup" w:history="1">
        <w:proofErr w:type="spellStart"/>
        <w:r>
          <w:rPr>
            <w:rStyle w:val="Hyperlink"/>
          </w:rPr>
          <w:t>outgroup</w:t>
        </w:r>
        <w:proofErr w:type="spellEnd"/>
      </w:hyperlink>
      <w:r>
        <w:t xml:space="preserve"> </w:t>
      </w:r>
      <w:hyperlink r:id="rId15" w:tooltip="Taxa" w:history="1">
        <w:r>
          <w:rPr>
            <w:rStyle w:val="Hyperlink"/>
          </w:rPr>
          <w:t>taxa</w:t>
        </w:r>
      </w:hyperlink>
      <w:r>
        <w:t>, not even those most closely related to the group</w:t>
      </w:r>
    </w:p>
    <w:p w:rsidR="00964EB5" w:rsidRDefault="00964EB5" w:rsidP="00964EB5">
      <w:r>
        <w:t>Homology - Homology is generally deduced from similarity of structure and/or position of the organ relative to other organs, seen particularly during embryonic development.</w:t>
      </w:r>
    </w:p>
    <w:p w:rsidR="00964EB5" w:rsidRPr="009A1344" w:rsidRDefault="00964EB5" w:rsidP="00964EB5">
      <w:pPr>
        <w:rPr>
          <w:b/>
          <w:i/>
        </w:rPr>
      </w:pPr>
      <w:proofErr w:type="spellStart"/>
      <w:proofErr w:type="gramStart"/>
      <w:r>
        <w:t>Homoplasy</w:t>
      </w:r>
      <w:proofErr w:type="spellEnd"/>
      <w:r>
        <w:t xml:space="preserve"> - In the course of </w:t>
      </w:r>
      <w:hyperlink r:id="rId16" w:history="1">
        <w:r>
          <w:rPr>
            <w:rStyle w:val="Hyperlink"/>
            <w:b/>
            <w:bCs/>
          </w:rPr>
          <w:t>evolution</w:t>
        </w:r>
      </w:hyperlink>
      <w:r>
        <w:t>, the appearance of similar structures in different lineages (i.e. not by inheritance from a common ancestor).</w:t>
      </w:r>
      <w:proofErr w:type="gramEnd"/>
      <w:r>
        <w:t xml:space="preserve"> The term includes </w:t>
      </w:r>
      <w:hyperlink r:id="rId17" w:history="1">
        <w:r>
          <w:rPr>
            <w:rStyle w:val="Hyperlink"/>
            <w:b/>
            <w:bCs/>
          </w:rPr>
          <w:t>convergence</w:t>
        </w:r>
      </w:hyperlink>
      <w:r>
        <w:t xml:space="preserve">, </w:t>
      </w:r>
      <w:hyperlink r:id="rId18" w:history="1">
        <w:r>
          <w:rPr>
            <w:rStyle w:val="Hyperlink"/>
            <w:b/>
            <w:bCs/>
          </w:rPr>
          <w:t>parallelism</w:t>
        </w:r>
      </w:hyperlink>
      <w:r>
        <w:t xml:space="preserve">, and </w:t>
      </w:r>
      <w:hyperlink r:id="rId19" w:history="1">
        <w:r>
          <w:rPr>
            <w:rStyle w:val="Hyperlink"/>
            <w:b/>
            <w:bCs/>
          </w:rPr>
          <w:t>reversal</w:t>
        </w:r>
      </w:hyperlink>
      <w:r>
        <w:t xml:space="preserve">. </w:t>
      </w:r>
      <w:proofErr w:type="gramStart"/>
      <w:r>
        <w:t>birds</w:t>
      </w:r>
      <w:proofErr w:type="gramEnd"/>
      <w:r>
        <w:t xml:space="preserve"> and insects both fly but their structures aren’t the same</w:t>
      </w:r>
      <w:r>
        <w:rPr>
          <w:b/>
          <w:i/>
        </w:rPr>
        <w:t xml:space="preserve"> example is birds and insects both fly and have wings but they don’t share a common ancestor so their wings are considered as being homoplastic</w:t>
      </w:r>
    </w:p>
    <w:p w:rsidR="00964EB5" w:rsidRDefault="00964EB5" w:rsidP="00964EB5">
      <w:r>
        <w:t xml:space="preserve">KISS principle – Keep it simple stupid. This principle implies that a </w:t>
      </w:r>
      <w:proofErr w:type="spellStart"/>
      <w:r>
        <w:t>cladogram</w:t>
      </w:r>
      <w:proofErr w:type="spellEnd"/>
      <w:r>
        <w:t xml:space="preserve"> should be constructed in such a way that the traits are displayed evolving in the simplest manner. (Principle of Parsimony)</w:t>
      </w:r>
    </w:p>
    <w:p w:rsidR="00964EB5" w:rsidRPr="004A307A" w:rsidRDefault="00964EB5" w:rsidP="00964EB5">
      <w:pPr>
        <w:rPr>
          <w:b/>
          <w:i/>
        </w:rPr>
      </w:pPr>
      <w:r>
        <w:t xml:space="preserve">Monophyletic -  Applied to a group of species that share a common ancestry, being derived from a single interbreeding (or </w:t>
      </w:r>
      <w:hyperlink r:id="rId20" w:history="1">
        <w:proofErr w:type="spellStart"/>
        <w:r>
          <w:rPr>
            <w:rStyle w:val="Hyperlink"/>
            <w:b/>
            <w:bCs/>
          </w:rPr>
          <w:t>Mendelian</w:t>
        </w:r>
        <w:proofErr w:type="spellEnd"/>
      </w:hyperlink>
      <w:r>
        <w:t xml:space="preserve">) population, as opposed to a polyphyletic group (see </w:t>
      </w:r>
      <w:hyperlink r:id="rId21" w:history="1">
        <w:proofErr w:type="spellStart"/>
        <w:r>
          <w:rPr>
            <w:rStyle w:val="Hyperlink"/>
            <w:b/>
            <w:bCs/>
          </w:rPr>
          <w:t>polyphyletism</w:t>
        </w:r>
        <w:proofErr w:type="spellEnd"/>
      </w:hyperlink>
      <w:r>
        <w:t xml:space="preserve">), which is </w:t>
      </w:r>
      <w:r>
        <w:lastRenderedPageBreak/>
        <w:t xml:space="preserve">derived from many such populations. </w:t>
      </w:r>
      <w:r>
        <w:rPr>
          <w:b/>
          <w:i/>
        </w:rPr>
        <w:t xml:space="preserve"> Cladistics emphasizes this type of relationship between the different taxa. Monophyletic groups have one ancestor</w:t>
      </w:r>
    </w:p>
    <w:p w:rsidR="00964EB5" w:rsidRDefault="00964EB5" w:rsidP="00964EB5">
      <w:r>
        <w:t xml:space="preserve">Node - </w:t>
      </w:r>
      <w:r>
        <w:rPr>
          <w:sz w:val="20"/>
          <w:szCs w:val="20"/>
        </w:rPr>
        <w:t xml:space="preserve">the branching point in an evolutionary tree. </w:t>
      </w:r>
      <w:proofErr w:type="gramStart"/>
      <w:r>
        <w:rPr>
          <w:sz w:val="20"/>
          <w:szCs w:val="20"/>
        </w:rPr>
        <w:t>The place where two lineages diverge from a common ancestor.</w:t>
      </w:r>
      <w:proofErr w:type="gramEnd"/>
    </w:p>
    <w:p w:rsidR="00964EB5" w:rsidRDefault="00964EB5" w:rsidP="00964EB5">
      <w:r>
        <w:t xml:space="preserve">Out group - In </w:t>
      </w:r>
      <w:hyperlink r:id="rId22" w:history="1">
        <w:proofErr w:type="spellStart"/>
        <w:r>
          <w:rPr>
            <w:rStyle w:val="Hyperlink"/>
            <w:b/>
            <w:bCs/>
          </w:rPr>
          <w:t>phylogenetics</w:t>
        </w:r>
        <w:proofErr w:type="spellEnd"/>
      </w:hyperlink>
      <w:r>
        <w:t xml:space="preserve">, a </w:t>
      </w:r>
      <w:hyperlink r:id="rId23" w:history="1">
        <w:r>
          <w:rPr>
            <w:rStyle w:val="Hyperlink"/>
            <w:b/>
            <w:bCs/>
          </w:rPr>
          <w:t>species</w:t>
        </w:r>
      </w:hyperlink>
      <w:r>
        <w:t xml:space="preserve"> which is the least related to the species under analysis. The inclusion of a known </w:t>
      </w:r>
      <w:proofErr w:type="spellStart"/>
      <w:r>
        <w:rPr>
          <w:rStyle w:val="hit1"/>
        </w:rPr>
        <w:t>outgroup</w:t>
      </w:r>
      <w:proofErr w:type="spellEnd"/>
      <w:r>
        <w:t xml:space="preserve"> allows the identification of </w:t>
      </w:r>
      <w:hyperlink r:id="rId24" w:history="1">
        <w:proofErr w:type="spellStart"/>
        <w:r>
          <w:rPr>
            <w:rStyle w:val="Hyperlink"/>
            <w:b/>
            <w:bCs/>
          </w:rPr>
          <w:t>plesiomorphic</w:t>
        </w:r>
        <w:proofErr w:type="spellEnd"/>
      </w:hyperlink>
      <w:r>
        <w:t xml:space="preserve"> and </w:t>
      </w:r>
      <w:hyperlink r:id="rId25" w:history="1">
        <w:proofErr w:type="spellStart"/>
        <w:r>
          <w:rPr>
            <w:rStyle w:val="Hyperlink"/>
            <w:b/>
            <w:bCs/>
          </w:rPr>
          <w:t>apomorphic</w:t>
        </w:r>
        <w:proofErr w:type="spellEnd"/>
      </w:hyperlink>
      <w:r>
        <w:t xml:space="preserve"> </w:t>
      </w:r>
      <w:hyperlink r:id="rId26" w:history="1">
        <w:r>
          <w:rPr>
            <w:rStyle w:val="Hyperlink"/>
            <w:b/>
            <w:bCs/>
          </w:rPr>
          <w:t>character states</w:t>
        </w:r>
      </w:hyperlink>
      <w:r>
        <w:t xml:space="preserve">, </w:t>
      </w:r>
    </w:p>
    <w:p w:rsidR="00964EB5" w:rsidRDefault="00964EB5" w:rsidP="00964EB5">
      <w:r>
        <w:t xml:space="preserve">Paraphyletic - Of a </w:t>
      </w:r>
      <w:hyperlink r:id="rId27" w:history="1">
        <w:proofErr w:type="spellStart"/>
        <w:r>
          <w:rPr>
            <w:rStyle w:val="Hyperlink"/>
            <w:b/>
            <w:bCs/>
          </w:rPr>
          <w:t>taxon</w:t>
        </w:r>
        <w:proofErr w:type="spellEnd"/>
      </w:hyperlink>
      <w:r>
        <w:t>, including some but not all descendants of the common ancestor</w:t>
      </w:r>
    </w:p>
    <w:p w:rsidR="00964EB5" w:rsidRDefault="00964EB5" w:rsidP="00964EB5">
      <w:r>
        <w:t xml:space="preserve">Parsimony - In </w:t>
      </w:r>
      <w:hyperlink r:id="rId28" w:history="1">
        <w:proofErr w:type="spellStart"/>
        <w:r>
          <w:rPr>
            <w:rStyle w:val="Hyperlink"/>
            <w:b/>
            <w:bCs/>
          </w:rPr>
          <w:t>cladistic</w:t>
        </w:r>
        <w:proofErr w:type="spellEnd"/>
        <w:r>
          <w:rPr>
            <w:rStyle w:val="Hyperlink"/>
            <w:b/>
            <w:bCs/>
          </w:rPr>
          <w:t xml:space="preserve"> analysis</w:t>
        </w:r>
      </w:hyperlink>
      <w:r>
        <w:t>, the convention whereby the simplest explanation is preferred, because it requires the fewest conjectures, although the most parsimonious explanation is not always the correct one</w:t>
      </w:r>
    </w:p>
    <w:p w:rsidR="00964EB5" w:rsidRDefault="00964EB5" w:rsidP="00964EB5">
      <w:r>
        <w:t>Phylogenetic tree,</w:t>
      </w:r>
    </w:p>
    <w:p w:rsidR="00964EB5" w:rsidRDefault="00964EB5" w:rsidP="00964EB5">
      <w:r>
        <w:t xml:space="preserve">Phylogeny – the evolutionary history of a group of organisms </w:t>
      </w:r>
    </w:p>
    <w:p w:rsidR="00964EB5" w:rsidRDefault="00964EB5" w:rsidP="00964EB5">
      <w:proofErr w:type="spellStart"/>
      <w:r>
        <w:t>Plesiomorphy</w:t>
      </w:r>
      <w:proofErr w:type="spellEnd"/>
      <w:r>
        <w:t xml:space="preserve"> - or </w:t>
      </w:r>
      <w:r>
        <w:rPr>
          <w:i/>
          <w:iCs/>
        </w:rPr>
        <w:t>ancestral state</w:t>
      </w:r>
      <w:r>
        <w:t xml:space="preserve">, also </w:t>
      </w:r>
      <w:proofErr w:type="spellStart"/>
      <w:r>
        <w:rPr>
          <w:i/>
          <w:iCs/>
        </w:rPr>
        <w:t>symplesiomorphy</w:t>
      </w:r>
      <w:proofErr w:type="spellEnd"/>
      <w:r>
        <w:t xml:space="preserve"> ("shared </w:t>
      </w:r>
      <w:proofErr w:type="spellStart"/>
      <w:r>
        <w:t>plesiomorphy</w:t>
      </w:r>
      <w:proofErr w:type="spellEnd"/>
      <w:r>
        <w:t>", i.e. "shared close form"), is a characteristic that is present at the base of a tree (</w:t>
      </w:r>
      <w:proofErr w:type="spellStart"/>
      <w:r>
        <w:t>cladogram</w:t>
      </w:r>
      <w:proofErr w:type="spellEnd"/>
      <w:r>
        <w:t xml:space="preserve">). Since a </w:t>
      </w:r>
      <w:proofErr w:type="spellStart"/>
      <w:r>
        <w:t>plesiomorphy</w:t>
      </w:r>
      <w:proofErr w:type="spellEnd"/>
      <w:r>
        <w:t xml:space="preserve"> that is inherited from the common ancestor may appear anywhere in a tree, its presence provides no evidence of relationships within the tree. The traditional definition of reptiles (the blue group in the diagram) includes being cold-blooded (i.e. not maintaining a constant high body temperature), whereas birds are warm-blooded. Since cold-bloodedness is a </w:t>
      </w:r>
      <w:proofErr w:type="spellStart"/>
      <w:r>
        <w:t>plesiomorphy</w:t>
      </w:r>
      <w:proofErr w:type="spellEnd"/>
      <w:r>
        <w:t>, inherited from the common ancestor of traditional reptiles and birds, it should not be used to define a group in a system based on cladistics.</w:t>
      </w:r>
    </w:p>
    <w:p w:rsidR="00964EB5" w:rsidRPr="009A1344" w:rsidRDefault="00964EB5" w:rsidP="00964EB5">
      <w:pPr>
        <w:rPr>
          <w:b/>
          <w:i/>
        </w:rPr>
      </w:pPr>
      <w:r>
        <w:t xml:space="preserve"> Polyphyletic – </w:t>
      </w:r>
      <w:r>
        <w:rPr>
          <w:b/>
          <w:i/>
        </w:rPr>
        <w:t xml:space="preserve">different taxa that are related to </w:t>
      </w:r>
      <w:proofErr w:type="spellStart"/>
      <w:r>
        <w:rPr>
          <w:b/>
          <w:i/>
        </w:rPr>
        <w:t>eachother</w:t>
      </w:r>
      <w:proofErr w:type="spellEnd"/>
      <w:r>
        <w:rPr>
          <w:b/>
          <w:i/>
        </w:rPr>
        <w:t xml:space="preserve"> and the ancestor to the group is not included in the classification</w:t>
      </w:r>
    </w:p>
    <w:p w:rsidR="00534C15" w:rsidRDefault="00534C15" w:rsidP="00534C15">
      <w:r>
        <w:t xml:space="preserve">Sister group, </w:t>
      </w:r>
    </w:p>
    <w:p w:rsidR="00534C15" w:rsidRDefault="00534C15" w:rsidP="00534C15">
      <w:proofErr w:type="spellStart"/>
      <w:r>
        <w:t>Symplesiomorphy</w:t>
      </w:r>
      <w:proofErr w:type="spellEnd"/>
      <w:r>
        <w:t xml:space="preserve">, </w:t>
      </w:r>
    </w:p>
    <w:p w:rsidR="00534C15" w:rsidRDefault="00534C15" w:rsidP="00534C15">
      <w:proofErr w:type="spellStart"/>
      <w:r>
        <w:t>Synapomorphy</w:t>
      </w:r>
      <w:proofErr w:type="spellEnd"/>
      <w:r>
        <w:t xml:space="preserve"> – Derived characters that are shared by all the members of the clade</w:t>
      </w:r>
    </w:p>
    <w:p w:rsidR="00534C15" w:rsidRPr="00A33A9F" w:rsidRDefault="00534C15" w:rsidP="00534C15">
      <w:pPr>
        <w:rPr>
          <w:rFonts w:ascii="Times New Roman" w:eastAsia="Times New Roman" w:hAnsi="Times New Roman" w:cs="Times New Roman"/>
          <w:sz w:val="24"/>
          <w:szCs w:val="24"/>
        </w:rPr>
      </w:pPr>
      <w:proofErr w:type="gramStart"/>
      <w:r>
        <w:t xml:space="preserve">Character convergence - </w:t>
      </w:r>
      <w:r w:rsidRPr="00A33A9F">
        <w:rPr>
          <w:rFonts w:ascii="Times New Roman" w:eastAsia="Times New Roman" w:hAnsi="Times New Roman" w:cs="Times New Roman"/>
          <w:sz w:val="24"/>
          <w:szCs w:val="24"/>
        </w:rPr>
        <w:t>A process whereby two relatively evolved species interact so that one converges toward the other with respect to one or more traits.</w:t>
      </w:r>
      <w:proofErr w:type="gramEnd"/>
      <w:r w:rsidRPr="00A33A9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
    <w:p w:rsidR="00534C15" w:rsidRDefault="00534C15" w:rsidP="00534C15">
      <w:r>
        <w:t xml:space="preserve">Character polarity - the issue of the evolutionary history of a character: given two character states, which we call a and </w:t>
      </w:r>
      <w:proofErr w:type="gramStart"/>
      <w:r>
        <w:t>a' ,</w:t>
      </w:r>
      <w:proofErr w:type="gramEnd"/>
      <w:r>
        <w:t xml:space="preserve"> we need to know whether a evolved from a' ' or the other way round. Discerning character polarity is a fundamental task of phylogeny.</w:t>
      </w:r>
    </w:p>
    <w:p w:rsidR="00534C15" w:rsidRDefault="00534C15" w:rsidP="00534C15">
      <w:r>
        <w:t xml:space="preserve">Character reversal - </w:t>
      </w:r>
      <w:r w:rsidRPr="00A33A9F">
        <w:t>when a deri</w:t>
      </w:r>
      <w:r>
        <w:t xml:space="preserve">ved character reverts to a more </w:t>
      </w:r>
      <w:r w:rsidRPr="00A33A9F">
        <w:t>ancestral state within a group o</w:t>
      </w:r>
      <w:r>
        <w:t xml:space="preserve">f species (ex: Loss of limbs in </w:t>
      </w:r>
      <w:r w:rsidRPr="00A33A9F">
        <w:t>snakes)</w:t>
      </w:r>
    </w:p>
    <w:p w:rsidR="00964EB5" w:rsidRDefault="00964EB5" w:rsidP="00BA4DF3"/>
    <w:p w:rsidR="00964EB5" w:rsidRDefault="00964EB5" w:rsidP="00964EB5">
      <w:pPr>
        <w:pStyle w:val="Title"/>
      </w:pPr>
      <w:r>
        <w:t>Characters</w:t>
      </w:r>
    </w:p>
    <w:p w:rsidR="00964EB5" w:rsidRDefault="00964EB5" w:rsidP="00964EB5">
      <w:r>
        <w:lastRenderedPageBreak/>
        <w:t xml:space="preserve">Advanced characters </w:t>
      </w:r>
      <w:r>
        <w:t>–</w:t>
      </w:r>
      <w:r>
        <w:t xml:space="preserve"> </w:t>
      </w:r>
      <w:r w:rsidR="000456C0">
        <w:t>the same as primitive characters</w:t>
      </w:r>
    </w:p>
    <w:p w:rsidR="00964EB5" w:rsidRDefault="00964EB5" w:rsidP="00964EB5">
      <w:r>
        <w:t>Analogous</w:t>
      </w:r>
      <w:r>
        <w:t xml:space="preserve"> (characters)</w:t>
      </w:r>
      <w:r>
        <w:t xml:space="preserve"> - a trait or an organ that appears similar in two unrelated organisms.</w:t>
      </w:r>
      <w:r>
        <w:t xml:space="preserve"> </w:t>
      </w:r>
    </w:p>
    <w:p w:rsidR="00964EB5" w:rsidRDefault="00964EB5" w:rsidP="00964EB5">
      <w:r>
        <w:t>Homologous</w:t>
      </w:r>
      <w:r>
        <w:t xml:space="preserve"> (characters) </w:t>
      </w:r>
      <w:r>
        <w:t xml:space="preserve">- Applied to an organ of one animal that is thought to have the same evolutionary origin as an organ of another animal, although the functions of the two organs may differ widely. Linnaeus classified living things based on homologous features. Ex bats and birds wings are homologous with our arms. </w:t>
      </w:r>
    </w:p>
    <w:p w:rsidR="00964EB5" w:rsidRDefault="00534C15" w:rsidP="00964EB5">
      <w:r>
        <w:t xml:space="preserve">Weighted characters - </w:t>
      </w:r>
    </w:p>
    <w:p w:rsidR="00964EB5" w:rsidRPr="00964EB5" w:rsidRDefault="00964EB5" w:rsidP="00964EB5">
      <w:pPr>
        <w:rPr>
          <w:b/>
          <w:i/>
        </w:rPr>
      </w:pPr>
      <w:r>
        <w:t xml:space="preserve">Derived characters - </w:t>
      </w:r>
      <w:r w:rsidRPr="00A33A9F">
        <w:t>A new version of a trait found in the most recent common ancestor of a group.</w:t>
      </w:r>
      <w:r>
        <w:t xml:space="preserve"> </w:t>
      </w:r>
      <w:proofErr w:type="gramStart"/>
      <w:r>
        <w:rPr>
          <w:b/>
          <w:i/>
        </w:rPr>
        <w:t>The modified version of the original characters that defined a group.</w:t>
      </w:r>
      <w:proofErr w:type="gramEnd"/>
    </w:p>
    <w:p w:rsidR="008317E6" w:rsidRPr="00964EB5" w:rsidRDefault="00964EB5" w:rsidP="00BA4DF3">
      <w:pPr>
        <w:rPr>
          <w:b/>
          <w:i/>
        </w:rPr>
      </w:pPr>
      <w:proofErr w:type="gramStart"/>
      <w:r>
        <w:t xml:space="preserve">Primitive characters – </w:t>
      </w:r>
      <w:r w:rsidRPr="00F12843">
        <w:rPr>
          <w:b/>
          <w:i/>
        </w:rPr>
        <w:t>ancestral character</w:t>
      </w:r>
      <w:r>
        <w:rPr>
          <w:b/>
          <w:i/>
        </w:rPr>
        <w:t>.</w:t>
      </w:r>
      <w:proofErr w:type="gramEnd"/>
      <w:r>
        <w:rPr>
          <w:b/>
          <w:i/>
        </w:rPr>
        <w:t xml:space="preserve"> These are the characters found in the ancestor of the group.</w:t>
      </w:r>
    </w:p>
    <w:p w:rsidR="00964EB5" w:rsidRDefault="00964EB5"/>
    <w:p w:rsidR="00964EB5" w:rsidRDefault="00964EB5" w:rsidP="00964EB5">
      <w:r>
        <w:t xml:space="preserve">Adaptive radiation - </w:t>
      </w:r>
      <w:r w:rsidRPr="00394B0B">
        <w:t>A cluster of closely related species that are each adaptively specialized to a specific habitat or food source.</w:t>
      </w:r>
    </w:p>
    <w:p w:rsidR="00394B0B" w:rsidRDefault="002C6E1A">
      <w:r>
        <w:t xml:space="preserve">Camera eye </w:t>
      </w:r>
      <w:r w:rsidR="00A33A9F">
        <w:t>–</w:t>
      </w:r>
      <w:r>
        <w:t xml:space="preserve"> </w:t>
      </w:r>
      <w:r w:rsidR="00A33A9F">
        <w:t xml:space="preserve">The camera eye is a </w:t>
      </w:r>
      <w:proofErr w:type="spellStart"/>
      <w:r w:rsidR="00A33A9F">
        <w:t>homoplasy</w:t>
      </w:r>
      <w:proofErr w:type="spellEnd"/>
      <w:r w:rsidR="00A33A9F">
        <w:t xml:space="preserve"> because vertebrates and mollusks gained the camera eye independently of </w:t>
      </w:r>
      <w:proofErr w:type="spellStart"/>
      <w:r w:rsidR="00A33A9F">
        <w:t>eachother</w:t>
      </w:r>
      <w:proofErr w:type="spellEnd"/>
    </w:p>
    <w:p w:rsidR="00394B0B" w:rsidRDefault="00A33A9F">
      <w:r>
        <w:t xml:space="preserve">Fungi </w:t>
      </w:r>
      <w:r w:rsidR="004A307A">
        <w:t>–</w:t>
      </w:r>
      <w:r>
        <w:t xml:space="preserve"> </w:t>
      </w:r>
      <w:r w:rsidR="004A307A">
        <w:t xml:space="preserve">Kingdom of </w:t>
      </w:r>
      <w:proofErr w:type="spellStart"/>
      <w:r w:rsidR="004A307A">
        <w:t>multicelled</w:t>
      </w:r>
      <w:proofErr w:type="spellEnd"/>
      <w:r w:rsidR="004A307A">
        <w:t xml:space="preserve"> saprophytic organisms that have a cell wall composed of chitin</w:t>
      </w:r>
    </w:p>
    <w:p w:rsidR="00394B0B" w:rsidRDefault="00394B0B">
      <w:r>
        <w:t xml:space="preserve">Henning, </w:t>
      </w:r>
    </w:p>
    <w:p w:rsidR="00683F2C" w:rsidRDefault="009A1344">
      <w:proofErr w:type="spellStart"/>
      <w:r>
        <w:t>Polytomy</w:t>
      </w:r>
      <w:proofErr w:type="spellEnd"/>
      <w:r>
        <w:t xml:space="preserve"> - </w:t>
      </w:r>
    </w:p>
    <w:p w:rsidR="00F12843" w:rsidRDefault="00F12843"/>
    <w:sectPr w:rsidR="00F12843" w:rsidSect="00F83A4A">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E291E"/>
    <w:multiLevelType w:val="hybridMultilevel"/>
    <w:tmpl w:val="633A16F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2"/>
  </w:compat>
  <w:rsids>
    <w:rsidRoot w:val="00394B0B"/>
    <w:rsid w:val="000456C0"/>
    <w:rsid w:val="0013307B"/>
    <w:rsid w:val="002C6E1A"/>
    <w:rsid w:val="00301911"/>
    <w:rsid w:val="00394B0B"/>
    <w:rsid w:val="004A307A"/>
    <w:rsid w:val="00534C15"/>
    <w:rsid w:val="00683F2C"/>
    <w:rsid w:val="007B4B04"/>
    <w:rsid w:val="008317E6"/>
    <w:rsid w:val="00964EB5"/>
    <w:rsid w:val="009A1344"/>
    <w:rsid w:val="00A33A9F"/>
    <w:rsid w:val="00BA4DF3"/>
    <w:rsid w:val="00E34537"/>
    <w:rsid w:val="00F12843"/>
    <w:rsid w:val="00F83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3A4A"/>
  </w:style>
  <w:style w:type="paragraph" w:styleId="Heading2">
    <w:name w:val="heading 2"/>
    <w:basedOn w:val="Normal"/>
    <w:next w:val="Normal"/>
    <w:link w:val="Heading2Char"/>
    <w:uiPriority w:val="9"/>
    <w:unhideWhenUsed/>
    <w:qFormat/>
    <w:rsid w:val="00BA4DF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94B0B"/>
    <w:rPr>
      <w:color w:val="0000FF"/>
      <w:u w:val="single"/>
    </w:rPr>
  </w:style>
  <w:style w:type="paragraph" w:styleId="Title">
    <w:name w:val="Title"/>
    <w:basedOn w:val="Normal"/>
    <w:next w:val="Normal"/>
    <w:link w:val="TitleChar"/>
    <w:uiPriority w:val="10"/>
    <w:qFormat/>
    <w:rsid w:val="00BA4DF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A4DF3"/>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BA4DF3"/>
    <w:rPr>
      <w:rFonts w:asciiTheme="majorHAnsi" w:eastAsiaTheme="majorEastAsia" w:hAnsiTheme="majorHAnsi" w:cstheme="majorBidi"/>
      <w:b/>
      <w:bCs/>
      <w:color w:val="4F81BD" w:themeColor="accent1"/>
      <w:sz w:val="26"/>
      <w:szCs w:val="26"/>
    </w:rPr>
  </w:style>
  <w:style w:type="character" w:customStyle="1" w:styleId="entry">
    <w:name w:val="entry"/>
    <w:basedOn w:val="DefaultParagraphFont"/>
    <w:rsid w:val="00E34537"/>
  </w:style>
  <w:style w:type="character" w:customStyle="1" w:styleId="hit1">
    <w:name w:val="hit1"/>
    <w:basedOn w:val="DefaultParagraphFont"/>
    <w:rsid w:val="007B4B04"/>
  </w:style>
  <w:style w:type="paragraph" w:styleId="ListParagraph">
    <w:name w:val="List Paragraph"/>
    <w:basedOn w:val="Normal"/>
    <w:uiPriority w:val="34"/>
    <w:qFormat/>
    <w:rsid w:val="000456C0"/>
    <w:pPr>
      <w:ind w:left="720"/>
      <w:contextualSpacing/>
    </w:pPr>
  </w:style>
  <w:style w:type="character" w:customStyle="1" w:styleId="apple-style-span">
    <w:name w:val="apple-style-span"/>
    <w:basedOn w:val="DefaultParagraphFont"/>
    <w:rsid w:val="000456C0"/>
  </w:style>
  <w:style w:type="character" w:customStyle="1" w:styleId="apple-converted-space">
    <w:name w:val="apple-converted-space"/>
    <w:basedOn w:val="DefaultParagraphFont"/>
    <w:rsid w:val="000456C0"/>
  </w:style>
  <w:style w:type="character" w:customStyle="1" w:styleId="hit4">
    <w:name w:val="hit4"/>
    <w:basedOn w:val="DefaultParagraphFont"/>
    <w:rsid w:val="00534C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068367">
      <w:bodyDiv w:val="1"/>
      <w:marLeft w:val="0"/>
      <w:marRight w:val="0"/>
      <w:marTop w:val="0"/>
      <w:marBottom w:val="0"/>
      <w:divBdr>
        <w:top w:val="none" w:sz="0" w:space="0" w:color="auto"/>
        <w:left w:val="none" w:sz="0" w:space="0" w:color="auto"/>
        <w:bottom w:val="none" w:sz="0" w:space="0" w:color="auto"/>
        <w:right w:val="none" w:sz="0" w:space="0" w:color="auto"/>
      </w:divBdr>
      <w:divsChild>
        <w:div w:id="1302930439">
          <w:marLeft w:val="0"/>
          <w:marRight w:val="0"/>
          <w:marTop w:val="0"/>
          <w:marBottom w:val="0"/>
          <w:divBdr>
            <w:top w:val="none" w:sz="0" w:space="0" w:color="auto"/>
            <w:left w:val="none" w:sz="0" w:space="0" w:color="auto"/>
            <w:bottom w:val="none" w:sz="0" w:space="0" w:color="auto"/>
            <w:right w:val="none" w:sz="0" w:space="0" w:color="auto"/>
          </w:divBdr>
        </w:div>
      </w:divsChild>
    </w:div>
    <w:div w:id="1190753173">
      <w:bodyDiv w:val="1"/>
      <w:marLeft w:val="0"/>
      <w:marRight w:val="0"/>
      <w:marTop w:val="0"/>
      <w:marBottom w:val="0"/>
      <w:divBdr>
        <w:top w:val="none" w:sz="0" w:space="0" w:color="auto"/>
        <w:left w:val="none" w:sz="0" w:space="0" w:color="auto"/>
        <w:bottom w:val="none" w:sz="0" w:space="0" w:color="auto"/>
        <w:right w:val="none" w:sz="0" w:space="0" w:color="auto"/>
      </w:divBdr>
      <w:divsChild>
        <w:div w:id="1880510395">
          <w:marLeft w:val="0"/>
          <w:marRight w:val="0"/>
          <w:marTop w:val="0"/>
          <w:marBottom w:val="0"/>
          <w:divBdr>
            <w:top w:val="none" w:sz="0" w:space="0" w:color="auto"/>
            <w:left w:val="none" w:sz="0" w:space="0" w:color="auto"/>
            <w:bottom w:val="none" w:sz="0" w:space="0" w:color="auto"/>
            <w:right w:val="none" w:sz="0" w:space="0" w:color="auto"/>
          </w:divBdr>
        </w:div>
      </w:divsChild>
    </w:div>
    <w:div w:id="1671057661">
      <w:bodyDiv w:val="1"/>
      <w:marLeft w:val="0"/>
      <w:marRight w:val="0"/>
      <w:marTop w:val="0"/>
      <w:marBottom w:val="0"/>
      <w:divBdr>
        <w:top w:val="none" w:sz="0" w:space="0" w:color="auto"/>
        <w:left w:val="none" w:sz="0" w:space="0" w:color="auto"/>
        <w:bottom w:val="none" w:sz="0" w:space="0" w:color="auto"/>
        <w:right w:val="none" w:sz="0" w:space="0" w:color="auto"/>
      </w:divBdr>
    </w:div>
    <w:div w:id="1708602916">
      <w:bodyDiv w:val="1"/>
      <w:marLeft w:val="0"/>
      <w:marRight w:val="0"/>
      <w:marTop w:val="0"/>
      <w:marBottom w:val="0"/>
      <w:divBdr>
        <w:top w:val="none" w:sz="0" w:space="0" w:color="auto"/>
        <w:left w:val="none" w:sz="0" w:space="0" w:color="auto"/>
        <w:bottom w:val="none" w:sz="0" w:space="0" w:color="auto"/>
        <w:right w:val="none" w:sz="0" w:space="0" w:color="auto"/>
      </w:divBdr>
      <w:divsChild>
        <w:div w:id="20562736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Hierarchical_clustering" TargetMode="External"/><Relationship Id="rId13" Type="http://schemas.openxmlformats.org/officeDocument/2006/relationships/hyperlink" Target="http://en.wikipedia.org/wiki/Clade" TargetMode="External"/><Relationship Id="rId18" Type="http://schemas.openxmlformats.org/officeDocument/2006/relationships/hyperlink" Target="http://www.oxfordreference.com/views/ENTRY.html?subview=Main&amp;category=&amp;entry=t8.e6351" TargetMode="External"/><Relationship Id="rId26" Type="http://schemas.openxmlformats.org/officeDocument/2006/relationships/hyperlink" Target="http://www.oxfordreference.com/views/ENTRY.html?subview=Main&amp;category=&amp;entry=t8.e1650" TargetMode="External"/><Relationship Id="rId3" Type="http://schemas.microsoft.com/office/2007/relationships/stylesWithEffects" Target="stylesWithEffects.xml"/><Relationship Id="rId21" Type="http://schemas.openxmlformats.org/officeDocument/2006/relationships/hyperlink" Target="http://www.oxfordreference.com/views/ENTRY.html?subview=Main&amp;entry=t7.e5414&amp;category=" TargetMode="External"/><Relationship Id="rId7" Type="http://schemas.openxmlformats.org/officeDocument/2006/relationships/hyperlink" Target="http://en.wikipedia.org/wiki/Tree_%28graph_theory%29" TargetMode="External"/><Relationship Id="rId12" Type="http://schemas.openxmlformats.org/officeDocument/2006/relationships/hyperlink" Target="http://en.wikipedia.org/wiki/Derived" TargetMode="External"/><Relationship Id="rId17" Type="http://schemas.openxmlformats.org/officeDocument/2006/relationships/hyperlink" Target="http://www.oxfordreference.com/views/ENTRY.html?subview=Main&amp;category=&amp;entry=t8.e2073" TargetMode="External"/><Relationship Id="rId25" Type="http://schemas.openxmlformats.org/officeDocument/2006/relationships/hyperlink" Target="http://www.oxfordreference.com/views/ENTRY.html?subview=Main&amp;category=&amp;entry=t8.e558" TargetMode="External"/><Relationship Id="rId2" Type="http://schemas.openxmlformats.org/officeDocument/2006/relationships/styles" Target="styles.xml"/><Relationship Id="rId16" Type="http://schemas.openxmlformats.org/officeDocument/2006/relationships/hyperlink" Target="http://www.oxfordreference.com/views/ENTRY.html?subview=Main&amp;category=&amp;entry=t8.e3143" TargetMode="External"/><Relationship Id="rId20" Type="http://schemas.openxmlformats.org/officeDocument/2006/relationships/hyperlink" Target="http://www.oxfordreference.com/views/ENTRY.html?subview=Main&amp;entry=t7.e4136&amp;category="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en.wikipedia.org/wiki/Species" TargetMode="External"/><Relationship Id="rId11" Type="http://schemas.openxmlformats.org/officeDocument/2006/relationships/hyperlink" Target="http://en.wikipedia.org/wiki/Synapomorphy" TargetMode="External"/><Relationship Id="rId24" Type="http://schemas.openxmlformats.org/officeDocument/2006/relationships/hyperlink" Target="http://www.oxfordreference.com/views/ENTRY.html?subview=Main&amp;category=&amp;entry=t8.e6847" TargetMode="External"/><Relationship Id="rId5" Type="http://schemas.openxmlformats.org/officeDocument/2006/relationships/webSettings" Target="webSettings.xml"/><Relationship Id="rId15" Type="http://schemas.openxmlformats.org/officeDocument/2006/relationships/hyperlink" Target="http://en.wikipedia.org/wiki/Taxa" TargetMode="External"/><Relationship Id="rId23" Type="http://schemas.openxmlformats.org/officeDocument/2006/relationships/hyperlink" Target="http://www.oxfordreference.com/views/ENTRY.html?subview=Main&amp;category=&amp;entry=t8.e8267" TargetMode="External"/><Relationship Id="rId28" Type="http://schemas.openxmlformats.org/officeDocument/2006/relationships/hyperlink" Target="http://www.oxfordreference.com/views/ENTRY.html?subview=Main&amp;category=&amp;entry=t8.e1822" TargetMode="External"/><Relationship Id="rId10" Type="http://schemas.openxmlformats.org/officeDocument/2006/relationships/hyperlink" Target="http://en.wikipedia.org/wiki/Gene" TargetMode="External"/><Relationship Id="rId19" Type="http://schemas.openxmlformats.org/officeDocument/2006/relationships/hyperlink" Target="http://www.oxfordreference.com/views/ENTRY.html?subview=Main&amp;category=&amp;entry=t8.e7512" TargetMode="External"/><Relationship Id="rId4" Type="http://schemas.openxmlformats.org/officeDocument/2006/relationships/settings" Target="settings.xml"/><Relationship Id="rId9" Type="http://schemas.openxmlformats.org/officeDocument/2006/relationships/hyperlink" Target="http://en.wikipedia.org/wiki/Computational_biology" TargetMode="External"/><Relationship Id="rId14" Type="http://schemas.openxmlformats.org/officeDocument/2006/relationships/hyperlink" Target="http://en.wikipedia.org/wiki/Outgroup" TargetMode="External"/><Relationship Id="rId22" Type="http://schemas.openxmlformats.org/officeDocument/2006/relationships/hyperlink" Target="http://www.oxfordreference.com/views/ENTRY.html?subview=Main&amp;category=&amp;entry=t8.e6687" TargetMode="External"/><Relationship Id="rId27" Type="http://schemas.openxmlformats.org/officeDocument/2006/relationships/hyperlink" Target="http://www.oxfordreference.com/views/ENTRY.html?subview=Main&amp;category=&amp;entry=t8.e874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4</Pages>
  <Words>1718</Words>
  <Characters>9797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dc:creator>
  <cp:keywords/>
  <dc:description/>
  <cp:lastModifiedBy>Louis</cp:lastModifiedBy>
  <cp:revision>4</cp:revision>
  <dcterms:created xsi:type="dcterms:W3CDTF">2011-11-29T03:34:00Z</dcterms:created>
  <dcterms:modified xsi:type="dcterms:W3CDTF">2011-11-30T20:39:00Z</dcterms:modified>
</cp:coreProperties>
</file>