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F5D" w:rsidRDefault="000D2BA2">
      <w:proofErr w:type="spellStart"/>
      <w:r>
        <w:t>Eatons</w:t>
      </w:r>
      <w:proofErr w:type="spellEnd"/>
    </w:p>
    <w:p w:rsidR="000D2BA2" w:rsidRDefault="000D2BA2">
      <w:r>
        <w:t>Depression</w:t>
      </w:r>
      <w:r w:rsidR="005E7ED0">
        <w:t xml:space="preserve"> 1929-1936</w:t>
      </w:r>
    </w:p>
    <w:p w:rsidR="005E7ED0" w:rsidRDefault="005E7ED0">
      <w:r>
        <w:t xml:space="preserve">Canada had a really terrible prime minister- </w:t>
      </w:r>
      <w:proofErr w:type="spellStart"/>
      <w:proofErr w:type="gramStart"/>
      <w:r>
        <w:t>r.b</w:t>
      </w:r>
      <w:proofErr w:type="spellEnd"/>
      <w:proofErr w:type="gramEnd"/>
      <w:r>
        <w:t xml:space="preserve"> </w:t>
      </w:r>
      <w:proofErr w:type="spellStart"/>
      <w:r>
        <w:t>bennet</w:t>
      </w:r>
      <w:proofErr w:type="spellEnd"/>
      <w:r>
        <w:t>, said that the private sector can fix this and that business will take care of itself, no intervention needed.</w:t>
      </w:r>
    </w:p>
    <w:p w:rsidR="005E7ED0" w:rsidRDefault="005E7ED0">
      <w:r>
        <w:t>One way to end depression is to devalue your currency</w:t>
      </w:r>
    </w:p>
    <w:p w:rsidR="005E7ED0" w:rsidRDefault="005E7ED0">
      <w:proofErr w:type="spellStart"/>
      <w:r>
        <w:t>Rosevelt</w:t>
      </w:r>
      <w:proofErr w:type="spellEnd"/>
      <w:r>
        <w:t xml:space="preserve"> </w:t>
      </w:r>
      <w:proofErr w:type="spellStart"/>
      <w:r>
        <w:t>increaded</w:t>
      </w:r>
      <w:proofErr w:type="spellEnd"/>
      <w:r>
        <w:t xml:space="preserve"> </w:t>
      </w:r>
      <w:proofErr w:type="spellStart"/>
      <w:r>
        <w:t>gov</w:t>
      </w:r>
      <w:proofErr w:type="spellEnd"/>
      <w:r>
        <w:t xml:space="preserve"> spending </w:t>
      </w:r>
    </w:p>
    <w:p w:rsidR="00770799" w:rsidRDefault="00770799">
      <w:r>
        <w:t xml:space="preserve">A lot of </w:t>
      </w:r>
      <w:proofErr w:type="gramStart"/>
      <w:r>
        <w:t>reduction of consumptions, retailers going out of business yeah dig</w:t>
      </w:r>
      <w:proofErr w:type="gramEnd"/>
    </w:p>
    <w:p w:rsidR="00770799" w:rsidRDefault="00770799">
      <w:proofErr w:type="spellStart"/>
      <w:r>
        <w:t>Eatons</w:t>
      </w:r>
      <w:proofErr w:type="spellEnd"/>
      <w:r>
        <w:t xml:space="preserve"> had low wage workers and lots of customers who </w:t>
      </w:r>
      <w:proofErr w:type="spellStart"/>
      <w:proofErr w:type="gramStart"/>
      <w:r>
        <w:t>cant</w:t>
      </w:r>
      <w:proofErr w:type="spellEnd"/>
      <w:proofErr w:type="gramEnd"/>
      <w:r>
        <w:t xml:space="preserve"> buy their shit</w:t>
      </w:r>
    </w:p>
    <w:p w:rsidR="00770799" w:rsidRDefault="00770799">
      <w:r>
        <w:t>Gov needs to address these problems</w:t>
      </w:r>
    </w:p>
    <w:p w:rsidR="00770799" w:rsidRDefault="00770799">
      <w:r>
        <w:t>Liberals slide*</w:t>
      </w:r>
    </w:p>
    <w:p w:rsidR="00770799" w:rsidRDefault="00770799"/>
    <w:p w:rsidR="000D2BA2" w:rsidRDefault="000D2BA2">
      <w:r>
        <w:t>Women in the Workforce</w:t>
      </w:r>
    </w:p>
    <w:p w:rsidR="00770799" w:rsidRDefault="00770799">
      <w:r>
        <w:t xml:space="preserve">Women provided cheap labour so used </w:t>
      </w:r>
    </w:p>
    <w:p w:rsidR="000D2BA2" w:rsidRDefault="000D2BA2">
      <w:r>
        <w:t>Suburbanization and post war growth</w:t>
      </w:r>
    </w:p>
    <w:p w:rsidR="000D2BA2" w:rsidRDefault="000D2BA2">
      <w:proofErr w:type="spellStart"/>
      <w:proofErr w:type="gramStart"/>
      <w:r>
        <w:t>UsS</w:t>
      </w:r>
      <w:proofErr w:type="spellEnd"/>
      <w:proofErr w:type="gramEnd"/>
      <w:r>
        <w:t xml:space="preserve"> </w:t>
      </w:r>
      <w:proofErr w:type="spellStart"/>
      <w:r>
        <w:t>retial</w:t>
      </w:r>
      <w:proofErr w:type="spellEnd"/>
      <w:r>
        <w:t xml:space="preserve"> invasion</w:t>
      </w:r>
    </w:p>
    <w:p w:rsidR="000D2BA2" w:rsidRDefault="000D2BA2">
      <w:r>
        <w:t>Competition</w:t>
      </w:r>
    </w:p>
    <w:p w:rsidR="000D2BA2" w:rsidRDefault="000D2BA2">
      <w:r>
        <w:t>Consumer economy</w:t>
      </w:r>
    </w:p>
    <w:p w:rsidR="00ED5C3C" w:rsidRDefault="00ED5C3C">
      <w:r>
        <w:t>Supply chains</w:t>
      </w:r>
    </w:p>
    <w:p w:rsidR="00ED5C3C" w:rsidRDefault="00ED5C3C">
      <w:proofErr w:type="spellStart"/>
      <w:r>
        <w:t>Eatons</w:t>
      </w:r>
      <w:proofErr w:type="spellEnd"/>
      <w:r>
        <w:t xml:space="preserve"> vertical integration – </w:t>
      </w:r>
      <w:proofErr w:type="spellStart"/>
      <w:proofErr w:type="gramStart"/>
      <w:r>
        <w:t>eatons</w:t>
      </w:r>
      <w:proofErr w:type="spellEnd"/>
      <w:proofErr w:type="gramEnd"/>
      <w:r>
        <w:t xml:space="preserve"> made a vertically </w:t>
      </w:r>
      <w:proofErr w:type="spellStart"/>
      <w:r>
        <w:t>intergrated</w:t>
      </w:r>
      <w:proofErr w:type="spellEnd"/>
      <w:r>
        <w:t xml:space="preserve"> supply chain, they found own raw materials, produced in factories, sold through catalogues, to </w:t>
      </w:r>
      <w:proofErr w:type="spellStart"/>
      <w:r>
        <w:t>cusomters</w:t>
      </w:r>
      <w:proofErr w:type="spellEnd"/>
      <w:r>
        <w:t>.</w:t>
      </w:r>
    </w:p>
    <w:p w:rsidR="00ED5C3C" w:rsidRDefault="00ED5C3C">
      <w:proofErr w:type="spellStart"/>
      <w:r>
        <w:t>Contermporary</w:t>
      </w:r>
      <w:proofErr w:type="spellEnd"/>
      <w:r>
        <w:t xml:space="preserve"> parallel- </w:t>
      </w:r>
      <w:proofErr w:type="spellStart"/>
      <w:r>
        <w:t>walmart</w:t>
      </w:r>
      <w:proofErr w:type="spellEnd"/>
      <w:r>
        <w:t>- cross docking, sustainability networks, sweat shops</w:t>
      </w:r>
    </w:p>
    <w:p w:rsidR="000D2BA2" w:rsidRDefault="00ED5C3C">
      <w:r>
        <w:t xml:space="preserve">Difference between Simpsons and </w:t>
      </w:r>
      <w:proofErr w:type="spellStart"/>
      <w:proofErr w:type="gramStart"/>
      <w:r>
        <w:t>eatons</w:t>
      </w:r>
      <w:proofErr w:type="spellEnd"/>
      <w:proofErr w:type="gramEnd"/>
    </w:p>
    <w:p w:rsidR="00ED5C3C" w:rsidRDefault="00ED5C3C">
      <w:r>
        <w:t>Locations – downtown vs. suburbs</w:t>
      </w:r>
    </w:p>
    <w:p w:rsidR="00ED5C3C" w:rsidRDefault="00ED5C3C">
      <w:r>
        <w:t>Catalogue strategies different</w:t>
      </w:r>
    </w:p>
    <w:p w:rsidR="00ED5C3C" w:rsidRDefault="00ED5C3C">
      <w:r>
        <w:t xml:space="preserve">Cost of </w:t>
      </w:r>
      <w:proofErr w:type="spellStart"/>
      <w:r>
        <w:t>mechandise</w:t>
      </w:r>
      <w:proofErr w:type="spellEnd"/>
      <w:r>
        <w:t xml:space="preserve"> different- Simpsons has the high end stuff and for suburban families,</w:t>
      </w:r>
    </w:p>
    <w:p w:rsidR="00ED5C3C" w:rsidRDefault="00ED5C3C">
      <w:proofErr w:type="spellStart"/>
      <w:r>
        <w:t>Eatons</w:t>
      </w:r>
      <w:proofErr w:type="spellEnd"/>
      <w:r>
        <w:t xml:space="preserve"> produces, Simpsons buys</w:t>
      </w:r>
    </w:p>
    <w:p w:rsidR="003A396D" w:rsidRDefault="003A396D"/>
    <w:p w:rsidR="00B95D5F" w:rsidRDefault="00B95D5F">
      <w:proofErr w:type="spellStart"/>
      <w:r>
        <w:t>Eatons</w:t>
      </w:r>
      <w:proofErr w:type="spellEnd"/>
      <w:r>
        <w:t xml:space="preserve"> is privately, Simpsons is public = much higher demand on the company to generate profits</w:t>
      </w:r>
    </w:p>
    <w:p w:rsidR="003A396D" w:rsidRPr="003A396D" w:rsidRDefault="003A396D" w:rsidP="003A396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t xml:space="preserve">Keynesian </w:t>
      </w:r>
    </w:p>
    <w:p w:rsidR="003A396D" w:rsidRPr="003A396D" w:rsidRDefault="003A396D" w:rsidP="003A396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A396D">
        <w:rPr>
          <w:rFonts w:ascii="Times New Roman" w:eastAsia="Times New Roman" w:hAnsi="Times New Roman" w:cs="Times New Roman"/>
          <w:sz w:val="24"/>
          <w:szCs w:val="24"/>
          <w:lang w:eastAsia="en-CA"/>
        </w:rPr>
        <w:t>A reduction in interest rates (monetary policy), and</w:t>
      </w:r>
    </w:p>
    <w:p w:rsidR="003A396D" w:rsidRDefault="003A396D" w:rsidP="003A396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3A396D">
        <w:rPr>
          <w:rFonts w:ascii="Times New Roman" w:eastAsia="Times New Roman" w:hAnsi="Times New Roman" w:cs="Times New Roman"/>
          <w:sz w:val="24"/>
          <w:szCs w:val="24"/>
          <w:lang w:eastAsia="en-CA"/>
        </w:rPr>
        <w:t>Government investment in infrastructure (fiscal policy).</w:t>
      </w:r>
      <w:proofErr w:type="gramEnd"/>
    </w:p>
    <w:p w:rsidR="003A396D" w:rsidRDefault="003A396D" w:rsidP="003A396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A396D" w:rsidRDefault="003A396D" w:rsidP="003A396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Bargaining power of buyers, </w:t>
      </w:r>
    </w:p>
    <w:p w:rsidR="003A396D" w:rsidRDefault="003A396D" w:rsidP="003A396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suppliers</w:t>
      </w:r>
      <w:proofErr w:type="gramEnd"/>
    </w:p>
    <w:p w:rsidR="003A396D" w:rsidRDefault="003A396D" w:rsidP="003A396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Threat of new entrants</w:t>
      </w:r>
    </w:p>
    <w:p w:rsidR="003A396D" w:rsidRDefault="003A396D" w:rsidP="003A396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Threat of </w:t>
      </w:r>
      <w:r w:rsidR="00626F03" w:rsidRPr="00A80291">
        <w:rPr>
          <w:rFonts w:ascii="Times New Roman" w:eastAsia="Times New Roman" w:hAnsi="Times New Roman" w:cs="Times New Roman"/>
          <w:sz w:val="24"/>
          <w:szCs w:val="24"/>
          <w:highlight w:val="yellow"/>
          <w:lang w:eastAsia="en-CA"/>
        </w:rPr>
        <w:t>substitute</w:t>
      </w:r>
      <w:r w:rsidRPr="00A80291">
        <w:rPr>
          <w:rFonts w:ascii="Times New Roman" w:eastAsia="Times New Roman" w:hAnsi="Times New Roman" w:cs="Times New Roman"/>
          <w:sz w:val="24"/>
          <w:szCs w:val="24"/>
          <w:highlight w:val="yellow"/>
          <w:lang w:eastAsia="en-CA"/>
        </w:rPr>
        <w:t xml:space="preserve"> products</w:t>
      </w:r>
    </w:p>
    <w:p w:rsidR="003A396D" w:rsidRPr="003A396D" w:rsidRDefault="003A396D" w:rsidP="003A396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Existing rivalry</w:t>
      </w:r>
    </w:p>
    <w:p w:rsidR="003A396D" w:rsidRDefault="003A396D"/>
    <w:p w:rsidR="00192A9D" w:rsidRDefault="00192A9D">
      <w:pPr>
        <w:pBdr>
          <w:bottom w:val="single" w:sz="6" w:space="1" w:color="auto"/>
        </w:pBdr>
      </w:pPr>
    </w:p>
    <w:p w:rsidR="00F86C2C" w:rsidRDefault="00F86C2C">
      <w:r>
        <w:t>Export or not export</w:t>
      </w:r>
    </w:p>
    <w:p w:rsidR="00F86C2C" w:rsidRDefault="00F86C2C">
      <w:r>
        <w:t>Keystone XL</w:t>
      </w:r>
    </w:p>
    <w:p w:rsidR="009D214A" w:rsidRDefault="009D214A">
      <w:r>
        <w:t xml:space="preserve">Gas- oligopoly </w:t>
      </w:r>
    </w:p>
    <w:p w:rsidR="009D214A" w:rsidRDefault="009D214A">
      <w:r>
        <w:t>-</w:t>
      </w:r>
      <w:proofErr w:type="gramStart"/>
      <w:r>
        <w:t>all</w:t>
      </w:r>
      <w:proofErr w:type="gramEnd"/>
      <w:r>
        <w:t xml:space="preserve"> companies imitate quickly, avoid price based </w:t>
      </w:r>
      <w:proofErr w:type="spellStart"/>
      <w:r>
        <w:t>competiton</w:t>
      </w:r>
      <w:proofErr w:type="spellEnd"/>
      <w:r>
        <w:t>- service based</w:t>
      </w:r>
    </w:p>
    <w:p w:rsidR="00355AFA" w:rsidRDefault="00355AFA">
      <w:r>
        <w:t xml:space="preserve">Vertical integration- you take control of parts of the supply chain </w:t>
      </w:r>
    </w:p>
    <w:p w:rsidR="00355AFA" w:rsidRDefault="00355AFA">
      <w:r>
        <w:t>Horizontal integration- when you own and control a specific part of the supply chain</w:t>
      </w:r>
    </w:p>
    <w:p w:rsidR="00355AFA" w:rsidRDefault="00355AFA">
      <w:r>
        <w:t xml:space="preserve">Most money made in exploration, production, and refining, that why oil industry vertically </w:t>
      </w:r>
      <w:proofErr w:type="spellStart"/>
      <w:r>
        <w:t>intergrates</w:t>
      </w:r>
      <w:proofErr w:type="spellEnd"/>
    </w:p>
    <w:p w:rsidR="000F2971" w:rsidRDefault="000F2971"/>
    <w:p w:rsidR="000F2971" w:rsidRDefault="0022031A">
      <w:r>
        <w:t>Auto</w:t>
      </w:r>
    </w:p>
    <w:p w:rsidR="0022031A" w:rsidRDefault="0022031A">
      <w:r>
        <w:t>-</w:t>
      </w:r>
      <w:proofErr w:type="spellStart"/>
      <w:proofErr w:type="gramStart"/>
      <w:r>
        <w:t>mcgregor</w:t>
      </w:r>
      <w:proofErr w:type="spellEnd"/>
      <w:proofErr w:type="gramEnd"/>
      <w:r>
        <w:t xml:space="preserve">- ford, </w:t>
      </w:r>
      <w:proofErr w:type="spellStart"/>
      <w:r>
        <w:t>mclaughlin</w:t>
      </w:r>
      <w:proofErr w:type="spellEnd"/>
      <w:r>
        <w:t xml:space="preserve">- </w:t>
      </w:r>
      <w:proofErr w:type="spellStart"/>
      <w:r>
        <w:t>mclaughlin</w:t>
      </w:r>
      <w:proofErr w:type="spellEnd"/>
      <w:r>
        <w:t xml:space="preserve"> motor company using </w:t>
      </w:r>
      <w:proofErr w:type="spellStart"/>
      <w:r>
        <w:t>buick</w:t>
      </w:r>
      <w:proofErr w:type="spellEnd"/>
      <w:r>
        <w:t xml:space="preserve"> engines</w:t>
      </w:r>
    </w:p>
    <w:p w:rsidR="0022031A" w:rsidRDefault="0022031A">
      <w:r>
        <w:t xml:space="preserve">Americans licensed Canadians because </w:t>
      </w:r>
      <w:proofErr w:type="spellStart"/>
      <w:r>
        <w:t>mcgregor</w:t>
      </w:r>
      <w:proofErr w:type="spellEnd"/>
      <w:r>
        <w:t>/</w:t>
      </w:r>
      <w:proofErr w:type="spellStart"/>
      <w:r>
        <w:t>mclaughlin</w:t>
      </w:r>
      <w:proofErr w:type="spellEnd"/>
      <w:r>
        <w:t xml:space="preserve"> had plants set up </w:t>
      </w:r>
      <w:proofErr w:type="gramStart"/>
      <w:r>
        <w:t>already ,</w:t>
      </w:r>
      <w:proofErr w:type="gramEnd"/>
      <w:r>
        <w:t xml:space="preserve"> banks wouldn’t finance expansion into Canada and </w:t>
      </w:r>
      <w:proofErr w:type="spellStart"/>
      <w:r>
        <w:t>u.s</w:t>
      </w:r>
      <w:proofErr w:type="spellEnd"/>
      <w:r>
        <w:t xml:space="preserve"> was already eating up all capital, </w:t>
      </w:r>
      <w:proofErr w:type="spellStart"/>
      <w:r>
        <w:t>tarrifs</w:t>
      </w:r>
      <w:proofErr w:type="spellEnd"/>
      <w:r>
        <w:t>.</w:t>
      </w:r>
    </w:p>
    <w:p w:rsidR="0022031A" w:rsidRDefault="0022031A">
      <w:r>
        <w:lastRenderedPageBreak/>
        <w:t xml:space="preserve">Reinstatement of imperial preference meant </w:t>
      </w:r>
      <w:proofErr w:type="spellStart"/>
      <w:r>
        <w:t>tat</w:t>
      </w:r>
      <w:proofErr w:type="spellEnd"/>
      <w:r>
        <w:t xml:space="preserve"> Canada could benefit from imperial nations and </w:t>
      </w:r>
      <w:proofErr w:type="spellStart"/>
      <w:proofErr w:type="gramStart"/>
      <w:r>
        <w:t>u.s</w:t>
      </w:r>
      <w:proofErr w:type="spellEnd"/>
      <w:proofErr w:type="gramEnd"/>
      <w:r>
        <w:t xml:space="preserve">. meant </w:t>
      </w:r>
      <w:proofErr w:type="spellStart"/>
      <w:r>
        <w:t>u.s</w:t>
      </w:r>
      <w:proofErr w:type="spellEnd"/>
      <w:r>
        <w:t xml:space="preserve"> could use Canada to export to imperial nations and Canada got imports in the </w:t>
      </w:r>
      <w:proofErr w:type="spellStart"/>
      <w:r>
        <w:t>witner</w:t>
      </w:r>
      <w:proofErr w:type="spellEnd"/>
    </w:p>
    <w:p w:rsidR="0022031A" w:rsidRDefault="0022031A">
      <w:r>
        <w:t>This provided great economics of scale to ford.</w:t>
      </w:r>
      <w:r w:rsidR="00020BB9">
        <w:t xml:space="preserve"> They also set up subsidiaries managed by </w:t>
      </w:r>
      <w:proofErr w:type="spellStart"/>
      <w:r w:rsidR="00020BB9">
        <w:t>candians</w:t>
      </w:r>
      <w:proofErr w:type="spellEnd"/>
      <w:r w:rsidR="00020BB9">
        <w:t xml:space="preserve"> in </w:t>
      </w:r>
      <w:proofErr w:type="spellStart"/>
      <w:r w:rsidR="00020BB9">
        <w:t>imerperial</w:t>
      </w:r>
      <w:proofErr w:type="spellEnd"/>
      <w:r w:rsidR="00020BB9">
        <w:t xml:space="preserve"> nations/</w:t>
      </w:r>
    </w:p>
    <w:p w:rsidR="00020BB9" w:rsidRDefault="00020BB9">
      <w:proofErr w:type="spellStart"/>
      <w:r>
        <w:t>Mcluaghlin</w:t>
      </w:r>
      <w:proofErr w:type="spellEnd"/>
      <w:r>
        <w:t xml:space="preserve"> </w:t>
      </w:r>
      <w:proofErr w:type="spellStart"/>
      <w:r>
        <w:t>miotor</w:t>
      </w:r>
      <w:proofErr w:type="spellEnd"/>
      <w:r>
        <w:t xml:space="preserve"> became gm </w:t>
      </w:r>
    </w:p>
    <w:p w:rsidR="00020BB9" w:rsidRDefault="00020BB9">
      <w:r>
        <w:t xml:space="preserve">Robb budget- cut </w:t>
      </w:r>
      <w:proofErr w:type="spellStart"/>
      <w:r>
        <w:t>tarrifs</w:t>
      </w:r>
      <w:proofErr w:type="spellEnd"/>
      <w:r>
        <w:t xml:space="preserve">, cut duties if at least 50% car parts made within </w:t>
      </w:r>
      <w:proofErr w:type="spellStart"/>
      <w:proofErr w:type="gramStart"/>
      <w:r>
        <w:t>biritish</w:t>
      </w:r>
      <w:proofErr w:type="spellEnd"/>
      <w:r>
        <w:t xml:space="preserve"> empire</w:t>
      </w:r>
      <w:proofErr w:type="gramEnd"/>
      <w:r>
        <w:t>. Only gm disagreed at first but lost</w:t>
      </w:r>
    </w:p>
    <w:p w:rsidR="003F6D13" w:rsidRDefault="003F6D13">
      <w:r>
        <w:t>Oil and FDI</w:t>
      </w:r>
    </w:p>
    <w:p w:rsidR="003F6D13" w:rsidRDefault="003F6D13">
      <w:r>
        <w:t xml:space="preserve">Needed because American provided expertise, took risks, resources were still largely </w:t>
      </w:r>
      <w:proofErr w:type="spellStart"/>
      <w:r>
        <w:t>candian</w:t>
      </w:r>
      <w:proofErr w:type="spellEnd"/>
      <w:r>
        <w:t xml:space="preserve"> controlled</w:t>
      </w:r>
    </w:p>
    <w:p w:rsidR="003F6D13" w:rsidRDefault="003F6D13">
      <w:r>
        <w:t>Avoided because –made Canada into exporter of raw material</w:t>
      </w:r>
      <w:proofErr w:type="gramStart"/>
      <w:r>
        <w:t>,,</w:t>
      </w:r>
      <w:proofErr w:type="gramEnd"/>
      <w:r>
        <w:t xml:space="preserve"> but a large part of refining, distribution, marketing took </w:t>
      </w:r>
      <w:proofErr w:type="spellStart"/>
      <w:r>
        <w:t>palce</w:t>
      </w:r>
      <w:proofErr w:type="spellEnd"/>
      <w:r>
        <w:t xml:space="preserve"> in Canada. </w:t>
      </w:r>
      <w:proofErr w:type="gramStart"/>
      <w:r>
        <w:t xml:space="preserve">Canada only </w:t>
      </w:r>
      <w:proofErr w:type="spellStart"/>
      <w:r>
        <w:t>expoerted</w:t>
      </w:r>
      <w:proofErr w:type="spellEnd"/>
      <w:r>
        <w:t xml:space="preserve"> what it did not use.</w:t>
      </w:r>
      <w:proofErr w:type="gramEnd"/>
      <w:r>
        <w:t xml:space="preserve"> </w:t>
      </w:r>
    </w:p>
    <w:p w:rsidR="003F6D13" w:rsidRDefault="003F6D13">
      <w:proofErr w:type="spellStart"/>
      <w:r>
        <w:t>PEtrocanda</w:t>
      </w:r>
      <w:proofErr w:type="spellEnd"/>
      <w:r>
        <w:t xml:space="preserve">- no solid reason for doing so, private sector </w:t>
      </w:r>
      <w:proofErr w:type="spellStart"/>
      <w:r>
        <w:t>gots</w:t>
      </w:r>
      <w:proofErr w:type="spellEnd"/>
      <w:r>
        <w:t xml:space="preserve"> this, unfair that petro got advantages in exploration and shit.</w:t>
      </w:r>
    </w:p>
    <w:p w:rsidR="00F9296E" w:rsidRDefault="00F9296E">
      <w:r>
        <w:t>National energy program</w:t>
      </w:r>
    </w:p>
    <w:p w:rsidR="00F9296E" w:rsidRDefault="00F9296E">
      <w:r>
        <w:t xml:space="preserve">-not done using consultation of industry or </w:t>
      </w:r>
      <w:proofErr w:type="spellStart"/>
      <w:r>
        <w:t>porovinces</w:t>
      </w:r>
      <w:proofErr w:type="spellEnd"/>
      <w:r>
        <w:t xml:space="preserve"> which goes against constitution</w:t>
      </w:r>
    </w:p>
    <w:p w:rsidR="00F9296E" w:rsidRDefault="00F9296E">
      <w:r>
        <w:t>-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F6D13" w:rsidRDefault="003F6D13">
      <w:pPr>
        <w:rPr>
          <w:b/>
          <w:bCs/>
        </w:rPr>
      </w:pPr>
      <w:proofErr w:type="gramStart"/>
      <w:r>
        <w:t>oligopolies</w:t>
      </w:r>
      <w:proofErr w:type="gramEnd"/>
      <w:r>
        <w:t xml:space="preserve"> tend to compete on terms other than price. Loyalty schemes, advertisement, and product differentiation are all examples of non-price </w:t>
      </w:r>
      <w:proofErr w:type="gramStart"/>
      <w:r>
        <w:t>competition.,</w:t>
      </w:r>
      <w:proofErr w:type="gramEnd"/>
      <w:r w:rsidRPr="003F6D13">
        <w:rPr>
          <w:b/>
          <w:bCs/>
        </w:rPr>
        <w:t xml:space="preserve"> </w:t>
      </w:r>
      <w:r>
        <w:rPr>
          <w:b/>
          <w:bCs/>
        </w:rPr>
        <w:t>Interdependence, low number, high barrier to entry</w:t>
      </w:r>
    </w:p>
    <w:p w:rsidR="003F6D13" w:rsidRDefault="003F6D13">
      <w:pPr>
        <w:rPr>
          <w:b/>
          <w:bCs/>
        </w:rPr>
      </w:pPr>
      <w:r>
        <w:rPr>
          <w:b/>
          <w:bCs/>
        </w:rPr>
        <w:t>Perfect competition- unlimited buyers/sellers, price controlled by market, no barriers to entry or exit</w:t>
      </w:r>
    </w:p>
    <w:p w:rsidR="003F6D13" w:rsidRPr="003F6D13" w:rsidRDefault="003F6D13">
      <w:pPr>
        <w:rPr>
          <w:b/>
          <w:bCs/>
        </w:rPr>
      </w:pPr>
    </w:p>
    <w:p w:rsidR="00745259" w:rsidRDefault="00745259"/>
    <w:p w:rsidR="00020BB9" w:rsidRDefault="00745259">
      <w:r>
        <w:lastRenderedPageBreak/>
        <w:t>stern</w:t>
      </w:r>
      <w:r w:rsidRPr="00745259">
        <w:rPr>
          <w:noProof/>
          <w:lang w:eastAsia="en-CA"/>
        </w:rPr>
        <w:drawing>
          <wp:inline distT="0" distB="0" distL="0" distR="0">
            <wp:extent cx="5943600" cy="4410075"/>
            <wp:effectExtent l="0" t="0" r="0" b="0"/>
            <wp:docPr id="2" name="Objec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008813" cy="5200650"/>
                      <a:chOff x="971550" y="1268413"/>
                      <a:chExt cx="7008813" cy="5200650"/>
                    </a:xfrm>
                  </a:grpSpPr>
                  <a:grpSp>
                    <a:nvGrpSpPr>
                      <a:cNvPr id="2" name="Group 14"/>
                      <a:cNvGrpSpPr>
                        <a:grpSpLocks/>
                      </a:cNvGrpSpPr>
                    </a:nvGrpSpPr>
                    <a:grpSpPr bwMode="auto">
                      <a:xfrm>
                        <a:off x="971550" y="1268413"/>
                        <a:ext cx="7008813" cy="5200650"/>
                        <a:chOff x="899592" y="764704"/>
                        <a:chExt cx="7008440" cy="5200352"/>
                      </a:xfrm>
                    </a:grpSpPr>
                    <a:graphicFrame>
                      <a:nvGraphicFramePr>
                        <a:cNvPr id="8" name="Diagram 7"/>
                        <a:cNvGraphicFramePr/>
                      </a:nvGraphicFramePr>
                      <a:graphic>
                        <a:graphicData uri="http://schemas.openxmlformats.org/drawingml/2006/diagram">
                          <dgm:relIds xmlns:dgm="http://schemas.openxmlformats.org/drawingml/2006/diagram" xmlns:r="http://schemas.openxmlformats.org/officeDocument/2006/relationships" r:dm="rId5" r:lo="rId6" r:qs="rId7" r:cs="rId8"/>
                        </a:graphicData>
                      </a:graphic>
                      <a:xfrm>
                        <a:off x="899592" y="764704"/>
                        <a:ext cx="7008440" cy="5200352"/>
                      </a:xfrm>
                    </a:graphicFrame>
                    <a:cxnSp>
                      <a:nvCxnSpPr>
                        <a:cNvPr id="17" name="Straight Connector 16"/>
                        <a:cNvCxnSpPr/>
                      </a:nvCxnSpPr>
                      <a:spPr>
                        <a:xfrm rot="5400000" flipH="1" flipV="1">
                          <a:off x="2987840" y="1987800"/>
                          <a:ext cx="863551" cy="865141"/>
                        </a:xfrm>
                        <a:prstGeom prst="line">
                          <a:avLst/>
                        </a:prstGeom>
                        <a:ln w="57150">
                          <a:headEnd type="triangle" w="med" len="med"/>
                          <a:tailEnd type="none" w="med" len="med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21" name="Straight Connector 20"/>
                        <a:cNvCxnSpPr/>
                      </a:nvCxnSpPr>
                      <a:spPr>
                        <a:xfrm rot="5400000" flipH="1" flipV="1">
                          <a:off x="5076084" y="3861737"/>
                          <a:ext cx="863551" cy="863554"/>
                        </a:xfrm>
                        <a:prstGeom prst="line">
                          <a:avLst/>
                        </a:prstGeom>
                        <a:ln w="57150">
                          <a:headEnd type="none" w="med" len="med"/>
                          <a:tailEnd type="triangle" w="med" len="med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22" name="Straight Connector 21"/>
                        <a:cNvCxnSpPr/>
                      </a:nvCxnSpPr>
                      <a:spPr>
                        <a:xfrm>
                          <a:off x="2771155" y="4077626"/>
                          <a:ext cx="1008008" cy="863551"/>
                        </a:xfrm>
                        <a:prstGeom prst="line">
                          <a:avLst/>
                        </a:prstGeom>
                        <a:ln w="57150">
                          <a:headEnd type="none" w="med" len="med"/>
                          <a:tailEnd type="triangle" w="med" len="med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24" name="Straight Connector 23"/>
                        <a:cNvCxnSpPr/>
                      </a:nvCxnSpPr>
                      <a:spPr>
                        <a:xfrm>
                          <a:off x="5004649" y="1772708"/>
                          <a:ext cx="1008009" cy="863551"/>
                        </a:xfrm>
                        <a:prstGeom prst="line">
                          <a:avLst/>
                        </a:prstGeom>
                        <a:ln w="57150">
                          <a:headEnd type="triangle" w="med" len="med"/>
                          <a:tailEnd type="none" w="med" len="med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13" name="Curved Up Arrow 12"/>
                        <a:cNvSpPr/>
                      </a:nvSpPr>
                      <a:spPr>
                        <a:xfrm>
                          <a:off x="3491842" y="3644264"/>
                          <a:ext cx="1944584" cy="576229"/>
                        </a:xfrm>
                        <a:prstGeom prst="curvedUpArrow">
                          <a:avLst/>
                        </a:prstGeom>
                      </a:spPr>
                      <a:txSp>
                        <a:txBody>
                          <a:bodyPr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defRPr/>
                            </a:pPr>
                            <a:endParaRPr lang="en-US">
                              <a:solidFill>
                                <a:schemeClr val="tx1"/>
                              </a:solidFill>
                            </a:endParaRPr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4" name="Curved Down Arrow 13"/>
                        <a:cNvSpPr/>
                      </a:nvSpPr>
                      <a:spPr>
                        <a:xfrm>
                          <a:off x="3491842" y="2564826"/>
                          <a:ext cx="1944584" cy="504796"/>
                        </a:xfrm>
                        <a:prstGeom prst="curvedDownArrow">
                          <a:avLst/>
                        </a:prstGeom>
                      </a:spPr>
                      <a:txSp>
                        <a:txBody>
                          <a:bodyPr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defRPr/>
                            </a:pPr>
                            <a:endParaRPr lang="en-US">
                              <a:solidFill>
                                <a:schemeClr val="tx1"/>
                              </a:solidFill>
                            </a:endParaRPr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</a:grpSp>
                </lc:lockedCanvas>
              </a:graphicData>
            </a:graphic>
          </wp:inline>
        </w:drawing>
      </w:r>
      <w:r w:rsidRPr="00745259">
        <w:rPr>
          <w:noProof/>
          <w:lang w:eastAsia="en-CA"/>
        </w:rPr>
        <w:lastRenderedPageBreak/>
        <w:drawing>
          <wp:inline distT="0" distB="0" distL="0" distR="0">
            <wp:extent cx="5943600" cy="4410710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sectPr w:rsidR="00020BB9" w:rsidSect="008A7B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6177D"/>
    <w:multiLevelType w:val="multilevel"/>
    <w:tmpl w:val="930E0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0D2BA2"/>
    <w:rsid w:val="00020BB9"/>
    <w:rsid w:val="00064F5D"/>
    <w:rsid w:val="000D2BA2"/>
    <w:rsid w:val="000F2971"/>
    <w:rsid w:val="00192A9D"/>
    <w:rsid w:val="0022031A"/>
    <w:rsid w:val="00355AFA"/>
    <w:rsid w:val="003A396D"/>
    <w:rsid w:val="003F6D13"/>
    <w:rsid w:val="0041151B"/>
    <w:rsid w:val="005E7ED0"/>
    <w:rsid w:val="00626F03"/>
    <w:rsid w:val="00745259"/>
    <w:rsid w:val="00770799"/>
    <w:rsid w:val="007A3F1D"/>
    <w:rsid w:val="008A7BF0"/>
    <w:rsid w:val="009D214A"/>
    <w:rsid w:val="00A80291"/>
    <w:rsid w:val="00B95D5F"/>
    <w:rsid w:val="00DE52DE"/>
    <w:rsid w:val="00ED5C3C"/>
    <w:rsid w:val="00F86C2C"/>
    <w:rsid w:val="00F92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B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45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2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63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5" Type="http://schemas.openxmlformats.org/officeDocument/2006/relationships/diagramData" Target="diagrams/data1.xml"/><Relationship Id="rId15" Type="http://schemas.openxmlformats.org/officeDocument/2006/relationships/fontTable" Target="fontTable.xml"/><Relationship Id="rId10" Type="http://schemas.openxmlformats.org/officeDocument/2006/relationships/diagramData" Target="diagrams/data2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E873242-4C4C-4248-944D-B4A316507890}" type="doc">
      <dgm:prSet loTypeId="urn:microsoft.com/office/officeart/2005/8/layout/radial1" loCatId="relationship" qsTypeId="urn:microsoft.com/office/officeart/2005/8/quickstyle/simple1#3" qsCatId="simple" csTypeId="urn:microsoft.com/office/officeart/2005/8/colors/colorful4" csCatId="colorful" phldr="1"/>
      <dgm:spPr/>
      <dgm:t>
        <a:bodyPr/>
        <a:lstStyle/>
        <a:p>
          <a:endParaRPr lang="en-US"/>
        </a:p>
      </dgm:t>
    </dgm:pt>
    <dgm:pt modelId="{679A982A-D7C3-4589-AC27-2DF5909DC6F4}">
      <dgm:prSet phldrT="[Text]"/>
      <dgm:spPr/>
      <dgm:t>
        <a:bodyPr/>
        <a:lstStyle/>
        <a:p>
          <a:r>
            <a:rPr lang="en-US" dirty="0" smtClean="0"/>
            <a:t>Resources-natural, technological, human</a:t>
          </a:r>
          <a:endParaRPr lang="en-US" dirty="0"/>
        </a:p>
      </dgm:t>
    </dgm:pt>
    <dgm:pt modelId="{CC0F260E-6004-43D6-B4F4-06280B845CAF}" type="parTrans" cxnId="{3FF5F6A3-B026-4963-A227-C7E85075F319}">
      <dgm:prSet/>
      <dgm:spPr/>
      <dgm:t>
        <a:bodyPr/>
        <a:lstStyle/>
        <a:p>
          <a:endParaRPr lang="en-US"/>
        </a:p>
      </dgm:t>
    </dgm:pt>
    <dgm:pt modelId="{C6826E2C-0DBB-4397-9408-A4D01FFEFB44}" type="sibTrans" cxnId="{3FF5F6A3-B026-4963-A227-C7E85075F319}">
      <dgm:prSet/>
      <dgm:spPr/>
      <dgm:t>
        <a:bodyPr/>
        <a:lstStyle/>
        <a:p>
          <a:endParaRPr lang="en-US"/>
        </a:p>
      </dgm:t>
    </dgm:pt>
    <dgm:pt modelId="{A17372F5-9D9F-4F20-A33D-44D7531F6865}">
      <dgm:prSet phldrT="[Text]" custT="1"/>
      <dgm:spPr/>
      <dgm:t>
        <a:bodyPr/>
        <a:lstStyle/>
        <a:p>
          <a:r>
            <a:rPr lang="en-US" sz="2000" dirty="0" smtClean="0"/>
            <a:t>3.Vibrant </a:t>
          </a:r>
          <a:r>
            <a:rPr lang="en-US" sz="2000" dirty="0" err="1" smtClean="0"/>
            <a:t>entrepre-neurship</a:t>
          </a:r>
          <a:endParaRPr lang="en-US" sz="2000" dirty="0"/>
        </a:p>
      </dgm:t>
    </dgm:pt>
    <dgm:pt modelId="{6D30E868-38BF-4867-9E5D-F16DAB7575C5}" type="parTrans" cxnId="{14B973B6-4939-407D-B8DC-3968459A7978}">
      <dgm:prSet/>
      <dgm:spPr/>
      <dgm:t>
        <a:bodyPr/>
        <a:lstStyle/>
        <a:p>
          <a:endParaRPr lang="en-US"/>
        </a:p>
      </dgm:t>
    </dgm:pt>
    <dgm:pt modelId="{E2EBDC74-D42C-41E4-8A87-ED9043ACD533}" type="sibTrans" cxnId="{14B973B6-4939-407D-B8DC-3968459A7978}">
      <dgm:prSet/>
      <dgm:spPr/>
      <dgm:t>
        <a:bodyPr/>
        <a:lstStyle/>
        <a:p>
          <a:endParaRPr lang="en-US"/>
        </a:p>
      </dgm:t>
    </dgm:pt>
    <dgm:pt modelId="{03E41297-1F1C-4BDB-91BE-386331A5BB27}">
      <dgm:prSet phldrT="[Text]" custT="1"/>
      <dgm:spPr/>
      <dgm:t>
        <a:bodyPr/>
        <a:lstStyle/>
        <a:p>
          <a:r>
            <a:rPr lang="en-US" sz="1800" dirty="0" smtClean="0"/>
            <a:t>1. Enabling political systems</a:t>
          </a:r>
          <a:endParaRPr lang="en-US" sz="1800" dirty="0"/>
        </a:p>
      </dgm:t>
    </dgm:pt>
    <dgm:pt modelId="{58F7B94E-7479-4FD4-9A8A-4BA28CC61E10}" type="parTrans" cxnId="{AD1768AC-D8FF-41B1-ABDF-B9F1A5CFF244}">
      <dgm:prSet/>
      <dgm:spPr/>
      <dgm:t>
        <a:bodyPr/>
        <a:lstStyle/>
        <a:p>
          <a:endParaRPr lang="en-US"/>
        </a:p>
      </dgm:t>
    </dgm:pt>
    <dgm:pt modelId="{1DD66D4D-ED2A-4E82-A6B7-C19288F1F40A}" type="sibTrans" cxnId="{AD1768AC-D8FF-41B1-ABDF-B9F1A5CFF244}">
      <dgm:prSet/>
      <dgm:spPr/>
      <dgm:t>
        <a:bodyPr/>
        <a:lstStyle/>
        <a:p>
          <a:endParaRPr lang="en-US"/>
        </a:p>
      </dgm:t>
    </dgm:pt>
    <dgm:pt modelId="{DE6D2196-0C3B-4255-8CF6-3D847E7E8819}">
      <dgm:prSet phldrT="[Text]" custT="1"/>
      <dgm:spPr/>
      <dgm:t>
        <a:bodyPr/>
        <a:lstStyle/>
        <a:p>
          <a:r>
            <a:rPr lang="en-US" sz="1800" dirty="0" smtClean="0"/>
            <a:t>4. </a:t>
          </a:r>
          <a:r>
            <a:rPr lang="en-US" sz="1800" dirty="0" err="1" smtClean="0"/>
            <a:t>Sophis-ticated</a:t>
          </a:r>
          <a:r>
            <a:rPr lang="en-US" sz="1800" dirty="0" smtClean="0"/>
            <a:t> managerial capabilities</a:t>
          </a:r>
          <a:endParaRPr lang="en-US" sz="1800" dirty="0"/>
        </a:p>
      </dgm:t>
    </dgm:pt>
    <dgm:pt modelId="{BC69D5A4-A487-4DB0-BAA9-1516F6E20D6C}" type="parTrans" cxnId="{810C2E6E-ED9E-45DF-AB96-D081BBEACC0F}">
      <dgm:prSet/>
      <dgm:spPr/>
      <dgm:t>
        <a:bodyPr/>
        <a:lstStyle/>
        <a:p>
          <a:endParaRPr lang="en-US"/>
        </a:p>
      </dgm:t>
    </dgm:pt>
    <dgm:pt modelId="{66F9870A-A2D3-4144-8916-E764967DF25A}" type="sibTrans" cxnId="{810C2E6E-ED9E-45DF-AB96-D081BBEACC0F}">
      <dgm:prSet/>
      <dgm:spPr/>
      <dgm:t>
        <a:bodyPr/>
        <a:lstStyle/>
        <a:p>
          <a:endParaRPr lang="en-US"/>
        </a:p>
      </dgm:t>
    </dgm:pt>
    <dgm:pt modelId="{C5DCBF28-783F-4BAD-87E7-50F374153CE7}">
      <dgm:prSet phldrT="[Text]" custT="1"/>
      <dgm:spPr/>
      <dgm:t>
        <a:bodyPr/>
        <a:lstStyle/>
        <a:p>
          <a:r>
            <a:rPr lang="en-US" sz="1800" dirty="0" smtClean="0"/>
            <a:t>2. Effective financial systems</a:t>
          </a:r>
          <a:endParaRPr lang="en-US" sz="1800" dirty="0"/>
        </a:p>
      </dgm:t>
    </dgm:pt>
    <dgm:pt modelId="{6D43E11A-DDBA-4651-A6FA-431B2C8DDC5A}" type="parTrans" cxnId="{BB99DD5E-E840-450B-AD3F-A5C961E3D935}">
      <dgm:prSet/>
      <dgm:spPr/>
      <dgm:t>
        <a:bodyPr/>
        <a:lstStyle/>
        <a:p>
          <a:endParaRPr lang="en-US"/>
        </a:p>
      </dgm:t>
    </dgm:pt>
    <dgm:pt modelId="{14EEB5B5-42D9-4224-8B2B-754E00FE9C59}" type="sibTrans" cxnId="{BB99DD5E-E840-450B-AD3F-A5C961E3D935}">
      <dgm:prSet/>
      <dgm:spPr/>
      <dgm:t>
        <a:bodyPr/>
        <a:lstStyle/>
        <a:p>
          <a:endParaRPr lang="en-US"/>
        </a:p>
      </dgm:t>
    </dgm:pt>
    <dgm:pt modelId="{932D1350-4F76-4501-825B-C7EB47C0BD33}" type="pres">
      <dgm:prSet presAssocID="{DE873242-4C4C-4248-944D-B4A316507890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F5F86FCD-D33F-40A1-BDEB-2B073D5288E1}" type="pres">
      <dgm:prSet presAssocID="{679A982A-D7C3-4589-AC27-2DF5909DC6F4}" presName="centerShape" presStyleLbl="node0" presStyleIdx="0" presStyleCnt="1"/>
      <dgm:spPr/>
      <dgm:t>
        <a:bodyPr/>
        <a:lstStyle/>
        <a:p>
          <a:endParaRPr lang="en-US"/>
        </a:p>
      </dgm:t>
    </dgm:pt>
    <dgm:pt modelId="{9BF7B9E0-664D-4967-9817-E15C06203338}" type="pres">
      <dgm:prSet presAssocID="{6D30E868-38BF-4867-9E5D-F16DAB7575C5}" presName="Name9" presStyleLbl="parChTrans1D2" presStyleIdx="0" presStyleCnt="4"/>
      <dgm:spPr/>
      <dgm:t>
        <a:bodyPr/>
        <a:lstStyle/>
        <a:p>
          <a:endParaRPr lang="en-US"/>
        </a:p>
      </dgm:t>
    </dgm:pt>
    <dgm:pt modelId="{D300BAE6-E95F-4488-82C6-172ED6B9C318}" type="pres">
      <dgm:prSet presAssocID="{6D30E868-38BF-4867-9E5D-F16DAB7575C5}" presName="connTx" presStyleLbl="parChTrans1D2" presStyleIdx="0" presStyleCnt="4"/>
      <dgm:spPr/>
      <dgm:t>
        <a:bodyPr/>
        <a:lstStyle/>
        <a:p>
          <a:endParaRPr lang="en-US"/>
        </a:p>
      </dgm:t>
    </dgm:pt>
    <dgm:pt modelId="{936B4530-208D-4A0A-9339-23ED4DCE74F7}" type="pres">
      <dgm:prSet presAssocID="{A17372F5-9D9F-4F20-A33D-44D7531F6865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0328F31-8665-416D-9B29-74B00710418B}" type="pres">
      <dgm:prSet presAssocID="{6D43E11A-DDBA-4651-A6FA-431B2C8DDC5A}" presName="Name9" presStyleLbl="parChTrans1D2" presStyleIdx="1" presStyleCnt="4"/>
      <dgm:spPr/>
      <dgm:t>
        <a:bodyPr/>
        <a:lstStyle/>
        <a:p>
          <a:endParaRPr lang="en-US"/>
        </a:p>
      </dgm:t>
    </dgm:pt>
    <dgm:pt modelId="{7D1139E9-3D43-4021-BE01-8FA837FF6822}" type="pres">
      <dgm:prSet presAssocID="{6D43E11A-DDBA-4651-A6FA-431B2C8DDC5A}" presName="connTx" presStyleLbl="parChTrans1D2" presStyleIdx="1" presStyleCnt="4"/>
      <dgm:spPr/>
      <dgm:t>
        <a:bodyPr/>
        <a:lstStyle/>
        <a:p>
          <a:endParaRPr lang="en-US"/>
        </a:p>
      </dgm:t>
    </dgm:pt>
    <dgm:pt modelId="{16A0786A-E28C-4614-A66E-9A5C381E2E44}" type="pres">
      <dgm:prSet presAssocID="{C5DCBF28-783F-4BAD-87E7-50F374153CE7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6382D93-CFED-46E7-ABC1-3B3690F1AFDD}" type="pres">
      <dgm:prSet presAssocID="{58F7B94E-7479-4FD4-9A8A-4BA28CC61E10}" presName="Name9" presStyleLbl="parChTrans1D2" presStyleIdx="2" presStyleCnt="4"/>
      <dgm:spPr/>
      <dgm:t>
        <a:bodyPr/>
        <a:lstStyle/>
        <a:p>
          <a:endParaRPr lang="en-US"/>
        </a:p>
      </dgm:t>
    </dgm:pt>
    <dgm:pt modelId="{A8C4FD71-B76C-4A47-ABF9-4786DF688556}" type="pres">
      <dgm:prSet presAssocID="{58F7B94E-7479-4FD4-9A8A-4BA28CC61E10}" presName="connTx" presStyleLbl="parChTrans1D2" presStyleIdx="2" presStyleCnt="4"/>
      <dgm:spPr/>
      <dgm:t>
        <a:bodyPr/>
        <a:lstStyle/>
        <a:p>
          <a:endParaRPr lang="en-US"/>
        </a:p>
      </dgm:t>
    </dgm:pt>
    <dgm:pt modelId="{9CC09C34-1F45-4772-B870-360B941B0ABA}" type="pres">
      <dgm:prSet presAssocID="{03E41297-1F1C-4BDB-91BE-386331A5BB27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D044898-EB5A-45BB-BA3B-A07AE61142B7}" type="pres">
      <dgm:prSet presAssocID="{BC69D5A4-A487-4DB0-BAA9-1516F6E20D6C}" presName="Name9" presStyleLbl="parChTrans1D2" presStyleIdx="3" presStyleCnt="4"/>
      <dgm:spPr/>
      <dgm:t>
        <a:bodyPr/>
        <a:lstStyle/>
        <a:p>
          <a:endParaRPr lang="en-US"/>
        </a:p>
      </dgm:t>
    </dgm:pt>
    <dgm:pt modelId="{C7DC9367-C608-4574-B747-6184ED5197B2}" type="pres">
      <dgm:prSet presAssocID="{BC69D5A4-A487-4DB0-BAA9-1516F6E20D6C}" presName="connTx" presStyleLbl="parChTrans1D2" presStyleIdx="3" presStyleCnt="4"/>
      <dgm:spPr/>
      <dgm:t>
        <a:bodyPr/>
        <a:lstStyle/>
        <a:p>
          <a:endParaRPr lang="en-US"/>
        </a:p>
      </dgm:t>
    </dgm:pt>
    <dgm:pt modelId="{9636721A-EDAA-4035-95EE-33401DC8D383}" type="pres">
      <dgm:prSet presAssocID="{DE6D2196-0C3B-4255-8CF6-3D847E7E8819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3FF5F6A3-B026-4963-A227-C7E85075F319}" srcId="{DE873242-4C4C-4248-944D-B4A316507890}" destId="{679A982A-D7C3-4589-AC27-2DF5909DC6F4}" srcOrd="0" destOrd="0" parTransId="{CC0F260E-6004-43D6-B4F4-06280B845CAF}" sibTransId="{C6826E2C-0DBB-4397-9408-A4D01FFEFB44}"/>
    <dgm:cxn modelId="{AD1768AC-D8FF-41B1-ABDF-B9F1A5CFF244}" srcId="{679A982A-D7C3-4589-AC27-2DF5909DC6F4}" destId="{03E41297-1F1C-4BDB-91BE-386331A5BB27}" srcOrd="2" destOrd="0" parTransId="{58F7B94E-7479-4FD4-9A8A-4BA28CC61E10}" sibTransId="{1DD66D4D-ED2A-4E82-A6B7-C19288F1F40A}"/>
    <dgm:cxn modelId="{2E8BC8E0-C4CB-4F15-950B-D8310413C0C5}" type="presOf" srcId="{58F7B94E-7479-4FD4-9A8A-4BA28CC61E10}" destId="{A8C4FD71-B76C-4A47-ABF9-4786DF688556}" srcOrd="1" destOrd="0" presId="urn:microsoft.com/office/officeart/2005/8/layout/radial1"/>
    <dgm:cxn modelId="{7BC26D14-424B-4FEB-AA11-61465BD8F6B7}" type="presOf" srcId="{C5DCBF28-783F-4BAD-87E7-50F374153CE7}" destId="{16A0786A-E28C-4614-A66E-9A5C381E2E44}" srcOrd="0" destOrd="0" presId="urn:microsoft.com/office/officeart/2005/8/layout/radial1"/>
    <dgm:cxn modelId="{423F6747-7778-48A7-89D6-3515AC9E5051}" type="presOf" srcId="{DE873242-4C4C-4248-944D-B4A316507890}" destId="{932D1350-4F76-4501-825B-C7EB47C0BD33}" srcOrd="0" destOrd="0" presId="urn:microsoft.com/office/officeart/2005/8/layout/radial1"/>
    <dgm:cxn modelId="{2976EB07-8F06-46E9-89C1-D8B2528D52BB}" type="presOf" srcId="{6D30E868-38BF-4867-9E5D-F16DAB7575C5}" destId="{D300BAE6-E95F-4488-82C6-172ED6B9C318}" srcOrd="1" destOrd="0" presId="urn:microsoft.com/office/officeart/2005/8/layout/radial1"/>
    <dgm:cxn modelId="{BB99DD5E-E840-450B-AD3F-A5C961E3D935}" srcId="{679A982A-D7C3-4589-AC27-2DF5909DC6F4}" destId="{C5DCBF28-783F-4BAD-87E7-50F374153CE7}" srcOrd="1" destOrd="0" parTransId="{6D43E11A-DDBA-4651-A6FA-431B2C8DDC5A}" sibTransId="{14EEB5B5-42D9-4224-8B2B-754E00FE9C59}"/>
    <dgm:cxn modelId="{BAFEF098-9FA8-4AF1-8B71-D4F25F83E2D2}" type="presOf" srcId="{BC69D5A4-A487-4DB0-BAA9-1516F6E20D6C}" destId="{BD044898-EB5A-45BB-BA3B-A07AE61142B7}" srcOrd="0" destOrd="0" presId="urn:microsoft.com/office/officeart/2005/8/layout/radial1"/>
    <dgm:cxn modelId="{681A4D6A-7D94-438F-8A06-F0B82FC6DB38}" type="presOf" srcId="{6D43E11A-DDBA-4651-A6FA-431B2C8DDC5A}" destId="{7D1139E9-3D43-4021-BE01-8FA837FF6822}" srcOrd="1" destOrd="0" presId="urn:microsoft.com/office/officeart/2005/8/layout/radial1"/>
    <dgm:cxn modelId="{D51387F8-A6DE-4B68-892B-95C36A76C3EB}" type="presOf" srcId="{A17372F5-9D9F-4F20-A33D-44D7531F6865}" destId="{936B4530-208D-4A0A-9339-23ED4DCE74F7}" srcOrd="0" destOrd="0" presId="urn:microsoft.com/office/officeart/2005/8/layout/radial1"/>
    <dgm:cxn modelId="{14B973B6-4939-407D-B8DC-3968459A7978}" srcId="{679A982A-D7C3-4589-AC27-2DF5909DC6F4}" destId="{A17372F5-9D9F-4F20-A33D-44D7531F6865}" srcOrd="0" destOrd="0" parTransId="{6D30E868-38BF-4867-9E5D-F16DAB7575C5}" sibTransId="{E2EBDC74-D42C-41E4-8A87-ED9043ACD533}"/>
    <dgm:cxn modelId="{810C2E6E-ED9E-45DF-AB96-D081BBEACC0F}" srcId="{679A982A-D7C3-4589-AC27-2DF5909DC6F4}" destId="{DE6D2196-0C3B-4255-8CF6-3D847E7E8819}" srcOrd="3" destOrd="0" parTransId="{BC69D5A4-A487-4DB0-BAA9-1516F6E20D6C}" sibTransId="{66F9870A-A2D3-4144-8916-E764967DF25A}"/>
    <dgm:cxn modelId="{9873D99E-8D5D-4ABE-AB0E-52F307FA205E}" type="presOf" srcId="{679A982A-D7C3-4589-AC27-2DF5909DC6F4}" destId="{F5F86FCD-D33F-40A1-BDEB-2B073D5288E1}" srcOrd="0" destOrd="0" presId="urn:microsoft.com/office/officeart/2005/8/layout/radial1"/>
    <dgm:cxn modelId="{1728B29A-7E38-4D42-98C7-89A3B49377E6}" type="presOf" srcId="{DE6D2196-0C3B-4255-8CF6-3D847E7E8819}" destId="{9636721A-EDAA-4035-95EE-33401DC8D383}" srcOrd="0" destOrd="0" presId="urn:microsoft.com/office/officeart/2005/8/layout/radial1"/>
    <dgm:cxn modelId="{8904E2B4-D2AA-4E8D-A9C8-DB7DD6A132C0}" type="presOf" srcId="{03E41297-1F1C-4BDB-91BE-386331A5BB27}" destId="{9CC09C34-1F45-4772-B870-360B941B0ABA}" srcOrd="0" destOrd="0" presId="urn:microsoft.com/office/officeart/2005/8/layout/radial1"/>
    <dgm:cxn modelId="{C318FDB5-48A3-4F46-91AC-4A8764FC019F}" type="presOf" srcId="{58F7B94E-7479-4FD4-9A8A-4BA28CC61E10}" destId="{D6382D93-CFED-46E7-ABC1-3B3690F1AFDD}" srcOrd="0" destOrd="0" presId="urn:microsoft.com/office/officeart/2005/8/layout/radial1"/>
    <dgm:cxn modelId="{77699297-1076-4C94-BF7B-704A3093F2DA}" type="presOf" srcId="{6D43E11A-DDBA-4651-A6FA-431B2C8DDC5A}" destId="{90328F31-8665-416D-9B29-74B00710418B}" srcOrd="0" destOrd="0" presId="urn:microsoft.com/office/officeart/2005/8/layout/radial1"/>
    <dgm:cxn modelId="{7CBD3D18-7FB6-4412-A872-143E84E086F0}" type="presOf" srcId="{6D30E868-38BF-4867-9E5D-F16DAB7575C5}" destId="{9BF7B9E0-664D-4967-9817-E15C06203338}" srcOrd="0" destOrd="0" presId="urn:microsoft.com/office/officeart/2005/8/layout/radial1"/>
    <dgm:cxn modelId="{7E06CC37-E8F0-458A-9BB8-4F91B6D154FF}" type="presOf" srcId="{BC69D5A4-A487-4DB0-BAA9-1516F6E20D6C}" destId="{C7DC9367-C608-4574-B747-6184ED5197B2}" srcOrd="1" destOrd="0" presId="urn:microsoft.com/office/officeart/2005/8/layout/radial1"/>
    <dgm:cxn modelId="{81911622-4CB6-47AF-B04E-2B5B9073E77B}" type="presParOf" srcId="{932D1350-4F76-4501-825B-C7EB47C0BD33}" destId="{F5F86FCD-D33F-40A1-BDEB-2B073D5288E1}" srcOrd="0" destOrd="0" presId="urn:microsoft.com/office/officeart/2005/8/layout/radial1"/>
    <dgm:cxn modelId="{9649DC74-7CAE-4C5F-93D4-DC8D749656BF}" type="presParOf" srcId="{932D1350-4F76-4501-825B-C7EB47C0BD33}" destId="{9BF7B9E0-664D-4967-9817-E15C06203338}" srcOrd="1" destOrd="0" presId="urn:microsoft.com/office/officeart/2005/8/layout/radial1"/>
    <dgm:cxn modelId="{5D58827E-6A6E-4CD5-AA8F-7536DB5D4C2F}" type="presParOf" srcId="{9BF7B9E0-664D-4967-9817-E15C06203338}" destId="{D300BAE6-E95F-4488-82C6-172ED6B9C318}" srcOrd="0" destOrd="0" presId="urn:microsoft.com/office/officeart/2005/8/layout/radial1"/>
    <dgm:cxn modelId="{690752DE-2990-463D-B856-FECAC12A1D4E}" type="presParOf" srcId="{932D1350-4F76-4501-825B-C7EB47C0BD33}" destId="{936B4530-208D-4A0A-9339-23ED4DCE74F7}" srcOrd="2" destOrd="0" presId="urn:microsoft.com/office/officeart/2005/8/layout/radial1"/>
    <dgm:cxn modelId="{8D739EA5-9D60-4137-B7BD-FB612EDE3766}" type="presParOf" srcId="{932D1350-4F76-4501-825B-C7EB47C0BD33}" destId="{90328F31-8665-416D-9B29-74B00710418B}" srcOrd="3" destOrd="0" presId="urn:microsoft.com/office/officeart/2005/8/layout/radial1"/>
    <dgm:cxn modelId="{14CDB883-8807-4613-B1CD-73685E5DA1B4}" type="presParOf" srcId="{90328F31-8665-416D-9B29-74B00710418B}" destId="{7D1139E9-3D43-4021-BE01-8FA837FF6822}" srcOrd="0" destOrd="0" presId="urn:microsoft.com/office/officeart/2005/8/layout/radial1"/>
    <dgm:cxn modelId="{8ED4CF36-2B10-40BB-8C38-103C6FD2AEB9}" type="presParOf" srcId="{932D1350-4F76-4501-825B-C7EB47C0BD33}" destId="{16A0786A-E28C-4614-A66E-9A5C381E2E44}" srcOrd="4" destOrd="0" presId="urn:microsoft.com/office/officeart/2005/8/layout/radial1"/>
    <dgm:cxn modelId="{1D18647A-74AF-4F09-A130-5E35F8A104F2}" type="presParOf" srcId="{932D1350-4F76-4501-825B-C7EB47C0BD33}" destId="{D6382D93-CFED-46E7-ABC1-3B3690F1AFDD}" srcOrd="5" destOrd="0" presId="urn:microsoft.com/office/officeart/2005/8/layout/radial1"/>
    <dgm:cxn modelId="{1DA18BBE-69D9-43F1-85B1-53D29CB120EF}" type="presParOf" srcId="{D6382D93-CFED-46E7-ABC1-3B3690F1AFDD}" destId="{A8C4FD71-B76C-4A47-ABF9-4786DF688556}" srcOrd="0" destOrd="0" presId="urn:microsoft.com/office/officeart/2005/8/layout/radial1"/>
    <dgm:cxn modelId="{86F87E0F-6143-4D90-AD15-30ED410DD910}" type="presParOf" srcId="{932D1350-4F76-4501-825B-C7EB47C0BD33}" destId="{9CC09C34-1F45-4772-B870-360B941B0ABA}" srcOrd="6" destOrd="0" presId="urn:microsoft.com/office/officeart/2005/8/layout/radial1"/>
    <dgm:cxn modelId="{25A30BA6-C519-493E-AE9C-BE6D2DCCEC87}" type="presParOf" srcId="{932D1350-4F76-4501-825B-C7EB47C0BD33}" destId="{BD044898-EB5A-45BB-BA3B-A07AE61142B7}" srcOrd="7" destOrd="0" presId="urn:microsoft.com/office/officeart/2005/8/layout/radial1"/>
    <dgm:cxn modelId="{B09BC0AD-641E-4112-8C54-B8CFA13ED4A9}" type="presParOf" srcId="{BD044898-EB5A-45BB-BA3B-A07AE61142B7}" destId="{C7DC9367-C608-4574-B747-6184ED5197B2}" srcOrd="0" destOrd="0" presId="urn:microsoft.com/office/officeart/2005/8/layout/radial1"/>
    <dgm:cxn modelId="{DC3699E1-4216-4C19-B5D8-EC303B1E410D}" type="presParOf" srcId="{932D1350-4F76-4501-825B-C7EB47C0BD33}" destId="{9636721A-EDAA-4035-95EE-33401DC8D383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E873242-4C4C-4248-944D-B4A316507890}" type="doc">
      <dgm:prSet loTypeId="urn:microsoft.com/office/officeart/2005/8/layout/radial1" loCatId="relationship" qsTypeId="urn:microsoft.com/office/officeart/2005/8/quickstyle/simple1#2" qsCatId="simple" csTypeId="urn:microsoft.com/office/officeart/2005/8/colors/colorful5" csCatId="colorful" phldr="1"/>
      <dgm:spPr/>
      <dgm:t>
        <a:bodyPr/>
        <a:lstStyle/>
        <a:p>
          <a:endParaRPr lang="en-US"/>
        </a:p>
      </dgm:t>
    </dgm:pt>
    <dgm:pt modelId="{679A982A-D7C3-4589-AC27-2DF5909DC6F4}">
      <dgm:prSet phldrT="[Text]"/>
      <dgm:spPr>
        <a:solidFill>
          <a:schemeClr val="bg1"/>
        </a:solidFill>
      </dgm:spPr>
      <dgm:t>
        <a:bodyPr/>
        <a:lstStyle/>
        <a:p>
          <a:endParaRPr lang="en-US" dirty="0"/>
        </a:p>
      </dgm:t>
    </dgm:pt>
    <dgm:pt modelId="{CC0F260E-6004-43D6-B4F4-06280B845CAF}" type="parTrans" cxnId="{3FF5F6A3-B026-4963-A227-C7E85075F319}">
      <dgm:prSet/>
      <dgm:spPr/>
      <dgm:t>
        <a:bodyPr/>
        <a:lstStyle/>
        <a:p>
          <a:endParaRPr lang="en-US"/>
        </a:p>
      </dgm:t>
    </dgm:pt>
    <dgm:pt modelId="{C6826E2C-0DBB-4397-9408-A4D01FFEFB44}" type="sibTrans" cxnId="{3FF5F6A3-B026-4963-A227-C7E85075F319}">
      <dgm:prSet/>
      <dgm:spPr/>
      <dgm:t>
        <a:bodyPr/>
        <a:lstStyle/>
        <a:p>
          <a:endParaRPr lang="en-US"/>
        </a:p>
      </dgm:t>
    </dgm:pt>
    <dgm:pt modelId="{A17372F5-9D9F-4F20-A33D-44D7531F6865}">
      <dgm:prSet phldrT="[Text]"/>
      <dgm:spPr>
        <a:solidFill>
          <a:schemeClr val="accent2"/>
        </a:solidFill>
      </dgm:spPr>
      <dgm:t>
        <a:bodyPr/>
        <a:lstStyle/>
        <a:p>
          <a:r>
            <a:rPr lang="en-US" dirty="0" smtClean="0"/>
            <a:t>Firm strategy, structure and rivalry</a:t>
          </a:r>
          <a:endParaRPr lang="en-US" dirty="0"/>
        </a:p>
      </dgm:t>
    </dgm:pt>
    <dgm:pt modelId="{6D30E868-38BF-4867-9E5D-F16DAB7575C5}" type="parTrans" cxnId="{14B973B6-4939-407D-B8DC-3968459A7978}">
      <dgm:prSet/>
      <dgm:spPr/>
      <dgm:t>
        <a:bodyPr/>
        <a:lstStyle/>
        <a:p>
          <a:endParaRPr lang="en-US"/>
        </a:p>
      </dgm:t>
    </dgm:pt>
    <dgm:pt modelId="{E2EBDC74-D42C-41E4-8A87-ED9043ACD533}" type="sibTrans" cxnId="{14B973B6-4939-407D-B8DC-3968459A7978}">
      <dgm:prSet/>
      <dgm:spPr/>
      <dgm:t>
        <a:bodyPr/>
        <a:lstStyle/>
        <a:p>
          <a:endParaRPr lang="en-US"/>
        </a:p>
      </dgm:t>
    </dgm:pt>
    <dgm:pt modelId="{03E41297-1F1C-4BDB-91BE-386331A5BB27}">
      <dgm:prSet phldrT="[Text]"/>
      <dgm:spPr>
        <a:solidFill>
          <a:srgbClr val="F828D0"/>
        </a:solidFill>
      </dgm:spPr>
      <dgm:t>
        <a:bodyPr/>
        <a:lstStyle/>
        <a:p>
          <a:r>
            <a:rPr lang="en-US" dirty="0" smtClean="0"/>
            <a:t>Demand conditions</a:t>
          </a:r>
          <a:endParaRPr lang="en-US" dirty="0"/>
        </a:p>
      </dgm:t>
    </dgm:pt>
    <dgm:pt modelId="{58F7B94E-7479-4FD4-9A8A-4BA28CC61E10}" type="parTrans" cxnId="{AD1768AC-D8FF-41B1-ABDF-B9F1A5CFF244}">
      <dgm:prSet/>
      <dgm:spPr/>
      <dgm:t>
        <a:bodyPr/>
        <a:lstStyle/>
        <a:p>
          <a:endParaRPr lang="en-US"/>
        </a:p>
      </dgm:t>
    </dgm:pt>
    <dgm:pt modelId="{1DD66D4D-ED2A-4E82-A6B7-C19288F1F40A}" type="sibTrans" cxnId="{AD1768AC-D8FF-41B1-ABDF-B9F1A5CFF244}">
      <dgm:prSet/>
      <dgm:spPr/>
      <dgm:t>
        <a:bodyPr/>
        <a:lstStyle/>
        <a:p>
          <a:endParaRPr lang="en-US"/>
        </a:p>
      </dgm:t>
    </dgm:pt>
    <dgm:pt modelId="{DE6D2196-0C3B-4255-8CF6-3D847E7E8819}">
      <dgm:prSet phldrT="[Text]"/>
      <dgm:spPr/>
      <dgm:t>
        <a:bodyPr/>
        <a:lstStyle/>
        <a:p>
          <a:r>
            <a:rPr lang="en-US" dirty="0" smtClean="0"/>
            <a:t>Related and supporting industries</a:t>
          </a:r>
          <a:endParaRPr lang="en-US" dirty="0"/>
        </a:p>
      </dgm:t>
    </dgm:pt>
    <dgm:pt modelId="{BC69D5A4-A487-4DB0-BAA9-1516F6E20D6C}" type="parTrans" cxnId="{810C2E6E-ED9E-45DF-AB96-D081BBEACC0F}">
      <dgm:prSet/>
      <dgm:spPr/>
      <dgm:t>
        <a:bodyPr/>
        <a:lstStyle/>
        <a:p>
          <a:endParaRPr lang="en-US"/>
        </a:p>
      </dgm:t>
    </dgm:pt>
    <dgm:pt modelId="{66F9870A-A2D3-4144-8916-E764967DF25A}" type="sibTrans" cxnId="{810C2E6E-ED9E-45DF-AB96-D081BBEACC0F}">
      <dgm:prSet/>
      <dgm:spPr/>
      <dgm:t>
        <a:bodyPr/>
        <a:lstStyle/>
        <a:p>
          <a:endParaRPr lang="en-US"/>
        </a:p>
      </dgm:t>
    </dgm:pt>
    <dgm:pt modelId="{EA24EC5A-C273-481C-8866-EF7C2268365F}">
      <dgm:prSet phldrT="[Text]"/>
      <dgm:spPr/>
      <dgm:t>
        <a:bodyPr/>
        <a:lstStyle/>
        <a:p>
          <a:r>
            <a:rPr lang="en-US" dirty="0" smtClean="0"/>
            <a:t>Factor conditions</a:t>
          </a:r>
          <a:endParaRPr lang="en-US" dirty="0"/>
        </a:p>
      </dgm:t>
    </dgm:pt>
    <dgm:pt modelId="{4BB1D968-C360-4A95-B532-4332ACB640EC}" type="parTrans" cxnId="{26218E92-AA54-47FB-9F4E-58B11CF41EE1}">
      <dgm:prSet/>
      <dgm:spPr/>
      <dgm:t>
        <a:bodyPr/>
        <a:lstStyle/>
        <a:p>
          <a:endParaRPr lang="en-US"/>
        </a:p>
      </dgm:t>
    </dgm:pt>
    <dgm:pt modelId="{EC82C8B6-B6B4-4FD4-9802-43544A25196F}" type="sibTrans" cxnId="{26218E92-AA54-47FB-9F4E-58B11CF41EE1}">
      <dgm:prSet/>
      <dgm:spPr/>
      <dgm:t>
        <a:bodyPr/>
        <a:lstStyle/>
        <a:p>
          <a:endParaRPr lang="en-US"/>
        </a:p>
      </dgm:t>
    </dgm:pt>
    <dgm:pt modelId="{932D1350-4F76-4501-825B-C7EB47C0BD33}" type="pres">
      <dgm:prSet presAssocID="{DE873242-4C4C-4248-944D-B4A316507890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F5F86FCD-D33F-40A1-BDEB-2B073D5288E1}" type="pres">
      <dgm:prSet presAssocID="{679A982A-D7C3-4589-AC27-2DF5909DC6F4}" presName="centerShape" presStyleLbl="node0" presStyleIdx="0" presStyleCnt="1"/>
      <dgm:spPr/>
      <dgm:t>
        <a:bodyPr/>
        <a:lstStyle/>
        <a:p>
          <a:endParaRPr lang="en-US"/>
        </a:p>
      </dgm:t>
    </dgm:pt>
    <dgm:pt modelId="{9BF7B9E0-664D-4967-9817-E15C06203338}" type="pres">
      <dgm:prSet presAssocID="{6D30E868-38BF-4867-9E5D-F16DAB7575C5}" presName="Name9" presStyleLbl="parChTrans1D2" presStyleIdx="0" presStyleCnt="4"/>
      <dgm:spPr/>
      <dgm:t>
        <a:bodyPr/>
        <a:lstStyle/>
        <a:p>
          <a:endParaRPr lang="en-US"/>
        </a:p>
      </dgm:t>
    </dgm:pt>
    <dgm:pt modelId="{D300BAE6-E95F-4488-82C6-172ED6B9C318}" type="pres">
      <dgm:prSet presAssocID="{6D30E868-38BF-4867-9E5D-F16DAB7575C5}" presName="connTx" presStyleLbl="parChTrans1D2" presStyleIdx="0" presStyleCnt="4"/>
      <dgm:spPr/>
      <dgm:t>
        <a:bodyPr/>
        <a:lstStyle/>
        <a:p>
          <a:endParaRPr lang="en-US"/>
        </a:p>
      </dgm:t>
    </dgm:pt>
    <dgm:pt modelId="{936B4530-208D-4A0A-9339-23ED4DCE74F7}" type="pres">
      <dgm:prSet presAssocID="{A17372F5-9D9F-4F20-A33D-44D7531F6865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6382D93-CFED-46E7-ABC1-3B3690F1AFDD}" type="pres">
      <dgm:prSet presAssocID="{58F7B94E-7479-4FD4-9A8A-4BA28CC61E10}" presName="Name9" presStyleLbl="parChTrans1D2" presStyleIdx="1" presStyleCnt="4"/>
      <dgm:spPr/>
      <dgm:t>
        <a:bodyPr/>
        <a:lstStyle/>
        <a:p>
          <a:endParaRPr lang="en-US"/>
        </a:p>
      </dgm:t>
    </dgm:pt>
    <dgm:pt modelId="{A8C4FD71-B76C-4A47-ABF9-4786DF688556}" type="pres">
      <dgm:prSet presAssocID="{58F7B94E-7479-4FD4-9A8A-4BA28CC61E10}" presName="connTx" presStyleLbl="parChTrans1D2" presStyleIdx="1" presStyleCnt="4"/>
      <dgm:spPr/>
      <dgm:t>
        <a:bodyPr/>
        <a:lstStyle/>
        <a:p>
          <a:endParaRPr lang="en-US"/>
        </a:p>
      </dgm:t>
    </dgm:pt>
    <dgm:pt modelId="{9CC09C34-1F45-4772-B870-360B941B0ABA}" type="pres">
      <dgm:prSet presAssocID="{03E41297-1F1C-4BDB-91BE-386331A5BB27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D044898-EB5A-45BB-BA3B-A07AE61142B7}" type="pres">
      <dgm:prSet presAssocID="{BC69D5A4-A487-4DB0-BAA9-1516F6E20D6C}" presName="Name9" presStyleLbl="parChTrans1D2" presStyleIdx="2" presStyleCnt="4"/>
      <dgm:spPr/>
      <dgm:t>
        <a:bodyPr/>
        <a:lstStyle/>
        <a:p>
          <a:endParaRPr lang="en-US"/>
        </a:p>
      </dgm:t>
    </dgm:pt>
    <dgm:pt modelId="{C7DC9367-C608-4574-B747-6184ED5197B2}" type="pres">
      <dgm:prSet presAssocID="{BC69D5A4-A487-4DB0-BAA9-1516F6E20D6C}" presName="connTx" presStyleLbl="parChTrans1D2" presStyleIdx="2" presStyleCnt="4"/>
      <dgm:spPr/>
      <dgm:t>
        <a:bodyPr/>
        <a:lstStyle/>
        <a:p>
          <a:endParaRPr lang="en-US"/>
        </a:p>
      </dgm:t>
    </dgm:pt>
    <dgm:pt modelId="{9636721A-EDAA-4035-95EE-33401DC8D383}" type="pres">
      <dgm:prSet presAssocID="{DE6D2196-0C3B-4255-8CF6-3D847E7E8819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C040EF8-A46D-4E8F-8945-05AB728C63AF}" type="pres">
      <dgm:prSet presAssocID="{4BB1D968-C360-4A95-B532-4332ACB640EC}" presName="Name9" presStyleLbl="parChTrans1D2" presStyleIdx="3" presStyleCnt="4"/>
      <dgm:spPr/>
      <dgm:t>
        <a:bodyPr/>
        <a:lstStyle/>
        <a:p>
          <a:endParaRPr lang="en-US"/>
        </a:p>
      </dgm:t>
    </dgm:pt>
    <dgm:pt modelId="{B6C2B05A-201F-4840-B92A-FA13926F0E38}" type="pres">
      <dgm:prSet presAssocID="{4BB1D968-C360-4A95-B532-4332ACB640EC}" presName="connTx" presStyleLbl="parChTrans1D2" presStyleIdx="3" presStyleCnt="4"/>
      <dgm:spPr/>
      <dgm:t>
        <a:bodyPr/>
        <a:lstStyle/>
        <a:p>
          <a:endParaRPr lang="en-US"/>
        </a:p>
      </dgm:t>
    </dgm:pt>
    <dgm:pt modelId="{EC8EB18B-86F7-4655-9DB3-6333B34C97A0}" type="pres">
      <dgm:prSet presAssocID="{EA24EC5A-C273-481C-8866-EF7C2268365F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E2EC401A-D11F-4DE2-B37C-B2345F076840}" type="presOf" srcId="{58F7B94E-7479-4FD4-9A8A-4BA28CC61E10}" destId="{D6382D93-CFED-46E7-ABC1-3B3690F1AFDD}" srcOrd="0" destOrd="0" presId="urn:microsoft.com/office/officeart/2005/8/layout/radial1"/>
    <dgm:cxn modelId="{3FF5F6A3-B026-4963-A227-C7E85075F319}" srcId="{DE873242-4C4C-4248-944D-B4A316507890}" destId="{679A982A-D7C3-4589-AC27-2DF5909DC6F4}" srcOrd="0" destOrd="0" parTransId="{CC0F260E-6004-43D6-B4F4-06280B845CAF}" sibTransId="{C6826E2C-0DBB-4397-9408-A4D01FFEFB44}"/>
    <dgm:cxn modelId="{0E5DE33E-223B-49D0-824C-21EE620F4647}" type="presOf" srcId="{EA24EC5A-C273-481C-8866-EF7C2268365F}" destId="{EC8EB18B-86F7-4655-9DB3-6333B34C97A0}" srcOrd="0" destOrd="0" presId="urn:microsoft.com/office/officeart/2005/8/layout/radial1"/>
    <dgm:cxn modelId="{AD1768AC-D8FF-41B1-ABDF-B9F1A5CFF244}" srcId="{679A982A-D7C3-4589-AC27-2DF5909DC6F4}" destId="{03E41297-1F1C-4BDB-91BE-386331A5BB27}" srcOrd="1" destOrd="0" parTransId="{58F7B94E-7479-4FD4-9A8A-4BA28CC61E10}" sibTransId="{1DD66D4D-ED2A-4E82-A6B7-C19288F1F40A}"/>
    <dgm:cxn modelId="{69BBAA1C-3FDE-4AA2-89FB-86DB467AAECF}" type="presOf" srcId="{03E41297-1F1C-4BDB-91BE-386331A5BB27}" destId="{9CC09C34-1F45-4772-B870-360B941B0ABA}" srcOrd="0" destOrd="0" presId="urn:microsoft.com/office/officeart/2005/8/layout/radial1"/>
    <dgm:cxn modelId="{C00B0066-B730-4C3E-A60B-0673E45F26A1}" type="presOf" srcId="{BC69D5A4-A487-4DB0-BAA9-1516F6E20D6C}" destId="{BD044898-EB5A-45BB-BA3B-A07AE61142B7}" srcOrd="0" destOrd="0" presId="urn:microsoft.com/office/officeart/2005/8/layout/radial1"/>
    <dgm:cxn modelId="{B453AC19-F46A-468F-89EA-C4894331607D}" type="presOf" srcId="{58F7B94E-7479-4FD4-9A8A-4BA28CC61E10}" destId="{A8C4FD71-B76C-4A47-ABF9-4786DF688556}" srcOrd="1" destOrd="0" presId="urn:microsoft.com/office/officeart/2005/8/layout/radial1"/>
    <dgm:cxn modelId="{CFA5AF39-24CE-48EB-B798-7195CC379994}" type="presOf" srcId="{4BB1D968-C360-4A95-B532-4332ACB640EC}" destId="{B6C2B05A-201F-4840-B92A-FA13926F0E38}" srcOrd="1" destOrd="0" presId="urn:microsoft.com/office/officeart/2005/8/layout/radial1"/>
    <dgm:cxn modelId="{57EE3C0A-3BAE-4018-A4FD-25E51AE47FB6}" type="presOf" srcId="{679A982A-D7C3-4589-AC27-2DF5909DC6F4}" destId="{F5F86FCD-D33F-40A1-BDEB-2B073D5288E1}" srcOrd="0" destOrd="0" presId="urn:microsoft.com/office/officeart/2005/8/layout/radial1"/>
    <dgm:cxn modelId="{BC78F4F2-43FB-41BF-B6FF-32CFF6ACCACB}" type="presOf" srcId="{4BB1D968-C360-4A95-B532-4332ACB640EC}" destId="{0C040EF8-A46D-4E8F-8945-05AB728C63AF}" srcOrd="0" destOrd="0" presId="urn:microsoft.com/office/officeart/2005/8/layout/radial1"/>
    <dgm:cxn modelId="{4CDBDD72-E3A7-4353-BCFD-B5D5C1148098}" type="presOf" srcId="{A17372F5-9D9F-4F20-A33D-44D7531F6865}" destId="{936B4530-208D-4A0A-9339-23ED4DCE74F7}" srcOrd="0" destOrd="0" presId="urn:microsoft.com/office/officeart/2005/8/layout/radial1"/>
    <dgm:cxn modelId="{26218E92-AA54-47FB-9F4E-58B11CF41EE1}" srcId="{679A982A-D7C3-4589-AC27-2DF5909DC6F4}" destId="{EA24EC5A-C273-481C-8866-EF7C2268365F}" srcOrd="3" destOrd="0" parTransId="{4BB1D968-C360-4A95-B532-4332ACB640EC}" sibTransId="{EC82C8B6-B6B4-4FD4-9802-43544A25196F}"/>
    <dgm:cxn modelId="{810C2E6E-ED9E-45DF-AB96-D081BBEACC0F}" srcId="{679A982A-D7C3-4589-AC27-2DF5909DC6F4}" destId="{DE6D2196-0C3B-4255-8CF6-3D847E7E8819}" srcOrd="2" destOrd="0" parTransId="{BC69D5A4-A487-4DB0-BAA9-1516F6E20D6C}" sibTransId="{66F9870A-A2D3-4144-8916-E764967DF25A}"/>
    <dgm:cxn modelId="{14B973B6-4939-407D-B8DC-3968459A7978}" srcId="{679A982A-D7C3-4589-AC27-2DF5909DC6F4}" destId="{A17372F5-9D9F-4F20-A33D-44D7531F6865}" srcOrd="0" destOrd="0" parTransId="{6D30E868-38BF-4867-9E5D-F16DAB7575C5}" sibTransId="{E2EBDC74-D42C-41E4-8A87-ED9043ACD533}"/>
    <dgm:cxn modelId="{C7E38E19-BFB2-4AE8-90F7-27B23458EDBF}" type="presOf" srcId="{DE873242-4C4C-4248-944D-B4A316507890}" destId="{932D1350-4F76-4501-825B-C7EB47C0BD33}" srcOrd="0" destOrd="0" presId="urn:microsoft.com/office/officeart/2005/8/layout/radial1"/>
    <dgm:cxn modelId="{2D106D3B-8291-4CAB-8B6D-DE0E1C75E7A0}" type="presOf" srcId="{6D30E868-38BF-4867-9E5D-F16DAB7575C5}" destId="{9BF7B9E0-664D-4967-9817-E15C06203338}" srcOrd="0" destOrd="0" presId="urn:microsoft.com/office/officeart/2005/8/layout/radial1"/>
    <dgm:cxn modelId="{6525844A-C89D-42C6-923B-D52A04110CA6}" type="presOf" srcId="{DE6D2196-0C3B-4255-8CF6-3D847E7E8819}" destId="{9636721A-EDAA-4035-95EE-33401DC8D383}" srcOrd="0" destOrd="0" presId="urn:microsoft.com/office/officeart/2005/8/layout/radial1"/>
    <dgm:cxn modelId="{1A9256DF-1C43-4E51-8488-9D2B879FCD1B}" type="presOf" srcId="{BC69D5A4-A487-4DB0-BAA9-1516F6E20D6C}" destId="{C7DC9367-C608-4574-B747-6184ED5197B2}" srcOrd="1" destOrd="0" presId="urn:microsoft.com/office/officeart/2005/8/layout/radial1"/>
    <dgm:cxn modelId="{9FADFAEC-EECF-4E45-B5D8-73705D31F508}" type="presOf" srcId="{6D30E868-38BF-4867-9E5D-F16DAB7575C5}" destId="{D300BAE6-E95F-4488-82C6-172ED6B9C318}" srcOrd="1" destOrd="0" presId="urn:microsoft.com/office/officeart/2005/8/layout/radial1"/>
    <dgm:cxn modelId="{F2B41506-B1E9-4A65-BB63-8FFAB43CD587}" type="presParOf" srcId="{932D1350-4F76-4501-825B-C7EB47C0BD33}" destId="{F5F86FCD-D33F-40A1-BDEB-2B073D5288E1}" srcOrd="0" destOrd="0" presId="urn:microsoft.com/office/officeart/2005/8/layout/radial1"/>
    <dgm:cxn modelId="{FC78E209-C007-4370-8106-0D5EEBA53D56}" type="presParOf" srcId="{932D1350-4F76-4501-825B-C7EB47C0BD33}" destId="{9BF7B9E0-664D-4967-9817-E15C06203338}" srcOrd="1" destOrd="0" presId="urn:microsoft.com/office/officeart/2005/8/layout/radial1"/>
    <dgm:cxn modelId="{2CB0F3E2-C429-4946-B8BC-39B14148AE3E}" type="presParOf" srcId="{9BF7B9E0-664D-4967-9817-E15C06203338}" destId="{D300BAE6-E95F-4488-82C6-172ED6B9C318}" srcOrd="0" destOrd="0" presId="urn:microsoft.com/office/officeart/2005/8/layout/radial1"/>
    <dgm:cxn modelId="{E74C8809-923D-4B0B-AE9D-0B410028EC8B}" type="presParOf" srcId="{932D1350-4F76-4501-825B-C7EB47C0BD33}" destId="{936B4530-208D-4A0A-9339-23ED4DCE74F7}" srcOrd="2" destOrd="0" presId="urn:microsoft.com/office/officeart/2005/8/layout/radial1"/>
    <dgm:cxn modelId="{663E93CD-B197-4A82-91F9-92ACEAC526CF}" type="presParOf" srcId="{932D1350-4F76-4501-825B-C7EB47C0BD33}" destId="{D6382D93-CFED-46E7-ABC1-3B3690F1AFDD}" srcOrd="3" destOrd="0" presId="urn:microsoft.com/office/officeart/2005/8/layout/radial1"/>
    <dgm:cxn modelId="{3049042C-440D-4F54-9381-E5726FB80CCA}" type="presParOf" srcId="{D6382D93-CFED-46E7-ABC1-3B3690F1AFDD}" destId="{A8C4FD71-B76C-4A47-ABF9-4786DF688556}" srcOrd="0" destOrd="0" presId="urn:microsoft.com/office/officeart/2005/8/layout/radial1"/>
    <dgm:cxn modelId="{890F45C0-FE67-4D6D-B153-664462229B74}" type="presParOf" srcId="{932D1350-4F76-4501-825B-C7EB47C0BD33}" destId="{9CC09C34-1F45-4772-B870-360B941B0ABA}" srcOrd="4" destOrd="0" presId="urn:microsoft.com/office/officeart/2005/8/layout/radial1"/>
    <dgm:cxn modelId="{0B543DA9-4E97-4467-AFC6-2ED2FE998D56}" type="presParOf" srcId="{932D1350-4F76-4501-825B-C7EB47C0BD33}" destId="{BD044898-EB5A-45BB-BA3B-A07AE61142B7}" srcOrd="5" destOrd="0" presId="urn:microsoft.com/office/officeart/2005/8/layout/radial1"/>
    <dgm:cxn modelId="{BCA53ABA-2F2A-47B0-B456-8AF8941CB30F}" type="presParOf" srcId="{BD044898-EB5A-45BB-BA3B-A07AE61142B7}" destId="{C7DC9367-C608-4574-B747-6184ED5197B2}" srcOrd="0" destOrd="0" presId="urn:microsoft.com/office/officeart/2005/8/layout/radial1"/>
    <dgm:cxn modelId="{289829A2-D7E5-4E7F-A0FD-B044D35EAB92}" type="presParOf" srcId="{932D1350-4F76-4501-825B-C7EB47C0BD33}" destId="{9636721A-EDAA-4035-95EE-33401DC8D383}" srcOrd="6" destOrd="0" presId="urn:microsoft.com/office/officeart/2005/8/layout/radial1"/>
    <dgm:cxn modelId="{42427A06-F297-488E-929C-EE8F41C6D4EA}" type="presParOf" srcId="{932D1350-4F76-4501-825B-C7EB47C0BD33}" destId="{0C040EF8-A46D-4E8F-8945-05AB728C63AF}" srcOrd="7" destOrd="0" presId="urn:microsoft.com/office/officeart/2005/8/layout/radial1"/>
    <dgm:cxn modelId="{8B2A78D6-7745-4845-B373-C9DCB773BDED}" type="presParOf" srcId="{0C040EF8-A46D-4E8F-8945-05AB728C63AF}" destId="{B6C2B05A-201F-4840-B92A-FA13926F0E38}" srcOrd="0" destOrd="0" presId="urn:microsoft.com/office/officeart/2005/8/layout/radial1"/>
    <dgm:cxn modelId="{A4347398-5CB7-40CA-9E54-9DA76797A012}" type="presParOf" srcId="{932D1350-4F76-4501-825B-C7EB47C0BD33}" destId="{EC8EB18B-86F7-4655-9DB3-6333B34C97A0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F86FCD-D33F-40A1-BDEB-2B073D5288E1}">
      <dsp:nvSpPr>
        <dsp:cNvPr id="0" name=""/>
        <dsp:cNvSpPr/>
      </dsp:nvSpPr>
      <dsp:spPr>
        <a:xfrm>
          <a:off x="2364230" y="1597785"/>
          <a:ext cx="1215138" cy="1215138"/>
        </a:xfrm>
        <a:prstGeom prst="ellipse">
          <a:avLst/>
        </a:prstGeom>
        <a:solidFill>
          <a:schemeClr val="bg1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2489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600" kern="1200" dirty="0"/>
        </a:p>
      </dsp:txBody>
      <dsp:txXfrm>
        <a:off x="2364230" y="1597785"/>
        <a:ext cx="1215138" cy="1215138"/>
      </dsp:txXfrm>
    </dsp:sp>
    <dsp:sp modelId="{9BF7B9E0-664D-4967-9817-E15C06203338}">
      <dsp:nvSpPr>
        <dsp:cNvPr id="0" name=""/>
        <dsp:cNvSpPr/>
      </dsp:nvSpPr>
      <dsp:spPr>
        <a:xfrm rot="16200000">
          <a:off x="2788679" y="1396264"/>
          <a:ext cx="366241" cy="36800"/>
        </a:xfrm>
        <a:custGeom>
          <a:avLst/>
          <a:gdLst/>
          <a:ahLst/>
          <a:cxnLst/>
          <a:rect l="0" t="0" r="0" b="0"/>
          <a:pathLst>
            <a:path>
              <a:moveTo>
                <a:pt x="0" y="18400"/>
              </a:moveTo>
              <a:lnTo>
                <a:pt x="366241" y="18400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 rot="16200000">
        <a:off x="2962643" y="1405508"/>
        <a:ext cx="18312" cy="18312"/>
      </dsp:txXfrm>
    </dsp:sp>
    <dsp:sp modelId="{936B4530-208D-4A0A-9339-23ED4DCE74F7}">
      <dsp:nvSpPr>
        <dsp:cNvPr id="0" name=""/>
        <dsp:cNvSpPr/>
      </dsp:nvSpPr>
      <dsp:spPr>
        <a:xfrm>
          <a:off x="2364230" y="16405"/>
          <a:ext cx="1215138" cy="1215138"/>
        </a:xfrm>
        <a:prstGeom prst="ellipse">
          <a:avLst/>
        </a:prstGeom>
        <a:solidFill>
          <a:schemeClr val="accent2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 dirty="0" smtClean="0"/>
            <a:t>Firm strategy, structure and rivalry</a:t>
          </a:r>
          <a:endParaRPr lang="en-US" sz="1500" kern="1200" dirty="0"/>
        </a:p>
      </dsp:txBody>
      <dsp:txXfrm>
        <a:off x="2364230" y="16405"/>
        <a:ext cx="1215138" cy="1215138"/>
      </dsp:txXfrm>
    </dsp:sp>
    <dsp:sp modelId="{D6382D93-CFED-46E7-ABC1-3B3690F1AFDD}">
      <dsp:nvSpPr>
        <dsp:cNvPr id="0" name=""/>
        <dsp:cNvSpPr/>
      </dsp:nvSpPr>
      <dsp:spPr>
        <a:xfrm>
          <a:off x="3579369" y="2186954"/>
          <a:ext cx="366241" cy="36800"/>
        </a:xfrm>
        <a:custGeom>
          <a:avLst/>
          <a:gdLst/>
          <a:ahLst/>
          <a:cxnLst/>
          <a:rect l="0" t="0" r="0" b="0"/>
          <a:pathLst>
            <a:path>
              <a:moveTo>
                <a:pt x="0" y="18400"/>
              </a:moveTo>
              <a:lnTo>
                <a:pt x="366241" y="18400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3753333" y="2196198"/>
        <a:ext cx="18312" cy="18312"/>
      </dsp:txXfrm>
    </dsp:sp>
    <dsp:sp modelId="{9CC09C34-1F45-4772-B870-360B941B0ABA}">
      <dsp:nvSpPr>
        <dsp:cNvPr id="0" name=""/>
        <dsp:cNvSpPr/>
      </dsp:nvSpPr>
      <dsp:spPr>
        <a:xfrm>
          <a:off x="3945610" y="1597785"/>
          <a:ext cx="1215138" cy="1215138"/>
        </a:xfrm>
        <a:prstGeom prst="ellipse">
          <a:avLst/>
        </a:prstGeom>
        <a:solidFill>
          <a:srgbClr val="F828D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 dirty="0" smtClean="0"/>
            <a:t>Demand conditions</a:t>
          </a:r>
          <a:endParaRPr lang="en-US" sz="1500" kern="1200" dirty="0"/>
        </a:p>
      </dsp:txBody>
      <dsp:txXfrm>
        <a:off x="3945610" y="1597785"/>
        <a:ext cx="1215138" cy="1215138"/>
      </dsp:txXfrm>
    </dsp:sp>
    <dsp:sp modelId="{BD044898-EB5A-45BB-BA3B-A07AE61142B7}">
      <dsp:nvSpPr>
        <dsp:cNvPr id="0" name=""/>
        <dsp:cNvSpPr/>
      </dsp:nvSpPr>
      <dsp:spPr>
        <a:xfrm rot="5400000">
          <a:off x="2788679" y="2977644"/>
          <a:ext cx="366241" cy="36800"/>
        </a:xfrm>
        <a:custGeom>
          <a:avLst/>
          <a:gdLst/>
          <a:ahLst/>
          <a:cxnLst/>
          <a:rect l="0" t="0" r="0" b="0"/>
          <a:pathLst>
            <a:path>
              <a:moveTo>
                <a:pt x="0" y="18400"/>
              </a:moveTo>
              <a:lnTo>
                <a:pt x="366241" y="18400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 rot="5400000">
        <a:off x="2962643" y="2986888"/>
        <a:ext cx="18312" cy="18312"/>
      </dsp:txXfrm>
    </dsp:sp>
    <dsp:sp modelId="{9636721A-EDAA-4035-95EE-33401DC8D383}">
      <dsp:nvSpPr>
        <dsp:cNvPr id="0" name=""/>
        <dsp:cNvSpPr/>
      </dsp:nvSpPr>
      <dsp:spPr>
        <a:xfrm>
          <a:off x="2364230" y="3179165"/>
          <a:ext cx="1215138" cy="1215138"/>
        </a:xfrm>
        <a:prstGeom prst="ellipse">
          <a:avLst/>
        </a:prstGeom>
        <a:solidFill>
          <a:schemeClr val="accent5">
            <a:hueOff val="-6622584"/>
            <a:satOff val="26541"/>
            <a:lumOff val="5752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 dirty="0" smtClean="0"/>
            <a:t>Related and supporting industries</a:t>
          </a:r>
          <a:endParaRPr lang="en-US" sz="1500" kern="1200" dirty="0"/>
        </a:p>
      </dsp:txBody>
      <dsp:txXfrm>
        <a:off x="2364230" y="3179165"/>
        <a:ext cx="1215138" cy="1215138"/>
      </dsp:txXfrm>
    </dsp:sp>
    <dsp:sp modelId="{0C040EF8-A46D-4E8F-8945-05AB728C63AF}">
      <dsp:nvSpPr>
        <dsp:cNvPr id="0" name=""/>
        <dsp:cNvSpPr/>
      </dsp:nvSpPr>
      <dsp:spPr>
        <a:xfrm rot="10800000">
          <a:off x="1997989" y="2186954"/>
          <a:ext cx="366241" cy="36800"/>
        </a:xfrm>
        <a:custGeom>
          <a:avLst/>
          <a:gdLst/>
          <a:ahLst/>
          <a:cxnLst/>
          <a:rect l="0" t="0" r="0" b="0"/>
          <a:pathLst>
            <a:path>
              <a:moveTo>
                <a:pt x="0" y="18400"/>
              </a:moveTo>
              <a:lnTo>
                <a:pt x="366241" y="18400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 rot="10800000">
        <a:off x="2171953" y="2196198"/>
        <a:ext cx="18312" cy="18312"/>
      </dsp:txXfrm>
    </dsp:sp>
    <dsp:sp modelId="{EC8EB18B-86F7-4655-9DB3-6333B34C97A0}">
      <dsp:nvSpPr>
        <dsp:cNvPr id="0" name=""/>
        <dsp:cNvSpPr/>
      </dsp:nvSpPr>
      <dsp:spPr>
        <a:xfrm>
          <a:off x="782850" y="1597785"/>
          <a:ext cx="1215138" cy="1215138"/>
        </a:xfrm>
        <a:prstGeom prst="ellipse">
          <a:avLst/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 dirty="0" smtClean="0"/>
            <a:t>Factor conditions</a:t>
          </a:r>
          <a:endParaRPr lang="en-US" sz="1500" kern="1200" dirty="0"/>
        </a:p>
      </dsp:txBody>
      <dsp:txXfrm>
        <a:off x="782850" y="1597785"/>
        <a:ext cx="1215138" cy="121513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#3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#2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5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Taneem</dc:creator>
  <cp:lastModifiedBy>Taneem</cp:lastModifiedBy>
  <cp:revision>4</cp:revision>
  <dcterms:created xsi:type="dcterms:W3CDTF">2013-03-11T23:16:00Z</dcterms:created>
  <dcterms:modified xsi:type="dcterms:W3CDTF">2013-03-12T17:14:00Z</dcterms:modified>
</cp:coreProperties>
</file>