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2629DA" w14:textId="77777777" w:rsidR="00921B36" w:rsidRPr="00EF02B6" w:rsidRDefault="00EF02B6" w:rsidP="009B0E27">
      <w:pPr>
        <w:pStyle w:val="NoteLevel1"/>
        <w:numPr>
          <w:ilvl w:val="0"/>
          <w:numId w:val="0"/>
        </w:numPr>
        <w:ind w:left="360" w:hanging="360"/>
      </w:pPr>
      <w:r>
        <w:rPr>
          <w:color w:val="365F91" w:themeColor="accent1" w:themeShade="BF"/>
        </w:rPr>
        <w:t xml:space="preserve">Truth seeking after violent conflict: experiences of South Africa, Bosnia and </w:t>
      </w:r>
      <w:proofErr w:type="spellStart"/>
      <w:r>
        <w:rPr>
          <w:color w:val="365F91" w:themeColor="accent1" w:themeShade="BF"/>
        </w:rPr>
        <w:t>Herzegovenia</w:t>
      </w:r>
      <w:proofErr w:type="spellEnd"/>
    </w:p>
    <w:p w14:paraId="3020483E" w14:textId="77777777" w:rsidR="00EF02B6" w:rsidRPr="00EF02B6" w:rsidRDefault="00EF02B6" w:rsidP="009B0E27">
      <w:pPr>
        <w:pStyle w:val="NoteLevel1"/>
        <w:numPr>
          <w:ilvl w:val="0"/>
          <w:numId w:val="0"/>
        </w:numPr>
        <w:ind w:left="360" w:hanging="360"/>
      </w:pPr>
    </w:p>
    <w:p w14:paraId="61804744" w14:textId="77777777" w:rsidR="00EF02B6" w:rsidRPr="00EF02B6" w:rsidRDefault="00EF02B6" w:rsidP="009B0E27">
      <w:pPr>
        <w:pStyle w:val="NoteLevel1"/>
        <w:numPr>
          <w:ilvl w:val="0"/>
          <w:numId w:val="0"/>
        </w:numPr>
        <w:ind w:left="360" w:hanging="360"/>
      </w:pPr>
      <w:bookmarkStart w:id="0" w:name="_GoBack"/>
      <w:bookmarkEnd w:id="0"/>
      <w:r>
        <w:rPr>
          <w:color w:val="365F91" w:themeColor="accent1" w:themeShade="BF"/>
        </w:rPr>
        <w:t>Intro</w:t>
      </w:r>
    </w:p>
    <w:p w14:paraId="113AF1C1" w14:textId="77777777" w:rsidR="00EF02B6" w:rsidRPr="00EF02B6" w:rsidRDefault="00EF02B6" w:rsidP="00EF02B6">
      <w:pPr>
        <w:pStyle w:val="NoteLevel1"/>
        <w:numPr>
          <w:ilvl w:val="0"/>
          <w:numId w:val="4"/>
        </w:numPr>
      </w:pPr>
      <w:r>
        <w:rPr>
          <w:color w:val="365F91" w:themeColor="accent1" w:themeShade="BF"/>
        </w:rPr>
        <w:t>Calls to investigate and establish truth about past events have pushed the issue of truth centre stage in transitional justice processes</w:t>
      </w:r>
    </w:p>
    <w:p w14:paraId="1D594671" w14:textId="77777777" w:rsidR="00EF02B6" w:rsidRPr="00EF02B6" w:rsidRDefault="00EF02B6" w:rsidP="00EF02B6">
      <w:pPr>
        <w:pStyle w:val="NoteLevel1"/>
        <w:numPr>
          <w:ilvl w:val="0"/>
          <w:numId w:val="4"/>
        </w:numPr>
      </w:pPr>
      <w:r>
        <w:rPr>
          <w:color w:val="365F91" w:themeColor="accent1" w:themeShade="BF"/>
        </w:rPr>
        <w:t xml:space="preserve">The process of transition in </w:t>
      </w:r>
      <w:proofErr w:type="spellStart"/>
      <w:r>
        <w:rPr>
          <w:color w:val="365F91" w:themeColor="accent1" w:themeShade="BF"/>
        </w:rPr>
        <w:t>latin</w:t>
      </w:r>
      <w:proofErr w:type="spellEnd"/>
      <w:r>
        <w:rPr>
          <w:color w:val="365F91" w:themeColor="accent1" w:themeShade="BF"/>
        </w:rPr>
        <w:t xml:space="preserve"> America in 1980s played a crucial role in bringing </w:t>
      </w:r>
      <w:proofErr w:type="spellStart"/>
      <w:r>
        <w:rPr>
          <w:color w:val="365F91" w:themeColor="accent1" w:themeShade="BF"/>
        </w:rPr>
        <w:t>th</w:t>
      </w:r>
      <w:proofErr w:type="spellEnd"/>
      <w:r>
        <w:rPr>
          <w:color w:val="365F91" w:themeColor="accent1" w:themeShade="BF"/>
        </w:rPr>
        <w:t xml:space="preserve"> </w:t>
      </w:r>
      <w:proofErr w:type="spellStart"/>
      <w:r>
        <w:rPr>
          <w:color w:val="365F91" w:themeColor="accent1" w:themeShade="BF"/>
        </w:rPr>
        <w:t>etere</w:t>
      </w:r>
      <w:proofErr w:type="spellEnd"/>
      <w:r>
        <w:rPr>
          <w:color w:val="365F91" w:themeColor="accent1" w:themeShade="BF"/>
        </w:rPr>
        <w:t xml:space="preserve"> of truth-seeking to the foreground</w:t>
      </w:r>
    </w:p>
    <w:p w14:paraId="04F021EA" w14:textId="77777777" w:rsidR="00EF02B6" w:rsidRDefault="00EF02B6" w:rsidP="00EF02B6">
      <w:pPr>
        <w:pStyle w:val="NoteLevel2"/>
        <w:numPr>
          <w:ilvl w:val="1"/>
          <w:numId w:val="4"/>
        </w:numPr>
        <w:rPr>
          <w:color w:val="365F91" w:themeColor="accent1" w:themeShade="BF"/>
        </w:rPr>
      </w:pPr>
      <w:r w:rsidRPr="00EF02B6">
        <w:rPr>
          <w:color w:val="365F91" w:themeColor="accent1" w:themeShade="BF"/>
        </w:rPr>
        <w:t>Commonly attributed</w:t>
      </w:r>
      <w:r>
        <w:rPr>
          <w:color w:val="365F91" w:themeColor="accent1" w:themeShade="BF"/>
        </w:rPr>
        <w:t xml:space="preserve"> to the authoritarian regimes which were secretive and deceptive in nature but also to remarkable civil society movements that managed to give a loud and clear voice to the claims</w:t>
      </w:r>
    </w:p>
    <w:p w14:paraId="0B51BEB7" w14:textId="77777777" w:rsidR="00EF02B6" w:rsidRDefault="00EF02B6" w:rsidP="00EF02B6">
      <w:pPr>
        <w:pStyle w:val="NoteLevel1"/>
        <w:numPr>
          <w:ilvl w:val="0"/>
          <w:numId w:val="5"/>
        </w:numPr>
        <w:rPr>
          <w:color w:val="365F91" w:themeColor="accent1" w:themeShade="BF"/>
        </w:rPr>
      </w:pPr>
      <w:r>
        <w:rPr>
          <w:color w:val="365F91" w:themeColor="accent1" w:themeShade="BF"/>
        </w:rPr>
        <w:t>The place that truth assumes within the broader transitional justice framework has been subjected to controversy; truth in a multifaceted concept that bears many meanings and interpretations</w:t>
      </w:r>
    </w:p>
    <w:p w14:paraId="5A0E2881" w14:textId="77777777" w:rsidR="00EF02B6" w:rsidRDefault="00EF02B6" w:rsidP="00EF02B6">
      <w:pPr>
        <w:pStyle w:val="NoteLevel1"/>
        <w:numPr>
          <w:ilvl w:val="0"/>
          <w:numId w:val="5"/>
        </w:numPr>
        <w:rPr>
          <w:color w:val="365F91" w:themeColor="accent1" w:themeShade="BF"/>
        </w:rPr>
      </w:pPr>
      <w:r>
        <w:rPr>
          <w:color w:val="365F91" w:themeColor="accent1" w:themeShade="BF"/>
        </w:rPr>
        <w:t>RJ promises to be an alternative approach in terms of rendering justice to victims and perpetrators in the wake of mass violence</w:t>
      </w:r>
    </w:p>
    <w:p w14:paraId="6C34B547" w14:textId="77777777" w:rsidR="00EF02B6" w:rsidRDefault="00EF02B6" w:rsidP="00EF02B6">
      <w:pPr>
        <w:pStyle w:val="NoteLevel1"/>
        <w:numPr>
          <w:ilvl w:val="0"/>
          <w:numId w:val="5"/>
        </w:numPr>
        <w:rPr>
          <w:color w:val="365F91" w:themeColor="accent1" w:themeShade="BF"/>
        </w:rPr>
      </w:pPr>
      <w:r>
        <w:rPr>
          <w:color w:val="365F91" w:themeColor="accent1" w:themeShade="BF"/>
        </w:rPr>
        <w:t xml:space="preserve">Transitional justice process </w:t>
      </w:r>
      <w:proofErr w:type="gramStart"/>
      <w:r>
        <w:rPr>
          <w:color w:val="365F91" w:themeColor="accent1" w:themeShade="BF"/>
        </w:rPr>
        <w:t>if  dominated</w:t>
      </w:r>
      <w:proofErr w:type="gramEnd"/>
      <w:r>
        <w:rPr>
          <w:color w:val="365F91" w:themeColor="accent1" w:themeShade="BF"/>
        </w:rPr>
        <w:t xml:space="preserve"> by a truth-seeking mechanisms and those where the main emphasis is placed in criminal justice</w:t>
      </w:r>
    </w:p>
    <w:p w14:paraId="3D1B4B85" w14:textId="77777777" w:rsidR="00EF02B6" w:rsidRDefault="00EF02B6" w:rsidP="00EF02B6">
      <w:pPr>
        <w:pStyle w:val="NoteLevel1"/>
        <w:numPr>
          <w:ilvl w:val="0"/>
          <w:numId w:val="0"/>
        </w:numPr>
        <w:rPr>
          <w:color w:val="365F91" w:themeColor="accent1" w:themeShade="BF"/>
        </w:rPr>
      </w:pPr>
    </w:p>
    <w:p w14:paraId="5B2D085A" w14:textId="77777777" w:rsidR="00EF02B6" w:rsidRDefault="00EF02B6" w:rsidP="00EF02B6">
      <w:pPr>
        <w:pStyle w:val="NoteLevel1"/>
        <w:numPr>
          <w:ilvl w:val="0"/>
          <w:numId w:val="0"/>
        </w:numPr>
        <w:rPr>
          <w:color w:val="365F91" w:themeColor="accent1" w:themeShade="BF"/>
        </w:rPr>
      </w:pPr>
      <w:r>
        <w:rPr>
          <w:color w:val="365F91" w:themeColor="accent1" w:themeShade="BF"/>
        </w:rPr>
        <w:t>Searching for truth after conflict</w:t>
      </w:r>
    </w:p>
    <w:p w14:paraId="69A65922" w14:textId="77777777" w:rsidR="00EF02B6" w:rsidRDefault="00EF02B6" w:rsidP="00EF02B6">
      <w:pPr>
        <w:pStyle w:val="NoteLevel1"/>
        <w:numPr>
          <w:ilvl w:val="0"/>
          <w:numId w:val="6"/>
        </w:numPr>
        <w:rPr>
          <w:color w:val="365F91" w:themeColor="accent1" w:themeShade="BF"/>
        </w:rPr>
      </w:pPr>
      <w:r>
        <w:rPr>
          <w:color w:val="365F91" w:themeColor="accent1" w:themeShade="BF"/>
        </w:rPr>
        <w:t>The place that truth assumes within the transitional justice framework, in relation to justice, has differed from case to case and has often been subject to controversy</w:t>
      </w:r>
    </w:p>
    <w:p w14:paraId="2DB65188" w14:textId="77777777" w:rsidR="00EF02B6" w:rsidRDefault="00EF02B6" w:rsidP="00EF02B6">
      <w:pPr>
        <w:pStyle w:val="NoteLevel1"/>
        <w:numPr>
          <w:ilvl w:val="0"/>
          <w:numId w:val="6"/>
        </w:numPr>
        <w:rPr>
          <w:color w:val="365F91" w:themeColor="accent1" w:themeShade="BF"/>
        </w:rPr>
      </w:pPr>
      <w:r>
        <w:rPr>
          <w:color w:val="365F91" w:themeColor="accent1" w:themeShade="BF"/>
        </w:rPr>
        <w:t>Truth-seeking has also been seen at times as an obstacle to reconciliation</w:t>
      </w:r>
    </w:p>
    <w:p w14:paraId="4662A2A0" w14:textId="77777777" w:rsidR="00EF02B6" w:rsidRDefault="00EF02B6" w:rsidP="00EF02B6">
      <w:pPr>
        <w:pStyle w:val="NoteLevel2"/>
        <w:numPr>
          <w:ilvl w:val="1"/>
          <w:numId w:val="6"/>
        </w:numPr>
        <w:rPr>
          <w:color w:val="365F91" w:themeColor="accent1" w:themeShade="BF"/>
        </w:rPr>
      </w:pPr>
      <w:r>
        <w:rPr>
          <w:color w:val="365F91" w:themeColor="accent1" w:themeShade="BF"/>
        </w:rPr>
        <w:t>While increasingly proposed that societies should publicly confront their past; the trend in transitional justice discourse seems to be that you should face your past and establish a truth in doing so</w:t>
      </w:r>
    </w:p>
    <w:p w14:paraId="5105B442" w14:textId="77777777" w:rsidR="00EF02B6" w:rsidRDefault="00EF02B6" w:rsidP="00594B5C">
      <w:pPr>
        <w:pStyle w:val="NoteLevel1"/>
        <w:numPr>
          <w:ilvl w:val="0"/>
          <w:numId w:val="9"/>
        </w:numPr>
        <w:rPr>
          <w:color w:val="365F91" w:themeColor="accent1" w:themeShade="BF"/>
        </w:rPr>
      </w:pPr>
      <w:r>
        <w:rPr>
          <w:color w:val="365F91" w:themeColor="accent1" w:themeShade="BF"/>
        </w:rPr>
        <w:t xml:space="preserve">Establishing </w:t>
      </w:r>
      <w:proofErr w:type="spellStart"/>
      <w:r>
        <w:rPr>
          <w:color w:val="365F91" w:themeColor="accent1" w:themeShade="BF"/>
        </w:rPr>
        <w:t>fatc</w:t>
      </w:r>
      <w:proofErr w:type="spellEnd"/>
      <w:r>
        <w:rPr>
          <w:color w:val="365F91" w:themeColor="accent1" w:themeShade="BF"/>
        </w:rPr>
        <w:t xml:space="preserve"> </w:t>
      </w:r>
      <w:proofErr w:type="spellStart"/>
      <w:r>
        <w:rPr>
          <w:color w:val="365F91" w:themeColor="accent1" w:themeShade="BF"/>
        </w:rPr>
        <w:t>sbout</w:t>
      </w:r>
      <w:proofErr w:type="spellEnd"/>
      <w:r>
        <w:rPr>
          <w:color w:val="365F91" w:themeColor="accent1" w:themeShade="BF"/>
        </w:rPr>
        <w:t xml:space="preserve"> violations of the past has also been included among possible forms of reparation to which victims of gross human rights violations are entitled</w:t>
      </w:r>
    </w:p>
    <w:p w14:paraId="62E1238A" w14:textId="77777777" w:rsidR="00EF02B6" w:rsidRDefault="00594B5C" w:rsidP="00594B5C">
      <w:pPr>
        <w:pStyle w:val="NoteLevel2"/>
        <w:rPr>
          <w:color w:val="365F91" w:themeColor="accent1" w:themeShade="BF"/>
        </w:rPr>
      </w:pPr>
      <w:r>
        <w:rPr>
          <w:color w:val="365F91" w:themeColor="accent1" w:themeShade="BF"/>
        </w:rPr>
        <w:t>“</w:t>
      </w:r>
      <w:proofErr w:type="spellStart"/>
      <w:proofErr w:type="gramStart"/>
      <w:r>
        <w:rPr>
          <w:color w:val="365F91" w:themeColor="accent1" w:themeShade="BF"/>
        </w:rPr>
        <w:t>verificiation</w:t>
      </w:r>
      <w:proofErr w:type="spellEnd"/>
      <w:proofErr w:type="gramEnd"/>
      <w:r>
        <w:rPr>
          <w:color w:val="365F91" w:themeColor="accent1" w:themeShade="BF"/>
        </w:rPr>
        <w:t xml:space="preserve"> of facts and full public disclosure of the truth” as well as the “search for the whereabouts of the disappeared, the identities of children abducted, and bodies of the killed” are measure of “satisfaction” – one of the possible forms that reparation can take</w:t>
      </w:r>
    </w:p>
    <w:p w14:paraId="721D3D9F" w14:textId="77777777" w:rsidR="00594B5C" w:rsidRDefault="00594B5C" w:rsidP="00594B5C">
      <w:pPr>
        <w:pStyle w:val="NoteLevel1"/>
        <w:numPr>
          <w:ilvl w:val="0"/>
          <w:numId w:val="7"/>
        </w:numPr>
        <w:rPr>
          <w:color w:val="365F91" w:themeColor="accent1" w:themeShade="BF"/>
        </w:rPr>
      </w:pPr>
      <w:proofErr w:type="gramStart"/>
      <w:r>
        <w:rPr>
          <w:color w:val="365F91" w:themeColor="accent1" w:themeShade="BF"/>
        </w:rPr>
        <w:lastRenderedPageBreak/>
        <w:t>there</w:t>
      </w:r>
      <w:proofErr w:type="gramEnd"/>
      <w:r>
        <w:rPr>
          <w:color w:val="365F91" w:themeColor="accent1" w:themeShade="BF"/>
        </w:rPr>
        <w:t xml:space="preserve"> is a need for individuals to know what happened to their relatives an friends as many as such abuses are hidden</w:t>
      </w:r>
    </w:p>
    <w:p w14:paraId="66D1EA74" w14:textId="77777777" w:rsidR="00594B5C" w:rsidRDefault="00594B5C" w:rsidP="00594B5C">
      <w:pPr>
        <w:pStyle w:val="NoteLevel2"/>
        <w:numPr>
          <w:ilvl w:val="1"/>
          <w:numId w:val="7"/>
        </w:numPr>
        <w:rPr>
          <w:color w:val="365F91" w:themeColor="accent1" w:themeShade="BF"/>
        </w:rPr>
      </w:pPr>
      <w:proofErr w:type="gramStart"/>
      <w:r>
        <w:rPr>
          <w:color w:val="365F91" w:themeColor="accent1" w:themeShade="BF"/>
        </w:rPr>
        <w:t>knowing</w:t>
      </w:r>
      <w:proofErr w:type="gramEnd"/>
      <w:r>
        <w:rPr>
          <w:color w:val="365F91" w:themeColor="accent1" w:themeShade="BF"/>
        </w:rPr>
        <w:t xml:space="preserve"> the fate of a loved one means knowing who was responsible for the disappearance and is a precondition to bringing justice via criminal responsibility or reparation</w:t>
      </w:r>
    </w:p>
    <w:p w14:paraId="1E1C6159" w14:textId="77777777" w:rsidR="00594B5C" w:rsidRDefault="00594B5C" w:rsidP="00594B5C">
      <w:pPr>
        <w:pStyle w:val="NoteLevel1"/>
        <w:numPr>
          <w:ilvl w:val="0"/>
          <w:numId w:val="8"/>
        </w:numPr>
        <w:rPr>
          <w:color w:val="365F91" w:themeColor="accent1" w:themeShade="BF"/>
        </w:rPr>
      </w:pPr>
      <w:r>
        <w:rPr>
          <w:color w:val="365F91" w:themeColor="accent1" w:themeShade="BF"/>
        </w:rPr>
        <w:t>Truth telling efforts also linked to the need of individuals to see their victimization acknowledged in such a manner that their suffering might be validated</w:t>
      </w:r>
    </w:p>
    <w:p w14:paraId="41CF5AD0" w14:textId="77777777" w:rsidR="00594B5C" w:rsidRDefault="00594B5C" w:rsidP="00594B5C">
      <w:pPr>
        <w:pStyle w:val="NoteLevel2"/>
        <w:numPr>
          <w:ilvl w:val="1"/>
          <w:numId w:val="8"/>
        </w:numPr>
        <w:rPr>
          <w:color w:val="365F91" w:themeColor="accent1" w:themeShade="BF"/>
        </w:rPr>
      </w:pPr>
      <w:r>
        <w:rPr>
          <w:color w:val="365F91" w:themeColor="accent1" w:themeShade="BF"/>
        </w:rPr>
        <w:t xml:space="preserve">When </w:t>
      </w:r>
      <w:proofErr w:type="spellStart"/>
      <w:r>
        <w:rPr>
          <w:color w:val="365F91" w:themeColor="accent1" w:themeShade="BF"/>
        </w:rPr>
        <w:t>indivs</w:t>
      </w:r>
      <w:proofErr w:type="spellEnd"/>
      <w:r>
        <w:rPr>
          <w:color w:val="365F91" w:themeColor="accent1" w:themeShade="BF"/>
        </w:rPr>
        <w:t xml:space="preserve"> given a choice to share their experiences and give accounts of their suffering, this can bring public knowledge and acknowledgement of what happened, and also return the </w:t>
      </w:r>
      <w:proofErr w:type="spellStart"/>
      <w:r>
        <w:rPr>
          <w:color w:val="365F91" w:themeColor="accent1" w:themeShade="BF"/>
        </w:rPr>
        <w:t>vctims</w:t>
      </w:r>
      <w:proofErr w:type="spellEnd"/>
      <w:r>
        <w:rPr>
          <w:color w:val="365F91" w:themeColor="accent1" w:themeShade="BF"/>
        </w:rPr>
        <w:t xml:space="preserve"> sense of dignity and autonomy lost with experience of being victimized = process of individual healing</w:t>
      </w:r>
    </w:p>
    <w:p w14:paraId="4ADBC257" w14:textId="77777777" w:rsidR="00594B5C" w:rsidRDefault="00594B5C" w:rsidP="00594B5C">
      <w:pPr>
        <w:pStyle w:val="NoteLevel1"/>
        <w:numPr>
          <w:ilvl w:val="0"/>
          <w:numId w:val="10"/>
        </w:numPr>
        <w:rPr>
          <w:color w:val="365F91" w:themeColor="accent1" w:themeShade="BF"/>
        </w:rPr>
      </w:pPr>
      <w:proofErr w:type="spellStart"/>
      <w:r>
        <w:rPr>
          <w:color w:val="365F91" w:themeColor="accent1" w:themeShade="BF"/>
        </w:rPr>
        <w:t>Buldng</w:t>
      </w:r>
      <w:proofErr w:type="spellEnd"/>
      <w:r>
        <w:rPr>
          <w:color w:val="365F91" w:themeColor="accent1" w:themeShade="BF"/>
        </w:rPr>
        <w:t xml:space="preserve"> a “shared truth” about the past has been the explicit aim of several truth-seeking </w:t>
      </w:r>
      <w:proofErr w:type="spellStart"/>
      <w:r>
        <w:rPr>
          <w:color w:val="365F91" w:themeColor="accent1" w:themeShade="BF"/>
        </w:rPr>
        <w:t>mechanisims</w:t>
      </w:r>
      <w:proofErr w:type="spellEnd"/>
      <w:r>
        <w:rPr>
          <w:color w:val="365F91" w:themeColor="accent1" w:themeShade="BF"/>
        </w:rPr>
        <w:t xml:space="preserve"> such as truth commissions or criminal trials; attached is the condemnation of wrongdoings, the reaffirmation of violence</w:t>
      </w:r>
    </w:p>
    <w:p w14:paraId="6BBB6935" w14:textId="77777777" w:rsidR="00594B5C" w:rsidRDefault="00594B5C" w:rsidP="00594B5C">
      <w:pPr>
        <w:pStyle w:val="NoteLevel1"/>
        <w:numPr>
          <w:ilvl w:val="0"/>
          <w:numId w:val="10"/>
        </w:numPr>
        <w:rPr>
          <w:color w:val="365F91" w:themeColor="accent1" w:themeShade="BF"/>
        </w:rPr>
      </w:pPr>
      <w:r>
        <w:rPr>
          <w:color w:val="365F91" w:themeColor="accent1" w:themeShade="BF"/>
        </w:rPr>
        <w:t>Societies must learn from their past and create a space in which truth can be established</w:t>
      </w:r>
    </w:p>
    <w:p w14:paraId="0FBFFBC9" w14:textId="77777777" w:rsidR="00594B5C" w:rsidRDefault="00594B5C" w:rsidP="00594B5C">
      <w:pPr>
        <w:pStyle w:val="NoteLevel1"/>
        <w:numPr>
          <w:ilvl w:val="0"/>
          <w:numId w:val="0"/>
        </w:numPr>
        <w:rPr>
          <w:color w:val="365F91" w:themeColor="accent1" w:themeShade="BF"/>
        </w:rPr>
      </w:pPr>
    </w:p>
    <w:p w14:paraId="532B064A" w14:textId="77777777" w:rsidR="00594B5C" w:rsidRDefault="00594B5C" w:rsidP="00594B5C">
      <w:pPr>
        <w:pStyle w:val="NoteLevel1"/>
        <w:numPr>
          <w:ilvl w:val="0"/>
          <w:numId w:val="0"/>
        </w:numPr>
        <w:rPr>
          <w:color w:val="365F91" w:themeColor="accent1" w:themeShade="BF"/>
        </w:rPr>
      </w:pPr>
      <w:r>
        <w:rPr>
          <w:color w:val="365F91" w:themeColor="accent1" w:themeShade="BF"/>
        </w:rPr>
        <w:t>Truth as a multifaceted and controversial concept</w:t>
      </w:r>
    </w:p>
    <w:p w14:paraId="349D2E88" w14:textId="77777777" w:rsidR="00594B5C" w:rsidRDefault="00594B5C" w:rsidP="00594B5C">
      <w:pPr>
        <w:pStyle w:val="NoteLevel1"/>
        <w:numPr>
          <w:ilvl w:val="0"/>
          <w:numId w:val="11"/>
        </w:numPr>
        <w:rPr>
          <w:color w:val="365F91" w:themeColor="accent1" w:themeShade="BF"/>
        </w:rPr>
      </w:pPr>
      <w:r>
        <w:rPr>
          <w:color w:val="365F91" w:themeColor="accent1" w:themeShade="BF"/>
        </w:rPr>
        <w:t>The south African truth and reconciliation commission suggested there are 4 different truths:</w:t>
      </w:r>
    </w:p>
    <w:p w14:paraId="0D0EF598" w14:textId="77777777" w:rsidR="00594B5C" w:rsidRDefault="00594B5C" w:rsidP="00594B5C">
      <w:pPr>
        <w:pStyle w:val="NoteLevel2"/>
        <w:numPr>
          <w:ilvl w:val="1"/>
          <w:numId w:val="11"/>
        </w:numPr>
        <w:rPr>
          <w:color w:val="365F91" w:themeColor="accent1" w:themeShade="BF"/>
        </w:rPr>
      </w:pPr>
      <w:r>
        <w:rPr>
          <w:color w:val="365F91" w:themeColor="accent1" w:themeShade="BF"/>
        </w:rPr>
        <w:t xml:space="preserve">1. Factual or forensic </w:t>
      </w:r>
      <w:proofErr w:type="spellStart"/>
      <w:r>
        <w:rPr>
          <w:color w:val="365F91" w:themeColor="accent1" w:themeShade="BF"/>
        </w:rPr>
        <w:t>thruth</w:t>
      </w:r>
      <w:proofErr w:type="spellEnd"/>
    </w:p>
    <w:p w14:paraId="11F08810" w14:textId="77777777" w:rsidR="00594B5C" w:rsidRDefault="00594B5C" w:rsidP="00594B5C">
      <w:pPr>
        <w:pStyle w:val="NoteLevel2"/>
        <w:numPr>
          <w:ilvl w:val="1"/>
          <w:numId w:val="11"/>
        </w:numPr>
        <w:rPr>
          <w:color w:val="365F91" w:themeColor="accent1" w:themeShade="BF"/>
        </w:rPr>
      </w:pPr>
      <w:r>
        <w:rPr>
          <w:color w:val="365F91" w:themeColor="accent1" w:themeShade="BF"/>
        </w:rPr>
        <w:t>2. Personal and narrative truth</w:t>
      </w:r>
    </w:p>
    <w:p w14:paraId="53A077FF" w14:textId="77777777" w:rsidR="00594B5C" w:rsidRDefault="00594B5C" w:rsidP="00594B5C">
      <w:pPr>
        <w:pStyle w:val="NoteLevel2"/>
        <w:numPr>
          <w:ilvl w:val="1"/>
          <w:numId w:val="11"/>
        </w:numPr>
        <w:rPr>
          <w:color w:val="365F91" w:themeColor="accent1" w:themeShade="BF"/>
        </w:rPr>
      </w:pPr>
      <w:r>
        <w:rPr>
          <w:color w:val="365F91" w:themeColor="accent1" w:themeShade="BF"/>
        </w:rPr>
        <w:t>3. Social truth</w:t>
      </w:r>
    </w:p>
    <w:p w14:paraId="4E285597" w14:textId="77777777" w:rsidR="00594B5C" w:rsidRDefault="00594B5C" w:rsidP="00594B5C">
      <w:pPr>
        <w:pStyle w:val="NoteLevel2"/>
        <w:numPr>
          <w:ilvl w:val="1"/>
          <w:numId w:val="11"/>
        </w:numPr>
        <w:rPr>
          <w:color w:val="365F91" w:themeColor="accent1" w:themeShade="BF"/>
        </w:rPr>
      </w:pPr>
      <w:r>
        <w:rPr>
          <w:color w:val="365F91" w:themeColor="accent1" w:themeShade="BF"/>
        </w:rPr>
        <w:t>4. Healing and restorative truth</w:t>
      </w:r>
    </w:p>
    <w:p w14:paraId="7C686788" w14:textId="77777777" w:rsidR="00594B5C" w:rsidRDefault="00CB45BF" w:rsidP="00594B5C">
      <w:pPr>
        <w:pStyle w:val="NoteLevel1"/>
        <w:numPr>
          <w:ilvl w:val="0"/>
          <w:numId w:val="12"/>
        </w:numPr>
        <w:rPr>
          <w:color w:val="365F91" w:themeColor="accent1" w:themeShade="BF"/>
        </w:rPr>
      </w:pPr>
      <w:proofErr w:type="spellStart"/>
      <w:r>
        <w:rPr>
          <w:color w:val="365F91" w:themeColor="accent1" w:themeShade="BF"/>
        </w:rPr>
        <w:t>Parlevliet</w:t>
      </w:r>
      <w:proofErr w:type="spellEnd"/>
      <w:r>
        <w:rPr>
          <w:color w:val="365F91" w:themeColor="accent1" w:themeShade="BF"/>
        </w:rPr>
        <w:t xml:space="preserve"> also distinguished between the personal/individual truth and public/societal truth</w:t>
      </w:r>
    </w:p>
    <w:p w14:paraId="4C58B8E7" w14:textId="77777777" w:rsidR="00CB45BF" w:rsidRDefault="00CB45BF" w:rsidP="00CB45BF">
      <w:pPr>
        <w:pStyle w:val="NoteLevel2"/>
        <w:numPr>
          <w:ilvl w:val="1"/>
          <w:numId w:val="12"/>
        </w:numPr>
        <w:rPr>
          <w:color w:val="365F91" w:themeColor="accent1" w:themeShade="BF"/>
        </w:rPr>
      </w:pPr>
      <w:r>
        <w:rPr>
          <w:color w:val="365F91" w:themeColor="accent1" w:themeShade="BF"/>
        </w:rPr>
        <w:t>The private or individual truth is the TRC’s forensic or factual truth</w:t>
      </w:r>
    </w:p>
    <w:p w14:paraId="02BA505C" w14:textId="77777777" w:rsidR="00CB45BF" w:rsidRDefault="00CB45BF" w:rsidP="00CB45BF">
      <w:pPr>
        <w:pStyle w:val="NoteLevel3"/>
        <w:numPr>
          <w:ilvl w:val="2"/>
          <w:numId w:val="12"/>
        </w:numPr>
        <w:rPr>
          <w:color w:val="365F91" w:themeColor="accent1" w:themeShade="BF"/>
        </w:rPr>
      </w:pPr>
      <w:r>
        <w:rPr>
          <w:color w:val="365F91" w:themeColor="accent1" w:themeShade="BF"/>
        </w:rPr>
        <w:t>It is the factual circumstances of a given violation or pattern of violations, which are corroborated by evidence and established according to an impartial and objective procedure</w:t>
      </w:r>
    </w:p>
    <w:p w14:paraId="40A9961D" w14:textId="77777777" w:rsidR="00CB45BF" w:rsidRDefault="00CB45BF" w:rsidP="00CB45BF">
      <w:pPr>
        <w:pStyle w:val="NoteLevel3"/>
        <w:numPr>
          <w:ilvl w:val="2"/>
          <w:numId w:val="13"/>
        </w:numPr>
        <w:rPr>
          <w:color w:val="365F91" w:themeColor="accent1" w:themeShade="BF"/>
        </w:rPr>
      </w:pPr>
      <w:r>
        <w:rPr>
          <w:color w:val="365F91" w:themeColor="accent1" w:themeShade="BF"/>
        </w:rPr>
        <w:t>This truth is concerned with facts, the ‘actual and individual losses’</w:t>
      </w:r>
    </w:p>
    <w:p w14:paraId="44F0B552" w14:textId="77777777" w:rsidR="00CB45BF" w:rsidRDefault="00CB45BF" w:rsidP="00CB45BF">
      <w:pPr>
        <w:pStyle w:val="NoteLevel2"/>
        <w:rPr>
          <w:color w:val="365F91" w:themeColor="accent1" w:themeShade="BF"/>
        </w:rPr>
      </w:pPr>
      <w:r>
        <w:rPr>
          <w:color w:val="365F91" w:themeColor="accent1" w:themeShade="BF"/>
        </w:rPr>
        <w:lastRenderedPageBreak/>
        <w:t>P presents ‘social truth’ as a more diffuse and abstract type of truth, concerned not only with facts, but also with values and carries a normative weight of how the state and society should be organized in order to avoid such abuses from taking place again</w:t>
      </w:r>
    </w:p>
    <w:p w14:paraId="6168F303" w14:textId="77777777" w:rsidR="00CB45BF" w:rsidRDefault="00CB45BF" w:rsidP="00CB45BF">
      <w:pPr>
        <w:pStyle w:val="NoteLevel2"/>
        <w:rPr>
          <w:color w:val="365F91" w:themeColor="accent1" w:themeShade="BF"/>
        </w:rPr>
      </w:pPr>
      <w:r>
        <w:rPr>
          <w:color w:val="365F91" w:themeColor="accent1" w:themeShade="BF"/>
        </w:rPr>
        <w:t>This truth implies a certain process through which it will be reached:</w:t>
      </w:r>
    </w:p>
    <w:p w14:paraId="123FAD55" w14:textId="77777777" w:rsidR="00CB45BF" w:rsidRDefault="00CB45BF" w:rsidP="00CB45BF">
      <w:pPr>
        <w:pStyle w:val="NoteLevel3"/>
        <w:rPr>
          <w:color w:val="365F91" w:themeColor="accent1" w:themeShade="BF"/>
        </w:rPr>
      </w:pPr>
      <w:r>
        <w:rPr>
          <w:color w:val="365F91" w:themeColor="accent1" w:themeShade="BF"/>
        </w:rPr>
        <w:t xml:space="preserve"> </w:t>
      </w:r>
      <w:proofErr w:type="gramStart"/>
      <w:r>
        <w:rPr>
          <w:color w:val="365F91" w:themeColor="accent1" w:themeShade="BF"/>
        </w:rPr>
        <w:t>a</w:t>
      </w:r>
      <w:proofErr w:type="gramEnd"/>
      <w:r>
        <w:rPr>
          <w:color w:val="365F91" w:themeColor="accent1" w:themeShade="BF"/>
        </w:rPr>
        <w:t xml:space="preserve"> process of open and inclusive dialogue; therefore a socially constructed truth</w:t>
      </w:r>
    </w:p>
    <w:p w14:paraId="2FE9574B" w14:textId="77777777" w:rsidR="00CB45BF" w:rsidRDefault="00CB45BF" w:rsidP="00CB45BF">
      <w:pPr>
        <w:pStyle w:val="NoteLevel1"/>
        <w:numPr>
          <w:ilvl w:val="0"/>
          <w:numId w:val="14"/>
        </w:numPr>
        <w:rPr>
          <w:color w:val="365F91" w:themeColor="accent1" w:themeShade="BF"/>
        </w:rPr>
      </w:pPr>
      <w:r>
        <w:rPr>
          <w:color w:val="365F91" w:themeColor="accent1" w:themeShade="BF"/>
        </w:rPr>
        <w:t xml:space="preserve">S.A TRC </w:t>
      </w:r>
      <w:proofErr w:type="spellStart"/>
      <w:r>
        <w:rPr>
          <w:color w:val="365F91" w:themeColor="accent1" w:themeShade="BF"/>
        </w:rPr>
        <w:t>inrocued</w:t>
      </w:r>
      <w:proofErr w:type="spellEnd"/>
      <w:r>
        <w:rPr>
          <w:color w:val="365F91" w:themeColor="accent1" w:themeShade="BF"/>
        </w:rPr>
        <w:t xml:space="preserve"> ‘healing and restorative truth’ placing it at an interpersonal level (between entirely personal and societal) linking it to process of truth-telling and its outcomes</w:t>
      </w:r>
    </w:p>
    <w:p w14:paraId="25C6A1AE" w14:textId="77777777" w:rsidR="00CB45BF" w:rsidRDefault="00CB45BF" w:rsidP="00CB45BF">
      <w:pPr>
        <w:pStyle w:val="NoteLevel2"/>
        <w:numPr>
          <w:ilvl w:val="1"/>
          <w:numId w:val="14"/>
        </w:numPr>
        <w:rPr>
          <w:color w:val="365F91" w:themeColor="accent1" w:themeShade="BF"/>
        </w:rPr>
      </w:pPr>
      <w:r>
        <w:rPr>
          <w:color w:val="365F91" w:themeColor="accent1" w:themeShade="BF"/>
        </w:rPr>
        <w:t xml:space="preserve">Truth-telling in eyes </w:t>
      </w:r>
      <w:proofErr w:type="spellStart"/>
      <w:r>
        <w:rPr>
          <w:color w:val="365F91" w:themeColor="accent1" w:themeShade="BF"/>
        </w:rPr>
        <w:t>ot</w:t>
      </w:r>
      <w:proofErr w:type="spellEnd"/>
      <w:r>
        <w:rPr>
          <w:color w:val="365F91" w:themeColor="accent1" w:themeShade="BF"/>
        </w:rPr>
        <w:t xml:space="preserve"> </w:t>
      </w:r>
      <w:proofErr w:type="spellStart"/>
      <w:r>
        <w:rPr>
          <w:color w:val="365F91" w:themeColor="accent1" w:themeShade="BF"/>
        </w:rPr>
        <w:t>trc</w:t>
      </w:r>
      <w:proofErr w:type="spellEnd"/>
      <w:r>
        <w:rPr>
          <w:color w:val="365F91" w:themeColor="accent1" w:themeShade="BF"/>
        </w:rPr>
        <w:t xml:space="preserve"> should contribute to the </w:t>
      </w:r>
      <w:proofErr w:type="spellStart"/>
      <w:r>
        <w:rPr>
          <w:color w:val="365F91" w:themeColor="accent1" w:themeShade="BF"/>
        </w:rPr>
        <w:t>reparartion</w:t>
      </w:r>
      <w:proofErr w:type="spellEnd"/>
      <w:r>
        <w:rPr>
          <w:color w:val="365F91" w:themeColor="accent1" w:themeShade="BF"/>
        </w:rPr>
        <w:t xml:space="preserve"> of the damage inflicted in the past and to the prevention of the recurrence of serious abuses in the future</w:t>
      </w:r>
    </w:p>
    <w:p w14:paraId="503543FC" w14:textId="77777777" w:rsidR="00CB45BF" w:rsidRDefault="00CB45BF" w:rsidP="00CB45BF">
      <w:pPr>
        <w:pStyle w:val="NoteLevel1"/>
        <w:numPr>
          <w:ilvl w:val="0"/>
          <w:numId w:val="15"/>
        </w:numPr>
        <w:rPr>
          <w:color w:val="365F91" w:themeColor="accent1" w:themeShade="BF"/>
        </w:rPr>
      </w:pPr>
      <w:r>
        <w:rPr>
          <w:color w:val="365F91" w:themeColor="accent1" w:themeShade="BF"/>
        </w:rPr>
        <w:t>Questions about truth:</w:t>
      </w:r>
    </w:p>
    <w:p w14:paraId="267E0818" w14:textId="77777777" w:rsidR="00CB45BF" w:rsidRDefault="00CB45BF" w:rsidP="00CB45BF">
      <w:pPr>
        <w:pStyle w:val="NoteLevel2"/>
        <w:numPr>
          <w:ilvl w:val="1"/>
          <w:numId w:val="15"/>
        </w:numPr>
        <w:rPr>
          <w:color w:val="365F91" w:themeColor="accent1" w:themeShade="BF"/>
        </w:rPr>
      </w:pPr>
      <w:r>
        <w:rPr>
          <w:color w:val="365F91" w:themeColor="accent1" w:themeShade="BF"/>
        </w:rPr>
        <w:t>Which truth is being spoken about?</w:t>
      </w:r>
    </w:p>
    <w:p w14:paraId="4C0949A0" w14:textId="77777777" w:rsidR="00CB45BF" w:rsidRDefault="00CB45BF" w:rsidP="00CB45BF">
      <w:pPr>
        <w:pStyle w:val="NoteLevel2"/>
        <w:numPr>
          <w:ilvl w:val="1"/>
          <w:numId w:val="15"/>
        </w:numPr>
        <w:rPr>
          <w:color w:val="365F91" w:themeColor="accent1" w:themeShade="BF"/>
        </w:rPr>
      </w:pPr>
      <w:r>
        <w:rPr>
          <w:color w:val="365F91" w:themeColor="accent1" w:themeShade="BF"/>
        </w:rPr>
        <w:t>Whose truth?</w:t>
      </w:r>
    </w:p>
    <w:p w14:paraId="1B5A4EDA" w14:textId="77777777" w:rsidR="00CB45BF" w:rsidRDefault="00CB45BF" w:rsidP="00CB45BF">
      <w:pPr>
        <w:pStyle w:val="NoteLevel2"/>
        <w:numPr>
          <w:ilvl w:val="1"/>
          <w:numId w:val="15"/>
        </w:numPr>
        <w:rPr>
          <w:color w:val="365F91" w:themeColor="accent1" w:themeShade="BF"/>
        </w:rPr>
      </w:pPr>
      <w:r>
        <w:rPr>
          <w:color w:val="365F91" w:themeColor="accent1" w:themeShade="BF"/>
        </w:rPr>
        <w:t>Who established the truth?</w:t>
      </w:r>
    </w:p>
    <w:p w14:paraId="728FBEDC" w14:textId="77777777" w:rsidR="00CB45BF" w:rsidRDefault="00CB45BF" w:rsidP="00CB45BF">
      <w:pPr>
        <w:pStyle w:val="NoteLevel2"/>
        <w:numPr>
          <w:ilvl w:val="1"/>
          <w:numId w:val="15"/>
        </w:numPr>
        <w:rPr>
          <w:color w:val="365F91" w:themeColor="accent1" w:themeShade="BF"/>
        </w:rPr>
      </w:pPr>
      <w:r>
        <w:rPr>
          <w:color w:val="365F91" w:themeColor="accent1" w:themeShade="BF"/>
        </w:rPr>
        <w:t>Should there really be only one truth in society that replaces the multiple different versions of what happened or what it happened?</w:t>
      </w:r>
    </w:p>
    <w:p w14:paraId="0F99EA92" w14:textId="77777777" w:rsidR="00CB45BF" w:rsidRDefault="00CB45BF" w:rsidP="00CB45BF">
      <w:pPr>
        <w:pStyle w:val="NoteLevel1"/>
        <w:rPr>
          <w:color w:val="365F91" w:themeColor="accent1" w:themeShade="BF"/>
        </w:rPr>
      </w:pPr>
    </w:p>
    <w:p w14:paraId="1EC8A534" w14:textId="77777777" w:rsidR="00CB45BF" w:rsidRDefault="00CB45BF" w:rsidP="00CB45BF">
      <w:pPr>
        <w:pStyle w:val="NoteLevel1"/>
        <w:rPr>
          <w:color w:val="365F91" w:themeColor="accent1" w:themeShade="BF"/>
        </w:rPr>
      </w:pPr>
      <w:r>
        <w:rPr>
          <w:color w:val="365F91" w:themeColor="accent1" w:themeShade="BF"/>
        </w:rPr>
        <w:t xml:space="preserve">The </w:t>
      </w:r>
      <w:proofErr w:type="spellStart"/>
      <w:r>
        <w:rPr>
          <w:color w:val="365F91" w:themeColor="accent1" w:themeShade="BF"/>
        </w:rPr>
        <w:t>retiributive</w:t>
      </w:r>
      <w:proofErr w:type="spellEnd"/>
      <w:r>
        <w:rPr>
          <w:color w:val="365F91" w:themeColor="accent1" w:themeShade="BF"/>
        </w:rPr>
        <w:t xml:space="preserve"> and restorative paradigms of truth-seeking</w:t>
      </w:r>
    </w:p>
    <w:p w14:paraId="12767E48" w14:textId="77777777" w:rsidR="00CB45BF" w:rsidRDefault="00CB45BF" w:rsidP="00CB45BF">
      <w:pPr>
        <w:pStyle w:val="NoteLevel1"/>
        <w:numPr>
          <w:ilvl w:val="0"/>
          <w:numId w:val="16"/>
        </w:numPr>
        <w:rPr>
          <w:color w:val="365F91" w:themeColor="accent1" w:themeShade="BF"/>
        </w:rPr>
      </w:pPr>
      <w:r>
        <w:rPr>
          <w:color w:val="365F91" w:themeColor="accent1" w:themeShade="BF"/>
        </w:rPr>
        <w:t>Different processes used for truth-seeking or truth-telling after conflict differ in the methods they use in their reach and in their overarching goals</w:t>
      </w:r>
    </w:p>
    <w:p w14:paraId="66D74115" w14:textId="77777777" w:rsidR="00FF4BE9" w:rsidRDefault="00FF4BE9" w:rsidP="00CB45BF">
      <w:pPr>
        <w:pStyle w:val="NoteLevel1"/>
        <w:numPr>
          <w:ilvl w:val="0"/>
          <w:numId w:val="16"/>
        </w:numPr>
        <w:rPr>
          <w:color w:val="365F91" w:themeColor="accent1" w:themeShade="BF"/>
        </w:rPr>
      </w:pPr>
      <w:r>
        <w:rPr>
          <w:color w:val="365F91" w:themeColor="accent1" w:themeShade="BF"/>
        </w:rPr>
        <w:t xml:space="preserve">Two main mechanisms stand out among those </w:t>
      </w:r>
      <w:proofErr w:type="spellStart"/>
      <w:r>
        <w:rPr>
          <w:color w:val="365F91" w:themeColor="accent1" w:themeShade="BF"/>
        </w:rPr>
        <w:t>prusing</w:t>
      </w:r>
      <w:proofErr w:type="spellEnd"/>
      <w:r>
        <w:rPr>
          <w:color w:val="365F91" w:themeColor="accent1" w:themeShade="BF"/>
        </w:rPr>
        <w:t xml:space="preserve"> truth-seeking and telling</w:t>
      </w:r>
    </w:p>
    <w:p w14:paraId="6AE8B3EB" w14:textId="77777777" w:rsidR="00FF4BE9" w:rsidRDefault="00FF4BE9" w:rsidP="00FF4BE9">
      <w:pPr>
        <w:pStyle w:val="NoteLevel2"/>
        <w:numPr>
          <w:ilvl w:val="1"/>
          <w:numId w:val="16"/>
        </w:numPr>
        <w:rPr>
          <w:color w:val="365F91" w:themeColor="accent1" w:themeShade="BF"/>
        </w:rPr>
      </w:pPr>
      <w:r>
        <w:rPr>
          <w:color w:val="365F91" w:themeColor="accent1" w:themeShade="BF"/>
        </w:rPr>
        <w:t>1. Trials</w:t>
      </w:r>
    </w:p>
    <w:p w14:paraId="7C4B30C9" w14:textId="77777777" w:rsidR="00FF4BE9" w:rsidRDefault="00FF4BE9" w:rsidP="00FF4BE9">
      <w:pPr>
        <w:pStyle w:val="NoteLevel2"/>
        <w:numPr>
          <w:ilvl w:val="1"/>
          <w:numId w:val="16"/>
        </w:numPr>
        <w:rPr>
          <w:color w:val="365F91" w:themeColor="accent1" w:themeShade="BF"/>
        </w:rPr>
      </w:pPr>
      <w:r>
        <w:rPr>
          <w:color w:val="365F91" w:themeColor="accent1" w:themeShade="BF"/>
        </w:rPr>
        <w:t>2. Truth commissions</w:t>
      </w:r>
    </w:p>
    <w:p w14:paraId="6B9B76F1" w14:textId="77777777" w:rsidR="00FF4BE9" w:rsidRDefault="00FF4BE9" w:rsidP="00FF4BE9">
      <w:pPr>
        <w:pStyle w:val="NoteLevel2"/>
        <w:numPr>
          <w:ilvl w:val="1"/>
          <w:numId w:val="16"/>
        </w:numPr>
        <w:rPr>
          <w:color w:val="365F91" w:themeColor="accent1" w:themeShade="BF"/>
        </w:rPr>
      </w:pPr>
      <w:proofErr w:type="gramStart"/>
      <w:r>
        <w:rPr>
          <w:color w:val="365F91" w:themeColor="accent1" w:themeShade="BF"/>
        </w:rPr>
        <w:t>each</w:t>
      </w:r>
      <w:proofErr w:type="gramEnd"/>
      <w:r>
        <w:rPr>
          <w:color w:val="365F91" w:themeColor="accent1" w:themeShade="BF"/>
        </w:rPr>
        <w:t xml:space="preserve"> </w:t>
      </w:r>
      <w:proofErr w:type="spellStart"/>
      <w:r>
        <w:rPr>
          <w:color w:val="365F91" w:themeColor="accent1" w:themeShade="BF"/>
        </w:rPr>
        <w:t>representes</w:t>
      </w:r>
      <w:proofErr w:type="spellEnd"/>
      <w:r>
        <w:rPr>
          <w:color w:val="365F91" w:themeColor="accent1" w:themeShade="BF"/>
        </w:rPr>
        <w:t xml:space="preserve"> a different approach or paradigm of truth-seeking; trials adopt a retributive approach, truth commissions follow a restorative ideal</w:t>
      </w:r>
    </w:p>
    <w:p w14:paraId="462EF95B" w14:textId="77777777" w:rsidR="00FF4BE9" w:rsidRDefault="00FF4BE9" w:rsidP="00FF4BE9">
      <w:pPr>
        <w:pStyle w:val="NoteLevel1"/>
        <w:numPr>
          <w:ilvl w:val="0"/>
          <w:numId w:val="17"/>
        </w:numPr>
        <w:rPr>
          <w:color w:val="365F91" w:themeColor="accent1" w:themeShade="BF"/>
        </w:rPr>
      </w:pPr>
      <w:proofErr w:type="gramStart"/>
      <w:r>
        <w:rPr>
          <w:color w:val="365F91" w:themeColor="accent1" w:themeShade="BF"/>
        </w:rPr>
        <w:t>as</w:t>
      </w:r>
      <w:proofErr w:type="gramEnd"/>
      <w:r>
        <w:rPr>
          <w:color w:val="365F91" w:themeColor="accent1" w:themeShade="BF"/>
        </w:rPr>
        <w:t xml:space="preserve"> part of their primary function (</w:t>
      </w:r>
      <w:proofErr w:type="spellStart"/>
      <w:r>
        <w:rPr>
          <w:color w:val="365F91" w:themeColor="accent1" w:themeShade="BF"/>
        </w:rPr>
        <w:t>est</w:t>
      </w:r>
      <w:proofErr w:type="spellEnd"/>
      <w:r>
        <w:rPr>
          <w:color w:val="365F91" w:themeColor="accent1" w:themeShade="BF"/>
        </w:rPr>
        <w:t xml:space="preserve"> the criminal responsibility of </w:t>
      </w:r>
      <w:proofErr w:type="spellStart"/>
      <w:r>
        <w:rPr>
          <w:color w:val="365F91" w:themeColor="accent1" w:themeShade="BF"/>
        </w:rPr>
        <w:t>indivs</w:t>
      </w:r>
      <w:proofErr w:type="spellEnd"/>
      <w:r>
        <w:rPr>
          <w:color w:val="365F91" w:themeColor="accent1" w:themeShade="BF"/>
        </w:rPr>
        <w:t xml:space="preserve">) courts are concerned with establishing the facts about events of the past; </w:t>
      </w:r>
      <w:r w:rsidRPr="00FF4BE9">
        <w:rPr>
          <w:color w:val="365F91" w:themeColor="accent1" w:themeShade="BF"/>
        </w:rPr>
        <w:t xml:space="preserve">truth-seeking through lengthy and detailed investigations </w:t>
      </w:r>
    </w:p>
    <w:p w14:paraId="6BD64128" w14:textId="7B035DCB" w:rsidR="00F9089F" w:rsidRDefault="00F9089F" w:rsidP="00FF4BE9">
      <w:pPr>
        <w:pStyle w:val="NoteLevel1"/>
        <w:numPr>
          <w:ilvl w:val="0"/>
          <w:numId w:val="17"/>
        </w:numPr>
        <w:rPr>
          <w:color w:val="365F91" w:themeColor="accent1" w:themeShade="BF"/>
        </w:rPr>
      </w:pPr>
      <w:proofErr w:type="gramStart"/>
      <w:r>
        <w:rPr>
          <w:color w:val="365F91" w:themeColor="accent1" w:themeShade="BF"/>
        </w:rPr>
        <w:lastRenderedPageBreak/>
        <w:t>the</w:t>
      </w:r>
      <w:proofErr w:type="gramEnd"/>
      <w:r>
        <w:rPr>
          <w:color w:val="365F91" w:themeColor="accent1" w:themeShade="BF"/>
        </w:rPr>
        <w:t xml:space="preserve"> fact that courts are mainly concerned with objective and corroborated evidence </w:t>
      </w:r>
      <w:proofErr w:type="spellStart"/>
      <w:r>
        <w:rPr>
          <w:color w:val="365F91" w:themeColor="accent1" w:themeShade="BF"/>
        </w:rPr>
        <w:t>yhtat</w:t>
      </w:r>
      <w:proofErr w:type="spellEnd"/>
      <w:r>
        <w:rPr>
          <w:color w:val="365F91" w:themeColor="accent1" w:themeShade="BF"/>
        </w:rPr>
        <w:t xml:space="preserve"> can serve to prove the individual responsibility of the accused restricts their focus to factual or forensic truth, thus neglecting the so called bigger picture – the broader socio-cultural and historical context in which the conflict took place, its causes and its consequences</w:t>
      </w:r>
    </w:p>
    <w:p w14:paraId="1B788E9A" w14:textId="5E65B433" w:rsidR="00F9089F" w:rsidRDefault="00F9089F" w:rsidP="00FF4BE9">
      <w:pPr>
        <w:pStyle w:val="NoteLevel1"/>
        <w:numPr>
          <w:ilvl w:val="0"/>
          <w:numId w:val="17"/>
        </w:numPr>
        <w:rPr>
          <w:color w:val="365F91" w:themeColor="accent1" w:themeShade="BF"/>
        </w:rPr>
      </w:pPr>
      <w:proofErr w:type="gramStart"/>
      <w:r>
        <w:rPr>
          <w:color w:val="365F91" w:themeColor="accent1" w:themeShade="BF"/>
        </w:rPr>
        <w:t>truth</w:t>
      </w:r>
      <w:proofErr w:type="gramEnd"/>
      <w:r>
        <w:rPr>
          <w:color w:val="365F91" w:themeColor="accent1" w:themeShade="BF"/>
        </w:rPr>
        <w:t xml:space="preserve"> commissions rely strongly on the testimonies of large numbers of victims and witnesses, and have provided a unique forum for victims to hare their experiences and sufferings</w:t>
      </w:r>
    </w:p>
    <w:p w14:paraId="4B322942" w14:textId="2B09188D" w:rsidR="00F9089F" w:rsidRDefault="00F9089F" w:rsidP="00FF4BE9">
      <w:pPr>
        <w:pStyle w:val="NoteLevel1"/>
        <w:numPr>
          <w:ilvl w:val="0"/>
          <w:numId w:val="17"/>
        </w:numPr>
        <w:rPr>
          <w:color w:val="365F91" w:themeColor="accent1" w:themeShade="BF"/>
        </w:rPr>
      </w:pPr>
      <w:proofErr w:type="gramStart"/>
      <w:r>
        <w:rPr>
          <w:color w:val="365F91" w:themeColor="accent1" w:themeShade="BF"/>
        </w:rPr>
        <w:t>while</w:t>
      </w:r>
      <w:proofErr w:type="gramEnd"/>
      <w:r>
        <w:rPr>
          <w:color w:val="365F91" w:themeColor="accent1" w:themeShade="BF"/>
        </w:rPr>
        <w:t xml:space="preserve"> trials’ truth seeking has a much narrower reach than that of truth commissions, </w:t>
      </w:r>
      <w:proofErr w:type="spellStart"/>
      <w:r>
        <w:rPr>
          <w:color w:val="365F91" w:themeColor="accent1" w:themeShade="BF"/>
        </w:rPr>
        <w:t>traisl</w:t>
      </w:r>
      <w:proofErr w:type="spellEnd"/>
      <w:r>
        <w:rPr>
          <w:color w:val="365F91" w:themeColor="accent1" w:themeShade="BF"/>
        </w:rPr>
        <w:t xml:space="preserve"> benefit from the authoritative character </w:t>
      </w:r>
      <w:proofErr w:type="spellStart"/>
      <w:r>
        <w:rPr>
          <w:color w:val="365F91" w:themeColor="accent1" w:themeShade="BF"/>
        </w:rPr>
        <w:t>normall</w:t>
      </w:r>
      <w:proofErr w:type="spellEnd"/>
      <w:r>
        <w:rPr>
          <w:color w:val="365F91" w:themeColor="accent1" w:themeShade="BF"/>
        </w:rPr>
        <w:t xml:space="preserve"> associated with judicial/</w:t>
      </w:r>
      <w:proofErr w:type="spellStart"/>
      <w:r>
        <w:rPr>
          <w:color w:val="365F91" w:themeColor="accent1" w:themeShade="BF"/>
        </w:rPr>
        <w:t>imparitial</w:t>
      </w:r>
      <w:proofErr w:type="spellEnd"/>
      <w:r>
        <w:rPr>
          <w:color w:val="365F91" w:themeColor="accent1" w:themeShade="BF"/>
        </w:rPr>
        <w:t xml:space="preserve"> decisions</w:t>
      </w:r>
    </w:p>
    <w:p w14:paraId="72365FE0" w14:textId="3747569F" w:rsidR="00F9089F" w:rsidRDefault="00265A36" w:rsidP="00F9089F">
      <w:pPr>
        <w:pStyle w:val="NoteLevel2"/>
        <w:numPr>
          <w:ilvl w:val="1"/>
          <w:numId w:val="17"/>
        </w:numPr>
        <w:rPr>
          <w:color w:val="365F91" w:themeColor="accent1" w:themeShade="BF"/>
        </w:rPr>
      </w:pPr>
      <w:proofErr w:type="gramStart"/>
      <w:r>
        <w:rPr>
          <w:color w:val="365F91" w:themeColor="accent1" w:themeShade="BF"/>
        </w:rPr>
        <w:t>truth</w:t>
      </w:r>
      <w:proofErr w:type="gramEnd"/>
      <w:r>
        <w:rPr>
          <w:color w:val="365F91" w:themeColor="accent1" w:themeShade="BF"/>
        </w:rPr>
        <w:t xml:space="preserve"> commissions have the potential for a broad impact in society as they create a space for open discussion about the events of the past</w:t>
      </w:r>
    </w:p>
    <w:p w14:paraId="5C9E12E2" w14:textId="242F69EC" w:rsidR="00265A36" w:rsidRDefault="00265A36" w:rsidP="00F9089F">
      <w:pPr>
        <w:pStyle w:val="NoteLevel2"/>
        <w:numPr>
          <w:ilvl w:val="1"/>
          <w:numId w:val="17"/>
        </w:numPr>
        <w:rPr>
          <w:color w:val="365F91" w:themeColor="accent1" w:themeShade="BF"/>
        </w:rPr>
      </w:pPr>
      <w:proofErr w:type="gramStart"/>
      <w:r>
        <w:rPr>
          <w:color w:val="365F91" w:themeColor="accent1" w:themeShade="BF"/>
        </w:rPr>
        <w:t>while</w:t>
      </w:r>
      <w:proofErr w:type="gramEnd"/>
      <w:r>
        <w:rPr>
          <w:color w:val="365F91" w:themeColor="accent1" w:themeShade="BF"/>
        </w:rPr>
        <w:t xml:space="preserve"> trials are clearly </w:t>
      </w:r>
      <w:proofErr w:type="spellStart"/>
      <w:r>
        <w:rPr>
          <w:color w:val="365F91" w:themeColor="accent1" w:themeShade="BF"/>
        </w:rPr>
        <w:t>retritbutive</w:t>
      </w:r>
      <w:proofErr w:type="spellEnd"/>
      <w:r>
        <w:rPr>
          <w:color w:val="365F91" w:themeColor="accent1" w:themeShade="BF"/>
        </w:rPr>
        <w:t xml:space="preserve"> mechanisms, truth commissions have been regarded as post-conflict restorative justice mechanisms; they are said to foster empathy and mutual understanding between former enemies</w:t>
      </w:r>
    </w:p>
    <w:p w14:paraId="46D2E887" w14:textId="056D5C55" w:rsidR="00265A36" w:rsidRDefault="00265A36" w:rsidP="00265A36">
      <w:pPr>
        <w:pStyle w:val="NoteLevel1"/>
        <w:numPr>
          <w:ilvl w:val="0"/>
          <w:numId w:val="18"/>
        </w:numPr>
        <w:rPr>
          <w:color w:val="365F91" w:themeColor="accent1" w:themeShade="BF"/>
        </w:rPr>
      </w:pPr>
      <w:proofErr w:type="gramStart"/>
      <w:r>
        <w:rPr>
          <w:color w:val="365F91" w:themeColor="accent1" w:themeShade="BF"/>
        </w:rPr>
        <w:t>both</w:t>
      </w:r>
      <w:proofErr w:type="gramEnd"/>
      <w:r>
        <w:rPr>
          <w:color w:val="365F91" w:themeColor="accent1" w:themeShade="BF"/>
        </w:rPr>
        <w:t xml:space="preserve"> trials and truth commissions have a role in the truth-seeking process in their aftermath of conflict – as mentioned before, what differs are their methods, their reach and their overreaching goals</w:t>
      </w:r>
    </w:p>
    <w:p w14:paraId="31723523" w14:textId="5AED0152" w:rsidR="00265A36" w:rsidRDefault="00265A36" w:rsidP="00265A36">
      <w:pPr>
        <w:pStyle w:val="NoteLevel2"/>
        <w:numPr>
          <w:ilvl w:val="1"/>
          <w:numId w:val="18"/>
        </w:numPr>
        <w:rPr>
          <w:color w:val="365F91" w:themeColor="accent1" w:themeShade="BF"/>
        </w:rPr>
      </w:pPr>
      <w:proofErr w:type="gramStart"/>
      <w:r>
        <w:rPr>
          <w:color w:val="365F91" w:themeColor="accent1" w:themeShade="BF"/>
        </w:rPr>
        <w:t>it</w:t>
      </w:r>
      <w:proofErr w:type="gramEnd"/>
      <w:r>
        <w:rPr>
          <w:color w:val="365F91" w:themeColor="accent1" w:themeShade="BF"/>
        </w:rPr>
        <w:t xml:space="preserve"> is increasingly being argued that these two approaches to post-conflict </w:t>
      </w:r>
      <w:proofErr w:type="spellStart"/>
      <w:r>
        <w:rPr>
          <w:color w:val="365F91" w:themeColor="accent1" w:themeShade="BF"/>
        </w:rPr>
        <w:t>justive</w:t>
      </w:r>
      <w:proofErr w:type="spellEnd"/>
      <w:r>
        <w:rPr>
          <w:color w:val="365F91" w:themeColor="accent1" w:themeShade="BF"/>
        </w:rPr>
        <w:t xml:space="preserve"> and to truth seeking should be seen as complementary and making contributions to the same end</w:t>
      </w:r>
    </w:p>
    <w:p w14:paraId="4F7BC979" w14:textId="5DF5683E" w:rsidR="00265A36" w:rsidRDefault="00265A36" w:rsidP="00265A36">
      <w:pPr>
        <w:pStyle w:val="NoteLevel1"/>
        <w:numPr>
          <w:ilvl w:val="0"/>
          <w:numId w:val="19"/>
        </w:numPr>
        <w:rPr>
          <w:color w:val="365F91" w:themeColor="accent1" w:themeShade="BF"/>
        </w:rPr>
      </w:pPr>
      <w:r>
        <w:rPr>
          <w:color w:val="365F91" w:themeColor="accent1" w:themeShade="BF"/>
        </w:rPr>
        <w:t>In case of S.A. the two approaches were subsidiary; the trials worked as the ‘stick’ and the truth commission as the ‘carrot’ from the perspective of the perpetrators</w:t>
      </w:r>
    </w:p>
    <w:p w14:paraId="5058139E" w14:textId="3395C0F6" w:rsidR="00265A36" w:rsidRDefault="00265A36" w:rsidP="00265A36">
      <w:pPr>
        <w:pStyle w:val="NoteLevel2"/>
        <w:numPr>
          <w:ilvl w:val="1"/>
          <w:numId w:val="19"/>
        </w:numPr>
        <w:rPr>
          <w:color w:val="365F91" w:themeColor="accent1" w:themeShade="BF"/>
        </w:rPr>
      </w:pPr>
      <w:r>
        <w:rPr>
          <w:color w:val="365F91" w:themeColor="accent1" w:themeShade="BF"/>
        </w:rPr>
        <w:t>The contribution of both approaches to truth-seeking should be acknowledged and integrated into a comprehensive approach to dealing with the aftermath of conflict</w:t>
      </w:r>
    </w:p>
    <w:p w14:paraId="3AB10190" w14:textId="1D49705B" w:rsidR="00265A36" w:rsidRDefault="00265A36" w:rsidP="00265A36">
      <w:pPr>
        <w:pStyle w:val="NoteLevel1"/>
        <w:rPr>
          <w:color w:val="365F91" w:themeColor="accent1" w:themeShade="BF"/>
        </w:rPr>
      </w:pPr>
      <w:r>
        <w:rPr>
          <w:color w:val="365F91" w:themeColor="accent1" w:themeShade="BF"/>
        </w:rPr>
        <w:t>RJ is often presented as just such a holistic approach in the sphere of criminal matters, since it aims at bringing together all parties involved in a conflict to find better ways to deal with the aftermath of a crime with particular focus on repairing the harm caused by the crime</w:t>
      </w:r>
    </w:p>
    <w:p w14:paraId="636B0FC9" w14:textId="77777777" w:rsidR="00265A36" w:rsidRDefault="00265A36" w:rsidP="00265A36">
      <w:pPr>
        <w:pStyle w:val="NoteLevel1"/>
        <w:numPr>
          <w:ilvl w:val="0"/>
          <w:numId w:val="0"/>
        </w:numPr>
        <w:rPr>
          <w:color w:val="365F91" w:themeColor="accent1" w:themeShade="BF"/>
        </w:rPr>
      </w:pPr>
    </w:p>
    <w:p w14:paraId="256820D6" w14:textId="41170310" w:rsidR="00265A36" w:rsidRDefault="00265A36" w:rsidP="00265A36">
      <w:pPr>
        <w:pStyle w:val="NoteLevel1"/>
        <w:numPr>
          <w:ilvl w:val="0"/>
          <w:numId w:val="0"/>
        </w:numPr>
        <w:rPr>
          <w:color w:val="365F91" w:themeColor="accent1" w:themeShade="BF"/>
        </w:rPr>
      </w:pPr>
      <w:r>
        <w:rPr>
          <w:color w:val="365F91" w:themeColor="accent1" w:themeShade="BF"/>
        </w:rPr>
        <w:t>In search of a framework for restorative truth-seeking mechanisms</w:t>
      </w:r>
    </w:p>
    <w:p w14:paraId="26C07A0D" w14:textId="41A8BA1D" w:rsidR="00265A36" w:rsidRDefault="00265A36" w:rsidP="00265A36">
      <w:pPr>
        <w:pStyle w:val="NoteLevel1"/>
        <w:rPr>
          <w:color w:val="365F91" w:themeColor="accent1" w:themeShade="BF"/>
        </w:rPr>
      </w:pPr>
      <w:r w:rsidRPr="00265A36">
        <w:rPr>
          <w:color w:val="365F91" w:themeColor="accent1" w:themeShade="BF"/>
        </w:rPr>
        <w:lastRenderedPageBreak/>
        <w:t>Van Ness and Strong: 4 main</w:t>
      </w:r>
      <w:r>
        <w:rPr>
          <w:color w:val="365F91" w:themeColor="accent1" w:themeShade="BF"/>
        </w:rPr>
        <w:t xml:space="preserve"> values of RJ</w:t>
      </w:r>
    </w:p>
    <w:p w14:paraId="7AB9B6DA" w14:textId="4AE66FA8" w:rsidR="00265A36" w:rsidRDefault="00265A36" w:rsidP="00265A36">
      <w:pPr>
        <w:pStyle w:val="NoteLevel2"/>
        <w:rPr>
          <w:color w:val="365F91" w:themeColor="accent1" w:themeShade="BF"/>
        </w:rPr>
      </w:pPr>
      <w:r>
        <w:rPr>
          <w:color w:val="365F91" w:themeColor="accent1" w:themeShade="BF"/>
        </w:rPr>
        <w:t>1. Encounter: the meeting of, communicating between and agreement of the parties</w:t>
      </w:r>
    </w:p>
    <w:p w14:paraId="00F8BA30" w14:textId="05566F14" w:rsidR="00265A36" w:rsidRDefault="00265A36" w:rsidP="00265A36">
      <w:pPr>
        <w:pStyle w:val="NoteLevel2"/>
        <w:rPr>
          <w:color w:val="365F91" w:themeColor="accent1" w:themeShade="BF"/>
        </w:rPr>
      </w:pPr>
      <w:r>
        <w:rPr>
          <w:color w:val="365F91" w:themeColor="accent1" w:themeShade="BF"/>
        </w:rPr>
        <w:t xml:space="preserve">2.  Making amends: involves an apology, restitution and change in the </w:t>
      </w:r>
      <w:proofErr w:type="spellStart"/>
      <w:r>
        <w:rPr>
          <w:color w:val="365F91" w:themeColor="accent1" w:themeShade="BF"/>
        </w:rPr>
        <w:t>beh</w:t>
      </w:r>
      <w:proofErr w:type="spellEnd"/>
      <w:r>
        <w:rPr>
          <w:color w:val="365F91" w:themeColor="accent1" w:themeShade="BF"/>
        </w:rPr>
        <w:t xml:space="preserve"> of the offender</w:t>
      </w:r>
    </w:p>
    <w:p w14:paraId="58BEC332" w14:textId="5FF00D15" w:rsidR="00265A36" w:rsidRDefault="00265A36" w:rsidP="00265A36">
      <w:pPr>
        <w:pStyle w:val="NoteLevel2"/>
        <w:rPr>
          <w:color w:val="365F91" w:themeColor="accent1" w:themeShade="BF"/>
        </w:rPr>
      </w:pPr>
      <w:r>
        <w:rPr>
          <w:color w:val="365F91" w:themeColor="accent1" w:themeShade="BF"/>
        </w:rPr>
        <w:t>3. Reintegration: showing respect to all parties involved and providing needed assistance</w:t>
      </w:r>
    </w:p>
    <w:p w14:paraId="76F44E65" w14:textId="75EAE2F9" w:rsidR="00265A36" w:rsidRDefault="00265A36" w:rsidP="00265A36">
      <w:pPr>
        <w:pStyle w:val="NoteLevel2"/>
        <w:rPr>
          <w:color w:val="365F91" w:themeColor="accent1" w:themeShade="BF"/>
        </w:rPr>
      </w:pPr>
      <w:r>
        <w:rPr>
          <w:color w:val="365F91" w:themeColor="accent1" w:themeShade="BF"/>
        </w:rPr>
        <w:t xml:space="preserve">4. Inclusion: everyone involved having the opportunity to participate in a meaningful way </w:t>
      </w:r>
    </w:p>
    <w:p w14:paraId="7D74D340" w14:textId="1D74A91B" w:rsidR="00265A36" w:rsidRDefault="00111095" w:rsidP="00265A36">
      <w:pPr>
        <w:pStyle w:val="NoteLevel1"/>
        <w:rPr>
          <w:color w:val="365F91" w:themeColor="accent1" w:themeShade="BF"/>
        </w:rPr>
      </w:pPr>
      <w:proofErr w:type="gramStart"/>
      <w:r>
        <w:rPr>
          <w:color w:val="365F91" w:themeColor="accent1" w:themeShade="BF"/>
        </w:rPr>
        <w:t>three</w:t>
      </w:r>
      <w:proofErr w:type="gramEnd"/>
      <w:r>
        <w:rPr>
          <w:color w:val="365F91" w:themeColor="accent1" w:themeShade="BF"/>
        </w:rPr>
        <w:t xml:space="preserve"> principles of RJ</w:t>
      </w:r>
    </w:p>
    <w:p w14:paraId="53667A74" w14:textId="56BC5695" w:rsidR="00111095" w:rsidRDefault="00111095" w:rsidP="00111095">
      <w:pPr>
        <w:pStyle w:val="NoteLevel2"/>
        <w:rPr>
          <w:color w:val="365F91" w:themeColor="accent1" w:themeShade="BF"/>
        </w:rPr>
      </w:pPr>
      <w:r>
        <w:rPr>
          <w:color w:val="365F91" w:themeColor="accent1" w:themeShade="BF"/>
        </w:rPr>
        <w:t>1. Aimed at restoring harm</w:t>
      </w:r>
    </w:p>
    <w:p w14:paraId="35ECC131" w14:textId="0546A6A9" w:rsidR="00111095" w:rsidRDefault="00111095" w:rsidP="00111095">
      <w:pPr>
        <w:pStyle w:val="NoteLevel2"/>
        <w:rPr>
          <w:color w:val="365F91" w:themeColor="accent1" w:themeShade="BF"/>
        </w:rPr>
      </w:pPr>
      <w:r>
        <w:rPr>
          <w:color w:val="365F91" w:themeColor="accent1" w:themeShade="BF"/>
        </w:rPr>
        <w:t>2. By involving stakeholders</w:t>
      </w:r>
    </w:p>
    <w:p w14:paraId="78CDABD9" w14:textId="5E05BA18" w:rsidR="00111095" w:rsidRDefault="00111095" w:rsidP="00111095">
      <w:pPr>
        <w:pStyle w:val="NoteLevel2"/>
        <w:rPr>
          <w:color w:val="365F91" w:themeColor="accent1" w:themeShade="BF"/>
        </w:rPr>
      </w:pPr>
      <w:r>
        <w:rPr>
          <w:color w:val="365F91" w:themeColor="accent1" w:themeShade="BF"/>
        </w:rPr>
        <w:t xml:space="preserve">3. Thru acknowledging the role and responsibility of the </w:t>
      </w:r>
      <w:proofErr w:type="spellStart"/>
      <w:r>
        <w:rPr>
          <w:color w:val="365F91" w:themeColor="accent1" w:themeShade="BF"/>
        </w:rPr>
        <w:t>gov</w:t>
      </w:r>
      <w:proofErr w:type="spellEnd"/>
      <w:r>
        <w:rPr>
          <w:color w:val="365F91" w:themeColor="accent1" w:themeShade="BF"/>
        </w:rPr>
        <w:t xml:space="preserve"> and civil society</w:t>
      </w:r>
    </w:p>
    <w:p w14:paraId="2736025F" w14:textId="38ACBC03" w:rsidR="00111095" w:rsidRDefault="00111095" w:rsidP="00111095">
      <w:pPr>
        <w:pStyle w:val="NoteLevel1"/>
        <w:rPr>
          <w:color w:val="365F91" w:themeColor="accent1" w:themeShade="BF"/>
        </w:rPr>
      </w:pPr>
      <w:proofErr w:type="gramStart"/>
      <w:r>
        <w:rPr>
          <w:color w:val="365F91" w:themeColor="accent1" w:themeShade="BF"/>
        </w:rPr>
        <w:t>active</w:t>
      </w:r>
      <w:proofErr w:type="gramEnd"/>
      <w:r>
        <w:rPr>
          <w:color w:val="365F91" w:themeColor="accent1" w:themeShade="BF"/>
        </w:rPr>
        <w:t xml:space="preserve"> participation</w:t>
      </w:r>
    </w:p>
    <w:p w14:paraId="1CC124C8" w14:textId="3208476D" w:rsidR="00111095" w:rsidRDefault="00111095" w:rsidP="00111095">
      <w:pPr>
        <w:pStyle w:val="NoteLevel2"/>
        <w:rPr>
          <w:color w:val="365F91" w:themeColor="accent1" w:themeShade="BF"/>
        </w:rPr>
      </w:pPr>
      <w:proofErr w:type="gramStart"/>
      <w:r>
        <w:rPr>
          <w:color w:val="365F91" w:themeColor="accent1" w:themeShade="BF"/>
        </w:rPr>
        <w:t>victims</w:t>
      </w:r>
      <w:proofErr w:type="gramEnd"/>
      <w:r>
        <w:rPr>
          <w:color w:val="365F91" w:themeColor="accent1" w:themeShade="BF"/>
        </w:rPr>
        <w:t xml:space="preserve"> often want to take part in a restorative process where they can find out WHAT happened and WHY it happened to them</w:t>
      </w:r>
    </w:p>
    <w:p w14:paraId="09022313" w14:textId="25496722" w:rsidR="00111095" w:rsidRDefault="00111095" w:rsidP="00111095">
      <w:pPr>
        <w:pStyle w:val="NoteLevel1"/>
        <w:rPr>
          <w:color w:val="365F91" w:themeColor="accent1" w:themeShade="BF"/>
        </w:rPr>
      </w:pPr>
      <w:proofErr w:type="gramStart"/>
      <w:r>
        <w:rPr>
          <w:color w:val="365F91" w:themeColor="accent1" w:themeShade="BF"/>
        </w:rPr>
        <w:t>encounter</w:t>
      </w:r>
      <w:proofErr w:type="gramEnd"/>
    </w:p>
    <w:p w14:paraId="02A8EAEE" w14:textId="66BCDCD1" w:rsidR="00111095" w:rsidRDefault="00111095" w:rsidP="00111095">
      <w:pPr>
        <w:pStyle w:val="NoteLevel2"/>
        <w:rPr>
          <w:color w:val="365F91" w:themeColor="accent1" w:themeShade="BF"/>
        </w:rPr>
      </w:pPr>
      <w:proofErr w:type="gramStart"/>
      <w:r>
        <w:rPr>
          <w:color w:val="365F91" w:themeColor="accent1" w:themeShade="BF"/>
        </w:rPr>
        <w:t>has</w:t>
      </w:r>
      <w:proofErr w:type="gramEnd"/>
      <w:r>
        <w:rPr>
          <w:color w:val="365F91" w:themeColor="accent1" w:themeShade="BF"/>
        </w:rPr>
        <w:t xml:space="preserve"> 5 interwoven elements:</w:t>
      </w:r>
    </w:p>
    <w:p w14:paraId="0C063F73" w14:textId="20507B89" w:rsidR="00111095" w:rsidRDefault="00111095" w:rsidP="00111095">
      <w:pPr>
        <w:pStyle w:val="NoteLevel3"/>
        <w:rPr>
          <w:color w:val="365F91" w:themeColor="accent1" w:themeShade="BF"/>
        </w:rPr>
      </w:pPr>
      <w:r>
        <w:rPr>
          <w:color w:val="365F91" w:themeColor="accent1" w:themeShade="BF"/>
        </w:rPr>
        <w:t xml:space="preserve">1. </w:t>
      </w:r>
      <w:proofErr w:type="gramStart"/>
      <w:r>
        <w:rPr>
          <w:color w:val="365F91" w:themeColor="accent1" w:themeShade="BF"/>
        </w:rPr>
        <w:t>meeting</w:t>
      </w:r>
      <w:proofErr w:type="gramEnd"/>
    </w:p>
    <w:p w14:paraId="7670270C" w14:textId="77E3D6C6" w:rsidR="00111095" w:rsidRDefault="00111095" w:rsidP="00111095">
      <w:pPr>
        <w:pStyle w:val="NoteLevel3"/>
        <w:rPr>
          <w:color w:val="365F91" w:themeColor="accent1" w:themeShade="BF"/>
        </w:rPr>
      </w:pPr>
      <w:r>
        <w:rPr>
          <w:color w:val="365F91" w:themeColor="accent1" w:themeShade="BF"/>
        </w:rPr>
        <w:t>2. Narrative</w:t>
      </w:r>
    </w:p>
    <w:p w14:paraId="4AA004C5" w14:textId="24F1E3F9" w:rsidR="00111095" w:rsidRDefault="00111095" w:rsidP="00111095">
      <w:pPr>
        <w:pStyle w:val="NoteLevel3"/>
        <w:rPr>
          <w:color w:val="365F91" w:themeColor="accent1" w:themeShade="BF"/>
        </w:rPr>
      </w:pPr>
      <w:r>
        <w:rPr>
          <w:color w:val="365F91" w:themeColor="accent1" w:themeShade="BF"/>
        </w:rPr>
        <w:t>3. Emotion</w:t>
      </w:r>
    </w:p>
    <w:p w14:paraId="7AB368A1" w14:textId="31A9E0CC" w:rsidR="00111095" w:rsidRDefault="00111095" w:rsidP="00111095">
      <w:pPr>
        <w:pStyle w:val="NoteLevel3"/>
        <w:rPr>
          <w:color w:val="365F91" w:themeColor="accent1" w:themeShade="BF"/>
        </w:rPr>
      </w:pPr>
      <w:r>
        <w:rPr>
          <w:color w:val="365F91" w:themeColor="accent1" w:themeShade="BF"/>
        </w:rPr>
        <w:t>4. Understanding</w:t>
      </w:r>
    </w:p>
    <w:p w14:paraId="6EC3892B" w14:textId="370B5B7A" w:rsidR="00111095" w:rsidRDefault="00111095" w:rsidP="00111095">
      <w:pPr>
        <w:pStyle w:val="NoteLevel3"/>
        <w:rPr>
          <w:color w:val="365F91" w:themeColor="accent1" w:themeShade="BF"/>
        </w:rPr>
      </w:pPr>
      <w:r>
        <w:rPr>
          <w:color w:val="365F91" w:themeColor="accent1" w:themeShade="BF"/>
        </w:rPr>
        <w:t>5. Agreement</w:t>
      </w:r>
    </w:p>
    <w:p w14:paraId="5D21ACED" w14:textId="1F1921BD" w:rsidR="00111095" w:rsidRDefault="00111095" w:rsidP="00111095">
      <w:pPr>
        <w:pStyle w:val="NoteLevel2"/>
        <w:rPr>
          <w:color w:val="365F91" w:themeColor="accent1" w:themeShade="BF"/>
        </w:rPr>
      </w:pPr>
      <w:proofErr w:type="gramStart"/>
      <w:r>
        <w:rPr>
          <w:color w:val="365F91" w:themeColor="accent1" w:themeShade="BF"/>
        </w:rPr>
        <w:t>grassroots</w:t>
      </w:r>
      <w:proofErr w:type="gramEnd"/>
      <w:r>
        <w:rPr>
          <w:color w:val="365F91" w:themeColor="accent1" w:themeShade="BF"/>
        </w:rPr>
        <w:t xml:space="preserve"> level </w:t>
      </w:r>
      <w:proofErr w:type="spellStart"/>
      <w:r>
        <w:rPr>
          <w:color w:val="365F91" w:themeColor="accent1" w:themeShade="BF"/>
        </w:rPr>
        <w:t>iniatives</w:t>
      </w:r>
      <w:proofErr w:type="spellEnd"/>
      <w:r>
        <w:rPr>
          <w:color w:val="365F91" w:themeColor="accent1" w:themeShade="BF"/>
        </w:rPr>
        <w:t xml:space="preserve"> attempt to create a space where the focus is placed on the ‘narrative truth’, on the exchange of personal experiences during and after the conflict as seen and lived by</w:t>
      </w:r>
    </w:p>
    <w:p w14:paraId="527CF6E9" w14:textId="353D54BD" w:rsidR="00111095" w:rsidRDefault="00111095" w:rsidP="00111095">
      <w:pPr>
        <w:pStyle w:val="NoteLevel2"/>
        <w:rPr>
          <w:color w:val="365F91" w:themeColor="accent1" w:themeShade="BF"/>
        </w:rPr>
      </w:pPr>
      <w:proofErr w:type="gramStart"/>
      <w:r>
        <w:rPr>
          <w:color w:val="365F91" w:themeColor="accent1" w:themeShade="BF"/>
        </w:rPr>
        <w:t>over</w:t>
      </w:r>
      <w:proofErr w:type="gramEnd"/>
      <w:r>
        <w:rPr>
          <w:color w:val="365F91" w:themeColor="accent1" w:themeShade="BF"/>
        </w:rPr>
        <w:t xml:space="preserve"> emphasis on reconciliation runs the risk of overreaching the importance of truth seeking; we argue that the encounter between victims and perpetrators in truth-seeking mechanisms should be primarily aimed at holding the perpetrator accountable for the harm done to the victim and at giving the victim an opportunity to have his/her story acknowledged by the perp. </w:t>
      </w:r>
    </w:p>
    <w:p w14:paraId="0BF0F03F" w14:textId="54078459" w:rsidR="00111095" w:rsidRDefault="00111095" w:rsidP="00111095">
      <w:pPr>
        <w:pStyle w:val="NoteLevel1"/>
        <w:rPr>
          <w:color w:val="365F91" w:themeColor="accent1" w:themeShade="BF"/>
        </w:rPr>
      </w:pPr>
      <w:r>
        <w:rPr>
          <w:color w:val="365F91" w:themeColor="accent1" w:themeShade="BF"/>
        </w:rPr>
        <w:t>Reparation</w:t>
      </w:r>
    </w:p>
    <w:p w14:paraId="0CE8A4D0" w14:textId="77C1C676" w:rsidR="00111095" w:rsidRDefault="00111095" w:rsidP="00111095">
      <w:pPr>
        <w:pStyle w:val="NoteLevel2"/>
        <w:rPr>
          <w:color w:val="365F91" w:themeColor="accent1" w:themeShade="BF"/>
        </w:rPr>
      </w:pPr>
      <w:r>
        <w:rPr>
          <w:color w:val="365F91" w:themeColor="accent1" w:themeShade="BF"/>
        </w:rPr>
        <w:t xml:space="preserve"> RJ reparation is more often directly linked to the accountability of the </w:t>
      </w:r>
      <w:proofErr w:type="spellStart"/>
      <w:r>
        <w:rPr>
          <w:color w:val="365F91" w:themeColor="accent1" w:themeShade="BF"/>
        </w:rPr>
        <w:t>indiv</w:t>
      </w:r>
      <w:proofErr w:type="spellEnd"/>
      <w:r>
        <w:rPr>
          <w:color w:val="365F91" w:themeColor="accent1" w:themeShade="BF"/>
        </w:rPr>
        <w:t xml:space="preserve"> </w:t>
      </w:r>
      <w:proofErr w:type="spellStart"/>
      <w:r>
        <w:rPr>
          <w:color w:val="365F91" w:themeColor="accent1" w:themeShade="BF"/>
        </w:rPr>
        <w:t>perp</w:t>
      </w:r>
      <w:proofErr w:type="spellEnd"/>
      <w:r>
        <w:rPr>
          <w:color w:val="365F91" w:themeColor="accent1" w:themeShade="BF"/>
        </w:rPr>
        <w:t xml:space="preserve">; in post-conflict situations the state is seen as having </w:t>
      </w:r>
      <w:r>
        <w:rPr>
          <w:color w:val="365F91" w:themeColor="accent1" w:themeShade="BF"/>
        </w:rPr>
        <w:lastRenderedPageBreak/>
        <w:t>a crucial role in providing a remedy and reparations</w:t>
      </w:r>
      <w:r w:rsidR="00523928">
        <w:rPr>
          <w:color w:val="365F91" w:themeColor="accent1" w:themeShade="BF"/>
        </w:rPr>
        <w:t xml:space="preserve"> and this forms the </w:t>
      </w:r>
      <w:proofErr w:type="spellStart"/>
      <w:r w:rsidR="00523928">
        <w:rPr>
          <w:color w:val="365F91" w:themeColor="accent1" w:themeShade="BF"/>
        </w:rPr>
        <w:t>accountablityfor</w:t>
      </w:r>
      <w:proofErr w:type="spellEnd"/>
      <w:r w:rsidR="00523928">
        <w:rPr>
          <w:color w:val="365F91" w:themeColor="accent1" w:themeShade="BF"/>
        </w:rPr>
        <w:t xml:space="preserve"> violations and </w:t>
      </w:r>
      <w:proofErr w:type="spellStart"/>
      <w:r w:rsidR="00523928">
        <w:rPr>
          <w:color w:val="365F91" w:themeColor="accent1" w:themeShade="BF"/>
        </w:rPr>
        <w:t>achieveing</w:t>
      </w:r>
      <w:proofErr w:type="spellEnd"/>
      <w:r w:rsidR="00523928">
        <w:rPr>
          <w:color w:val="365F91" w:themeColor="accent1" w:themeShade="BF"/>
        </w:rPr>
        <w:t xml:space="preserve"> justice for victims</w:t>
      </w:r>
    </w:p>
    <w:p w14:paraId="7FC9B215" w14:textId="54000798" w:rsidR="00523928" w:rsidRDefault="00523928" w:rsidP="00111095">
      <w:pPr>
        <w:pStyle w:val="NoteLevel2"/>
        <w:rPr>
          <w:color w:val="365F91" w:themeColor="accent1" w:themeShade="BF"/>
        </w:rPr>
      </w:pPr>
      <w:proofErr w:type="gramStart"/>
      <w:r>
        <w:rPr>
          <w:color w:val="365F91" w:themeColor="accent1" w:themeShade="BF"/>
        </w:rPr>
        <w:t>to</w:t>
      </w:r>
      <w:proofErr w:type="gramEnd"/>
      <w:r>
        <w:rPr>
          <w:color w:val="365F91" w:themeColor="accent1" w:themeShade="BF"/>
        </w:rPr>
        <w:t xml:space="preserve"> be understood as a wide concept, including restitution of goods, financial compensation and rehab through social/medical </w:t>
      </w:r>
      <w:proofErr w:type="spellStart"/>
      <w:r>
        <w:rPr>
          <w:color w:val="365F91" w:themeColor="accent1" w:themeShade="BF"/>
        </w:rPr>
        <w:t>meausres</w:t>
      </w:r>
      <w:proofErr w:type="spellEnd"/>
      <w:r>
        <w:rPr>
          <w:color w:val="365F91" w:themeColor="accent1" w:themeShade="BF"/>
        </w:rPr>
        <w:t>, symbolic measures and guarantees of non-</w:t>
      </w:r>
      <w:proofErr w:type="spellStart"/>
      <w:r>
        <w:rPr>
          <w:color w:val="365F91" w:themeColor="accent1" w:themeShade="BF"/>
        </w:rPr>
        <w:t>repitition</w:t>
      </w:r>
      <w:proofErr w:type="spellEnd"/>
      <w:r>
        <w:rPr>
          <w:color w:val="365F91" w:themeColor="accent1" w:themeShade="BF"/>
        </w:rPr>
        <w:t xml:space="preserve"> of alleged acts; </w:t>
      </w:r>
      <w:proofErr w:type="spellStart"/>
      <w:r>
        <w:rPr>
          <w:color w:val="365F91" w:themeColor="accent1" w:themeShade="BF"/>
        </w:rPr>
        <w:t>indiv</w:t>
      </w:r>
      <w:proofErr w:type="spellEnd"/>
      <w:r>
        <w:rPr>
          <w:color w:val="365F91" w:themeColor="accent1" w:themeShade="BF"/>
        </w:rPr>
        <w:t xml:space="preserve"> or collective</w:t>
      </w:r>
    </w:p>
    <w:p w14:paraId="5FE7A05D" w14:textId="75A38FC3" w:rsidR="00523928" w:rsidRDefault="00523928" w:rsidP="00111095">
      <w:pPr>
        <w:pStyle w:val="NoteLevel2"/>
        <w:rPr>
          <w:color w:val="365F91" w:themeColor="accent1" w:themeShade="BF"/>
        </w:rPr>
      </w:pPr>
      <w:proofErr w:type="gramStart"/>
      <w:r>
        <w:rPr>
          <w:color w:val="365F91" w:themeColor="accent1" w:themeShade="BF"/>
        </w:rPr>
        <w:t>question</w:t>
      </w:r>
      <w:proofErr w:type="gramEnd"/>
      <w:r>
        <w:rPr>
          <w:color w:val="365F91" w:themeColor="accent1" w:themeShade="BF"/>
        </w:rPr>
        <w:t xml:space="preserve"> of what victims need vs. want highly debated</w:t>
      </w:r>
    </w:p>
    <w:p w14:paraId="20303D12" w14:textId="1B6148B5" w:rsidR="00523928" w:rsidRDefault="00523928" w:rsidP="00523928">
      <w:pPr>
        <w:pStyle w:val="NoteLevel1"/>
        <w:rPr>
          <w:color w:val="365F91" w:themeColor="accent1" w:themeShade="BF"/>
        </w:rPr>
      </w:pPr>
      <w:r w:rsidRPr="00523928">
        <w:rPr>
          <w:color w:val="365F91" w:themeColor="accent1" w:themeShade="BF"/>
        </w:rPr>
        <w:t>Responsibility and accountability</w:t>
      </w:r>
    </w:p>
    <w:p w14:paraId="2F2789BE" w14:textId="4771DB87" w:rsidR="00523928" w:rsidRDefault="00523928" w:rsidP="00523928">
      <w:pPr>
        <w:pStyle w:val="NoteLevel2"/>
        <w:rPr>
          <w:color w:val="365F91" w:themeColor="accent1" w:themeShade="BF"/>
        </w:rPr>
      </w:pPr>
      <w:r>
        <w:rPr>
          <w:color w:val="365F91" w:themeColor="accent1" w:themeShade="BF"/>
        </w:rPr>
        <w:t xml:space="preserve">Notion of accountability in RJ as applied to common crimes is </w:t>
      </w:r>
      <w:proofErr w:type="spellStart"/>
      <w:r>
        <w:rPr>
          <w:color w:val="365F91" w:themeColor="accent1" w:themeShade="BF"/>
        </w:rPr>
        <w:t>assoc</w:t>
      </w:r>
      <w:proofErr w:type="spellEnd"/>
      <w:r>
        <w:rPr>
          <w:color w:val="365F91" w:themeColor="accent1" w:themeShade="BF"/>
        </w:rPr>
        <w:t xml:space="preserve"> with recognition of the violations, of their wrongfulness and of damage caused which is the basis for making amends and for repairing harm</w:t>
      </w:r>
    </w:p>
    <w:p w14:paraId="051D1316" w14:textId="7C2B17F0" w:rsidR="00523928" w:rsidRDefault="00523928" w:rsidP="00523928">
      <w:pPr>
        <w:pStyle w:val="NoteLevel2"/>
        <w:rPr>
          <w:color w:val="365F91" w:themeColor="accent1" w:themeShade="BF"/>
        </w:rPr>
      </w:pPr>
      <w:r>
        <w:rPr>
          <w:color w:val="365F91" w:themeColor="accent1" w:themeShade="BF"/>
        </w:rPr>
        <w:t>Reparation and accountability closely related; by taking up responsibility for the harm done to the vic</w:t>
      </w:r>
      <w:r w:rsidR="00700D54">
        <w:rPr>
          <w:color w:val="365F91" w:themeColor="accent1" w:themeShade="BF"/>
        </w:rPr>
        <w:t>tim</w:t>
      </w:r>
      <w:r>
        <w:rPr>
          <w:color w:val="365F91" w:themeColor="accent1" w:themeShade="BF"/>
        </w:rPr>
        <w:t>, the perpetrator takes a reparative step</w:t>
      </w:r>
    </w:p>
    <w:p w14:paraId="1E873154" w14:textId="40ACE5B7" w:rsidR="001B7DFD" w:rsidRDefault="001B7DFD" w:rsidP="00523928">
      <w:pPr>
        <w:pStyle w:val="NoteLevel2"/>
        <w:rPr>
          <w:color w:val="365F91" w:themeColor="accent1" w:themeShade="BF"/>
        </w:rPr>
      </w:pPr>
      <w:r>
        <w:rPr>
          <w:color w:val="365F91" w:themeColor="accent1" w:themeShade="BF"/>
        </w:rPr>
        <w:t xml:space="preserve">Progressive consensus that criminal accountability </w:t>
      </w:r>
      <w:proofErr w:type="spellStart"/>
      <w:r>
        <w:rPr>
          <w:color w:val="365F91" w:themeColor="accent1" w:themeShade="BF"/>
        </w:rPr>
        <w:t>shoud</w:t>
      </w:r>
      <w:proofErr w:type="spellEnd"/>
      <w:r>
        <w:rPr>
          <w:color w:val="365F91" w:themeColor="accent1" w:themeShade="BF"/>
        </w:rPr>
        <w:t xml:space="preserve"> be complemented by historical and political accountability mechanisms such as truth-commissions and reparation programs</w:t>
      </w:r>
    </w:p>
    <w:p w14:paraId="43F58089" w14:textId="4019C969" w:rsidR="001B7DFD" w:rsidRDefault="001B7DFD" w:rsidP="00523928">
      <w:pPr>
        <w:pStyle w:val="NoteLevel2"/>
        <w:rPr>
          <w:color w:val="365F91" w:themeColor="accent1" w:themeShade="BF"/>
        </w:rPr>
      </w:pPr>
      <w:r>
        <w:rPr>
          <w:color w:val="365F91" w:themeColor="accent1" w:themeShade="BF"/>
        </w:rPr>
        <w:t>Roach; accountability operates on 3 levels</w:t>
      </w:r>
    </w:p>
    <w:p w14:paraId="51443107" w14:textId="14D9DEAB" w:rsidR="001B7DFD" w:rsidRDefault="001B7DFD" w:rsidP="001B7DFD">
      <w:pPr>
        <w:pStyle w:val="NoteLevel3"/>
        <w:rPr>
          <w:color w:val="365F91" w:themeColor="accent1" w:themeShade="BF"/>
        </w:rPr>
      </w:pPr>
      <w:r>
        <w:rPr>
          <w:color w:val="365F91" w:themeColor="accent1" w:themeShade="BF"/>
        </w:rPr>
        <w:t xml:space="preserve">1. Literal accountability; </w:t>
      </w:r>
      <w:proofErr w:type="spellStart"/>
      <w:r>
        <w:rPr>
          <w:color w:val="365F91" w:themeColor="accent1" w:themeShade="BF"/>
        </w:rPr>
        <w:t>indivs</w:t>
      </w:r>
      <w:proofErr w:type="spellEnd"/>
      <w:r>
        <w:rPr>
          <w:color w:val="365F91" w:themeColor="accent1" w:themeShade="BF"/>
        </w:rPr>
        <w:t xml:space="preserve"> account for their actions</w:t>
      </w:r>
    </w:p>
    <w:p w14:paraId="36738631" w14:textId="054010D4" w:rsidR="001B7DFD" w:rsidRDefault="001B7DFD" w:rsidP="001B7DFD">
      <w:pPr>
        <w:pStyle w:val="NoteLevel3"/>
        <w:rPr>
          <w:color w:val="365F91" w:themeColor="accent1" w:themeShade="BF"/>
        </w:rPr>
      </w:pPr>
      <w:r>
        <w:rPr>
          <w:color w:val="365F91" w:themeColor="accent1" w:themeShade="BF"/>
        </w:rPr>
        <w:t>2. Organizational accountability; orgs account for events and policy failures</w:t>
      </w:r>
    </w:p>
    <w:p w14:paraId="7C55AF09" w14:textId="10D0C9B7" w:rsidR="001B7DFD" w:rsidRDefault="001B7DFD" w:rsidP="001B7DFD">
      <w:pPr>
        <w:pStyle w:val="NoteLevel3"/>
        <w:rPr>
          <w:color w:val="365F91" w:themeColor="accent1" w:themeShade="BF"/>
        </w:rPr>
      </w:pPr>
      <w:r>
        <w:rPr>
          <w:color w:val="365F91" w:themeColor="accent1" w:themeShade="BF"/>
        </w:rPr>
        <w:t xml:space="preserve">3. Social accountability; process </w:t>
      </w:r>
      <w:proofErr w:type="spellStart"/>
      <w:r>
        <w:rPr>
          <w:color w:val="365F91" w:themeColor="accent1" w:themeShade="BF"/>
        </w:rPr>
        <w:t>tht</w:t>
      </w:r>
      <w:proofErr w:type="spellEnd"/>
      <w:r>
        <w:rPr>
          <w:color w:val="365F91" w:themeColor="accent1" w:themeShade="BF"/>
        </w:rPr>
        <w:t xml:space="preserve"> depends on social recognition of the </w:t>
      </w:r>
      <w:proofErr w:type="spellStart"/>
      <w:r>
        <w:rPr>
          <w:color w:val="365F91" w:themeColor="accent1" w:themeShade="BF"/>
        </w:rPr>
        <w:t>proglem</w:t>
      </w:r>
      <w:proofErr w:type="spellEnd"/>
      <w:r>
        <w:rPr>
          <w:color w:val="365F91" w:themeColor="accent1" w:themeShade="BF"/>
        </w:rPr>
        <w:t xml:space="preserve"> being investigated and subsequent demands by the interested public that </w:t>
      </w:r>
      <w:proofErr w:type="spellStart"/>
      <w:r>
        <w:rPr>
          <w:color w:val="365F91" w:themeColor="accent1" w:themeShade="BF"/>
        </w:rPr>
        <w:t>indivs</w:t>
      </w:r>
      <w:proofErr w:type="spellEnd"/>
      <w:r>
        <w:rPr>
          <w:color w:val="365F91" w:themeColor="accent1" w:themeShade="BF"/>
        </w:rPr>
        <w:t>, orgs and society account for their actions/inaction</w:t>
      </w:r>
    </w:p>
    <w:p w14:paraId="3F49E486" w14:textId="21232610" w:rsidR="001B7DFD" w:rsidRDefault="00756076" w:rsidP="001B7DFD">
      <w:pPr>
        <w:pStyle w:val="NoteLevel2"/>
        <w:rPr>
          <w:color w:val="365F91" w:themeColor="accent1" w:themeShade="BF"/>
        </w:rPr>
      </w:pPr>
      <w:proofErr w:type="gramStart"/>
      <w:r>
        <w:rPr>
          <w:color w:val="365F91" w:themeColor="accent1" w:themeShade="BF"/>
        </w:rPr>
        <w:t>challenge</w:t>
      </w:r>
      <w:proofErr w:type="gramEnd"/>
      <w:r>
        <w:rPr>
          <w:color w:val="365F91" w:themeColor="accent1" w:themeShade="BF"/>
        </w:rPr>
        <w:t xml:space="preserve"> for truth-seeking mechanisms is to promote acknowledgement and not simple come to a verdict; RJ truth-seeking mechanisms have the potential to elicit a form of active accountability</w:t>
      </w:r>
    </w:p>
    <w:p w14:paraId="5F38CD26" w14:textId="03887EAA" w:rsidR="00756076" w:rsidRDefault="00756076" w:rsidP="00756076">
      <w:pPr>
        <w:pStyle w:val="NoteLevel1"/>
        <w:rPr>
          <w:color w:val="365F91" w:themeColor="accent1" w:themeShade="BF"/>
        </w:rPr>
      </w:pPr>
      <w:proofErr w:type="gramStart"/>
      <w:r>
        <w:rPr>
          <w:color w:val="365F91" w:themeColor="accent1" w:themeShade="BF"/>
        </w:rPr>
        <w:t>reintegration</w:t>
      </w:r>
      <w:proofErr w:type="gramEnd"/>
    </w:p>
    <w:p w14:paraId="5C7805EF" w14:textId="7BAE6F40" w:rsidR="00756076" w:rsidRDefault="007E2FE3" w:rsidP="00756076">
      <w:pPr>
        <w:pStyle w:val="NoteLevel2"/>
        <w:rPr>
          <w:color w:val="365F91" w:themeColor="accent1" w:themeShade="BF"/>
        </w:rPr>
      </w:pPr>
      <w:proofErr w:type="gramStart"/>
      <w:r>
        <w:rPr>
          <w:color w:val="365F91" w:themeColor="accent1" w:themeShade="BF"/>
        </w:rPr>
        <w:t>essential</w:t>
      </w:r>
      <w:proofErr w:type="gramEnd"/>
      <w:r>
        <w:rPr>
          <w:color w:val="365F91" w:themeColor="accent1" w:themeShade="BF"/>
        </w:rPr>
        <w:t xml:space="preserve"> link b/w reintegration and both acknowledgement and active </w:t>
      </w:r>
      <w:r w:rsidR="00217BF5">
        <w:rPr>
          <w:color w:val="365F91" w:themeColor="accent1" w:themeShade="BF"/>
        </w:rPr>
        <w:t>accountability</w:t>
      </w:r>
    </w:p>
    <w:p w14:paraId="6DEEE402" w14:textId="77777777" w:rsidR="00217BF5" w:rsidRDefault="00217BF5" w:rsidP="00217BF5">
      <w:pPr>
        <w:pStyle w:val="NoteLevel1"/>
        <w:numPr>
          <w:ilvl w:val="0"/>
          <w:numId w:val="0"/>
        </w:numPr>
        <w:ind w:left="360" w:hanging="360"/>
        <w:rPr>
          <w:color w:val="365F91" w:themeColor="accent1" w:themeShade="BF"/>
        </w:rPr>
      </w:pPr>
    </w:p>
    <w:p w14:paraId="00AE0103" w14:textId="223EE469" w:rsidR="00217BF5" w:rsidRDefault="00217BF5" w:rsidP="00217BF5">
      <w:pPr>
        <w:pStyle w:val="NoteLevel1"/>
        <w:rPr>
          <w:color w:val="365F91" w:themeColor="accent1" w:themeShade="BF"/>
        </w:rPr>
      </w:pPr>
      <w:proofErr w:type="gramStart"/>
      <w:r w:rsidRPr="00217BF5">
        <w:rPr>
          <w:color w:val="365F91" w:themeColor="accent1" w:themeShade="BF"/>
        </w:rPr>
        <w:lastRenderedPageBreak/>
        <w:t>single</w:t>
      </w:r>
      <w:proofErr w:type="gramEnd"/>
      <w:r w:rsidRPr="00217BF5">
        <w:rPr>
          <w:color w:val="365F91" w:themeColor="accent1" w:themeShade="BF"/>
        </w:rPr>
        <w:t xml:space="preserve"> most important challenge</w:t>
      </w:r>
      <w:r>
        <w:rPr>
          <w:color w:val="365F91" w:themeColor="accent1" w:themeShade="BF"/>
        </w:rPr>
        <w:t xml:space="preserve"> facing truth-seeking </w:t>
      </w:r>
      <w:proofErr w:type="spellStart"/>
      <w:r>
        <w:rPr>
          <w:color w:val="365F91" w:themeColor="accent1" w:themeShade="BF"/>
        </w:rPr>
        <w:t>mechsis</w:t>
      </w:r>
      <w:proofErr w:type="spellEnd"/>
      <w:r>
        <w:rPr>
          <w:color w:val="365F91" w:themeColor="accent1" w:themeShade="BF"/>
        </w:rPr>
        <w:t xml:space="preserve"> the achievement of their primary goal to </w:t>
      </w:r>
      <w:proofErr w:type="spellStart"/>
      <w:r>
        <w:rPr>
          <w:color w:val="365F91" w:themeColor="accent1" w:themeShade="BF"/>
        </w:rPr>
        <w:t>est</w:t>
      </w:r>
      <w:proofErr w:type="spellEnd"/>
      <w:r>
        <w:rPr>
          <w:color w:val="365F91" w:themeColor="accent1" w:themeShade="BF"/>
        </w:rPr>
        <w:t xml:space="preserve"> a complete picture of the truth about legacy of mass violence</w:t>
      </w:r>
    </w:p>
    <w:p w14:paraId="025C192F" w14:textId="1E6DE7FC" w:rsidR="00217BF5" w:rsidRDefault="00217BF5" w:rsidP="00217BF5">
      <w:pPr>
        <w:pStyle w:val="NoteLevel1"/>
        <w:rPr>
          <w:color w:val="365F91" w:themeColor="accent1" w:themeShade="BF"/>
        </w:rPr>
      </w:pPr>
      <w:r>
        <w:rPr>
          <w:color w:val="365F91" w:themeColor="accent1" w:themeShade="BF"/>
        </w:rPr>
        <w:t>WHAT can be accomplished by truth-seeking is achieved by emphasizing 3 important outcome-based principles</w:t>
      </w:r>
    </w:p>
    <w:p w14:paraId="61CD5CCC" w14:textId="743B49EB" w:rsidR="00217BF5" w:rsidRDefault="00217BF5" w:rsidP="00217BF5">
      <w:pPr>
        <w:pStyle w:val="NoteLevel2"/>
        <w:rPr>
          <w:color w:val="365F91" w:themeColor="accent1" w:themeShade="BF"/>
        </w:rPr>
      </w:pPr>
      <w:r>
        <w:rPr>
          <w:color w:val="365F91" w:themeColor="accent1" w:themeShade="BF"/>
        </w:rPr>
        <w:t>1. Accountability</w:t>
      </w:r>
    </w:p>
    <w:p w14:paraId="79697B45" w14:textId="542461C8" w:rsidR="00217BF5" w:rsidRDefault="00217BF5" w:rsidP="00217BF5">
      <w:pPr>
        <w:pStyle w:val="NoteLevel2"/>
        <w:rPr>
          <w:color w:val="365F91" w:themeColor="accent1" w:themeShade="BF"/>
        </w:rPr>
      </w:pPr>
      <w:r>
        <w:rPr>
          <w:color w:val="365F91" w:themeColor="accent1" w:themeShade="BF"/>
        </w:rPr>
        <w:t>2. Reparation</w:t>
      </w:r>
    </w:p>
    <w:p w14:paraId="218FACD7" w14:textId="32A4E8C5" w:rsidR="00217BF5" w:rsidRDefault="00217BF5" w:rsidP="00217BF5">
      <w:pPr>
        <w:pStyle w:val="NoteLevel2"/>
        <w:rPr>
          <w:color w:val="365F91" w:themeColor="accent1" w:themeShade="BF"/>
        </w:rPr>
      </w:pPr>
      <w:r>
        <w:rPr>
          <w:color w:val="365F91" w:themeColor="accent1" w:themeShade="BF"/>
        </w:rPr>
        <w:t>3. Reintegration</w:t>
      </w:r>
    </w:p>
    <w:p w14:paraId="12C80C6D" w14:textId="567C4779" w:rsidR="00217BF5" w:rsidRDefault="00217BF5" w:rsidP="00217BF5">
      <w:pPr>
        <w:pStyle w:val="NoteLevel1"/>
        <w:rPr>
          <w:color w:val="365F91" w:themeColor="accent1" w:themeShade="BF"/>
        </w:rPr>
      </w:pPr>
      <w:r>
        <w:rPr>
          <w:color w:val="365F91" w:themeColor="accent1" w:themeShade="BF"/>
        </w:rPr>
        <w:t xml:space="preserve">WHY? Restorative truth seeking </w:t>
      </w:r>
      <w:proofErr w:type="spellStart"/>
      <w:r>
        <w:rPr>
          <w:color w:val="365F91" w:themeColor="accent1" w:themeShade="BF"/>
        </w:rPr>
        <w:t>mechs</w:t>
      </w:r>
      <w:proofErr w:type="spellEnd"/>
      <w:r>
        <w:rPr>
          <w:color w:val="365F91" w:themeColor="accent1" w:themeShade="BF"/>
        </w:rPr>
        <w:t xml:space="preserve"> have the potential to </w:t>
      </w:r>
      <w:proofErr w:type="spellStart"/>
      <w:r>
        <w:rPr>
          <w:color w:val="365F91" w:themeColor="accent1" w:themeShade="BF"/>
        </w:rPr>
        <w:t>est</w:t>
      </w:r>
      <w:proofErr w:type="spellEnd"/>
      <w:r>
        <w:rPr>
          <w:color w:val="365F91" w:themeColor="accent1" w:themeShade="BF"/>
        </w:rPr>
        <w:t xml:space="preserve"> </w:t>
      </w:r>
      <w:proofErr w:type="spellStart"/>
      <w:r>
        <w:rPr>
          <w:color w:val="365F91" w:themeColor="accent1" w:themeShade="BF"/>
        </w:rPr>
        <w:t>th</w:t>
      </w:r>
      <w:proofErr w:type="spellEnd"/>
      <w:r>
        <w:rPr>
          <w:color w:val="365F91" w:themeColor="accent1" w:themeShade="BF"/>
        </w:rPr>
        <w:t xml:space="preserve"> truth about a violent past with a view to building a better future by restoring the harm done and restoring broken relationships in shattered communities</w:t>
      </w:r>
    </w:p>
    <w:p w14:paraId="3221D1D9" w14:textId="3336C90B" w:rsidR="00217BF5" w:rsidRDefault="00217BF5" w:rsidP="00217BF5">
      <w:pPr>
        <w:pStyle w:val="NoteLevel1"/>
        <w:rPr>
          <w:color w:val="365F91" w:themeColor="accent1" w:themeShade="BF"/>
        </w:rPr>
      </w:pPr>
      <w:r>
        <w:rPr>
          <w:color w:val="365F91" w:themeColor="accent1" w:themeShade="BF"/>
        </w:rPr>
        <w:t xml:space="preserve">HOW: three process based principles of </w:t>
      </w:r>
    </w:p>
    <w:p w14:paraId="78CEDE65" w14:textId="12907399" w:rsidR="00217BF5" w:rsidRDefault="00217BF5" w:rsidP="00217BF5">
      <w:pPr>
        <w:pStyle w:val="NoteLevel2"/>
        <w:rPr>
          <w:color w:val="365F91" w:themeColor="accent1" w:themeShade="BF"/>
        </w:rPr>
      </w:pPr>
      <w:r>
        <w:rPr>
          <w:color w:val="365F91" w:themeColor="accent1" w:themeShade="BF"/>
        </w:rPr>
        <w:t>1. Inclusions</w:t>
      </w:r>
    </w:p>
    <w:p w14:paraId="57CB8AAE" w14:textId="4C078E53" w:rsidR="00217BF5" w:rsidRDefault="00217BF5" w:rsidP="00217BF5">
      <w:pPr>
        <w:pStyle w:val="NoteLevel2"/>
        <w:rPr>
          <w:color w:val="365F91" w:themeColor="accent1" w:themeShade="BF"/>
        </w:rPr>
      </w:pPr>
      <w:r>
        <w:rPr>
          <w:color w:val="365F91" w:themeColor="accent1" w:themeShade="BF"/>
        </w:rPr>
        <w:t>2. Encounter</w:t>
      </w:r>
    </w:p>
    <w:p w14:paraId="4AAF7A31" w14:textId="71A8C007" w:rsidR="00217BF5" w:rsidRDefault="00217BF5" w:rsidP="00217BF5">
      <w:pPr>
        <w:pStyle w:val="NoteLevel2"/>
        <w:rPr>
          <w:color w:val="365F91" w:themeColor="accent1" w:themeShade="BF"/>
        </w:rPr>
      </w:pPr>
      <w:r>
        <w:rPr>
          <w:color w:val="365F91" w:themeColor="accent1" w:themeShade="BF"/>
        </w:rPr>
        <w:t>3. Active participation of all stake holders and encounter of conflicting parties</w:t>
      </w:r>
    </w:p>
    <w:p w14:paraId="7E2F16A6" w14:textId="365EB9D9" w:rsidR="00523928" w:rsidRPr="00265A36" w:rsidRDefault="001C1AAE" w:rsidP="00523928">
      <w:pPr>
        <w:pStyle w:val="NoteLevel1"/>
        <w:numPr>
          <w:ilvl w:val="0"/>
          <w:numId w:val="0"/>
        </w:numPr>
        <w:ind w:left="360" w:hanging="360"/>
        <w:rPr>
          <w:color w:val="365F91" w:themeColor="accent1" w:themeShade="BF"/>
        </w:rPr>
      </w:pPr>
      <w:proofErr w:type="gramStart"/>
      <w:r>
        <w:rPr>
          <w:color w:val="365F91" w:themeColor="accent1" w:themeShade="BF"/>
        </w:rPr>
        <w:t>acknowledgment</w:t>
      </w:r>
      <w:proofErr w:type="gramEnd"/>
      <w:r>
        <w:rPr>
          <w:color w:val="365F91" w:themeColor="accent1" w:themeShade="BF"/>
        </w:rPr>
        <w:t xml:space="preserve">; an inclusive </w:t>
      </w:r>
      <w:proofErr w:type="spellStart"/>
      <w:r>
        <w:rPr>
          <w:color w:val="365F91" w:themeColor="accent1" w:themeShade="BF"/>
        </w:rPr>
        <w:t>priocess</w:t>
      </w:r>
      <w:proofErr w:type="spellEnd"/>
      <w:r>
        <w:rPr>
          <w:color w:val="365F91" w:themeColor="accent1" w:themeShade="BF"/>
        </w:rPr>
        <w:t xml:space="preserve"> in which the parties may actively participate presupposed an acknowledgment of their status and respect for their rights</w:t>
      </w:r>
    </w:p>
    <w:p w14:paraId="1320F100" w14:textId="77777777" w:rsidR="00CB45BF" w:rsidRPr="00EF02B6" w:rsidRDefault="00CB45BF" w:rsidP="00265A36">
      <w:pPr>
        <w:pStyle w:val="NoteLevel1"/>
        <w:numPr>
          <w:ilvl w:val="0"/>
          <w:numId w:val="0"/>
        </w:numPr>
        <w:ind w:left="360" w:hanging="360"/>
        <w:rPr>
          <w:color w:val="365F91" w:themeColor="accent1" w:themeShade="BF"/>
        </w:rPr>
      </w:pPr>
    </w:p>
    <w:p w14:paraId="71CA57C7" w14:textId="77777777" w:rsidR="00921B36" w:rsidRDefault="00921B36">
      <w:pPr>
        <w:pStyle w:val="NoteLevel1"/>
        <w:sectPr w:rsidR="00921B36" w:rsidSect="00921B36">
          <w:headerReference w:type="first" r:id="rId8"/>
          <w:pgSz w:w="12240" w:h="15840"/>
          <w:pgMar w:top="1440" w:right="1440" w:bottom="1440" w:left="1440" w:header="708" w:footer="708" w:gutter="0"/>
          <w:cols w:space="708"/>
          <w:titlePg/>
          <w:docGrid w:type="lines" w:linePitch="360"/>
        </w:sectPr>
      </w:pPr>
    </w:p>
    <w:p w14:paraId="7A9651C5" w14:textId="77777777" w:rsidR="00921B36" w:rsidRDefault="00921B36">
      <w:pPr>
        <w:pStyle w:val="NoteLevel1"/>
      </w:pPr>
    </w:p>
    <w:p w14:paraId="73CBE2BB" w14:textId="77777777" w:rsidR="00921B36" w:rsidRDefault="00921B36">
      <w:pPr>
        <w:pStyle w:val="NoteLevel1"/>
        <w:sectPr w:rsidR="00921B36" w:rsidSect="00921B36">
          <w:headerReference w:type="first" r:id="rId9"/>
          <w:pgSz w:w="12240" w:h="15840"/>
          <w:pgMar w:top="1440" w:right="1440" w:bottom="1440" w:left="1440" w:header="708" w:footer="708" w:gutter="0"/>
          <w:cols w:space="708"/>
          <w:titlePg/>
          <w:docGrid w:type="lines" w:linePitch="360"/>
        </w:sectPr>
      </w:pPr>
    </w:p>
    <w:p w14:paraId="6FC61CFC" w14:textId="77777777" w:rsidR="006B11F4" w:rsidRDefault="006B11F4">
      <w:pPr>
        <w:pStyle w:val="NoteLevel1"/>
      </w:pPr>
    </w:p>
    <w:sectPr w:rsidR="006B11F4" w:rsidSect="00921B36">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5196E9" w14:textId="77777777" w:rsidR="00217BF5" w:rsidRDefault="00217BF5" w:rsidP="00921B36">
      <w:r>
        <w:separator/>
      </w:r>
    </w:p>
  </w:endnote>
  <w:endnote w:type="continuationSeparator" w:id="0">
    <w:p w14:paraId="48844191" w14:textId="77777777" w:rsidR="00217BF5" w:rsidRDefault="00217BF5" w:rsidP="00921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52F5E5" w14:textId="77777777" w:rsidR="00217BF5" w:rsidRDefault="00217BF5" w:rsidP="00921B36">
      <w:r>
        <w:separator/>
      </w:r>
    </w:p>
  </w:footnote>
  <w:footnote w:type="continuationSeparator" w:id="0">
    <w:p w14:paraId="52C45587" w14:textId="77777777" w:rsidR="00217BF5" w:rsidRDefault="00217BF5" w:rsidP="00921B3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0ED485" w14:textId="77777777" w:rsidR="00217BF5" w:rsidRDefault="00217BF5" w:rsidP="00921B36">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9 Oct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12-10-14 4:28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892F91" w14:textId="77777777" w:rsidR="00217BF5" w:rsidRDefault="00217BF5">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12-10-14 4:28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CF531C" w14:textId="77777777" w:rsidR="00217BF5" w:rsidRDefault="00217BF5">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12-10-14 4:28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65A086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9200D9"/>
    <w:multiLevelType w:val="multilevel"/>
    <w:tmpl w:val="0409001D"/>
    <w:styleLink w:val="Common"/>
    <w:lvl w:ilvl="0">
      <w:start w:val="1"/>
      <w:numFmt w:val="bullet"/>
      <w:lvlText w:val="o"/>
      <w:lvlJc w:val="left"/>
      <w:pPr>
        <w:ind w:left="360" w:hanging="360"/>
      </w:pPr>
      <w:rPr>
        <w:rFonts w:ascii="Courier New" w:hAnsi="Courier New"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3182D1D"/>
    <w:multiLevelType w:val="multilevel"/>
    <w:tmpl w:val="F9F84DBE"/>
    <w:lvl w:ilvl="0">
      <w:start w:val="1"/>
      <w:numFmt w:val="bullet"/>
      <w:pStyle w:val="NoteLevel1"/>
      <w:lvlText w:val="o"/>
      <w:lvlJc w:val="left"/>
      <w:pPr>
        <w:tabs>
          <w:tab w:val="num" w:pos="360"/>
        </w:tabs>
        <w:ind w:left="360" w:hanging="360"/>
      </w:pPr>
      <w:rPr>
        <w:rFonts w:ascii="Courier New" w:hAnsi="Courier New" w:cs="Courier New"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3">
    <w:nsid w:val="163C3C25"/>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8E42B33"/>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A7A5E8D"/>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25D76960"/>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3AB74307"/>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AD7790D"/>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3CBB1C74"/>
    <w:multiLevelType w:val="multilevel"/>
    <w:tmpl w:val="0409001D"/>
    <w:styleLink w:val="common0"/>
    <w:lvl w:ilvl="0">
      <w:start w:val="1"/>
      <w:numFmt w:val="bullet"/>
      <w:lvlText w:val="o"/>
      <w:lvlJc w:val="left"/>
      <w:pPr>
        <w:ind w:left="1080" w:hanging="360"/>
      </w:pPr>
      <w:rPr>
        <w:rFonts w:ascii="Courier New" w:hAnsi="Courier New" w:hint="default"/>
      </w:rPr>
    </w:lvl>
    <w:lvl w:ilvl="1">
      <w:start w:val="1"/>
      <w:numFmt w:val="bullet"/>
      <w:lvlText w:val=""/>
      <w:lvlJc w:val="left"/>
      <w:pPr>
        <w:ind w:left="1800" w:hanging="360"/>
      </w:pPr>
      <w:rPr>
        <w:rFonts w:ascii="Symbol" w:hAnsi="Symbol"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9FE6110"/>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4BC46553"/>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51574BA1"/>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5BD077C5"/>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64BE089A"/>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65CE6DC8"/>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68DA4B18"/>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6D647517"/>
    <w:multiLevelType w:val="multilevel"/>
    <w:tmpl w:val="F9F84D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6E551409"/>
    <w:multiLevelType w:val="multilevel"/>
    <w:tmpl w:val="F9F84DB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1"/>
  </w:num>
  <w:num w:numId="2">
    <w:abstractNumId w:val="9"/>
  </w:num>
  <w:num w:numId="3">
    <w:abstractNumId w:val="0"/>
  </w:num>
  <w:num w:numId="4">
    <w:abstractNumId w:val="5"/>
  </w:num>
  <w:num w:numId="5">
    <w:abstractNumId w:val="18"/>
  </w:num>
  <w:num w:numId="6">
    <w:abstractNumId w:val="6"/>
  </w:num>
  <w:num w:numId="7">
    <w:abstractNumId w:val="11"/>
  </w:num>
  <w:num w:numId="8">
    <w:abstractNumId w:val="3"/>
  </w:num>
  <w:num w:numId="9">
    <w:abstractNumId w:val="4"/>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7"/>
  </w:num>
  <w:num w:numId="14">
    <w:abstractNumId w:val="8"/>
  </w:num>
  <w:num w:numId="15">
    <w:abstractNumId w:val="16"/>
  </w:num>
  <w:num w:numId="16">
    <w:abstractNumId w:val="14"/>
  </w:num>
  <w:num w:numId="17">
    <w:abstractNumId w:val="15"/>
  </w:num>
  <w:num w:numId="18">
    <w:abstractNumId w:val="10"/>
  </w:num>
  <w:num w:numId="19">
    <w:abstractNumId w:val="12"/>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921B36"/>
    <w:rsid w:val="00111095"/>
    <w:rsid w:val="001B7DFD"/>
    <w:rsid w:val="001C1AAE"/>
    <w:rsid w:val="00217BF5"/>
    <w:rsid w:val="00265A36"/>
    <w:rsid w:val="00406458"/>
    <w:rsid w:val="00523928"/>
    <w:rsid w:val="00594AFC"/>
    <w:rsid w:val="00594B5C"/>
    <w:rsid w:val="006B11F4"/>
    <w:rsid w:val="006B44DE"/>
    <w:rsid w:val="00700D54"/>
    <w:rsid w:val="00756076"/>
    <w:rsid w:val="007E2FE3"/>
    <w:rsid w:val="00921B36"/>
    <w:rsid w:val="009B0E27"/>
    <w:rsid w:val="00CB45BF"/>
    <w:rsid w:val="00EF02B6"/>
    <w:rsid w:val="00F9089F"/>
    <w:rsid w:val="00FF4B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9955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Common">
    <w:name w:val="Common"/>
    <w:uiPriority w:val="99"/>
    <w:rsid w:val="00594AFC"/>
    <w:pPr>
      <w:numPr>
        <w:numId w:val="1"/>
      </w:numPr>
    </w:pPr>
  </w:style>
  <w:style w:type="numbering" w:customStyle="1" w:styleId="common0">
    <w:name w:val="common"/>
    <w:uiPriority w:val="99"/>
    <w:rsid w:val="00594AFC"/>
    <w:pPr>
      <w:numPr>
        <w:numId w:val="2"/>
      </w:numPr>
    </w:pPr>
  </w:style>
  <w:style w:type="paragraph" w:styleId="NoteLevel1">
    <w:name w:val="Note Level 1"/>
    <w:basedOn w:val="Normal"/>
    <w:uiPriority w:val="99"/>
    <w:unhideWhenUsed/>
    <w:rsid w:val="00921B36"/>
    <w:pPr>
      <w:keepNext/>
      <w:numPr>
        <w:numId w:val="20"/>
      </w:numPr>
      <w:contextualSpacing/>
      <w:outlineLvl w:val="0"/>
    </w:pPr>
    <w:rPr>
      <w:rFonts w:ascii="Verdana" w:hAnsi="Verdana"/>
    </w:rPr>
  </w:style>
  <w:style w:type="paragraph" w:styleId="NoteLevel2">
    <w:name w:val="Note Level 2"/>
    <w:basedOn w:val="Normal"/>
    <w:uiPriority w:val="99"/>
    <w:unhideWhenUsed/>
    <w:rsid w:val="00921B36"/>
    <w:pPr>
      <w:keepNext/>
      <w:numPr>
        <w:ilvl w:val="1"/>
        <w:numId w:val="20"/>
      </w:numPr>
      <w:contextualSpacing/>
      <w:outlineLvl w:val="1"/>
    </w:pPr>
    <w:rPr>
      <w:rFonts w:ascii="Verdana" w:hAnsi="Verdana"/>
    </w:rPr>
  </w:style>
  <w:style w:type="paragraph" w:styleId="NoteLevel3">
    <w:name w:val="Note Level 3"/>
    <w:basedOn w:val="Normal"/>
    <w:uiPriority w:val="99"/>
    <w:unhideWhenUsed/>
    <w:rsid w:val="00921B36"/>
    <w:pPr>
      <w:keepNext/>
      <w:numPr>
        <w:ilvl w:val="2"/>
        <w:numId w:val="20"/>
      </w:numPr>
      <w:contextualSpacing/>
      <w:outlineLvl w:val="2"/>
    </w:pPr>
    <w:rPr>
      <w:rFonts w:ascii="Verdana" w:hAnsi="Verdana"/>
    </w:rPr>
  </w:style>
  <w:style w:type="paragraph" w:styleId="NoteLevel4">
    <w:name w:val="Note Level 4"/>
    <w:basedOn w:val="Normal"/>
    <w:uiPriority w:val="99"/>
    <w:semiHidden/>
    <w:unhideWhenUsed/>
    <w:rsid w:val="00921B36"/>
    <w:pPr>
      <w:keepNext/>
      <w:numPr>
        <w:ilvl w:val="3"/>
        <w:numId w:val="20"/>
      </w:numPr>
      <w:contextualSpacing/>
      <w:outlineLvl w:val="3"/>
    </w:pPr>
    <w:rPr>
      <w:rFonts w:ascii="Verdana" w:hAnsi="Verdana"/>
    </w:rPr>
  </w:style>
  <w:style w:type="paragraph" w:styleId="NoteLevel5">
    <w:name w:val="Note Level 5"/>
    <w:basedOn w:val="Normal"/>
    <w:uiPriority w:val="99"/>
    <w:semiHidden/>
    <w:unhideWhenUsed/>
    <w:rsid w:val="00921B36"/>
    <w:pPr>
      <w:keepNext/>
      <w:numPr>
        <w:ilvl w:val="4"/>
        <w:numId w:val="20"/>
      </w:numPr>
      <w:contextualSpacing/>
      <w:outlineLvl w:val="4"/>
    </w:pPr>
    <w:rPr>
      <w:rFonts w:ascii="Verdana" w:hAnsi="Verdana"/>
    </w:rPr>
  </w:style>
  <w:style w:type="paragraph" w:styleId="NoteLevel6">
    <w:name w:val="Note Level 6"/>
    <w:basedOn w:val="Normal"/>
    <w:uiPriority w:val="99"/>
    <w:semiHidden/>
    <w:unhideWhenUsed/>
    <w:rsid w:val="00921B36"/>
    <w:pPr>
      <w:keepNext/>
      <w:numPr>
        <w:ilvl w:val="5"/>
        <w:numId w:val="20"/>
      </w:numPr>
      <w:contextualSpacing/>
      <w:outlineLvl w:val="5"/>
    </w:pPr>
    <w:rPr>
      <w:rFonts w:ascii="Verdana" w:hAnsi="Verdana"/>
    </w:rPr>
  </w:style>
  <w:style w:type="paragraph" w:styleId="NoteLevel7">
    <w:name w:val="Note Level 7"/>
    <w:basedOn w:val="Normal"/>
    <w:uiPriority w:val="99"/>
    <w:semiHidden/>
    <w:unhideWhenUsed/>
    <w:rsid w:val="00921B36"/>
    <w:pPr>
      <w:keepNext/>
      <w:numPr>
        <w:ilvl w:val="6"/>
        <w:numId w:val="20"/>
      </w:numPr>
      <w:contextualSpacing/>
      <w:outlineLvl w:val="6"/>
    </w:pPr>
    <w:rPr>
      <w:rFonts w:ascii="Verdana" w:hAnsi="Verdana"/>
    </w:rPr>
  </w:style>
  <w:style w:type="paragraph" w:styleId="NoteLevel8">
    <w:name w:val="Note Level 8"/>
    <w:basedOn w:val="Normal"/>
    <w:uiPriority w:val="99"/>
    <w:semiHidden/>
    <w:unhideWhenUsed/>
    <w:rsid w:val="00921B36"/>
    <w:pPr>
      <w:keepNext/>
      <w:numPr>
        <w:ilvl w:val="7"/>
        <w:numId w:val="20"/>
      </w:numPr>
      <w:contextualSpacing/>
      <w:outlineLvl w:val="7"/>
    </w:pPr>
    <w:rPr>
      <w:rFonts w:ascii="Verdana" w:hAnsi="Verdana"/>
    </w:rPr>
  </w:style>
  <w:style w:type="paragraph" w:styleId="NoteLevel9">
    <w:name w:val="Note Level 9"/>
    <w:basedOn w:val="Normal"/>
    <w:uiPriority w:val="99"/>
    <w:semiHidden/>
    <w:unhideWhenUsed/>
    <w:rsid w:val="00921B36"/>
    <w:pPr>
      <w:keepNext/>
      <w:numPr>
        <w:ilvl w:val="8"/>
        <w:numId w:val="20"/>
      </w:numPr>
      <w:contextualSpacing/>
      <w:outlineLvl w:val="8"/>
    </w:pPr>
    <w:rPr>
      <w:rFonts w:ascii="Verdana" w:hAnsi="Verdana"/>
    </w:rPr>
  </w:style>
  <w:style w:type="paragraph" w:styleId="Header">
    <w:name w:val="header"/>
    <w:basedOn w:val="Normal"/>
    <w:link w:val="HeaderChar"/>
    <w:uiPriority w:val="99"/>
    <w:unhideWhenUsed/>
    <w:rsid w:val="00921B36"/>
    <w:pPr>
      <w:tabs>
        <w:tab w:val="center" w:pos="4320"/>
        <w:tab w:val="right" w:pos="8640"/>
      </w:tabs>
    </w:pPr>
  </w:style>
  <w:style w:type="character" w:customStyle="1" w:styleId="HeaderChar">
    <w:name w:val="Header Char"/>
    <w:basedOn w:val="DefaultParagraphFont"/>
    <w:link w:val="Header"/>
    <w:uiPriority w:val="99"/>
    <w:rsid w:val="00921B36"/>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Common">
    <w:name w:val="Common"/>
    <w:uiPriority w:val="99"/>
    <w:rsid w:val="00594AFC"/>
    <w:pPr>
      <w:numPr>
        <w:numId w:val="1"/>
      </w:numPr>
    </w:pPr>
  </w:style>
  <w:style w:type="numbering" w:customStyle="1" w:styleId="common0">
    <w:name w:val="common"/>
    <w:uiPriority w:val="99"/>
    <w:rsid w:val="00594AFC"/>
    <w:pPr>
      <w:numPr>
        <w:numId w:val="2"/>
      </w:numPr>
    </w:pPr>
  </w:style>
  <w:style w:type="paragraph" w:styleId="NoteLevel1">
    <w:name w:val="Note Level 1"/>
    <w:basedOn w:val="Normal"/>
    <w:uiPriority w:val="99"/>
    <w:unhideWhenUsed/>
    <w:rsid w:val="00921B36"/>
    <w:pPr>
      <w:keepNext/>
      <w:numPr>
        <w:numId w:val="20"/>
      </w:numPr>
      <w:contextualSpacing/>
      <w:outlineLvl w:val="0"/>
    </w:pPr>
    <w:rPr>
      <w:rFonts w:ascii="Verdana" w:hAnsi="Verdana"/>
    </w:rPr>
  </w:style>
  <w:style w:type="paragraph" w:styleId="NoteLevel2">
    <w:name w:val="Note Level 2"/>
    <w:basedOn w:val="Normal"/>
    <w:uiPriority w:val="99"/>
    <w:unhideWhenUsed/>
    <w:rsid w:val="00921B36"/>
    <w:pPr>
      <w:keepNext/>
      <w:numPr>
        <w:ilvl w:val="1"/>
        <w:numId w:val="20"/>
      </w:numPr>
      <w:contextualSpacing/>
      <w:outlineLvl w:val="1"/>
    </w:pPr>
    <w:rPr>
      <w:rFonts w:ascii="Verdana" w:hAnsi="Verdana"/>
    </w:rPr>
  </w:style>
  <w:style w:type="paragraph" w:styleId="NoteLevel3">
    <w:name w:val="Note Level 3"/>
    <w:basedOn w:val="Normal"/>
    <w:uiPriority w:val="99"/>
    <w:unhideWhenUsed/>
    <w:rsid w:val="00921B36"/>
    <w:pPr>
      <w:keepNext/>
      <w:numPr>
        <w:ilvl w:val="2"/>
        <w:numId w:val="20"/>
      </w:numPr>
      <w:contextualSpacing/>
      <w:outlineLvl w:val="2"/>
    </w:pPr>
    <w:rPr>
      <w:rFonts w:ascii="Verdana" w:hAnsi="Verdana"/>
    </w:rPr>
  </w:style>
  <w:style w:type="paragraph" w:styleId="NoteLevel4">
    <w:name w:val="Note Level 4"/>
    <w:basedOn w:val="Normal"/>
    <w:uiPriority w:val="99"/>
    <w:semiHidden/>
    <w:unhideWhenUsed/>
    <w:rsid w:val="00921B36"/>
    <w:pPr>
      <w:keepNext/>
      <w:numPr>
        <w:ilvl w:val="3"/>
        <w:numId w:val="20"/>
      </w:numPr>
      <w:contextualSpacing/>
      <w:outlineLvl w:val="3"/>
    </w:pPr>
    <w:rPr>
      <w:rFonts w:ascii="Verdana" w:hAnsi="Verdana"/>
    </w:rPr>
  </w:style>
  <w:style w:type="paragraph" w:styleId="NoteLevel5">
    <w:name w:val="Note Level 5"/>
    <w:basedOn w:val="Normal"/>
    <w:uiPriority w:val="99"/>
    <w:semiHidden/>
    <w:unhideWhenUsed/>
    <w:rsid w:val="00921B36"/>
    <w:pPr>
      <w:keepNext/>
      <w:numPr>
        <w:ilvl w:val="4"/>
        <w:numId w:val="20"/>
      </w:numPr>
      <w:contextualSpacing/>
      <w:outlineLvl w:val="4"/>
    </w:pPr>
    <w:rPr>
      <w:rFonts w:ascii="Verdana" w:hAnsi="Verdana"/>
    </w:rPr>
  </w:style>
  <w:style w:type="paragraph" w:styleId="NoteLevel6">
    <w:name w:val="Note Level 6"/>
    <w:basedOn w:val="Normal"/>
    <w:uiPriority w:val="99"/>
    <w:semiHidden/>
    <w:unhideWhenUsed/>
    <w:rsid w:val="00921B36"/>
    <w:pPr>
      <w:keepNext/>
      <w:numPr>
        <w:ilvl w:val="5"/>
        <w:numId w:val="20"/>
      </w:numPr>
      <w:contextualSpacing/>
      <w:outlineLvl w:val="5"/>
    </w:pPr>
    <w:rPr>
      <w:rFonts w:ascii="Verdana" w:hAnsi="Verdana"/>
    </w:rPr>
  </w:style>
  <w:style w:type="paragraph" w:styleId="NoteLevel7">
    <w:name w:val="Note Level 7"/>
    <w:basedOn w:val="Normal"/>
    <w:uiPriority w:val="99"/>
    <w:semiHidden/>
    <w:unhideWhenUsed/>
    <w:rsid w:val="00921B36"/>
    <w:pPr>
      <w:keepNext/>
      <w:numPr>
        <w:ilvl w:val="6"/>
        <w:numId w:val="20"/>
      </w:numPr>
      <w:contextualSpacing/>
      <w:outlineLvl w:val="6"/>
    </w:pPr>
    <w:rPr>
      <w:rFonts w:ascii="Verdana" w:hAnsi="Verdana"/>
    </w:rPr>
  </w:style>
  <w:style w:type="paragraph" w:styleId="NoteLevel8">
    <w:name w:val="Note Level 8"/>
    <w:basedOn w:val="Normal"/>
    <w:uiPriority w:val="99"/>
    <w:semiHidden/>
    <w:unhideWhenUsed/>
    <w:rsid w:val="00921B36"/>
    <w:pPr>
      <w:keepNext/>
      <w:numPr>
        <w:ilvl w:val="7"/>
        <w:numId w:val="20"/>
      </w:numPr>
      <w:contextualSpacing/>
      <w:outlineLvl w:val="7"/>
    </w:pPr>
    <w:rPr>
      <w:rFonts w:ascii="Verdana" w:hAnsi="Verdana"/>
    </w:rPr>
  </w:style>
  <w:style w:type="paragraph" w:styleId="NoteLevel9">
    <w:name w:val="Note Level 9"/>
    <w:basedOn w:val="Normal"/>
    <w:uiPriority w:val="99"/>
    <w:semiHidden/>
    <w:unhideWhenUsed/>
    <w:rsid w:val="00921B36"/>
    <w:pPr>
      <w:keepNext/>
      <w:numPr>
        <w:ilvl w:val="8"/>
        <w:numId w:val="20"/>
      </w:numPr>
      <w:contextualSpacing/>
      <w:outlineLvl w:val="8"/>
    </w:pPr>
    <w:rPr>
      <w:rFonts w:ascii="Verdana" w:hAnsi="Verdana"/>
    </w:rPr>
  </w:style>
  <w:style w:type="paragraph" w:styleId="Header">
    <w:name w:val="header"/>
    <w:basedOn w:val="Normal"/>
    <w:link w:val="HeaderChar"/>
    <w:uiPriority w:val="99"/>
    <w:unhideWhenUsed/>
    <w:rsid w:val="00921B36"/>
    <w:pPr>
      <w:tabs>
        <w:tab w:val="center" w:pos="4320"/>
        <w:tab w:val="right" w:pos="8640"/>
      </w:tabs>
    </w:pPr>
  </w:style>
  <w:style w:type="character" w:customStyle="1" w:styleId="HeaderChar">
    <w:name w:val="Header Char"/>
    <w:basedOn w:val="DefaultParagraphFont"/>
    <w:link w:val="Header"/>
    <w:uiPriority w:val="99"/>
    <w:rsid w:val="00921B36"/>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7</Pages>
  <Words>1721</Words>
  <Characters>9814</Characters>
  <Application>Microsoft Macintosh Word</Application>
  <DocSecurity>0</DocSecurity>
  <Lines>81</Lines>
  <Paragraphs>23</Paragraphs>
  <ScaleCrop>false</ScaleCrop>
  <Company/>
  <LinksUpToDate>false</LinksUpToDate>
  <CharactersWithSpaces>11512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Budd</dc:creator>
  <cp:keywords/>
  <dc:description/>
  <cp:lastModifiedBy>Melanie Budd</cp:lastModifiedBy>
  <cp:revision>12</cp:revision>
  <dcterms:created xsi:type="dcterms:W3CDTF">2012-10-14T20:28:00Z</dcterms:created>
  <dcterms:modified xsi:type="dcterms:W3CDTF">2012-10-15T01:02:00Z</dcterms:modified>
</cp:coreProperties>
</file>