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8A6" w:rsidRPr="009018A6" w:rsidRDefault="0080332C">
      <w:pPr>
        <w:pStyle w:val="Heading1"/>
        <w:jc w:val="both"/>
        <w:rPr>
          <w:rFonts w:ascii="Palatino" w:hAnsi="Palatino"/>
          <w:b/>
          <w:lang w:val="fr-FR"/>
        </w:rPr>
      </w:pPr>
      <w:r w:rsidRPr="009018A6">
        <w:rPr>
          <w:rFonts w:ascii="Palatino" w:hAnsi="Palatino"/>
          <w:lang w:val="fr-FR"/>
        </w:rPr>
        <w:t xml:space="preserve">PSY </w:t>
      </w:r>
      <w:r>
        <w:rPr>
          <w:rFonts w:ascii="Palatino" w:hAnsi="Palatino"/>
          <w:lang w:val="fr-FR"/>
        </w:rPr>
        <w:t>3505</w:t>
      </w:r>
      <w:r w:rsidRPr="009018A6">
        <w:rPr>
          <w:rFonts w:ascii="Palatino" w:hAnsi="Palatino"/>
          <w:lang w:val="fr-FR"/>
        </w:rPr>
        <w:t xml:space="preserve">       </w:t>
      </w:r>
      <w:r>
        <w:rPr>
          <w:rFonts w:ascii="Palatino" w:hAnsi="Palatino"/>
          <w:b/>
          <w:lang w:val="fr-FR"/>
        </w:rPr>
        <w:t>Intellectuellement parlant</w:t>
      </w:r>
      <w:r w:rsidR="00166047">
        <w:rPr>
          <w:rFonts w:ascii="Palatino" w:hAnsi="Palatino"/>
          <w:b/>
          <w:lang w:val="fr-FR"/>
        </w:rPr>
        <w:t xml:space="preserve">  (Piaget</w:t>
      </w:r>
      <w:r w:rsidR="00F35FB5">
        <w:rPr>
          <w:rFonts w:ascii="Palatino" w:hAnsi="Palatino"/>
          <w:b/>
          <w:lang w:val="fr-FR"/>
        </w:rPr>
        <w:t>, Kohlberg</w:t>
      </w:r>
      <w:r w:rsidR="00166047">
        <w:rPr>
          <w:rFonts w:ascii="Palatino" w:hAnsi="Palatino"/>
          <w:b/>
          <w:lang w:val="fr-FR"/>
        </w:rPr>
        <w:t>)</w:t>
      </w:r>
    </w:p>
    <w:p w:rsidR="009018A6" w:rsidRPr="009018A6" w:rsidRDefault="009018A6">
      <w:pPr>
        <w:jc w:val="both"/>
        <w:rPr>
          <w:rFonts w:ascii="Palatino" w:hAnsi="Palatino"/>
          <w:lang w:val="fr-FR"/>
        </w:rPr>
      </w:pPr>
    </w:p>
    <w:p w:rsidR="009018A6" w:rsidRPr="009018A6" w:rsidRDefault="0080332C">
      <w:pPr>
        <w:numPr>
          <w:ilvl w:val="0"/>
          <w:numId w:val="3"/>
        </w:numPr>
        <w:jc w:val="both"/>
        <w:rPr>
          <w:rFonts w:ascii="Palatino" w:hAnsi="Palatino"/>
          <w:b/>
          <w:lang w:val="fr-FR"/>
        </w:rPr>
      </w:pPr>
      <w:r w:rsidRPr="009018A6">
        <w:rPr>
          <w:rFonts w:ascii="Palatino" w:hAnsi="Palatino"/>
          <w:b/>
          <w:lang w:val="fr-FR"/>
        </w:rPr>
        <w:t>L’adolescence une période de transition</w:t>
      </w:r>
    </w:p>
    <w:p w:rsidR="009018A6" w:rsidRPr="009018A6" w:rsidRDefault="0080332C">
      <w:pPr>
        <w:numPr>
          <w:ilvl w:val="0"/>
          <w:numId w:val="3"/>
        </w:numPr>
        <w:jc w:val="both"/>
        <w:rPr>
          <w:rFonts w:ascii="Palatino" w:hAnsi="Palatino"/>
          <w:b/>
          <w:lang w:val="fr-FR"/>
        </w:rPr>
      </w:pPr>
      <w:r w:rsidRPr="009018A6">
        <w:rPr>
          <w:rFonts w:ascii="Palatino" w:hAnsi="Palatino"/>
          <w:b/>
          <w:lang w:val="fr-FR"/>
        </w:rPr>
        <w:t>Suite de Piaget: Les opérations formelles: (11-12 ans à …)</w:t>
      </w:r>
    </w:p>
    <w:p w:rsidR="009018A6" w:rsidRPr="009018A6" w:rsidRDefault="0080332C">
      <w:pPr>
        <w:numPr>
          <w:ilvl w:val="0"/>
          <w:numId w:val="3"/>
        </w:numPr>
        <w:jc w:val="both"/>
        <w:rPr>
          <w:rFonts w:ascii="Palatino" w:hAnsi="Palatino"/>
          <w:b/>
          <w:lang w:val="fr-FR"/>
        </w:rPr>
      </w:pPr>
      <w:r w:rsidRPr="009018A6">
        <w:rPr>
          <w:rFonts w:ascii="Palatino" w:hAnsi="Palatino"/>
          <w:b/>
          <w:lang w:val="fr-FR"/>
        </w:rPr>
        <w:t>Le développement du jugement moral (4 à 16 ans)</w:t>
      </w:r>
    </w:p>
    <w:p w:rsidR="009018A6" w:rsidRPr="009018A6" w:rsidRDefault="0080332C">
      <w:pPr>
        <w:numPr>
          <w:ilvl w:val="0"/>
          <w:numId w:val="3"/>
        </w:numPr>
        <w:jc w:val="both"/>
        <w:rPr>
          <w:rFonts w:ascii="Palatino" w:hAnsi="Palatino"/>
          <w:b/>
          <w:lang w:val="fr-FR"/>
        </w:rPr>
      </w:pPr>
      <w:r w:rsidRPr="009018A6">
        <w:rPr>
          <w:rFonts w:ascii="Palatino" w:hAnsi="Palatino"/>
          <w:b/>
          <w:lang w:val="fr-FR"/>
        </w:rPr>
        <w:t>Prise de décision chez l’adolescent</w:t>
      </w:r>
    </w:p>
    <w:p w:rsidR="009018A6" w:rsidRPr="009018A6" w:rsidRDefault="009018A6">
      <w:pPr>
        <w:jc w:val="both"/>
        <w:rPr>
          <w:rFonts w:ascii="Palatino" w:hAnsi="Palatino"/>
          <w:b/>
          <w:lang w:val="fr-FR"/>
        </w:rPr>
      </w:pPr>
    </w:p>
    <w:p w:rsidR="009018A6" w:rsidRPr="009018A6" w:rsidRDefault="009018A6">
      <w:pPr>
        <w:jc w:val="both"/>
        <w:rPr>
          <w:rFonts w:ascii="Palatino" w:hAnsi="Palatino"/>
          <w:b/>
          <w:lang w:val="fr-FR"/>
        </w:rPr>
      </w:pPr>
    </w:p>
    <w:p w:rsidR="009018A6" w:rsidRPr="009018A6" w:rsidRDefault="0080332C">
      <w:pPr>
        <w:jc w:val="both"/>
        <w:rPr>
          <w:rFonts w:ascii="Palatino" w:hAnsi="Palatino"/>
          <w:b/>
          <w:lang w:val="fr-FR"/>
        </w:rPr>
      </w:pPr>
      <w:r w:rsidRPr="009018A6">
        <w:rPr>
          <w:rFonts w:ascii="Palatino" w:hAnsi="Palatino"/>
          <w:b/>
          <w:lang w:val="fr-FR"/>
        </w:rPr>
        <w:t>1. L’adolescence une période de transition</w:t>
      </w:r>
    </w:p>
    <w:p w:rsidR="009018A6" w:rsidRPr="009018A6" w:rsidRDefault="009018A6">
      <w:pPr>
        <w:jc w:val="both"/>
        <w:rPr>
          <w:rFonts w:ascii="Palatino" w:hAnsi="Palatino"/>
          <w:b/>
          <w:lang w:val="fr-FR"/>
        </w:rPr>
      </w:pPr>
    </w:p>
    <w:p w:rsidR="009018A6" w:rsidRPr="009018A6" w:rsidRDefault="006F426F">
      <w:pPr>
        <w:pStyle w:val="BodyText2"/>
        <w:rPr>
          <w:rFonts w:ascii="Palatino" w:hAnsi="Palatino"/>
          <w:lang w:val="fr-FR"/>
        </w:rPr>
      </w:pPr>
      <w:r>
        <w:rPr>
          <w:rFonts w:ascii="Palatino" w:hAnsi="Palatino"/>
          <w:lang w:val="fr-FR"/>
        </w:rPr>
        <w:t>Pour la plupart des chercheurs contemporains, l</w:t>
      </w:r>
      <w:r w:rsidR="0080332C" w:rsidRPr="009018A6">
        <w:rPr>
          <w:rFonts w:ascii="Palatino" w:hAnsi="Palatino"/>
          <w:lang w:val="fr-FR"/>
        </w:rPr>
        <w:t xml:space="preserve">’adolescence est une période de </w:t>
      </w:r>
      <w:r w:rsidR="0080332C" w:rsidRPr="009018A6">
        <w:rPr>
          <w:rFonts w:ascii="Palatino" w:hAnsi="Palatino"/>
          <w:i/>
          <w:lang w:val="fr-FR"/>
        </w:rPr>
        <w:t>transition</w:t>
      </w:r>
      <w:r w:rsidR="0080332C" w:rsidRPr="009018A6">
        <w:rPr>
          <w:rFonts w:ascii="Palatino" w:hAnsi="Palatino"/>
          <w:lang w:val="fr-FR"/>
        </w:rPr>
        <w:t xml:space="preserve"> entre l’enfance et la vie adulte, menant vers un fonctionnement plus autonome, et le </w:t>
      </w:r>
      <w:r w:rsidR="0080332C" w:rsidRPr="009018A6">
        <w:rPr>
          <w:rFonts w:ascii="Palatino" w:hAnsi="Palatino"/>
          <w:b/>
          <w:lang w:val="fr-FR"/>
        </w:rPr>
        <w:t>contrôle</w:t>
      </w:r>
      <w:r w:rsidR="0080332C" w:rsidRPr="009018A6">
        <w:rPr>
          <w:rFonts w:ascii="Palatino" w:hAnsi="Palatino"/>
          <w:lang w:val="fr-FR"/>
        </w:rPr>
        <w:t xml:space="preserve"> de sa vie. Étape souvent vécue comme une période intense de quête de sens, de recherche de soi, de ses objectifs. Période de remises en question menant souvent à des déséquilibres. Comment expliquer cette nouvelle ouverture au monde, cette nouvelle “vision“du monde et ces nouvelles questions: Qui suis-je ? Quelles sont mes valeurs ?</w:t>
      </w:r>
    </w:p>
    <w:p w:rsidR="009018A6" w:rsidRPr="009018A6" w:rsidRDefault="009018A6">
      <w:pPr>
        <w:jc w:val="both"/>
        <w:rPr>
          <w:rFonts w:ascii="Palatino" w:hAnsi="Palatino"/>
          <w:b/>
          <w:lang w:val="fr-FR"/>
        </w:rPr>
      </w:pPr>
    </w:p>
    <w:p w:rsidR="009018A6" w:rsidRPr="009018A6" w:rsidRDefault="0080332C">
      <w:pPr>
        <w:pStyle w:val="BodyText3"/>
        <w:rPr>
          <w:sz w:val="24"/>
          <w:lang w:val="fr-FR"/>
        </w:rPr>
      </w:pPr>
      <w:r w:rsidRPr="009018A6">
        <w:rPr>
          <w:sz w:val="24"/>
          <w:lang w:val="fr-FR"/>
        </w:rPr>
        <w:t>Selon Piaget, les nouvelles acquisitions des enfants de 11-12 ans vont maintenant leur permettre de recourir à une analyse de plus en plus systématique et ainsi parvenir à un raisonnement abstrait: réfléchir sur la liberté, le sens de la vie, l’infini, le possible, etc.</w:t>
      </w:r>
    </w:p>
    <w:p w:rsidR="009018A6" w:rsidRPr="009018A6" w:rsidRDefault="009018A6">
      <w:pPr>
        <w:jc w:val="both"/>
        <w:rPr>
          <w:rFonts w:ascii="Palatino" w:hAnsi="Palatino"/>
          <w:b/>
          <w:lang w:val="fr-FR"/>
        </w:rPr>
      </w:pPr>
    </w:p>
    <w:p w:rsidR="009018A6" w:rsidRPr="009018A6" w:rsidRDefault="0080332C">
      <w:pPr>
        <w:jc w:val="both"/>
        <w:rPr>
          <w:rFonts w:ascii="Palatino" w:hAnsi="Palatino"/>
          <w:b/>
          <w:lang w:val="fr-FR"/>
        </w:rPr>
      </w:pPr>
      <w:r w:rsidRPr="009018A6">
        <w:rPr>
          <w:rFonts w:ascii="Palatino" w:hAnsi="Palatino"/>
          <w:b/>
          <w:lang w:val="fr-FR"/>
        </w:rPr>
        <w:t>2. Les opérations formelles: (11-12 ans à …)</w:t>
      </w:r>
    </w:p>
    <w:p w:rsidR="009018A6" w:rsidRPr="009018A6" w:rsidRDefault="009018A6">
      <w:pPr>
        <w:pStyle w:val="BodyText2"/>
        <w:rPr>
          <w:rFonts w:ascii="Palatino" w:hAnsi="Palatino"/>
          <w:lang w:val="fr-FR"/>
        </w:rPr>
      </w:pPr>
    </w:p>
    <w:p w:rsidR="009018A6" w:rsidRPr="009018A6" w:rsidRDefault="0080332C">
      <w:pPr>
        <w:pStyle w:val="BodyText2"/>
        <w:rPr>
          <w:rFonts w:ascii="Palatino" w:hAnsi="Palatino"/>
          <w:i/>
          <w:lang w:val="fr-FR"/>
        </w:rPr>
      </w:pPr>
      <w:r w:rsidRPr="009018A6">
        <w:rPr>
          <w:rFonts w:ascii="Palatino" w:hAnsi="Palatino"/>
          <w:lang w:val="fr-FR"/>
        </w:rPr>
        <w:t xml:space="preserve">En effet, du point de vue cognitif, l’enfant </w:t>
      </w:r>
      <w:r w:rsidR="00166047">
        <w:rPr>
          <w:rFonts w:ascii="Palatino" w:hAnsi="Palatino"/>
          <w:lang w:val="fr-FR"/>
        </w:rPr>
        <w:t xml:space="preserve">de 7 à 12 ans </w:t>
      </w:r>
      <w:r w:rsidRPr="009018A6">
        <w:rPr>
          <w:rFonts w:ascii="Palatino" w:hAnsi="Palatino"/>
          <w:lang w:val="fr-FR"/>
        </w:rPr>
        <w:t>arrive maintenant à prendre simultanément en considération différents aspects des problèmes, il peut se dégager de l’apparence des choses pour COMPENSER une dimension par une autre, pour RENVERSER une situation ou DÉFAIRE une transformation qui vient de se produire devant lui. Piaget dit que l’enfant a transformé en pensée une action sur un objet en une autre action. Cette réussite sur des objets concrets va se reporter graduellement sur des propositions abstraites</w:t>
      </w:r>
      <w:r w:rsidR="00166047">
        <w:rPr>
          <w:rFonts w:ascii="Palatino" w:hAnsi="Palatino"/>
          <w:lang w:val="fr-FR"/>
        </w:rPr>
        <w:t>, après 12 ans</w:t>
      </w:r>
      <w:r w:rsidRPr="009018A6">
        <w:rPr>
          <w:rFonts w:ascii="Palatino" w:hAnsi="Palatino"/>
          <w:lang w:val="fr-FR"/>
        </w:rPr>
        <w:t>.</w:t>
      </w:r>
    </w:p>
    <w:p w:rsidR="009018A6" w:rsidRPr="009018A6" w:rsidRDefault="009018A6">
      <w:pPr>
        <w:jc w:val="both"/>
        <w:rPr>
          <w:rFonts w:ascii="Palatino" w:hAnsi="Palatino"/>
          <w:sz w:val="20"/>
          <w:lang w:val="fr-FR"/>
        </w:rPr>
      </w:pPr>
    </w:p>
    <w:p w:rsidR="009018A6" w:rsidRPr="009018A6" w:rsidRDefault="0080332C">
      <w:pPr>
        <w:jc w:val="both"/>
        <w:rPr>
          <w:rFonts w:ascii="Palatino" w:hAnsi="Palatino"/>
          <w:u w:val="single"/>
          <w:lang w:val="fr-FR"/>
        </w:rPr>
      </w:pPr>
      <w:r w:rsidRPr="009018A6">
        <w:rPr>
          <w:rFonts w:ascii="Palatino" w:hAnsi="Palatino"/>
          <w:b/>
          <w:u w:val="single"/>
          <w:lang w:val="fr-FR"/>
        </w:rPr>
        <w:t>Raisonnement et acquisition de connaissances</w:t>
      </w:r>
      <w:r w:rsidRPr="009018A6">
        <w:rPr>
          <w:rFonts w:ascii="Palatino" w:hAnsi="Palatino"/>
          <w:u w:val="single"/>
          <w:lang w:val="fr-FR"/>
        </w:rPr>
        <w:t xml:space="preserve"> </w:t>
      </w:r>
    </w:p>
    <w:p w:rsidR="009018A6" w:rsidRPr="009018A6" w:rsidRDefault="009018A6">
      <w:pPr>
        <w:jc w:val="both"/>
        <w:rPr>
          <w:rFonts w:ascii="Palatino" w:hAnsi="Palatino"/>
          <w:sz w:val="20"/>
          <w:u w:val="single"/>
          <w:lang w:val="fr-FR"/>
        </w:rPr>
      </w:pPr>
    </w:p>
    <w:p w:rsidR="009018A6" w:rsidRPr="009018A6" w:rsidRDefault="0080332C">
      <w:pPr>
        <w:pStyle w:val="BodyText2"/>
        <w:rPr>
          <w:rFonts w:ascii="Palatino" w:hAnsi="Palatino"/>
          <w:lang w:val="fr-FR"/>
        </w:rPr>
      </w:pPr>
      <w:r w:rsidRPr="009018A6">
        <w:rPr>
          <w:rFonts w:ascii="Palatino" w:hAnsi="Palatino"/>
          <w:lang w:val="fr-FR"/>
        </w:rPr>
        <w:t>-passage du primaire au secondaire</w:t>
      </w:r>
    </w:p>
    <w:p w:rsidR="009018A6" w:rsidRPr="009018A6" w:rsidRDefault="0080332C">
      <w:pPr>
        <w:pStyle w:val="BodyText2"/>
        <w:rPr>
          <w:rFonts w:ascii="Palatino" w:hAnsi="Palatino"/>
          <w:lang w:val="fr-FR"/>
        </w:rPr>
      </w:pPr>
      <w:r w:rsidRPr="009018A6">
        <w:rPr>
          <w:rFonts w:ascii="Palatino" w:hAnsi="Palatino"/>
          <w:lang w:val="fr-FR"/>
        </w:rPr>
        <w:t>-nouveau fonctionnement cognitif: changement qualitatif dans la façon de raisonner</w:t>
      </w:r>
    </w:p>
    <w:p w:rsidR="009018A6" w:rsidRPr="009018A6" w:rsidRDefault="0080332C">
      <w:pPr>
        <w:pStyle w:val="BodyText2"/>
        <w:rPr>
          <w:rFonts w:ascii="Palatino" w:hAnsi="Palatino"/>
          <w:lang w:val="fr-FR"/>
        </w:rPr>
      </w:pPr>
      <w:r w:rsidRPr="009018A6">
        <w:rPr>
          <w:rFonts w:ascii="Palatino" w:hAnsi="Palatino"/>
          <w:lang w:val="fr-FR"/>
        </w:rPr>
        <w:t>-l’adolescent a un bagage d’expériences de plus en plus imposant, l’agilité mentale continue d’augmenter, les sujets de réflexion se diversifient grâce à cette nouvelle forme de pensée qui émerge</w:t>
      </w:r>
    </w:p>
    <w:p w:rsidR="009018A6" w:rsidRPr="009018A6" w:rsidRDefault="009018A6">
      <w:pPr>
        <w:pStyle w:val="BodyText2"/>
        <w:rPr>
          <w:rFonts w:ascii="Palatino" w:hAnsi="Palatino"/>
          <w:lang w:val="fr-FR"/>
        </w:rPr>
      </w:pPr>
    </w:p>
    <w:p w:rsidR="009018A6" w:rsidRPr="009018A6" w:rsidRDefault="0080332C">
      <w:pPr>
        <w:jc w:val="both"/>
        <w:rPr>
          <w:rFonts w:ascii="Palatino" w:hAnsi="Palatino"/>
          <w:u w:val="single"/>
          <w:lang w:val="fr-FR"/>
        </w:rPr>
      </w:pPr>
      <w:proofErr w:type="gramStart"/>
      <w:r w:rsidRPr="009018A6">
        <w:rPr>
          <w:rFonts w:ascii="Palatino" w:hAnsi="Palatino"/>
          <w:u w:val="single"/>
          <w:lang w:val="fr-FR"/>
        </w:rPr>
        <w:t>attention</w:t>
      </w:r>
      <w:proofErr w:type="gramEnd"/>
      <w:r w:rsidRPr="009018A6">
        <w:rPr>
          <w:rFonts w:ascii="Palatino" w:hAnsi="Palatino"/>
          <w:u w:val="single"/>
          <w:lang w:val="fr-FR"/>
        </w:rPr>
        <w:t xml:space="preserve"> sélective</w:t>
      </w:r>
    </w:p>
    <w:p w:rsidR="009018A6" w:rsidRPr="009018A6" w:rsidRDefault="0080332C">
      <w:pPr>
        <w:pStyle w:val="BodyText2"/>
        <w:rPr>
          <w:rFonts w:ascii="Palatino" w:hAnsi="Palatino"/>
          <w:lang w:val="fr-FR"/>
        </w:rPr>
      </w:pPr>
      <w:r w:rsidRPr="009018A6">
        <w:rPr>
          <w:rFonts w:ascii="Palatino" w:hAnsi="Palatino"/>
          <w:lang w:val="fr-FR"/>
        </w:rPr>
        <w:t>-augmente</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proofErr w:type="gramStart"/>
      <w:r w:rsidRPr="009018A6">
        <w:rPr>
          <w:rFonts w:ascii="Palatino" w:hAnsi="Palatino"/>
          <w:u w:val="single"/>
          <w:lang w:val="fr-FR"/>
        </w:rPr>
        <w:t>stratégies</w:t>
      </w:r>
      <w:proofErr w:type="gramEnd"/>
      <w:r w:rsidRPr="009018A6">
        <w:rPr>
          <w:rFonts w:ascii="Palatino" w:hAnsi="Palatino"/>
          <w:u w:val="single"/>
          <w:lang w:val="fr-FR"/>
        </w:rPr>
        <w:t xml:space="preserve"> mnésiques</w:t>
      </w:r>
    </w:p>
    <w:p w:rsidR="009018A6" w:rsidRPr="009018A6" w:rsidRDefault="0080332C">
      <w:pPr>
        <w:jc w:val="both"/>
        <w:rPr>
          <w:rFonts w:ascii="Palatino" w:hAnsi="Palatino"/>
          <w:lang w:val="fr-FR"/>
        </w:rPr>
      </w:pPr>
      <w:r w:rsidRPr="009018A6">
        <w:rPr>
          <w:rFonts w:ascii="Palatino" w:hAnsi="Palatino"/>
          <w:lang w:val="fr-FR"/>
        </w:rPr>
        <w:lastRenderedPageBreak/>
        <w:t>-s’améliore</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r w:rsidRPr="009018A6">
        <w:rPr>
          <w:rFonts w:ascii="Palatino" w:hAnsi="Palatino"/>
          <w:u w:val="single"/>
          <w:lang w:val="fr-FR"/>
        </w:rPr>
        <w:t>vitesse et capacité de traitement:</w:t>
      </w:r>
      <w:r w:rsidRPr="009018A6">
        <w:rPr>
          <w:rFonts w:ascii="Palatino" w:hAnsi="Palatino"/>
          <w:lang w:val="fr-FR"/>
        </w:rPr>
        <w:t xml:space="preserve"> maturation biologique</w:t>
      </w:r>
    </w:p>
    <w:p w:rsidR="009018A6" w:rsidRPr="009018A6" w:rsidRDefault="0080332C">
      <w:pPr>
        <w:jc w:val="both"/>
        <w:rPr>
          <w:rFonts w:ascii="Palatino" w:hAnsi="Palatino"/>
          <w:lang w:val="fr-FR"/>
        </w:rPr>
      </w:pPr>
      <w:r w:rsidRPr="009018A6">
        <w:rPr>
          <w:rFonts w:ascii="Palatino" w:hAnsi="Palatino"/>
          <w:lang w:val="fr-FR"/>
        </w:rPr>
        <w:t>-augmentation de la vitesse de la pensée: permet de penser à encore plus de choses à la fois</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proofErr w:type="gramStart"/>
      <w:r w:rsidRPr="009018A6">
        <w:rPr>
          <w:rFonts w:ascii="Palatino" w:hAnsi="Palatino"/>
          <w:u w:val="single"/>
          <w:lang w:val="fr-FR"/>
        </w:rPr>
        <w:t>métacognition</w:t>
      </w:r>
      <w:proofErr w:type="gramEnd"/>
    </w:p>
    <w:p w:rsidR="009018A6" w:rsidRPr="009018A6" w:rsidRDefault="0080332C">
      <w:pPr>
        <w:pStyle w:val="BodyText"/>
        <w:rPr>
          <w:sz w:val="24"/>
          <w:lang w:val="fr-FR"/>
        </w:rPr>
      </w:pPr>
      <w:r w:rsidRPr="009018A6">
        <w:rPr>
          <w:sz w:val="24"/>
          <w:lang w:val="fr-FR"/>
        </w:rPr>
        <w:t>-capacité de réfléchir aux processus de la pensée d’une façon maintenant complètement abstraite; gérer sa pensée pour faire des apprentissages</w:t>
      </w:r>
    </w:p>
    <w:p w:rsidR="009018A6" w:rsidRPr="009018A6" w:rsidRDefault="0080332C">
      <w:pPr>
        <w:jc w:val="both"/>
        <w:rPr>
          <w:rFonts w:ascii="Palatino" w:hAnsi="Palatino"/>
          <w:lang w:val="fr-FR"/>
        </w:rPr>
      </w:pPr>
      <w:r w:rsidRPr="009018A6">
        <w:rPr>
          <w:rFonts w:ascii="Palatino" w:hAnsi="Palatino"/>
          <w:lang w:val="fr-FR"/>
        </w:rPr>
        <w:t>-esprit de synthèse augmente.</w:t>
      </w:r>
    </w:p>
    <w:p w:rsidR="009018A6" w:rsidRPr="009018A6" w:rsidRDefault="0080332C">
      <w:pPr>
        <w:jc w:val="both"/>
        <w:rPr>
          <w:rFonts w:ascii="Palatino" w:hAnsi="Palatino"/>
          <w:lang w:val="fr-FR"/>
        </w:rPr>
      </w:pPr>
      <w:r w:rsidRPr="009018A6">
        <w:rPr>
          <w:rFonts w:ascii="Palatino" w:hAnsi="Palatino"/>
          <w:lang w:val="fr-FR"/>
        </w:rPr>
        <w:t>-cette nouvelle ouverture à l’abstrait fait que les groupements d’opérations sont maintenant généralisables à tous les contenus; décloisonnement des zones conceptuelles</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proofErr w:type="gramStart"/>
      <w:r w:rsidRPr="009018A6">
        <w:rPr>
          <w:rFonts w:ascii="Palatino" w:hAnsi="Palatino"/>
          <w:u w:val="single"/>
          <w:lang w:val="fr-FR"/>
        </w:rPr>
        <w:t>langage</w:t>
      </w:r>
      <w:proofErr w:type="gramEnd"/>
    </w:p>
    <w:p w:rsidR="009018A6" w:rsidRPr="009018A6" w:rsidRDefault="0080332C">
      <w:pPr>
        <w:jc w:val="both"/>
        <w:rPr>
          <w:rFonts w:ascii="Palatino" w:hAnsi="Palatino"/>
          <w:lang w:val="fr-FR"/>
        </w:rPr>
      </w:pPr>
      <w:r w:rsidRPr="009018A6">
        <w:rPr>
          <w:rFonts w:ascii="Palatino" w:hAnsi="Palatino"/>
          <w:lang w:val="fr-FR"/>
        </w:rPr>
        <w:t>-le vocabulaire s’enrichit encore</w:t>
      </w:r>
    </w:p>
    <w:p w:rsidR="009018A6" w:rsidRPr="009018A6" w:rsidRDefault="0080332C">
      <w:pPr>
        <w:pStyle w:val="BodyText2"/>
        <w:rPr>
          <w:rFonts w:ascii="Palatino" w:hAnsi="Palatino"/>
          <w:lang w:val="fr-FR"/>
        </w:rPr>
      </w:pPr>
      <w:r w:rsidRPr="009018A6">
        <w:rPr>
          <w:rFonts w:ascii="Palatino" w:hAnsi="Palatino"/>
          <w:lang w:val="fr-FR"/>
        </w:rPr>
        <w:t>-pour l’adolescent, le langage c’est l’ouverture à tous les possibles.</w:t>
      </w:r>
    </w:p>
    <w:p w:rsidR="009018A6" w:rsidRPr="009018A6" w:rsidRDefault="009018A6">
      <w:pPr>
        <w:jc w:val="both"/>
        <w:rPr>
          <w:rFonts w:ascii="Palatino" w:hAnsi="Palatino"/>
          <w:lang w:val="fr-FR"/>
        </w:rPr>
      </w:pPr>
    </w:p>
    <w:p w:rsidR="009018A6" w:rsidRPr="009018A6" w:rsidRDefault="0080332C">
      <w:pPr>
        <w:pStyle w:val="Heading3"/>
        <w:rPr>
          <w:lang w:val="fr-FR"/>
        </w:rPr>
      </w:pPr>
      <w:proofErr w:type="gramStart"/>
      <w:r w:rsidRPr="009018A6">
        <w:rPr>
          <w:lang w:val="fr-FR"/>
        </w:rPr>
        <w:t>raisonnement</w:t>
      </w:r>
      <w:proofErr w:type="gramEnd"/>
      <w:r w:rsidRPr="009018A6">
        <w:rPr>
          <w:lang w:val="fr-FR"/>
        </w:rPr>
        <w:t xml:space="preserve"> hypothétique</w:t>
      </w:r>
    </w:p>
    <w:p w:rsidR="009018A6" w:rsidRPr="009018A6" w:rsidRDefault="0080332C">
      <w:pPr>
        <w:pStyle w:val="BodyText2"/>
        <w:rPr>
          <w:rFonts w:ascii="Palatino" w:hAnsi="Palatino"/>
          <w:lang w:val="fr-FR"/>
        </w:rPr>
      </w:pPr>
      <w:r w:rsidRPr="009018A6">
        <w:rPr>
          <w:rFonts w:ascii="Palatino" w:hAnsi="Palatino"/>
          <w:lang w:val="fr-FR"/>
        </w:rPr>
        <w:t>-forme de raisonnement qui porte sur des propositions abstraites conformes ou non à la réalité concrète.</w:t>
      </w:r>
    </w:p>
    <w:p w:rsidR="009018A6" w:rsidRPr="009018A6" w:rsidRDefault="0080332C">
      <w:pPr>
        <w:pStyle w:val="BodyText2"/>
        <w:rPr>
          <w:rFonts w:ascii="Palatino" w:hAnsi="Palatino"/>
          <w:lang w:val="fr-FR"/>
        </w:rPr>
      </w:pPr>
      <w:r w:rsidRPr="009018A6">
        <w:rPr>
          <w:rFonts w:ascii="Palatino" w:hAnsi="Palatino"/>
          <w:lang w:val="fr-FR"/>
        </w:rPr>
        <w:t>-ouverture au possible même si ce possible est paradoxal ou anti-intuitif. Exemple des syllogismes; un qui est lié à la réalité et l’autre pas. En philo: “</w:t>
      </w:r>
      <w:proofErr w:type="spellStart"/>
      <w:r w:rsidRPr="009018A6">
        <w:rPr>
          <w:rFonts w:ascii="Palatino" w:hAnsi="Palatino"/>
          <w:lang w:val="fr-FR"/>
        </w:rPr>
        <w:t>thought</w:t>
      </w:r>
      <w:proofErr w:type="spellEnd"/>
      <w:r w:rsidRPr="009018A6">
        <w:rPr>
          <w:rFonts w:ascii="Palatino" w:hAnsi="Palatino"/>
          <w:lang w:val="fr-FR"/>
        </w:rPr>
        <w:t xml:space="preserve"> </w:t>
      </w:r>
      <w:proofErr w:type="spellStart"/>
      <w:r w:rsidRPr="009018A6">
        <w:rPr>
          <w:rFonts w:ascii="Palatino" w:hAnsi="Palatino"/>
          <w:lang w:val="fr-FR"/>
        </w:rPr>
        <w:t>experiments</w:t>
      </w:r>
      <w:proofErr w:type="spellEnd"/>
      <w:r w:rsidRPr="009018A6">
        <w:rPr>
          <w:rFonts w:ascii="Palatino" w:hAnsi="Palatino"/>
          <w:lang w:val="fr-FR"/>
        </w:rPr>
        <w:t>”</w:t>
      </w:r>
    </w:p>
    <w:p w:rsidR="009018A6" w:rsidRPr="009018A6" w:rsidRDefault="0080332C">
      <w:pPr>
        <w:jc w:val="both"/>
        <w:rPr>
          <w:rFonts w:ascii="Palatino" w:hAnsi="Palatino"/>
          <w:lang w:val="fr-FR"/>
        </w:rPr>
      </w:pPr>
      <w:r w:rsidRPr="009018A6">
        <w:rPr>
          <w:rFonts w:ascii="Palatino" w:hAnsi="Palatino"/>
          <w:lang w:val="fr-FR"/>
        </w:rPr>
        <w:t xml:space="preserve"> -capacité de se distancier de convictions ou croyances présentes depuis leur naissance, de confronter l’état des choses à un monde hypothétique.</w:t>
      </w:r>
    </w:p>
    <w:p w:rsidR="009018A6" w:rsidRPr="009018A6" w:rsidRDefault="009018A6">
      <w:pPr>
        <w:jc w:val="both"/>
        <w:rPr>
          <w:rFonts w:ascii="Palatino" w:hAnsi="Palatino"/>
          <w:lang w:val="fr-FR"/>
        </w:rPr>
      </w:pPr>
    </w:p>
    <w:p w:rsidR="009018A6" w:rsidRPr="009018A6" w:rsidRDefault="0080332C">
      <w:pPr>
        <w:pStyle w:val="Heading3"/>
        <w:rPr>
          <w:lang w:val="fr-FR"/>
        </w:rPr>
      </w:pPr>
      <w:proofErr w:type="gramStart"/>
      <w:r w:rsidRPr="009018A6">
        <w:rPr>
          <w:lang w:val="fr-FR"/>
        </w:rPr>
        <w:t>raisonnement</w:t>
      </w:r>
      <w:proofErr w:type="gramEnd"/>
      <w:r w:rsidRPr="009018A6">
        <w:rPr>
          <w:lang w:val="fr-FR"/>
        </w:rPr>
        <w:t xml:space="preserve"> déductif</w:t>
      </w:r>
    </w:p>
    <w:p w:rsidR="009018A6" w:rsidRPr="009018A6" w:rsidRDefault="0080332C">
      <w:pPr>
        <w:jc w:val="both"/>
        <w:rPr>
          <w:rFonts w:ascii="Palatino" w:hAnsi="Palatino"/>
          <w:lang w:val="fr-FR"/>
        </w:rPr>
      </w:pPr>
      <w:r w:rsidRPr="009018A6">
        <w:rPr>
          <w:rFonts w:ascii="Palatino" w:hAnsi="Palatino"/>
          <w:lang w:val="fr-FR"/>
        </w:rPr>
        <w:t>-raisonnement qui consiste à tirer des conclusions logiques à partir d’une théorie ou de prémisses générales</w:t>
      </w:r>
    </w:p>
    <w:p w:rsidR="009018A6" w:rsidRPr="009018A6" w:rsidRDefault="0080332C">
      <w:pPr>
        <w:jc w:val="both"/>
        <w:rPr>
          <w:rFonts w:ascii="Palatino" w:hAnsi="Palatino"/>
          <w:lang w:val="fr-FR"/>
        </w:rPr>
      </w:pPr>
      <w:r w:rsidRPr="009018A6">
        <w:rPr>
          <w:rFonts w:ascii="Palatino" w:hAnsi="Palatino"/>
          <w:lang w:val="fr-FR"/>
        </w:rPr>
        <w:t>-avec la pensée hypothético-déductive, l’adolescent est capable de respecter les règles formelles de la logique, de comprendre des propositions avec des conditionnels (si…alors), puis de recourir tant à la déduction qu’à l’induction pour répondre à diverses questions reliées à ces propositions</w:t>
      </w:r>
    </w:p>
    <w:p w:rsidR="009018A6" w:rsidRPr="009018A6" w:rsidRDefault="0080332C">
      <w:pPr>
        <w:jc w:val="both"/>
        <w:rPr>
          <w:rFonts w:ascii="Palatino" w:hAnsi="Palatino"/>
          <w:lang w:val="fr-FR"/>
        </w:rPr>
      </w:pPr>
      <w:r w:rsidRPr="009018A6">
        <w:rPr>
          <w:rFonts w:ascii="Palatino" w:hAnsi="Palatino"/>
          <w:lang w:val="fr-FR"/>
        </w:rPr>
        <w:t>-la résolution de problème se fait de façon organisée, systématique:</w:t>
      </w:r>
    </w:p>
    <w:p w:rsidR="009018A6" w:rsidRPr="009018A6" w:rsidRDefault="0080332C">
      <w:pPr>
        <w:jc w:val="both"/>
        <w:rPr>
          <w:rFonts w:ascii="Palatino" w:hAnsi="Palatino"/>
          <w:lang w:val="fr-FR"/>
        </w:rPr>
      </w:pPr>
      <w:r w:rsidRPr="009018A6">
        <w:rPr>
          <w:rFonts w:ascii="Palatino" w:hAnsi="Palatino"/>
          <w:lang w:val="fr-FR"/>
        </w:rPr>
        <w:t>.cherche une relation causale</w:t>
      </w:r>
    </w:p>
    <w:p w:rsidR="009018A6" w:rsidRPr="009018A6" w:rsidRDefault="0080332C">
      <w:pPr>
        <w:jc w:val="both"/>
        <w:rPr>
          <w:rFonts w:ascii="Palatino" w:hAnsi="Palatino"/>
          <w:lang w:val="fr-FR"/>
        </w:rPr>
      </w:pPr>
      <w:r w:rsidRPr="009018A6">
        <w:rPr>
          <w:rFonts w:ascii="Palatino" w:hAnsi="Palatino"/>
          <w:lang w:val="fr-FR"/>
        </w:rPr>
        <w:t>.émet une hypothèse</w:t>
      </w:r>
    </w:p>
    <w:p w:rsidR="009018A6" w:rsidRPr="009018A6" w:rsidRDefault="0080332C">
      <w:pPr>
        <w:jc w:val="both"/>
        <w:rPr>
          <w:rFonts w:ascii="Palatino" w:hAnsi="Palatino"/>
          <w:lang w:val="fr-FR"/>
        </w:rPr>
      </w:pPr>
      <w:r w:rsidRPr="009018A6">
        <w:rPr>
          <w:rFonts w:ascii="Palatino" w:hAnsi="Palatino"/>
          <w:lang w:val="fr-FR"/>
        </w:rPr>
        <w:t>.isole une variable à la fois</w:t>
      </w:r>
    </w:p>
    <w:p w:rsidR="009018A6" w:rsidRPr="009018A6" w:rsidRDefault="0080332C">
      <w:pPr>
        <w:jc w:val="both"/>
        <w:rPr>
          <w:rFonts w:ascii="Palatino" w:hAnsi="Palatino"/>
          <w:lang w:val="fr-FR"/>
        </w:rPr>
      </w:pPr>
      <w:r w:rsidRPr="009018A6">
        <w:rPr>
          <w:rFonts w:ascii="Palatino" w:hAnsi="Palatino"/>
          <w:lang w:val="fr-FR"/>
        </w:rPr>
        <w:t>.tests</w:t>
      </w:r>
    </w:p>
    <w:p w:rsidR="009018A6" w:rsidRPr="009018A6" w:rsidRDefault="0080332C">
      <w:pPr>
        <w:jc w:val="both"/>
        <w:rPr>
          <w:rFonts w:ascii="Palatino" w:hAnsi="Palatino"/>
          <w:lang w:val="fr-FR"/>
        </w:rPr>
      </w:pPr>
      <w:r w:rsidRPr="009018A6">
        <w:rPr>
          <w:rFonts w:ascii="Palatino" w:hAnsi="Palatino"/>
          <w:lang w:val="fr-FR"/>
        </w:rPr>
        <w:t>.réfutation ou corroboration</w:t>
      </w:r>
    </w:p>
    <w:p w:rsidR="009018A6" w:rsidRPr="009018A6" w:rsidRDefault="009018A6">
      <w:pPr>
        <w:jc w:val="both"/>
        <w:rPr>
          <w:rFonts w:ascii="Palatino" w:hAnsi="Palatino"/>
          <w:lang w:val="fr-FR"/>
        </w:rPr>
      </w:pPr>
    </w:p>
    <w:p w:rsidR="009018A6" w:rsidRPr="009018A6" w:rsidRDefault="0080332C">
      <w:pPr>
        <w:pStyle w:val="BodyText2"/>
        <w:rPr>
          <w:rFonts w:ascii="Palatino" w:hAnsi="Palatino"/>
          <w:lang w:val="fr-FR"/>
        </w:rPr>
      </w:pPr>
      <w:r w:rsidRPr="009018A6">
        <w:rPr>
          <w:rFonts w:ascii="Palatino" w:hAnsi="Palatino"/>
          <w:lang w:val="fr-FR"/>
        </w:rPr>
        <w:t>Selon des études récentes, si ces raisonnement ne sont pas suffisamment sollicités et exercés durant les études secondaires et par la suite, les habiletés nécessaires à de telles résolutions de problèmes abstraits n’apparaîtront pas. (Piaget: De l’action naît la connaissance…Pas d’action (de pratiques), pas de connaissances.)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u w:val="single"/>
          <w:lang w:val="fr-FR"/>
        </w:rPr>
        <w:t>Introspection</w:t>
      </w:r>
      <w:r w:rsidRPr="009018A6">
        <w:rPr>
          <w:rFonts w:ascii="Palatino" w:hAnsi="Palatino"/>
          <w:lang w:val="fr-FR"/>
        </w:rPr>
        <w:t xml:space="preserve"> </w:t>
      </w:r>
    </w:p>
    <w:p w:rsidR="009018A6" w:rsidRPr="009018A6" w:rsidRDefault="009018A6">
      <w:pPr>
        <w:jc w:val="both"/>
        <w:rPr>
          <w:rFonts w:ascii="Palatino" w:hAnsi="Palatino"/>
          <w:lang w:val="fr-FR"/>
        </w:rPr>
      </w:pPr>
    </w:p>
    <w:p w:rsidR="009018A6" w:rsidRPr="009018A6" w:rsidRDefault="0080332C">
      <w:pPr>
        <w:pStyle w:val="BodyText2"/>
        <w:rPr>
          <w:rFonts w:ascii="Palatino" w:hAnsi="Palatino"/>
          <w:lang w:val="fr-FR"/>
        </w:rPr>
      </w:pPr>
      <w:r w:rsidRPr="009018A6">
        <w:rPr>
          <w:rFonts w:ascii="Palatino" w:hAnsi="Palatino"/>
          <w:lang w:val="fr-FR"/>
        </w:rPr>
        <w:t>L’accès au possible, à l’hypothétique, à l’abstrait a comme effet d’inciter les ados à l’introspection, i.e. s’interroger sur soi-même, ce qu’ils sont (Soi) et leurs interactions avec le Monde.</w:t>
      </w:r>
    </w:p>
    <w:p w:rsidR="009018A6" w:rsidRPr="009018A6" w:rsidRDefault="0080332C">
      <w:pPr>
        <w:jc w:val="both"/>
        <w:rPr>
          <w:rFonts w:ascii="Palatino" w:hAnsi="Palatino"/>
          <w:lang w:val="fr-FR"/>
        </w:rPr>
      </w:pPr>
      <w:r w:rsidRPr="009018A6">
        <w:rPr>
          <w:rFonts w:ascii="Palatino" w:hAnsi="Palatino"/>
          <w:lang w:val="fr-FR"/>
        </w:rPr>
        <w:t>-analyser ses pensées, ses sentiments</w:t>
      </w:r>
    </w:p>
    <w:p w:rsidR="009018A6" w:rsidRPr="009018A6" w:rsidRDefault="0080332C">
      <w:pPr>
        <w:jc w:val="both"/>
        <w:rPr>
          <w:rFonts w:ascii="Palatino" w:hAnsi="Palatino"/>
          <w:lang w:val="fr-FR"/>
        </w:rPr>
      </w:pPr>
      <w:r w:rsidRPr="009018A6">
        <w:rPr>
          <w:rFonts w:ascii="Palatino" w:hAnsi="Palatino"/>
          <w:lang w:val="fr-FR"/>
        </w:rPr>
        <w:t>-imaginer son avenir</w:t>
      </w:r>
    </w:p>
    <w:p w:rsidR="009018A6" w:rsidRPr="009018A6" w:rsidRDefault="0080332C">
      <w:pPr>
        <w:jc w:val="both"/>
        <w:rPr>
          <w:rFonts w:ascii="Palatino" w:hAnsi="Palatino"/>
          <w:lang w:val="fr-FR"/>
        </w:rPr>
      </w:pPr>
      <w:r w:rsidRPr="009018A6">
        <w:rPr>
          <w:rFonts w:ascii="Palatino" w:hAnsi="Palatino"/>
          <w:lang w:val="fr-FR"/>
        </w:rPr>
        <w:t>-réfléchir à ses expériences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Cette introspection peut être déformée par:</w:t>
      </w:r>
    </w:p>
    <w:p w:rsidR="009018A6" w:rsidRPr="009018A6" w:rsidRDefault="0080332C">
      <w:pPr>
        <w:jc w:val="both"/>
        <w:rPr>
          <w:rFonts w:ascii="Palatino" w:hAnsi="Palatino"/>
          <w:lang w:val="fr-FR"/>
        </w:rPr>
      </w:pPr>
      <w:r w:rsidRPr="009018A6">
        <w:rPr>
          <w:rFonts w:ascii="Palatino" w:hAnsi="Palatino"/>
          <w:lang w:val="fr-FR"/>
        </w:rPr>
        <w:t>-</w:t>
      </w:r>
      <w:r w:rsidRPr="009018A6">
        <w:rPr>
          <w:rFonts w:ascii="Palatino" w:hAnsi="Palatino"/>
          <w:b/>
          <w:lang w:val="fr-FR"/>
        </w:rPr>
        <w:t>l’égocentrisme de l’adolescent</w:t>
      </w:r>
      <w:r w:rsidRPr="009018A6">
        <w:rPr>
          <w:rFonts w:ascii="Palatino" w:hAnsi="Palatino"/>
          <w:lang w:val="fr-FR"/>
        </w:rPr>
        <w:t>: tendance à se centrer exclusivement sur lui-même et à s’attribuer une importance exagérée.</w:t>
      </w:r>
    </w:p>
    <w:p w:rsidR="009018A6" w:rsidRPr="009018A6" w:rsidRDefault="0080332C">
      <w:pPr>
        <w:jc w:val="both"/>
        <w:rPr>
          <w:rFonts w:ascii="Palatino" w:hAnsi="Palatino"/>
          <w:lang w:val="fr-FR"/>
        </w:rPr>
      </w:pPr>
      <w:r w:rsidRPr="009018A6">
        <w:rPr>
          <w:rFonts w:ascii="Palatino" w:hAnsi="Palatino"/>
          <w:lang w:val="fr-FR"/>
        </w:rPr>
        <w:t>-présume des opinions d’autrui (surtout à son sujet)</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De cet égocentrisme découlent plusieurs conséquences:</w:t>
      </w:r>
    </w:p>
    <w:p w:rsidR="009018A6" w:rsidRPr="009018A6" w:rsidRDefault="0080332C">
      <w:pPr>
        <w:jc w:val="both"/>
        <w:rPr>
          <w:rFonts w:ascii="Palatino" w:hAnsi="Palatino"/>
          <w:lang w:val="fr-FR"/>
        </w:rPr>
      </w:pPr>
      <w:r w:rsidRPr="009018A6">
        <w:rPr>
          <w:rFonts w:ascii="Palatino" w:hAnsi="Palatino"/>
          <w:lang w:val="fr-FR"/>
        </w:rPr>
        <w:t>-</w:t>
      </w:r>
      <w:r w:rsidRPr="009018A6">
        <w:rPr>
          <w:rFonts w:ascii="Palatino" w:hAnsi="Palatino"/>
          <w:b/>
          <w:lang w:val="fr-FR"/>
        </w:rPr>
        <w:t>illusion d’invincibilité</w:t>
      </w:r>
      <w:r w:rsidRPr="009018A6">
        <w:rPr>
          <w:rFonts w:ascii="Palatino" w:hAnsi="Palatino"/>
          <w:lang w:val="fr-FR"/>
        </w:rPr>
        <w:t>: consiste à se croire à l’abri des dangers associés aux conduites téméraires ou illégales (relations sexuelles, drogues, vitesse, etc.)</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w:t>
      </w:r>
      <w:r w:rsidRPr="009018A6">
        <w:rPr>
          <w:rFonts w:ascii="Palatino" w:hAnsi="Palatino"/>
          <w:b/>
          <w:lang w:val="fr-FR"/>
        </w:rPr>
        <w:t>fabulation personnelle</w:t>
      </w:r>
      <w:r w:rsidRPr="009018A6">
        <w:rPr>
          <w:rFonts w:ascii="Palatino" w:hAnsi="Palatino"/>
          <w:lang w:val="fr-FR"/>
        </w:rPr>
        <w:t xml:space="preserve">: consiste à se croire </w:t>
      </w:r>
      <w:proofErr w:type="gramStart"/>
      <w:r w:rsidRPr="009018A6">
        <w:rPr>
          <w:rFonts w:ascii="Palatino" w:hAnsi="Palatino"/>
          <w:lang w:val="fr-FR"/>
        </w:rPr>
        <w:t>appelé</w:t>
      </w:r>
      <w:proofErr w:type="gramEnd"/>
      <w:r w:rsidRPr="009018A6">
        <w:rPr>
          <w:rFonts w:ascii="Palatino" w:hAnsi="Palatino"/>
          <w:lang w:val="fr-FR"/>
        </w:rPr>
        <w:t xml:space="preserve"> à un destin extraordinaire, à se créer des scénarios d’héroïsme.</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w:t>
      </w:r>
      <w:r w:rsidRPr="009018A6">
        <w:rPr>
          <w:rFonts w:ascii="Palatino" w:hAnsi="Palatino"/>
          <w:b/>
          <w:lang w:val="fr-FR"/>
        </w:rPr>
        <w:t>auditoire imaginaire</w:t>
      </w:r>
      <w:r w:rsidRPr="009018A6">
        <w:rPr>
          <w:rFonts w:ascii="Palatino" w:hAnsi="Palatino"/>
          <w:lang w:val="fr-FR"/>
        </w:rPr>
        <w:t>: personne ou groupe de personnes, réelles ou fictives, qui selon l’ado, s’intéressent autant que lui-même à son apparence, à ses pensées, à ses comportements. Cette conscience de soi, poussée à l’extrême, fait que les jeunes sont souvent mal à l’aise dans le monde social.</w:t>
      </w:r>
    </w:p>
    <w:p w:rsidR="009018A6" w:rsidRPr="009018A6" w:rsidRDefault="009018A6">
      <w:pPr>
        <w:jc w:val="both"/>
        <w:rPr>
          <w:rFonts w:ascii="Palatino" w:hAnsi="Palatino"/>
          <w:lang w:val="fr-FR"/>
        </w:rPr>
      </w:pPr>
    </w:p>
    <w:p w:rsidR="009018A6" w:rsidRPr="009018A6" w:rsidRDefault="0080332C">
      <w:pPr>
        <w:pStyle w:val="Heading4"/>
        <w:rPr>
          <w:b/>
          <w:sz w:val="24"/>
          <w:lang w:val="fr-FR"/>
        </w:rPr>
      </w:pPr>
      <w:r w:rsidRPr="009018A6">
        <w:rPr>
          <w:b/>
          <w:sz w:val="24"/>
          <w:lang w:val="fr-FR"/>
        </w:rPr>
        <w:t>Conclusion</w:t>
      </w:r>
    </w:p>
    <w:p w:rsidR="009018A6" w:rsidRPr="009018A6" w:rsidRDefault="0080332C">
      <w:pPr>
        <w:jc w:val="both"/>
        <w:rPr>
          <w:rFonts w:ascii="Palatino" w:hAnsi="Palatino"/>
          <w:lang w:val="fr-FR"/>
        </w:rPr>
      </w:pPr>
      <w:r w:rsidRPr="009018A6">
        <w:rPr>
          <w:rFonts w:ascii="Palatino" w:hAnsi="Palatino"/>
          <w:lang w:val="fr-FR"/>
        </w:rPr>
        <w:t xml:space="preserve">On peut constater que, pour les adolescents, le cheminement dans l’univers du raisonnement hypothético-déductif n’a rien de constant ni d’uniforme, pas plus d’ailleurs que la qualité de leurs introspections. Keating (1990, dans Berger p. 317) dit d’ailleurs, très justement, qu’“il serait probablement plus juste de supposer que ces changements (dans la cognition de l’enfant) représentent des accomplissements </w:t>
      </w:r>
      <w:r w:rsidRPr="009018A6">
        <w:rPr>
          <w:rFonts w:ascii="Palatino" w:hAnsi="Palatino"/>
          <w:i/>
          <w:lang w:val="fr-FR"/>
        </w:rPr>
        <w:t>potentiels</w:t>
      </w:r>
      <w:r w:rsidRPr="009018A6">
        <w:rPr>
          <w:rFonts w:ascii="Palatino" w:hAnsi="Palatino"/>
          <w:lang w:val="fr-FR"/>
        </w:rPr>
        <w:t xml:space="preserve"> pour la plupart des adolescents et ne caractérisent aucunement la pensée dans ce qu’elle a de quotidien.”</w:t>
      </w:r>
    </w:p>
    <w:p w:rsidR="009018A6" w:rsidRPr="009018A6" w:rsidRDefault="009018A6">
      <w:pPr>
        <w:jc w:val="both"/>
        <w:rPr>
          <w:rFonts w:ascii="Palatino" w:hAnsi="Palatino"/>
          <w:lang w:val="fr-FR"/>
        </w:rPr>
      </w:pPr>
    </w:p>
    <w:p w:rsidR="009018A6" w:rsidRPr="009018A6" w:rsidRDefault="0080332C">
      <w:pPr>
        <w:jc w:val="both"/>
        <w:rPr>
          <w:rFonts w:ascii="Palatino" w:hAnsi="Palatino"/>
          <w:b/>
          <w:lang w:val="fr-FR"/>
        </w:rPr>
      </w:pPr>
      <w:r w:rsidRPr="009018A6">
        <w:rPr>
          <w:rFonts w:ascii="Palatino" w:hAnsi="Palatino"/>
          <w:b/>
          <w:lang w:val="fr-FR"/>
        </w:rPr>
        <w:t>3. Le développement du jugement moral (4 à 16 ans)</w:t>
      </w:r>
    </w:p>
    <w:p w:rsidR="009018A6" w:rsidRPr="009018A6" w:rsidRDefault="009018A6">
      <w:pPr>
        <w:jc w:val="both"/>
        <w:rPr>
          <w:rFonts w:ascii="Palatino" w:hAnsi="Palatino"/>
          <w:lang w:val="fr-FR"/>
        </w:rPr>
      </w:pPr>
    </w:p>
    <w:p w:rsidR="009018A6" w:rsidRPr="009018A6" w:rsidRDefault="00CF732D">
      <w:pPr>
        <w:pStyle w:val="BodyText"/>
        <w:rPr>
          <w:sz w:val="24"/>
          <w:lang w:val="fr-FR"/>
        </w:rPr>
      </w:pPr>
      <w:r>
        <w:rPr>
          <w:sz w:val="24"/>
          <w:lang w:val="fr-FR"/>
        </w:rPr>
        <w:t>La n</w:t>
      </w:r>
      <w:r w:rsidR="0080332C" w:rsidRPr="009018A6">
        <w:rPr>
          <w:sz w:val="24"/>
          <w:lang w:val="fr-FR"/>
        </w:rPr>
        <w:t xml:space="preserve">otion de moralité se rapporte à la définition du bien et du mal dans un contexte culturel donné. </w:t>
      </w:r>
    </w:p>
    <w:p w:rsidR="009018A6" w:rsidRPr="009018A6" w:rsidRDefault="009018A6">
      <w:pPr>
        <w:ind w:right="-141"/>
        <w:jc w:val="both"/>
        <w:rPr>
          <w:rFonts w:ascii="Palatino" w:hAnsi="Palatino"/>
          <w:lang w:val="fr-FR"/>
        </w:rPr>
      </w:pPr>
    </w:p>
    <w:p w:rsidR="009018A6" w:rsidRPr="009018A6" w:rsidRDefault="0080332C">
      <w:pPr>
        <w:ind w:right="-141"/>
        <w:jc w:val="both"/>
        <w:rPr>
          <w:rFonts w:ascii="Palatino" w:hAnsi="Palatino"/>
          <w:lang w:val="fr-FR"/>
        </w:rPr>
      </w:pPr>
      <w:r w:rsidRPr="009018A6">
        <w:rPr>
          <w:rFonts w:ascii="Palatino" w:hAnsi="Palatino"/>
          <w:lang w:val="fr-FR"/>
        </w:rPr>
        <w:t>Conduite morale : Respect des autres, altruisme, favorise le bien-être des individus et de la collectivité;</w:t>
      </w:r>
    </w:p>
    <w:p w:rsidR="009018A6" w:rsidRPr="009018A6" w:rsidRDefault="0080332C">
      <w:pPr>
        <w:ind w:right="-141"/>
        <w:jc w:val="both"/>
        <w:rPr>
          <w:rFonts w:ascii="Palatino" w:hAnsi="Palatino"/>
          <w:lang w:val="fr-FR"/>
        </w:rPr>
      </w:pPr>
      <w:r w:rsidRPr="009018A6">
        <w:rPr>
          <w:rFonts w:ascii="Palatino" w:hAnsi="Palatino"/>
          <w:lang w:val="fr-FR"/>
        </w:rPr>
        <w:t>Conduite immorale : Cause du tort à autrui, porte préjudice aux autres (ou à ses biens), contrevient aux normes sociales et morales établies et ce, de façon volontaire et délibérée.</w:t>
      </w:r>
    </w:p>
    <w:p w:rsidR="009018A6" w:rsidRPr="009018A6" w:rsidRDefault="009018A6">
      <w:pPr>
        <w:ind w:right="-141"/>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u w:val="single"/>
          <w:lang w:val="fr-FR"/>
        </w:rPr>
        <w:t>3 facettes à la moralité</w:t>
      </w:r>
      <w:r w:rsidRPr="009018A6">
        <w:rPr>
          <w:rFonts w:ascii="Palatino" w:hAnsi="Palatino"/>
          <w:lang w:val="fr-FR"/>
        </w:rPr>
        <w:t> : cognitive (le raisonnement moral); émotive et comportementale.</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Érikson: le sens moral vient de l’identité aux parents tout-puissants;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Définition du développement du jugement moral: évolution des différents modes de justification adoptés par une personne à l’égard de problèmes humains.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 xml:space="preserve">Piaget : S’intéresse au développement du jugement moral (raisonnement). </w:t>
      </w:r>
      <w:r w:rsidRPr="009018A6">
        <w:rPr>
          <w:rFonts w:ascii="Palatino" w:hAnsi="Palatino"/>
          <w:u w:val="single"/>
          <w:lang w:val="fr-FR"/>
        </w:rPr>
        <w:t>Il établit un lien entre le développement moral et le développement cognitif</w:t>
      </w:r>
      <w:r w:rsidRPr="009018A6">
        <w:rPr>
          <w:rFonts w:ascii="Palatino" w:hAnsi="Palatino"/>
          <w:lang w:val="fr-FR"/>
        </w:rPr>
        <w:t>. Présente 2 histoires :</w:t>
      </w:r>
    </w:p>
    <w:p w:rsidR="009018A6" w:rsidRPr="009018A6" w:rsidRDefault="009018A6">
      <w:pPr>
        <w:jc w:val="both"/>
        <w:rPr>
          <w:rFonts w:ascii="Palatino" w:hAnsi="Palatino"/>
          <w:lang w:val="fr-FR"/>
        </w:rPr>
      </w:pPr>
    </w:p>
    <w:p w:rsidR="009018A6" w:rsidRPr="009018A6" w:rsidRDefault="0080332C">
      <w:pPr>
        <w:numPr>
          <w:ilvl w:val="0"/>
          <w:numId w:val="4"/>
        </w:numPr>
        <w:jc w:val="both"/>
        <w:rPr>
          <w:rFonts w:ascii="Palatino" w:hAnsi="Palatino"/>
          <w:lang w:val="fr-FR"/>
        </w:rPr>
      </w:pPr>
      <w:r w:rsidRPr="009018A6">
        <w:rPr>
          <w:rFonts w:ascii="Palatino" w:hAnsi="Palatino"/>
          <w:lang w:val="fr-FR"/>
        </w:rPr>
        <w:t>Jean est dans sa chambre et on l’appelle pour dîner. En se rendant à la salle à dîner, il ouvre une porte et derrière cette porte se trouvait un chariot contenant 12 tasses. Le chariot tombe et toutes les tasses sont cassées.</w:t>
      </w:r>
    </w:p>
    <w:p w:rsidR="009018A6" w:rsidRPr="009018A6" w:rsidRDefault="0080332C">
      <w:pPr>
        <w:numPr>
          <w:ilvl w:val="0"/>
          <w:numId w:val="4"/>
        </w:numPr>
        <w:jc w:val="both"/>
        <w:rPr>
          <w:rFonts w:ascii="Palatino" w:hAnsi="Palatino"/>
          <w:lang w:val="fr-FR"/>
        </w:rPr>
      </w:pPr>
      <w:r w:rsidRPr="009018A6">
        <w:rPr>
          <w:rFonts w:ascii="Palatino" w:hAnsi="Palatino"/>
          <w:lang w:val="fr-FR"/>
        </w:rPr>
        <w:t>L’histoire de Henri. Un jour que sa mère était sortie faire des courses, Henri a grimpé sur le comptoir de la cuisine pour attraper un pot de confiture mais le pot était placé trop haut. En s’étirant pour le saisir, il a frappé une tasse suspendue et elle est tombée au sol et s’est cassée.</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Piaget demande aux enfants qui, de Jean ou Henri, est le plus “ vilain ” (celui qui a commis le geste le plus grave ou qui mériterait le plus une punition).</w:t>
      </w:r>
    </w:p>
    <w:p w:rsidR="009018A6" w:rsidRPr="009018A6" w:rsidRDefault="0080332C">
      <w:pPr>
        <w:jc w:val="both"/>
        <w:rPr>
          <w:rFonts w:ascii="Palatino" w:hAnsi="Palatino"/>
          <w:lang w:val="fr-FR"/>
        </w:rPr>
      </w:pPr>
      <w:r w:rsidRPr="009018A6">
        <w:rPr>
          <w:rFonts w:ascii="Palatino" w:hAnsi="Palatino"/>
          <w:lang w:val="fr-FR"/>
        </w:rPr>
        <w:t>Il a constaté qu’autour de 8 ans, les explications des enfants changent de façon très importante :</w:t>
      </w:r>
    </w:p>
    <w:p w:rsidR="009018A6" w:rsidRPr="009018A6" w:rsidRDefault="0080332C">
      <w:pPr>
        <w:jc w:val="both"/>
        <w:rPr>
          <w:rFonts w:ascii="Palatino" w:hAnsi="Palatino"/>
          <w:lang w:val="fr-FR"/>
        </w:rPr>
      </w:pPr>
      <w:r w:rsidRPr="009018A6">
        <w:rPr>
          <w:rFonts w:ascii="Palatino" w:hAnsi="Palatino"/>
          <w:u w:val="single"/>
          <w:lang w:val="fr-FR"/>
        </w:rPr>
        <w:t>Avant 8 ans</w:t>
      </w:r>
      <w:r w:rsidRPr="009018A6">
        <w:rPr>
          <w:rFonts w:ascii="Palatino" w:hAnsi="Palatino"/>
          <w:lang w:val="fr-FR"/>
        </w:rPr>
        <w:t> : L’enfant est centré sur les conséquences (Jean est le plus vilain, il a cassé bien plus de tasses)</w:t>
      </w:r>
    </w:p>
    <w:p w:rsidR="009018A6" w:rsidRPr="009018A6" w:rsidRDefault="0080332C">
      <w:pPr>
        <w:jc w:val="both"/>
        <w:rPr>
          <w:rFonts w:ascii="Palatino" w:hAnsi="Palatino"/>
          <w:lang w:val="fr-FR"/>
        </w:rPr>
      </w:pPr>
      <w:r w:rsidRPr="009018A6">
        <w:rPr>
          <w:rFonts w:ascii="Palatino" w:hAnsi="Palatino"/>
          <w:u w:val="single"/>
          <w:lang w:val="fr-FR"/>
        </w:rPr>
        <w:t>Après 8 ans</w:t>
      </w:r>
      <w:r w:rsidRPr="009018A6">
        <w:rPr>
          <w:rFonts w:ascii="Palatino" w:hAnsi="Palatino"/>
          <w:lang w:val="fr-FR"/>
        </w:rPr>
        <w:t> : L’enfant prend en considération les motifs, les intentions (Henri est le plus vilain, il a désobéi)</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r w:rsidRPr="009018A6">
        <w:rPr>
          <w:rFonts w:ascii="Palatino" w:hAnsi="Palatino"/>
          <w:u w:val="single"/>
          <w:lang w:val="fr-FR"/>
        </w:rPr>
        <w:t>2 stades du jugement moral (selon Piaget) :</w:t>
      </w:r>
    </w:p>
    <w:p w:rsidR="009018A6" w:rsidRPr="009018A6" w:rsidRDefault="009018A6">
      <w:pPr>
        <w:jc w:val="both"/>
        <w:rPr>
          <w:rFonts w:ascii="Palatino" w:hAnsi="Palatino"/>
          <w:lang w:val="fr-FR"/>
        </w:rPr>
      </w:pPr>
    </w:p>
    <w:p w:rsidR="009018A6" w:rsidRPr="009018A6" w:rsidRDefault="0080332C">
      <w:pPr>
        <w:numPr>
          <w:ilvl w:val="0"/>
          <w:numId w:val="5"/>
        </w:numPr>
        <w:jc w:val="both"/>
        <w:rPr>
          <w:rFonts w:ascii="Palatino" w:hAnsi="Palatino"/>
          <w:lang w:val="fr-FR"/>
        </w:rPr>
      </w:pPr>
      <w:r w:rsidRPr="009018A6">
        <w:rPr>
          <w:rFonts w:ascii="Palatino" w:hAnsi="Palatino"/>
          <w:lang w:val="fr-FR"/>
        </w:rPr>
        <w:t>Le stade de la moralité de contrainte (hétéronome);</w:t>
      </w:r>
    </w:p>
    <w:p w:rsidR="009018A6" w:rsidRPr="009018A6" w:rsidRDefault="0080332C">
      <w:pPr>
        <w:numPr>
          <w:ilvl w:val="0"/>
          <w:numId w:val="5"/>
        </w:numPr>
        <w:jc w:val="both"/>
        <w:rPr>
          <w:rFonts w:ascii="Palatino" w:hAnsi="Palatino"/>
          <w:lang w:val="fr-FR"/>
        </w:rPr>
      </w:pPr>
      <w:r w:rsidRPr="009018A6">
        <w:rPr>
          <w:rFonts w:ascii="Palatino" w:hAnsi="Palatino"/>
          <w:lang w:val="fr-FR"/>
        </w:rPr>
        <w:t>Le stade de la moralité autonome.</w:t>
      </w:r>
    </w:p>
    <w:p w:rsidR="009018A6" w:rsidRPr="009018A6" w:rsidRDefault="009018A6">
      <w:pPr>
        <w:jc w:val="both"/>
        <w:rPr>
          <w:rFonts w:ascii="Palatino" w:hAnsi="Palatino"/>
          <w:lang w:val="fr-FR"/>
        </w:rPr>
      </w:pPr>
    </w:p>
    <w:p w:rsidR="009018A6" w:rsidRPr="009018A6" w:rsidRDefault="0080332C">
      <w:pPr>
        <w:numPr>
          <w:ilvl w:val="0"/>
          <w:numId w:val="6"/>
        </w:numPr>
        <w:jc w:val="both"/>
        <w:rPr>
          <w:rFonts w:ascii="Palatino" w:hAnsi="Palatino"/>
          <w:lang w:val="fr-FR"/>
        </w:rPr>
      </w:pPr>
      <w:r w:rsidRPr="009018A6">
        <w:rPr>
          <w:rFonts w:ascii="Palatino" w:hAnsi="Palatino"/>
          <w:lang w:val="fr-FR"/>
        </w:rPr>
        <w:t>Dans les 2 histoires racontées, l’acte n’est pas intentionnel (mais le motif et les conséquences sont différents). Les enfants (mêmes très jeunes) sont capables dans une certaine mesure de distinguer l’intentionnel du non intentionnel : ils évaluent plus sévèrement les comportements intentionnels des comportements non intentionnels (mais cette capacité est plus fragile que leur capacité d’évaluer les conséquences).</w:t>
      </w:r>
    </w:p>
    <w:p w:rsidR="009018A6" w:rsidRPr="009018A6" w:rsidRDefault="0080332C">
      <w:pPr>
        <w:numPr>
          <w:ilvl w:val="0"/>
          <w:numId w:val="6"/>
        </w:numPr>
        <w:jc w:val="both"/>
        <w:rPr>
          <w:rFonts w:ascii="Palatino" w:hAnsi="Palatino"/>
          <w:lang w:val="fr-FR"/>
        </w:rPr>
      </w:pPr>
      <w:r w:rsidRPr="009018A6">
        <w:rPr>
          <w:rFonts w:ascii="Palatino" w:hAnsi="Palatino"/>
          <w:lang w:val="fr-FR"/>
        </w:rPr>
        <w:t>Le jugement moral des jeunes enfants peut également être influencé par les actions des parents (certains punissent différemment leur enfant en fonction des conséquences – plus tard, ils changent leur critère et prennent plus en considération les intentions et les motifs).</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r w:rsidRPr="009018A6">
        <w:rPr>
          <w:rFonts w:ascii="Palatino" w:hAnsi="Palatino"/>
          <w:u w:val="single"/>
          <w:lang w:val="fr-FR"/>
        </w:rPr>
        <w:lastRenderedPageBreak/>
        <w:t>Caractéristiques du jugement moral selon Piaget :</w:t>
      </w:r>
    </w:p>
    <w:p w:rsidR="009018A6" w:rsidRPr="009018A6" w:rsidRDefault="009018A6">
      <w:pPr>
        <w:jc w:val="both"/>
        <w:rPr>
          <w:rFonts w:ascii="Palatino" w:hAnsi="Palatino"/>
          <w:lang w:val="fr-FR"/>
        </w:rPr>
      </w:pPr>
    </w:p>
    <w:p w:rsidR="009018A6" w:rsidRPr="009018A6" w:rsidRDefault="0080332C">
      <w:pPr>
        <w:numPr>
          <w:ilvl w:val="0"/>
          <w:numId w:val="7"/>
        </w:numPr>
        <w:jc w:val="both"/>
        <w:rPr>
          <w:rFonts w:ascii="Palatino" w:hAnsi="Palatino"/>
          <w:lang w:val="fr-FR"/>
        </w:rPr>
      </w:pPr>
      <w:r w:rsidRPr="009018A6">
        <w:rPr>
          <w:rFonts w:ascii="Palatino" w:hAnsi="Palatino"/>
          <w:lang w:val="fr-FR"/>
        </w:rPr>
        <w:t xml:space="preserve">Moralité hétéronome* (signifie que les enfants ne jugent pas par eux-mêmes ce qui est bien ou mal; ils s’en remettent aux adultes). C’est le stade du </w:t>
      </w:r>
      <w:r w:rsidRPr="009018A6">
        <w:rPr>
          <w:rFonts w:ascii="Palatino" w:hAnsi="Palatino"/>
          <w:u w:val="single"/>
          <w:lang w:val="fr-FR"/>
        </w:rPr>
        <w:t>respect unilatéral</w:t>
      </w:r>
      <w:r w:rsidRPr="009018A6">
        <w:rPr>
          <w:rFonts w:ascii="Palatino" w:hAnsi="Palatino"/>
          <w:lang w:val="fr-FR"/>
        </w:rPr>
        <w:t xml:space="preserve"> pour les adultes. C’est une moralité de contrainte car leur jugement dépend des autres – les règles proviennent du monde puissant des adultes (rapport d’autorité). Les actes sont jugés en fonction de leurs conséquences objectives. L’enfant est au stade préopératoire, donc aux prises avec ce qu’il voit (centration sur l’ampleur du dégât)</w:t>
      </w:r>
    </w:p>
    <w:p w:rsidR="009018A6" w:rsidRPr="009018A6" w:rsidRDefault="009018A6">
      <w:pPr>
        <w:jc w:val="both"/>
        <w:rPr>
          <w:rFonts w:ascii="Palatino" w:hAnsi="Palatino"/>
          <w:lang w:val="fr-FR"/>
        </w:rPr>
      </w:pPr>
    </w:p>
    <w:p w:rsidR="009018A6" w:rsidRPr="009018A6" w:rsidRDefault="0080332C">
      <w:pPr>
        <w:numPr>
          <w:ilvl w:val="0"/>
          <w:numId w:val="7"/>
        </w:numPr>
        <w:jc w:val="both"/>
        <w:rPr>
          <w:rFonts w:ascii="Palatino" w:hAnsi="Palatino"/>
          <w:lang w:val="fr-FR"/>
        </w:rPr>
      </w:pPr>
      <w:r w:rsidRPr="009018A6">
        <w:rPr>
          <w:rFonts w:ascii="Palatino" w:hAnsi="Palatino"/>
          <w:lang w:val="fr-FR"/>
        </w:rPr>
        <w:t xml:space="preserve">Moralité autonome : le jugement de l’enfant dépend maintenant de sa propre évaluation des comportements (intention, motif). C’est le stade du </w:t>
      </w:r>
      <w:r w:rsidRPr="009018A6">
        <w:rPr>
          <w:rFonts w:ascii="Palatino" w:hAnsi="Palatino"/>
          <w:u w:val="single"/>
          <w:lang w:val="fr-FR"/>
        </w:rPr>
        <w:t>respect mutuel</w:t>
      </w:r>
      <w:r w:rsidRPr="009018A6">
        <w:rPr>
          <w:rFonts w:ascii="Palatino" w:hAnsi="Palatino"/>
          <w:lang w:val="fr-FR"/>
        </w:rPr>
        <w:t xml:space="preserve"> (se développe sous l’influence des pairs avec qui l’enfant a de plus en plus de contacts de type égalitaire: participer aux décisions, proposer des règles). Les règles peuvent être discutées avec les partenaires-adultes (l’autorité n’est plus considérée comme la source de décisions finales). Moralité de coopération. L’enfant accède à la pensée opératoire concrète qui permet de considérer mentalement plus d’un point de vue.</w:t>
      </w:r>
    </w:p>
    <w:p w:rsidR="009018A6" w:rsidRPr="009018A6" w:rsidRDefault="009018A6">
      <w:pPr>
        <w:jc w:val="both"/>
        <w:rPr>
          <w:rFonts w:ascii="Palatino" w:hAnsi="Palatino"/>
          <w:lang w:val="fr-FR"/>
        </w:rPr>
      </w:pPr>
    </w:p>
    <w:p w:rsidR="009018A6" w:rsidRPr="009018A6" w:rsidRDefault="0080332C">
      <w:pPr>
        <w:jc w:val="both"/>
        <w:rPr>
          <w:rFonts w:ascii="Palatino" w:hAnsi="Palatino"/>
          <w:sz w:val="20"/>
          <w:lang w:val="fr-FR"/>
        </w:rPr>
      </w:pPr>
      <w:r w:rsidRPr="009018A6">
        <w:rPr>
          <w:rFonts w:ascii="Palatino" w:hAnsi="Palatino"/>
          <w:b/>
          <w:sz w:val="20"/>
          <w:lang w:val="fr-FR"/>
        </w:rPr>
        <w:t>*Attention</w:t>
      </w:r>
      <w:r w:rsidRPr="009018A6">
        <w:rPr>
          <w:rFonts w:ascii="Palatino" w:hAnsi="Palatino"/>
          <w:sz w:val="20"/>
          <w:lang w:val="fr-FR"/>
        </w:rPr>
        <w:t> : il y a une erreur dans Cloutier (1990) à la p. 578 (2</w:t>
      </w:r>
      <w:r w:rsidRPr="009018A6">
        <w:rPr>
          <w:rFonts w:ascii="Palatino" w:hAnsi="Palatino"/>
          <w:sz w:val="20"/>
          <w:vertAlign w:val="superscript"/>
          <w:lang w:val="fr-FR"/>
        </w:rPr>
        <w:t>ème</w:t>
      </w:r>
      <w:r w:rsidRPr="009018A6">
        <w:rPr>
          <w:rFonts w:ascii="Palatino" w:hAnsi="Palatino"/>
          <w:sz w:val="20"/>
          <w:lang w:val="fr-FR"/>
        </w:rPr>
        <w:t xml:space="preserve"> paragraphe : remplacer hétéronomie par autonomie).</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r w:rsidRPr="009018A6">
        <w:rPr>
          <w:rFonts w:ascii="Palatino" w:hAnsi="Palatino"/>
          <w:u w:val="single"/>
          <w:lang w:val="fr-FR"/>
        </w:rPr>
        <w:t xml:space="preserve">La théorie du développement moral selon </w:t>
      </w:r>
      <w:proofErr w:type="spellStart"/>
      <w:r w:rsidRPr="009018A6">
        <w:rPr>
          <w:rFonts w:ascii="Palatino" w:hAnsi="Palatino"/>
          <w:u w:val="single"/>
          <w:lang w:val="fr-FR"/>
        </w:rPr>
        <w:t>Kohlberg</w:t>
      </w:r>
      <w:proofErr w:type="spellEnd"/>
      <w:r w:rsidRPr="009018A6">
        <w:rPr>
          <w:rFonts w:ascii="Palatino" w:hAnsi="Palatino"/>
          <w:u w:val="single"/>
          <w:lang w:val="fr-FR"/>
        </w:rPr>
        <w:t> :</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 xml:space="preserve">Accepte l’idée </w:t>
      </w:r>
      <w:r w:rsidR="006F426F" w:rsidRPr="009018A6">
        <w:rPr>
          <w:rFonts w:ascii="Palatino" w:hAnsi="Palatino"/>
          <w:lang w:val="fr-FR"/>
        </w:rPr>
        <w:t>piagétienne</w:t>
      </w:r>
      <w:r w:rsidRPr="009018A6">
        <w:rPr>
          <w:rFonts w:ascii="Palatino" w:hAnsi="Palatino"/>
          <w:lang w:val="fr-FR"/>
        </w:rPr>
        <w:t xml:space="preserve"> voulant que le raisonnement moral évolue selon une séquence invariante de structures cognitives. Accepte aussi l’idée selon laquelle le développement donne lieu à un passage de critères extérieurs des conduites vers des critères intérieurs.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proofErr w:type="spellStart"/>
      <w:r w:rsidRPr="009018A6">
        <w:rPr>
          <w:rFonts w:ascii="Palatino" w:hAnsi="Palatino"/>
          <w:lang w:val="fr-FR"/>
        </w:rPr>
        <w:t>Kohlberg</w:t>
      </w:r>
      <w:proofErr w:type="spellEnd"/>
      <w:r w:rsidRPr="009018A6">
        <w:rPr>
          <w:rFonts w:ascii="Palatino" w:hAnsi="Palatino"/>
          <w:lang w:val="fr-FR"/>
        </w:rPr>
        <w:t xml:space="preserve"> utilise la méthode clinique des dilemmes moraux : c’est-à-dire des situations hypothétiques qui placent les intérêts personnels d’un individu (ou l’un de ses proches) en con</w:t>
      </w:r>
      <w:r w:rsidR="006F426F">
        <w:rPr>
          <w:rFonts w:ascii="Palatino" w:hAnsi="Palatino"/>
          <w:lang w:val="fr-FR"/>
        </w:rPr>
        <w:t>flit avec les lois sociales (</w:t>
      </w:r>
      <w:r w:rsidRPr="009018A6">
        <w:rPr>
          <w:rFonts w:ascii="Palatino" w:hAnsi="Palatino"/>
          <w:lang w:val="fr-FR"/>
        </w:rPr>
        <w:t>ex. : le dilemme moral de Heinz au sujet de sa femme atteinte du cancer et du médicament trop dispendieux : doit-il voler ou pas le médicament? Voir Berger, p. 320). Le répondant est invité à dire ce que l’individu devrait faire selon lui et de justifier sa réponse. L’évaluation du niveau de jugement est basée sur les arguments apportés (et non pas sur leur solution du dilemme).</w:t>
      </w:r>
    </w:p>
    <w:p w:rsidR="009018A6" w:rsidRPr="009018A6" w:rsidRDefault="009018A6">
      <w:pPr>
        <w:jc w:val="both"/>
        <w:rPr>
          <w:rFonts w:ascii="Palatino" w:hAnsi="Palatino"/>
          <w:sz w:val="28"/>
          <w:lang w:val="fr-FR"/>
        </w:rPr>
      </w:pPr>
    </w:p>
    <w:p w:rsidR="009018A6" w:rsidRPr="009018A6" w:rsidRDefault="0080332C">
      <w:pPr>
        <w:jc w:val="both"/>
        <w:rPr>
          <w:rFonts w:ascii="Palatino" w:hAnsi="Palatino"/>
          <w:b/>
          <w:lang w:val="fr-FR"/>
        </w:rPr>
      </w:pPr>
      <w:r w:rsidRPr="009018A6">
        <w:rPr>
          <w:rFonts w:ascii="Palatino" w:hAnsi="Palatino"/>
          <w:b/>
          <w:lang w:val="fr-FR"/>
        </w:rPr>
        <w:t>3 niveaux, 6 stades de développement moral :</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NIVEAU 1 : Morale pré-conventionnelle (4 à 10 ans)</w:t>
      </w:r>
    </w:p>
    <w:p w:rsidR="009018A6" w:rsidRPr="009018A6" w:rsidRDefault="0080332C">
      <w:pPr>
        <w:rPr>
          <w:rFonts w:ascii="Palatino" w:hAnsi="Palatino"/>
          <w:lang w:val="fr-FR"/>
        </w:rPr>
      </w:pPr>
      <w:r w:rsidRPr="009018A6">
        <w:rPr>
          <w:rFonts w:ascii="Palatino" w:hAnsi="Palatino"/>
          <w:lang w:val="fr-FR"/>
        </w:rPr>
        <w:t>Axée sur le bien-être personnel par l’évitement de punitions et l’obtention de récompenses</w:t>
      </w:r>
    </w:p>
    <w:p w:rsidR="009018A6" w:rsidRPr="009018A6" w:rsidRDefault="0080332C">
      <w:pPr>
        <w:numPr>
          <w:ilvl w:val="0"/>
          <w:numId w:val="8"/>
        </w:numPr>
        <w:jc w:val="both"/>
        <w:rPr>
          <w:rFonts w:ascii="Palatino" w:hAnsi="Palatino"/>
          <w:lang w:val="fr-FR"/>
        </w:rPr>
      </w:pPr>
      <w:r w:rsidRPr="009018A6">
        <w:rPr>
          <w:rFonts w:ascii="Palatino" w:hAnsi="Palatino"/>
          <w:lang w:val="fr-FR"/>
        </w:rPr>
        <w:t xml:space="preserve">Stade 1 : Orientation de la punition et de l’obéissance à l’autorité; </w:t>
      </w:r>
      <w:r w:rsidRPr="009018A6">
        <w:rPr>
          <w:rFonts w:ascii="Palatino" w:hAnsi="Palatino"/>
          <w:i/>
          <w:lang w:val="fr-FR"/>
        </w:rPr>
        <w:t>la loi du plus fort</w:t>
      </w:r>
      <w:r w:rsidRPr="009018A6">
        <w:rPr>
          <w:rFonts w:ascii="Palatino" w:hAnsi="Palatino"/>
          <w:lang w:val="fr-FR"/>
        </w:rPr>
        <w:t>; (ex. “parce que c’est pas beau, pas bien”)</w:t>
      </w:r>
    </w:p>
    <w:p w:rsidR="009018A6" w:rsidRPr="009018A6" w:rsidRDefault="0080332C">
      <w:pPr>
        <w:numPr>
          <w:ilvl w:val="0"/>
          <w:numId w:val="8"/>
        </w:numPr>
        <w:jc w:val="both"/>
        <w:rPr>
          <w:rFonts w:ascii="Palatino" w:hAnsi="Palatino"/>
          <w:lang w:val="fr-FR"/>
        </w:rPr>
      </w:pPr>
      <w:r w:rsidRPr="009018A6">
        <w:rPr>
          <w:rFonts w:ascii="Palatino" w:hAnsi="Palatino"/>
          <w:lang w:val="fr-FR"/>
        </w:rPr>
        <w:lastRenderedPageBreak/>
        <w:t xml:space="preserve">Stade 2 : Orientation du relativisme instrumental (utilitariste); </w:t>
      </w:r>
      <w:r w:rsidRPr="009018A6">
        <w:rPr>
          <w:rFonts w:ascii="Palatino" w:hAnsi="Palatino"/>
          <w:i/>
          <w:lang w:val="fr-FR"/>
        </w:rPr>
        <w:t>chacun pour soi</w:t>
      </w:r>
      <w:r w:rsidRPr="009018A6">
        <w:rPr>
          <w:rFonts w:ascii="Palatino" w:hAnsi="Palatino"/>
          <w:lang w:val="fr-FR"/>
        </w:rPr>
        <w:t>; satisfaire ses propres besoins (ex. “parce qu’il a besoin d’argent, besoin de sa femme”)</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NIVEAU 2 : Morale conventionnelle (10 à 13 ans)</w:t>
      </w:r>
    </w:p>
    <w:p w:rsidR="009018A6" w:rsidRPr="009018A6" w:rsidRDefault="0080332C">
      <w:pPr>
        <w:jc w:val="both"/>
        <w:rPr>
          <w:rFonts w:ascii="Palatino" w:hAnsi="Palatino"/>
          <w:lang w:val="fr-FR"/>
        </w:rPr>
      </w:pPr>
      <w:r w:rsidRPr="009018A6">
        <w:rPr>
          <w:rFonts w:ascii="Palatino" w:hAnsi="Palatino"/>
          <w:lang w:val="fr-FR"/>
        </w:rPr>
        <w:t>Axée sur les règles sociales et les lois</w:t>
      </w:r>
    </w:p>
    <w:p w:rsidR="009018A6" w:rsidRPr="009018A6" w:rsidRDefault="0080332C">
      <w:pPr>
        <w:numPr>
          <w:ilvl w:val="0"/>
          <w:numId w:val="8"/>
        </w:numPr>
        <w:jc w:val="both"/>
        <w:rPr>
          <w:rFonts w:ascii="Palatino" w:hAnsi="Palatino"/>
          <w:lang w:val="fr-FR"/>
        </w:rPr>
      </w:pPr>
      <w:r w:rsidRPr="009018A6">
        <w:rPr>
          <w:rFonts w:ascii="Palatino" w:hAnsi="Palatino"/>
          <w:lang w:val="fr-FR"/>
        </w:rPr>
        <w:t xml:space="preserve">Stade 3 : Orientation de la bonne concordance interpersonnelle; </w:t>
      </w:r>
      <w:r w:rsidRPr="009018A6">
        <w:rPr>
          <w:rFonts w:ascii="Palatino" w:hAnsi="Palatino"/>
          <w:i/>
          <w:lang w:val="fr-FR"/>
        </w:rPr>
        <w:t>la bonne fille et le bon garçon</w:t>
      </w:r>
      <w:r w:rsidRPr="009018A6">
        <w:rPr>
          <w:rFonts w:ascii="Palatino" w:hAnsi="Palatino"/>
          <w:lang w:val="fr-FR"/>
        </w:rPr>
        <w:t>; chercher l’approbation et à plaire;</w:t>
      </w:r>
    </w:p>
    <w:p w:rsidR="009018A6" w:rsidRPr="009018A6" w:rsidRDefault="0080332C">
      <w:pPr>
        <w:numPr>
          <w:ilvl w:val="0"/>
          <w:numId w:val="8"/>
        </w:numPr>
        <w:jc w:val="both"/>
        <w:rPr>
          <w:rFonts w:ascii="Palatino" w:hAnsi="Palatino"/>
          <w:lang w:val="fr-FR"/>
        </w:rPr>
      </w:pPr>
      <w:r w:rsidRPr="009018A6">
        <w:rPr>
          <w:rFonts w:ascii="Palatino" w:hAnsi="Palatino"/>
          <w:lang w:val="fr-FR"/>
        </w:rPr>
        <w:t xml:space="preserve">Stade 4 : Obéissance aux lois établies; </w:t>
      </w:r>
      <w:r w:rsidRPr="009018A6">
        <w:rPr>
          <w:rFonts w:ascii="Palatino" w:hAnsi="Palatino"/>
          <w:i/>
          <w:lang w:val="fr-FR"/>
        </w:rPr>
        <w:t>la loi et l’ordre</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NIVEAU 3 : Morale post-conventionnelle (13 ans et plus, ou jamais)</w:t>
      </w:r>
    </w:p>
    <w:p w:rsidR="009018A6" w:rsidRPr="009018A6" w:rsidRDefault="0080332C">
      <w:pPr>
        <w:jc w:val="both"/>
        <w:rPr>
          <w:rFonts w:ascii="Palatino" w:hAnsi="Palatino"/>
          <w:lang w:val="fr-FR"/>
        </w:rPr>
      </w:pPr>
      <w:r w:rsidRPr="009018A6">
        <w:rPr>
          <w:rFonts w:ascii="Palatino" w:hAnsi="Palatino"/>
          <w:lang w:val="fr-FR"/>
        </w:rPr>
        <w:t>Axée sur les principes moraux</w:t>
      </w:r>
    </w:p>
    <w:p w:rsidR="009018A6" w:rsidRPr="009018A6" w:rsidRDefault="0080332C">
      <w:pPr>
        <w:numPr>
          <w:ilvl w:val="0"/>
          <w:numId w:val="8"/>
        </w:numPr>
        <w:jc w:val="both"/>
        <w:rPr>
          <w:rFonts w:ascii="Palatino" w:hAnsi="Palatino"/>
          <w:lang w:val="fr-FR"/>
        </w:rPr>
      </w:pPr>
      <w:r w:rsidRPr="009018A6">
        <w:rPr>
          <w:rFonts w:ascii="Palatino" w:hAnsi="Palatino"/>
          <w:lang w:val="fr-FR"/>
        </w:rPr>
        <w:t xml:space="preserve">Stade 5 : Orientation pour le bien commun; </w:t>
      </w:r>
      <w:r w:rsidRPr="009018A6">
        <w:rPr>
          <w:rFonts w:ascii="Palatino" w:hAnsi="Palatino"/>
          <w:i/>
          <w:lang w:val="fr-FR"/>
        </w:rPr>
        <w:t>le contrat social</w:t>
      </w:r>
      <w:r w:rsidRPr="009018A6">
        <w:rPr>
          <w:rFonts w:ascii="Palatino" w:hAnsi="Palatino"/>
          <w:lang w:val="fr-FR"/>
        </w:rPr>
        <w:t xml:space="preserve">; </w:t>
      </w:r>
    </w:p>
    <w:p w:rsidR="009018A6" w:rsidRPr="009018A6" w:rsidRDefault="0080332C">
      <w:pPr>
        <w:numPr>
          <w:ilvl w:val="0"/>
          <w:numId w:val="8"/>
        </w:numPr>
        <w:jc w:val="both"/>
        <w:rPr>
          <w:rFonts w:ascii="Palatino" w:hAnsi="Palatino"/>
          <w:lang w:val="fr-FR"/>
        </w:rPr>
      </w:pPr>
      <w:r w:rsidRPr="009018A6">
        <w:rPr>
          <w:rFonts w:ascii="Palatino" w:hAnsi="Palatino"/>
          <w:lang w:val="fr-FR"/>
        </w:rPr>
        <w:t xml:space="preserve">Stade 6 : Orientation des principes généraux déterminant le bien et le mal; </w:t>
      </w:r>
      <w:r w:rsidRPr="009018A6">
        <w:rPr>
          <w:rFonts w:ascii="Palatino" w:hAnsi="Palatino"/>
          <w:i/>
          <w:lang w:val="fr-FR"/>
        </w:rPr>
        <w:t>principes d’éthique universelle</w:t>
      </w:r>
      <w:r w:rsidRPr="009018A6">
        <w:rPr>
          <w:rFonts w:ascii="Palatino" w:hAnsi="Palatino"/>
          <w:lang w:val="fr-FR"/>
        </w:rPr>
        <w:t>; peuvent contredire des principes égocentriques et juridiques.</w:t>
      </w:r>
    </w:p>
    <w:p w:rsidR="009018A6" w:rsidRPr="009018A6" w:rsidRDefault="009018A6">
      <w:pPr>
        <w:jc w:val="both"/>
        <w:rPr>
          <w:rFonts w:ascii="Palatino" w:hAnsi="Palatino"/>
          <w:lang w:val="fr-FR"/>
        </w:rPr>
      </w:pPr>
    </w:p>
    <w:p w:rsidR="009018A6" w:rsidRPr="009018A6" w:rsidRDefault="0080332C">
      <w:pPr>
        <w:jc w:val="both"/>
        <w:rPr>
          <w:rFonts w:ascii="Palatino" w:hAnsi="Palatino"/>
          <w:b/>
          <w:lang w:val="fr-FR"/>
        </w:rPr>
      </w:pPr>
      <w:r w:rsidRPr="009018A6">
        <w:rPr>
          <w:rFonts w:ascii="Palatino" w:hAnsi="Palatino"/>
          <w:b/>
          <w:lang w:val="fr-FR"/>
        </w:rPr>
        <w:t xml:space="preserve">Selon Piaget et </w:t>
      </w:r>
      <w:proofErr w:type="spellStart"/>
      <w:r w:rsidRPr="009018A6">
        <w:rPr>
          <w:rFonts w:ascii="Palatino" w:hAnsi="Palatino"/>
          <w:b/>
          <w:lang w:val="fr-FR"/>
        </w:rPr>
        <w:t>Kohlberg</w:t>
      </w:r>
      <w:proofErr w:type="spellEnd"/>
      <w:r w:rsidRPr="009018A6">
        <w:rPr>
          <w:rFonts w:ascii="Palatino" w:hAnsi="Palatino"/>
          <w:b/>
          <w:lang w:val="fr-FR"/>
        </w:rPr>
        <w:t xml:space="preserve"> : </w:t>
      </w:r>
    </w:p>
    <w:p w:rsidR="009018A6" w:rsidRPr="009018A6" w:rsidRDefault="009018A6">
      <w:pPr>
        <w:jc w:val="both"/>
        <w:rPr>
          <w:rFonts w:ascii="Palatino" w:hAnsi="Palatino"/>
          <w:sz w:val="28"/>
          <w:lang w:val="fr-FR"/>
        </w:rPr>
      </w:pPr>
    </w:p>
    <w:p w:rsidR="009018A6" w:rsidRPr="009018A6" w:rsidRDefault="0080332C">
      <w:pPr>
        <w:jc w:val="both"/>
        <w:rPr>
          <w:rFonts w:ascii="Palatino" w:hAnsi="Palatino"/>
          <w:lang w:val="fr-FR"/>
        </w:rPr>
      </w:pPr>
      <w:r w:rsidRPr="009018A6">
        <w:rPr>
          <w:rFonts w:ascii="Palatino" w:hAnsi="Palatino"/>
          <w:lang w:val="fr-FR"/>
        </w:rPr>
        <w:t xml:space="preserve">C’est la </w:t>
      </w:r>
      <w:r w:rsidRPr="009018A6">
        <w:rPr>
          <w:rFonts w:ascii="Palatino" w:hAnsi="Palatino"/>
          <w:i/>
          <w:lang w:val="fr-FR"/>
        </w:rPr>
        <w:t>manière</w:t>
      </w:r>
      <w:r w:rsidRPr="009018A6">
        <w:rPr>
          <w:rFonts w:ascii="Palatino" w:hAnsi="Palatino"/>
          <w:lang w:val="fr-FR"/>
        </w:rPr>
        <w:t xml:space="preserve"> dont les gens raisonnent, et non leurs conclusions, qui </w:t>
      </w:r>
      <w:proofErr w:type="gramStart"/>
      <w:r w:rsidRPr="009018A6">
        <w:rPr>
          <w:rFonts w:ascii="Palatino" w:hAnsi="Palatino"/>
          <w:lang w:val="fr-FR"/>
        </w:rPr>
        <w:t>détermine</w:t>
      </w:r>
      <w:proofErr w:type="gramEnd"/>
      <w:r w:rsidRPr="009018A6">
        <w:rPr>
          <w:rFonts w:ascii="Palatino" w:hAnsi="Palatino"/>
          <w:lang w:val="fr-FR"/>
        </w:rPr>
        <w:t xml:space="preserve"> leur stade de développement moral. Par exemple, les individus qui se trouvent au 3ème stade du jugement moral pourraient arriver à des conclusions opposées; les uns pourraient juger que Heinz doit voler le médicament (faute de quoi on lui </w:t>
      </w:r>
      <w:r w:rsidRPr="009018A6">
        <w:rPr>
          <w:rFonts w:ascii="Palatino" w:hAnsi="Palatino"/>
          <w:u w:val="single"/>
          <w:lang w:val="fr-FR"/>
        </w:rPr>
        <w:t>reprochera</w:t>
      </w:r>
      <w:r w:rsidRPr="009018A6">
        <w:rPr>
          <w:rFonts w:ascii="Palatino" w:hAnsi="Palatino"/>
          <w:lang w:val="fr-FR"/>
        </w:rPr>
        <w:t xml:space="preserve"> d’avoir laissé mourir sa femme), tandis que les autres pourraient avancer le contraire (Heinz se </w:t>
      </w:r>
      <w:r w:rsidRPr="009018A6">
        <w:rPr>
          <w:rFonts w:ascii="Palatino" w:hAnsi="Palatino"/>
          <w:u w:val="single"/>
          <w:lang w:val="fr-FR"/>
        </w:rPr>
        <w:t>ferait traiter de voleur</w:t>
      </w:r>
      <w:r w:rsidRPr="009018A6">
        <w:rPr>
          <w:rFonts w:ascii="Palatino" w:hAnsi="Palatino"/>
          <w:lang w:val="fr-FR"/>
        </w:rPr>
        <w:t xml:space="preserve"> s’il dérobait le médicament). Dans les 2 cas, cependant, l’argument moral est le même: </w:t>
      </w:r>
      <w:r w:rsidRPr="009018A6">
        <w:rPr>
          <w:rFonts w:ascii="Palatino" w:hAnsi="Palatino"/>
          <w:i/>
          <w:u w:val="single"/>
          <w:lang w:val="fr-FR"/>
        </w:rPr>
        <w:t>il faut se conduire de manière à être approuvé par les autres.</w:t>
      </w:r>
    </w:p>
    <w:p w:rsidR="009018A6" w:rsidRPr="009018A6" w:rsidRDefault="009018A6">
      <w:pPr>
        <w:jc w:val="both"/>
        <w:rPr>
          <w:rFonts w:ascii="Palatino" w:hAnsi="Palatino"/>
          <w:lang w:val="fr-FR"/>
        </w:rPr>
      </w:pPr>
    </w:p>
    <w:p w:rsidR="009018A6" w:rsidRPr="009018A6" w:rsidRDefault="0080332C">
      <w:pPr>
        <w:pStyle w:val="BodyText2"/>
        <w:rPr>
          <w:rFonts w:ascii="Palatino" w:hAnsi="Palatino"/>
          <w:lang w:val="fr-FR"/>
        </w:rPr>
      </w:pPr>
      <w:r w:rsidRPr="009018A6">
        <w:rPr>
          <w:rFonts w:ascii="Palatino" w:hAnsi="Palatino"/>
          <w:lang w:val="fr-FR"/>
        </w:rPr>
        <w:t xml:space="preserve">Le développement du raisonnement moral = une intériorisation progressive de normes initialement imposées de l’extérieur. </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 xml:space="preserve">-Au début, l’enfant agit en fonction des demandes et des interdits qui lui viennent de l’autorité (parents, autres adultes). </w:t>
      </w:r>
    </w:p>
    <w:p w:rsidR="009018A6" w:rsidRPr="009018A6" w:rsidRDefault="0080332C">
      <w:pPr>
        <w:pStyle w:val="BodyText2"/>
        <w:rPr>
          <w:rFonts w:ascii="Palatino" w:hAnsi="Palatino"/>
          <w:lang w:val="fr-FR"/>
        </w:rPr>
      </w:pPr>
      <w:r w:rsidRPr="009018A6">
        <w:rPr>
          <w:rFonts w:ascii="Palatino" w:hAnsi="Palatino"/>
          <w:lang w:val="fr-FR"/>
        </w:rPr>
        <w:t>-Peu à peu, il apprend à connaître et à adhérer aux conventions sociales pour, éventuellement à l’âge adulte, acquérir une certaine indépendance par rapport aux conventions et guider sa conduite selon des principes personnels. Tient compte des motivations, des implications sociales d’un geste, d’une conduite, d’une attitude avant de juger.</w:t>
      </w:r>
    </w:p>
    <w:p w:rsidR="009018A6" w:rsidRPr="009018A6" w:rsidRDefault="0080332C">
      <w:pPr>
        <w:pStyle w:val="BodyText2"/>
        <w:rPr>
          <w:rFonts w:ascii="Palatino" w:hAnsi="Palatino"/>
          <w:lang w:val="fr-FR"/>
        </w:rPr>
      </w:pPr>
      <w:r w:rsidRPr="009018A6">
        <w:rPr>
          <w:rFonts w:ascii="Palatino" w:hAnsi="Palatino"/>
          <w:lang w:val="fr-FR"/>
        </w:rPr>
        <w:t>-Entre 10 et 20 ans, par conséquent, beaucoup de jeunes ont sur les questions morales un point de vue de plus en plus général qui dépassent leurs intérêts personnels pour prendre en considération des valeurs communautaires, culturelles, et, éventuellement, universelles.</w:t>
      </w:r>
    </w:p>
    <w:p w:rsidR="009018A6" w:rsidRPr="009018A6" w:rsidRDefault="0080332C">
      <w:pPr>
        <w:pStyle w:val="BodyText2"/>
        <w:rPr>
          <w:rFonts w:ascii="Palatino" w:hAnsi="Palatino"/>
          <w:lang w:val="fr-FR"/>
        </w:rPr>
      </w:pPr>
      <w:r w:rsidRPr="009018A6">
        <w:rPr>
          <w:rFonts w:ascii="Palatino" w:hAnsi="Palatino"/>
          <w:lang w:val="fr-FR"/>
        </w:rPr>
        <w:t>-Il devient donc évident que le raisonnement moral est lié et même découle du raisonnement cognitif; fonction de l’expérience</w:t>
      </w:r>
    </w:p>
    <w:p w:rsidR="009018A6" w:rsidRPr="009018A6" w:rsidRDefault="0080332C">
      <w:pPr>
        <w:pStyle w:val="BodyText2"/>
        <w:rPr>
          <w:rFonts w:ascii="Palatino" w:hAnsi="Palatino"/>
          <w:lang w:val="fr-FR"/>
        </w:rPr>
      </w:pPr>
      <w:r w:rsidRPr="009018A6">
        <w:rPr>
          <w:rFonts w:ascii="Palatino" w:hAnsi="Palatino"/>
          <w:lang w:val="fr-FR"/>
        </w:rPr>
        <w:lastRenderedPageBreak/>
        <w:t>-Il est cependant intéressant de constater que le raisonnement moral énoncé ne correspond pas toujours à la conduite morale. (</w:t>
      </w:r>
      <w:r w:rsidR="006F426F" w:rsidRPr="009018A6">
        <w:rPr>
          <w:rFonts w:ascii="Palatino" w:hAnsi="Palatino"/>
          <w:lang w:val="fr-FR"/>
        </w:rPr>
        <w:t>Ce</w:t>
      </w:r>
      <w:r w:rsidRPr="009018A6">
        <w:rPr>
          <w:rFonts w:ascii="Palatino" w:hAnsi="Palatino"/>
          <w:lang w:val="fr-FR"/>
        </w:rPr>
        <w:t xml:space="preserve"> qui est dit n’est pas ce qui est fait lorsque la situation se présente) </w:t>
      </w:r>
    </w:p>
    <w:p w:rsidR="009018A6" w:rsidRPr="009018A6" w:rsidRDefault="009018A6">
      <w:pPr>
        <w:jc w:val="both"/>
        <w:rPr>
          <w:rFonts w:ascii="Palatino" w:hAnsi="Palatino"/>
          <w:lang w:val="fr-FR"/>
        </w:rPr>
      </w:pPr>
    </w:p>
    <w:p w:rsidR="009018A6" w:rsidRPr="009018A6" w:rsidRDefault="0080332C">
      <w:pPr>
        <w:jc w:val="both"/>
        <w:rPr>
          <w:rFonts w:ascii="Palatino" w:hAnsi="Palatino"/>
          <w:u w:val="single"/>
          <w:lang w:val="fr-FR"/>
        </w:rPr>
      </w:pPr>
      <w:r w:rsidRPr="009018A6">
        <w:rPr>
          <w:rFonts w:ascii="Palatino" w:hAnsi="Palatino"/>
          <w:u w:val="single"/>
          <w:lang w:val="fr-FR"/>
        </w:rPr>
        <w:t>3 niveaux du jugement moral typiques au</w:t>
      </w:r>
      <w:r w:rsidR="006F426F">
        <w:rPr>
          <w:rFonts w:ascii="Palatino" w:hAnsi="Palatino"/>
          <w:u w:val="single"/>
          <w:lang w:val="fr-FR"/>
        </w:rPr>
        <w:t>x</w:t>
      </w:r>
      <w:r w:rsidRPr="009018A6">
        <w:rPr>
          <w:rFonts w:ascii="Palatino" w:hAnsi="Palatino"/>
          <w:u w:val="single"/>
          <w:lang w:val="fr-FR"/>
        </w:rPr>
        <w:t xml:space="preserve"> femmes (selon Gilligan) :</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-les femmes s’attardent plus que les hommes au contexte social du choix moral</w:t>
      </w:r>
    </w:p>
    <w:p w:rsidR="009018A6" w:rsidRPr="009018A6" w:rsidRDefault="0080332C">
      <w:pPr>
        <w:jc w:val="both"/>
        <w:rPr>
          <w:rFonts w:ascii="Palatino" w:hAnsi="Palatino"/>
          <w:lang w:val="fr-FR"/>
        </w:rPr>
      </w:pPr>
      <w:r w:rsidRPr="009018A6">
        <w:rPr>
          <w:rFonts w:ascii="Palatino" w:hAnsi="Palatino"/>
          <w:lang w:val="fr-FR"/>
        </w:rPr>
        <w:t>-se concentrent sur les relations humaines en cause</w:t>
      </w:r>
    </w:p>
    <w:p w:rsidR="009018A6" w:rsidRPr="009018A6" w:rsidRDefault="0080332C">
      <w:pPr>
        <w:jc w:val="both"/>
        <w:rPr>
          <w:rFonts w:ascii="Palatino" w:hAnsi="Palatino"/>
          <w:lang w:val="fr-FR"/>
        </w:rPr>
      </w:pPr>
      <w:r w:rsidRPr="009018A6">
        <w:rPr>
          <w:rFonts w:ascii="Palatino" w:hAnsi="Palatino"/>
          <w:lang w:val="fr-FR"/>
        </w:rPr>
        <w:t xml:space="preserve">-hésitent à trancher radicalement (culture de la douceur, gentillesse, etc.) </w:t>
      </w:r>
    </w:p>
    <w:p w:rsidR="009018A6" w:rsidRPr="009018A6" w:rsidRDefault="0080332C">
      <w:pPr>
        <w:jc w:val="both"/>
        <w:rPr>
          <w:rFonts w:ascii="Palatino" w:hAnsi="Palatino"/>
          <w:lang w:val="fr-FR"/>
        </w:rPr>
      </w:pPr>
      <w:r w:rsidRPr="009018A6">
        <w:rPr>
          <w:rFonts w:ascii="Palatino" w:hAnsi="Palatino"/>
          <w:lang w:val="fr-FR"/>
        </w:rPr>
        <w:t>-acquièrent une morale de la compassion et de la sollicitude plutôt qu’une morale de justice et de jugement.</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u w:val="single"/>
          <w:lang w:val="fr-FR"/>
        </w:rPr>
        <w:t>Niveau 1</w:t>
      </w:r>
      <w:r w:rsidRPr="009018A6">
        <w:rPr>
          <w:rFonts w:ascii="Palatino" w:hAnsi="Palatino"/>
          <w:lang w:val="fr-FR"/>
        </w:rPr>
        <w:t xml:space="preserve">: </w:t>
      </w:r>
      <w:r w:rsidRPr="009018A6">
        <w:rPr>
          <w:rFonts w:ascii="Palatino" w:hAnsi="Palatino"/>
          <w:i/>
          <w:lang w:val="fr-FR"/>
        </w:rPr>
        <w:t>Égoïsme et survie individuelle</w:t>
      </w:r>
      <w:r w:rsidRPr="009018A6">
        <w:rPr>
          <w:rFonts w:ascii="Palatino" w:hAnsi="Palatino"/>
          <w:lang w:val="fr-FR"/>
        </w:rPr>
        <w:t>: tenir compte de ses propres besoins</w:t>
      </w:r>
    </w:p>
    <w:p w:rsidR="009018A6" w:rsidRPr="009018A6" w:rsidRDefault="0080332C">
      <w:pPr>
        <w:jc w:val="both"/>
        <w:rPr>
          <w:rFonts w:ascii="Palatino" w:hAnsi="Palatino"/>
          <w:lang w:val="fr-FR"/>
        </w:rPr>
      </w:pPr>
      <w:r w:rsidRPr="009018A6">
        <w:rPr>
          <w:rFonts w:ascii="Palatino" w:hAnsi="Palatino"/>
          <w:u w:val="single"/>
          <w:lang w:val="fr-FR"/>
        </w:rPr>
        <w:t>Transition 1</w:t>
      </w:r>
      <w:r w:rsidRPr="009018A6">
        <w:rPr>
          <w:rFonts w:ascii="Palatino" w:hAnsi="Palatino"/>
          <w:lang w:val="fr-FR"/>
        </w:rPr>
        <w:t xml:space="preserve">: </w:t>
      </w:r>
      <w:r w:rsidRPr="009018A6">
        <w:rPr>
          <w:rFonts w:ascii="Palatino" w:hAnsi="Palatino"/>
          <w:i/>
          <w:lang w:val="fr-FR"/>
        </w:rPr>
        <w:t>De l’égoïsme vers l’ouverture aux autres</w:t>
      </w:r>
      <w:r w:rsidRPr="009018A6">
        <w:rPr>
          <w:rFonts w:ascii="Palatino" w:hAnsi="Palatino"/>
          <w:lang w:val="fr-FR"/>
        </w:rPr>
        <w:t>: considérations des autres et de leurs besoins</w:t>
      </w:r>
    </w:p>
    <w:p w:rsidR="009018A6" w:rsidRPr="009018A6" w:rsidRDefault="009018A6">
      <w:pPr>
        <w:jc w:val="both"/>
        <w:rPr>
          <w:rFonts w:ascii="Palatino" w:hAnsi="Palatino"/>
          <w:lang w:val="fr-FR"/>
        </w:rPr>
      </w:pPr>
    </w:p>
    <w:p w:rsidR="009018A6" w:rsidRPr="009018A6" w:rsidRDefault="0080332C">
      <w:pPr>
        <w:pStyle w:val="BodyText2"/>
        <w:rPr>
          <w:rFonts w:ascii="Palatino" w:hAnsi="Palatino"/>
          <w:lang w:val="fr-FR"/>
        </w:rPr>
      </w:pPr>
      <w:r w:rsidRPr="009018A6">
        <w:rPr>
          <w:rFonts w:ascii="Palatino" w:hAnsi="Palatino"/>
          <w:u w:val="single"/>
          <w:lang w:val="fr-FR"/>
        </w:rPr>
        <w:t>Niveau 2</w:t>
      </w:r>
      <w:r w:rsidRPr="009018A6">
        <w:rPr>
          <w:rFonts w:ascii="Palatino" w:hAnsi="Palatino"/>
          <w:lang w:val="fr-FR"/>
        </w:rPr>
        <w:t xml:space="preserve">: </w:t>
      </w:r>
      <w:r w:rsidRPr="009018A6">
        <w:rPr>
          <w:rFonts w:ascii="Palatino" w:hAnsi="Palatino"/>
          <w:i/>
          <w:lang w:val="fr-FR"/>
        </w:rPr>
        <w:t>Responsabilité et oubli de soi</w:t>
      </w:r>
      <w:r w:rsidRPr="009018A6">
        <w:rPr>
          <w:rFonts w:ascii="Palatino" w:hAnsi="Palatino"/>
          <w:lang w:val="fr-FR"/>
        </w:rPr>
        <w:t>: protéger les autres au détriment de soi-même</w:t>
      </w:r>
    </w:p>
    <w:p w:rsidR="009018A6" w:rsidRPr="009018A6" w:rsidRDefault="0080332C">
      <w:pPr>
        <w:jc w:val="both"/>
        <w:rPr>
          <w:rFonts w:ascii="Palatino" w:hAnsi="Palatino"/>
          <w:lang w:val="fr-FR"/>
        </w:rPr>
      </w:pPr>
      <w:r w:rsidRPr="009018A6">
        <w:rPr>
          <w:rFonts w:ascii="Palatino" w:hAnsi="Palatino"/>
          <w:u w:val="single"/>
          <w:lang w:val="fr-FR"/>
        </w:rPr>
        <w:t>Transition 2</w:t>
      </w:r>
      <w:r w:rsidRPr="009018A6">
        <w:rPr>
          <w:rFonts w:ascii="Palatino" w:hAnsi="Palatino"/>
          <w:lang w:val="fr-FR"/>
        </w:rPr>
        <w:t xml:space="preserve">: </w:t>
      </w:r>
      <w:r w:rsidRPr="009018A6">
        <w:rPr>
          <w:rFonts w:ascii="Palatino" w:hAnsi="Palatino"/>
          <w:i/>
          <w:lang w:val="fr-FR"/>
        </w:rPr>
        <w:t>De l’oubli de soi au respect de soi</w:t>
      </w:r>
      <w:r w:rsidRPr="009018A6">
        <w:rPr>
          <w:rFonts w:ascii="Palatino" w:hAnsi="Palatino"/>
          <w:lang w:val="fr-FR"/>
        </w:rPr>
        <w:t>: faire place au respect de soi-même, ses besoins, ses priorités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u w:val="single"/>
          <w:lang w:val="fr-FR"/>
        </w:rPr>
        <w:t>Niveau 3</w:t>
      </w:r>
      <w:r w:rsidRPr="009018A6">
        <w:rPr>
          <w:rFonts w:ascii="Palatino" w:hAnsi="Palatino"/>
          <w:lang w:val="fr-FR"/>
        </w:rPr>
        <w:t xml:space="preserve">: </w:t>
      </w:r>
      <w:r w:rsidRPr="009018A6">
        <w:rPr>
          <w:rFonts w:ascii="Palatino" w:hAnsi="Palatino"/>
          <w:i/>
          <w:lang w:val="fr-FR"/>
        </w:rPr>
        <w:t>Moralité de la non-violence</w:t>
      </w:r>
      <w:r w:rsidRPr="009018A6">
        <w:rPr>
          <w:rFonts w:ascii="Palatino" w:hAnsi="Palatino"/>
          <w:lang w:val="fr-FR"/>
        </w:rPr>
        <w:t>: intégration d’une vision globale incluant autres et soi-même</w:t>
      </w:r>
    </w:p>
    <w:p w:rsidR="009018A6" w:rsidRPr="009018A6" w:rsidRDefault="009018A6">
      <w:pPr>
        <w:jc w:val="both"/>
        <w:rPr>
          <w:rFonts w:ascii="Palatino" w:hAnsi="Palatino"/>
          <w:lang w:val="fr-FR"/>
        </w:rPr>
      </w:pPr>
    </w:p>
    <w:p w:rsidR="009018A6" w:rsidRPr="009018A6" w:rsidRDefault="009018A6">
      <w:pPr>
        <w:jc w:val="both"/>
        <w:rPr>
          <w:rFonts w:ascii="Palatino" w:hAnsi="Palatino"/>
          <w:lang w:val="fr-FR"/>
        </w:rPr>
      </w:pPr>
    </w:p>
    <w:p w:rsidR="009018A6" w:rsidRPr="009018A6" w:rsidRDefault="0080332C">
      <w:pPr>
        <w:pStyle w:val="BodyText2"/>
        <w:rPr>
          <w:rFonts w:ascii="Palatino" w:hAnsi="Palatino"/>
          <w:lang w:val="fr-FR"/>
        </w:rPr>
      </w:pPr>
      <w:r w:rsidRPr="009018A6">
        <w:rPr>
          <w:rFonts w:ascii="Palatino" w:hAnsi="Palatino"/>
          <w:lang w:val="fr-FR"/>
        </w:rPr>
        <w:t>-Je parlerais personnellement plutôt de pôles (masculinité et féminité)</w:t>
      </w:r>
      <w:r w:rsidR="006F426F">
        <w:rPr>
          <w:rFonts w:ascii="Palatino" w:hAnsi="Palatino"/>
          <w:lang w:val="fr-FR"/>
        </w:rPr>
        <w:t xml:space="preserve"> que de différences hommes/femmes.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Critique générale:</w:t>
      </w:r>
    </w:p>
    <w:p w:rsidR="009018A6" w:rsidRPr="009018A6" w:rsidRDefault="0080332C">
      <w:pPr>
        <w:jc w:val="both"/>
        <w:rPr>
          <w:rFonts w:ascii="Palatino" w:hAnsi="Palatino"/>
          <w:lang w:val="fr-FR"/>
        </w:rPr>
      </w:pPr>
      <w:r w:rsidRPr="009018A6">
        <w:rPr>
          <w:rFonts w:ascii="Palatino" w:hAnsi="Palatino"/>
          <w:lang w:val="fr-FR"/>
        </w:rPr>
        <w:t>-nature très culturelle des valeurs intellectuelles et morales de l’Occident</w:t>
      </w:r>
    </w:p>
    <w:p w:rsidR="009018A6" w:rsidRPr="009018A6" w:rsidRDefault="0080332C">
      <w:pPr>
        <w:jc w:val="both"/>
        <w:rPr>
          <w:rFonts w:ascii="Palatino" w:hAnsi="Palatino"/>
          <w:lang w:val="fr-FR"/>
        </w:rPr>
      </w:pPr>
      <w:r w:rsidRPr="009018A6">
        <w:rPr>
          <w:rFonts w:ascii="Palatino" w:hAnsi="Palatino"/>
          <w:lang w:val="fr-FR"/>
        </w:rPr>
        <w:t>-la nature hypothétique vs réaliste (vécue) des dilemmes moraux.</w:t>
      </w:r>
    </w:p>
    <w:p w:rsidR="009018A6" w:rsidRPr="009018A6" w:rsidRDefault="009018A6">
      <w:pPr>
        <w:jc w:val="both"/>
        <w:rPr>
          <w:rFonts w:ascii="Palatino" w:hAnsi="Palatino"/>
          <w:sz w:val="28"/>
          <w:lang w:val="fr-FR"/>
        </w:rPr>
      </w:pPr>
    </w:p>
    <w:p w:rsidR="009018A6" w:rsidRPr="009018A6" w:rsidRDefault="0080332C">
      <w:pPr>
        <w:jc w:val="both"/>
        <w:rPr>
          <w:rFonts w:ascii="Palatino" w:hAnsi="Palatino"/>
          <w:b/>
          <w:lang w:val="fr-FR"/>
        </w:rPr>
      </w:pPr>
      <w:r w:rsidRPr="009018A6">
        <w:rPr>
          <w:rFonts w:ascii="Palatino" w:hAnsi="Palatino"/>
          <w:b/>
          <w:lang w:val="fr-FR"/>
        </w:rPr>
        <w:t>4. Prise de décision chez l’adolescent</w:t>
      </w:r>
    </w:p>
    <w:p w:rsidR="009018A6" w:rsidRPr="009018A6" w:rsidRDefault="009018A6">
      <w:pPr>
        <w:jc w:val="both"/>
        <w:rPr>
          <w:rFonts w:ascii="Palatino" w:hAnsi="Palatino"/>
          <w:lang w:val="fr-FR"/>
        </w:rPr>
      </w:pPr>
    </w:p>
    <w:p w:rsidR="00F431BE" w:rsidRDefault="00F431BE" w:rsidP="00F431BE">
      <w:pPr>
        <w:jc w:val="both"/>
        <w:rPr>
          <w:rFonts w:ascii="Palatino" w:hAnsi="Palatino"/>
          <w:lang w:val="fr-FR"/>
        </w:rPr>
      </w:pPr>
      <w:r>
        <w:rPr>
          <w:rFonts w:ascii="Palatino" w:hAnsi="Palatino"/>
          <w:lang w:val="fr-FR"/>
        </w:rPr>
        <w:t>L’</w:t>
      </w:r>
      <w:r w:rsidRPr="009018A6">
        <w:rPr>
          <w:rFonts w:ascii="Palatino" w:hAnsi="Palatino"/>
          <w:lang w:val="fr-FR"/>
        </w:rPr>
        <w:t xml:space="preserve">adolescence implique </w:t>
      </w:r>
      <w:r>
        <w:rPr>
          <w:rFonts w:ascii="Palatino" w:hAnsi="Palatino"/>
          <w:lang w:val="fr-FR"/>
        </w:rPr>
        <w:t xml:space="preserve">des </w:t>
      </w:r>
      <w:r w:rsidRPr="009018A6">
        <w:rPr>
          <w:rFonts w:ascii="Palatino" w:hAnsi="Palatino"/>
          <w:lang w:val="fr-FR"/>
        </w:rPr>
        <w:t>décisions aux conséquences durables (orientation scolaire p/r choix de carrière; orientation et vie sexuelle; amitié; amour; drogue</w:t>
      </w:r>
      <w:r>
        <w:rPr>
          <w:rFonts w:ascii="Palatino" w:hAnsi="Palatino"/>
          <w:lang w:val="fr-FR"/>
        </w:rPr>
        <w:t>, délinquance : casier judiciaire</w:t>
      </w:r>
      <w:r w:rsidRPr="009018A6">
        <w:rPr>
          <w:rFonts w:ascii="Palatino" w:hAnsi="Palatino"/>
          <w:lang w:val="fr-FR"/>
        </w:rPr>
        <w:t>)</w:t>
      </w:r>
      <w:r>
        <w:rPr>
          <w:rFonts w:ascii="Palatino" w:hAnsi="Palatino"/>
          <w:lang w:val="fr-FR"/>
        </w:rPr>
        <w:t>.</w:t>
      </w:r>
    </w:p>
    <w:p w:rsidR="00F431BE" w:rsidRDefault="00F431BE">
      <w:pPr>
        <w:jc w:val="both"/>
        <w:rPr>
          <w:rFonts w:ascii="Palatino" w:hAnsi="Palatino"/>
          <w:lang w:val="fr-FR"/>
        </w:rPr>
      </w:pPr>
    </w:p>
    <w:p w:rsidR="009018A6" w:rsidRPr="009018A6" w:rsidRDefault="00F431BE">
      <w:pPr>
        <w:jc w:val="both"/>
        <w:rPr>
          <w:rFonts w:ascii="Palatino" w:hAnsi="Palatino"/>
          <w:lang w:val="fr-FR"/>
        </w:rPr>
      </w:pPr>
      <w:r>
        <w:rPr>
          <w:rFonts w:ascii="Palatino" w:hAnsi="Palatino"/>
          <w:lang w:val="fr-FR"/>
        </w:rPr>
        <w:t>N</w:t>
      </w:r>
      <w:r w:rsidR="0080332C" w:rsidRPr="009018A6">
        <w:rPr>
          <w:rFonts w:ascii="Palatino" w:hAnsi="Palatino"/>
          <w:lang w:val="fr-FR"/>
        </w:rPr>
        <w:t>ature des décisions des ados</w:t>
      </w:r>
      <w:r>
        <w:rPr>
          <w:rFonts w:ascii="Palatino" w:hAnsi="Palatino"/>
          <w:lang w:val="fr-FR"/>
        </w:rPr>
        <w:t xml:space="preserve"> </w:t>
      </w:r>
      <w:r w:rsidR="0080332C" w:rsidRPr="009018A6">
        <w:rPr>
          <w:rFonts w:ascii="Palatino" w:hAnsi="Palatino"/>
          <w:lang w:val="fr-FR"/>
        </w:rPr>
        <w:t>: 2 camps</w:t>
      </w:r>
    </w:p>
    <w:p w:rsidR="00F431BE" w:rsidRDefault="0080332C">
      <w:pPr>
        <w:numPr>
          <w:ilvl w:val="0"/>
          <w:numId w:val="10"/>
        </w:numPr>
        <w:jc w:val="both"/>
        <w:rPr>
          <w:rFonts w:ascii="Palatino" w:hAnsi="Palatino"/>
          <w:lang w:val="fr-FR"/>
        </w:rPr>
      </w:pPr>
      <w:r w:rsidRPr="009018A6">
        <w:rPr>
          <w:rFonts w:ascii="Palatino" w:hAnsi="Palatino"/>
          <w:lang w:val="fr-FR"/>
        </w:rPr>
        <w:t xml:space="preserve">mauvaises décisions: drogues dures, ébriété au volant, etc.; </w:t>
      </w:r>
      <w:r w:rsidR="00F431BE">
        <w:rPr>
          <w:rFonts w:ascii="Palatino" w:hAnsi="Palatino"/>
          <w:lang w:val="fr-FR"/>
        </w:rPr>
        <w:t xml:space="preserve">il </w:t>
      </w:r>
      <w:r w:rsidRPr="009018A6">
        <w:rPr>
          <w:rFonts w:ascii="Palatino" w:hAnsi="Palatino"/>
          <w:lang w:val="fr-FR"/>
        </w:rPr>
        <w:t>faut inculquer aux jeunes un meilleur jugement pour mieux évaluer les situations de danger ET restreindre leur champ d’action (punir)</w:t>
      </w:r>
      <w:r w:rsidR="00F431BE">
        <w:rPr>
          <w:rFonts w:ascii="Palatino" w:hAnsi="Palatino"/>
          <w:lang w:val="fr-FR"/>
        </w:rPr>
        <w:t> ;</w:t>
      </w:r>
    </w:p>
    <w:p w:rsidR="009018A6" w:rsidRPr="009018A6" w:rsidRDefault="009018A6" w:rsidP="00F431BE">
      <w:pPr>
        <w:ind w:left="720"/>
        <w:jc w:val="both"/>
        <w:rPr>
          <w:rFonts w:ascii="Palatino" w:hAnsi="Palatino"/>
          <w:lang w:val="fr-FR"/>
        </w:rPr>
      </w:pPr>
    </w:p>
    <w:p w:rsidR="009018A6" w:rsidRPr="009018A6" w:rsidRDefault="00F431BE">
      <w:pPr>
        <w:numPr>
          <w:ilvl w:val="0"/>
          <w:numId w:val="10"/>
        </w:numPr>
        <w:jc w:val="both"/>
        <w:rPr>
          <w:rFonts w:ascii="Palatino" w:hAnsi="Palatino"/>
          <w:lang w:val="fr-FR"/>
        </w:rPr>
      </w:pPr>
      <w:r w:rsidRPr="009018A6">
        <w:rPr>
          <w:rFonts w:ascii="Palatino" w:hAnsi="Palatino"/>
          <w:lang w:val="fr-FR"/>
        </w:rPr>
        <w:t>jugement</w:t>
      </w:r>
      <w:r w:rsidR="0080332C" w:rsidRPr="009018A6">
        <w:rPr>
          <w:rFonts w:ascii="Palatino" w:hAnsi="Palatino"/>
          <w:lang w:val="fr-FR"/>
        </w:rPr>
        <w:t xml:space="preserve"> aussi valable que celui des adultes: dans le cas de situations hypothétiques</w:t>
      </w: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lastRenderedPageBreak/>
        <w:t>-analyser les conséquences à long terme de ses choix personnels: de nombreux ados prennent de graves risques même s’ils connaissent les conséquences possibles de leurs actions.</w:t>
      </w:r>
    </w:p>
    <w:p w:rsidR="009018A6" w:rsidRPr="009018A6" w:rsidRDefault="0080332C">
      <w:pPr>
        <w:jc w:val="both"/>
        <w:rPr>
          <w:rFonts w:ascii="Palatino" w:hAnsi="Palatino"/>
          <w:lang w:val="fr-FR"/>
        </w:rPr>
      </w:pPr>
      <w:r w:rsidRPr="009018A6">
        <w:rPr>
          <w:rFonts w:ascii="Palatino" w:hAnsi="Palatino"/>
          <w:lang w:val="fr-FR"/>
        </w:rPr>
        <w:t>-maturité non uniforme (éducation, modèle adulte)</w:t>
      </w:r>
    </w:p>
    <w:p w:rsidR="009018A6" w:rsidRPr="009018A6" w:rsidRDefault="0080332C">
      <w:pPr>
        <w:jc w:val="both"/>
        <w:rPr>
          <w:rFonts w:ascii="Palatino" w:hAnsi="Palatino"/>
          <w:lang w:val="fr-FR"/>
        </w:rPr>
      </w:pPr>
      <w:r w:rsidRPr="009018A6">
        <w:rPr>
          <w:rFonts w:ascii="Palatino" w:hAnsi="Palatino"/>
          <w:lang w:val="fr-FR"/>
        </w:rPr>
        <w:t>-conclusion: les ados ont besoins d’être épaulés dans le processus décisionnel (choix complexes, manque d’expériences, immaturité…)</w:t>
      </w:r>
    </w:p>
    <w:p w:rsidR="009018A6" w:rsidRPr="009018A6" w:rsidRDefault="009018A6">
      <w:pPr>
        <w:jc w:val="both"/>
        <w:rPr>
          <w:rFonts w:ascii="Palatino" w:hAnsi="Palatino"/>
          <w:lang w:val="fr-FR"/>
        </w:rPr>
      </w:pPr>
    </w:p>
    <w:p w:rsidR="009018A6" w:rsidRPr="009018A6" w:rsidRDefault="0080332C">
      <w:pPr>
        <w:pStyle w:val="Heading3"/>
        <w:rPr>
          <w:lang w:val="fr-FR"/>
        </w:rPr>
      </w:pPr>
      <w:r w:rsidRPr="009018A6">
        <w:rPr>
          <w:lang w:val="fr-FR"/>
        </w:rPr>
        <w:t>Stratégies propices au développement du jugement</w:t>
      </w:r>
    </w:p>
    <w:p w:rsidR="009018A6" w:rsidRPr="009018A6" w:rsidRDefault="009018A6">
      <w:pPr>
        <w:jc w:val="both"/>
        <w:rPr>
          <w:rFonts w:ascii="Palatino" w:hAnsi="Palatino"/>
          <w:lang w:val="fr-FR"/>
        </w:rPr>
      </w:pPr>
    </w:p>
    <w:p w:rsidR="00F431BE" w:rsidRPr="009018A6" w:rsidRDefault="00F431BE" w:rsidP="00F431BE">
      <w:pPr>
        <w:jc w:val="both"/>
        <w:rPr>
          <w:rFonts w:ascii="Palatino" w:hAnsi="Palatino"/>
          <w:lang w:val="fr-FR"/>
        </w:rPr>
      </w:pPr>
      <w:r w:rsidRPr="009018A6">
        <w:rPr>
          <w:rFonts w:ascii="Palatino" w:hAnsi="Palatino"/>
          <w:lang w:val="fr-FR"/>
        </w:rPr>
        <w:t xml:space="preserve">-à commencer par </w:t>
      </w:r>
      <w:r>
        <w:rPr>
          <w:rFonts w:ascii="Palatino" w:hAnsi="Palatino"/>
          <w:lang w:val="fr-FR"/>
        </w:rPr>
        <w:t>l’exemple d</w:t>
      </w:r>
      <w:r w:rsidRPr="009018A6">
        <w:rPr>
          <w:rFonts w:ascii="Palatino" w:hAnsi="Palatino"/>
          <w:lang w:val="fr-FR"/>
        </w:rPr>
        <w:t>es adultes</w:t>
      </w:r>
    </w:p>
    <w:p w:rsidR="00F431BE" w:rsidRPr="009018A6" w:rsidRDefault="00F431BE" w:rsidP="00F431BE">
      <w:pPr>
        <w:jc w:val="both"/>
        <w:rPr>
          <w:rFonts w:ascii="Palatino" w:hAnsi="Palatino"/>
          <w:lang w:val="fr-FR"/>
        </w:rPr>
      </w:pPr>
      <w:r w:rsidRPr="009018A6">
        <w:rPr>
          <w:rFonts w:ascii="Palatino" w:hAnsi="Palatino"/>
          <w:lang w:val="fr-FR"/>
        </w:rPr>
        <w:t>-</w:t>
      </w:r>
      <w:r>
        <w:rPr>
          <w:rFonts w:ascii="Palatino" w:hAnsi="Palatino"/>
          <w:lang w:val="fr-FR"/>
        </w:rPr>
        <w:t xml:space="preserve">école de la vie : </w:t>
      </w:r>
      <w:r w:rsidRPr="009018A6">
        <w:rPr>
          <w:rFonts w:ascii="Palatino" w:hAnsi="Palatino"/>
          <w:lang w:val="fr-FR"/>
        </w:rPr>
        <w:t xml:space="preserve">acquérir les attitudes et les habiletés sociales </w:t>
      </w:r>
      <w:r>
        <w:rPr>
          <w:rFonts w:ascii="Palatino" w:hAnsi="Palatino"/>
          <w:lang w:val="fr-FR"/>
        </w:rPr>
        <w:t>(s’impliquer bénévolement dans des causes sociales : ouvre les yeux sur les conséquences concrètes de décisions dans la vie : pauvreté, MTS, analphabétisme, fille-mère, toxicomanie, alcoolisme, etc.)</w:t>
      </w:r>
    </w:p>
    <w:p w:rsidR="00F431BE" w:rsidRPr="009018A6" w:rsidRDefault="00F431BE" w:rsidP="00F431BE">
      <w:pPr>
        <w:jc w:val="both"/>
        <w:rPr>
          <w:rFonts w:ascii="Palatino" w:hAnsi="Palatino"/>
          <w:lang w:val="fr-FR"/>
        </w:rPr>
      </w:pPr>
      <w:r w:rsidRPr="009018A6">
        <w:rPr>
          <w:rFonts w:ascii="Palatino" w:hAnsi="Palatino"/>
          <w:lang w:val="fr-FR"/>
        </w:rPr>
        <w:t>-éducation à la maison et à l’école</w:t>
      </w:r>
      <w:r>
        <w:rPr>
          <w:rFonts w:ascii="Palatino" w:hAnsi="Palatino"/>
          <w:lang w:val="fr-FR"/>
        </w:rPr>
        <w:t xml:space="preserve"> </w:t>
      </w:r>
      <w:r w:rsidRPr="009018A6">
        <w:rPr>
          <w:rFonts w:ascii="Palatino" w:hAnsi="Palatino"/>
          <w:lang w:val="fr-FR"/>
        </w:rPr>
        <w:t>: tenir compte de la façon de penser des ados (rejet des arguments d’autorité)</w:t>
      </w:r>
    </w:p>
    <w:p w:rsidR="00F431BE" w:rsidRPr="009018A6" w:rsidRDefault="00F431BE" w:rsidP="00F431BE">
      <w:pPr>
        <w:jc w:val="both"/>
        <w:rPr>
          <w:rFonts w:ascii="Palatino" w:hAnsi="Palatino"/>
          <w:lang w:val="fr-FR"/>
        </w:rPr>
      </w:pPr>
      <w:r w:rsidRPr="009018A6">
        <w:rPr>
          <w:rFonts w:ascii="Palatino" w:hAnsi="Palatino"/>
          <w:lang w:val="fr-FR"/>
        </w:rPr>
        <w:t>-discussions, exercices portant sur l’analyse des possibilités en jeu dont les risques; jeux de rôles; qu’ils arrivent par eux-mêmes à des conclusions éclairantes</w:t>
      </w:r>
    </w:p>
    <w:p w:rsidR="00F431BE" w:rsidRPr="009018A6" w:rsidRDefault="00F431BE" w:rsidP="00F431BE">
      <w:pPr>
        <w:jc w:val="both"/>
        <w:rPr>
          <w:rFonts w:ascii="Palatino" w:hAnsi="Palatino"/>
          <w:lang w:val="fr-FR"/>
        </w:rPr>
      </w:pPr>
      <w:r w:rsidRPr="009018A6">
        <w:rPr>
          <w:rFonts w:ascii="Palatino" w:hAnsi="Palatino"/>
          <w:lang w:val="fr-FR"/>
        </w:rPr>
        <w:t xml:space="preserve">-Bon pour tous les comportements adolescents (alcool, drogue mais aussi choix de carrière, philosophie de vie, </w:t>
      </w:r>
      <w:r>
        <w:rPr>
          <w:rFonts w:ascii="Palatino" w:hAnsi="Palatino"/>
          <w:lang w:val="fr-FR"/>
        </w:rPr>
        <w:t xml:space="preserve">sexualité, </w:t>
      </w:r>
      <w:r w:rsidRPr="009018A6">
        <w:rPr>
          <w:rFonts w:ascii="Palatino" w:hAnsi="Palatino"/>
          <w:lang w:val="fr-FR"/>
        </w:rPr>
        <w:t>etc.)</w:t>
      </w:r>
    </w:p>
    <w:p w:rsidR="009018A6" w:rsidRPr="009018A6" w:rsidRDefault="009018A6">
      <w:pPr>
        <w:jc w:val="both"/>
        <w:rPr>
          <w:rFonts w:ascii="Palatino" w:hAnsi="Palatino"/>
          <w:lang w:val="fr-FR"/>
        </w:rPr>
      </w:pPr>
    </w:p>
    <w:p w:rsidR="009018A6" w:rsidRPr="009018A6" w:rsidRDefault="009018A6">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CONCLUSION</w:t>
      </w:r>
    </w:p>
    <w:p w:rsidR="00F431BE" w:rsidRDefault="00F431BE">
      <w:pPr>
        <w:jc w:val="both"/>
        <w:rPr>
          <w:rFonts w:ascii="Palatino" w:hAnsi="Palatino"/>
          <w:lang w:val="fr-FR"/>
        </w:rPr>
      </w:pPr>
    </w:p>
    <w:p w:rsidR="009018A6" w:rsidRPr="009018A6" w:rsidRDefault="0080332C">
      <w:pPr>
        <w:jc w:val="both"/>
        <w:rPr>
          <w:rFonts w:ascii="Palatino" w:hAnsi="Palatino"/>
          <w:lang w:val="fr-FR"/>
        </w:rPr>
      </w:pPr>
      <w:r w:rsidRPr="009018A6">
        <w:rPr>
          <w:rFonts w:ascii="Palatino" w:hAnsi="Palatino"/>
          <w:lang w:val="fr-FR"/>
        </w:rPr>
        <w:t>L’ensemble des conclusions tirées des expériences vécues (interactions avec le monde physique et interactions avec le monde social) est responsable de la qualité du développement cognitif.</w:t>
      </w:r>
    </w:p>
    <w:p w:rsidR="009018A6" w:rsidRPr="009018A6" w:rsidRDefault="009018A6">
      <w:pPr>
        <w:jc w:val="both"/>
        <w:rPr>
          <w:rFonts w:ascii="Palatino" w:hAnsi="Palatino"/>
          <w:lang w:val="fr-FR"/>
        </w:rPr>
      </w:pPr>
    </w:p>
    <w:sectPr w:rsidR="009018A6" w:rsidRPr="009018A6" w:rsidSect="002B658D">
      <w:headerReference w:type="default" r:id="rId7"/>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74E" w:rsidRDefault="00DB174E" w:rsidP="00DB174E">
      <w:r>
        <w:separator/>
      </w:r>
    </w:p>
  </w:endnote>
  <w:endnote w:type="continuationSeparator" w:id="0">
    <w:p w:rsidR="00DB174E" w:rsidRDefault="00DB174E" w:rsidP="00DB17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Palatino">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74E" w:rsidRDefault="00DB174E" w:rsidP="00DB174E">
      <w:r>
        <w:separator/>
      </w:r>
    </w:p>
  </w:footnote>
  <w:footnote w:type="continuationSeparator" w:id="0">
    <w:p w:rsidR="00DB174E" w:rsidRDefault="00DB174E" w:rsidP="00DB17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26F" w:rsidRDefault="006F426F">
    <w:pPr>
      <w:pStyle w:val="Header"/>
      <w:rPr>
        <w:sz w:val="20"/>
      </w:rPr>
    </w:pPr>
    <w:r>
      <w:rPr>
        <w:sz w:val="20"/>
      </w:rPr>
      <w:tab/>
    </w:r>
    <w:r>
      <w:rPr>
        <w:sz w:val="20"/>
        <w:lang w:val="fr-CA"/>
      </w:rPr>
      <w:t>PSY 3505 Intellectuellement parlant</w:t>
    </w:r>
    <w:r>
      <w:rPr>
        <w:sz w:val="20"/>
        <w:lang w:val="fr-CA"/>
      </w:rPr>
      <w:tab/>
      <w:t xml:space="preserve">p. </w:t>
    </w:r>
    <w:r w:rsidR="00DB174E">
      <w:rPr>
        <w:rStyle w:val="PageNumber"/>
        <w:sz w:val="20"/>
      </w:rPr>
      <w:fldChar w:fldCharType="begin"/>
    </w:r>
    <w:r>
      <w:rPr>
        <w:rStyle w:val="PageNumber"/>
        <w:sz w:val="20"/>
        <w:lang w:val="fr-CA"/>
      </w:rPr>
      <w:instrText xml:space="preserve"> PAGE </w:instrText>
    </w:r>
    <w:r w:rsidR="00DB174E">
      <w:rPr>
        <w:rStyle w:val="PageNumber"/>
        <w:sz w:val="20"/>
      </w:rPr>
      <w:fldChar w:fldCharType="separate"/>
    </w:r>
    <w:r w:rsidR="00795711">
      <w:rPr>
        <w:rStyle w:val="PageNumber"/>
        <w:noProof/>
        <w:sz w:val="20"/>
        <w:lang w:val="fr-CA"/>
      </w:rPr>
      <w:t>1</w:t>
    </w:r>
    <w:r w:rsidR="00DB174E">
      <w:rPr>
        <w:rStyle w:val="PageNumber"/>
        <w:sz w:val="20"/>
      </w:rPr>
      <w:fldChar w:fldCharType="end"/>
    </w:r>
    <w:r>
      <w:rPr>
        <w:rStyle w:val="PageNumber"/>
        <w:sz w:val="20"/>
      </w:rPr>
      <w:t>/</w:t>
    </w:r>
    <w:r w:rsidR="00DB174E">
      <w:rPr>
        <w:rStyle w:val="PageNumber"/>
        <w:sz w:val="20"/>
      </w:rPr>
      <w:fldChar w:fldCharType="begin"/>
    </w:r>
    <w:r>
      <w:rPr>
        <w:rStyle w:val="PageNumber"/>
        <w:sz w:val="20"/>
      </w:rPr>
      <w:instrText xml:space="preserve"> NUMPAGES </w:instrText>
    </w:r>
    <w:r w:rsidR="00DB174E">
      <w:rPr>
        <w:rStyle w:val="PageNumber"/>
        <w:sz w:val="20"/>
      </w:rPr>
      <w:fldChar w:fldCharType="separate"/>
    </w:r>
    <w:r w:rsidR="00795711">
      <w:rPr>
        <w:rStyle w:val="PageNumber"/>
        <w:noProof/>
        <w:sz w:val="20"/>
      </w:rPr>
      <w:t>8</w:t>
    </w:r>
    <w:r w:rsidR="00DB174E">
      <w:rPr>
        <w:rStyle w:val="PageNumber"/>
        <w:sz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75EE6"/>
    <w:multiLevelType w:val="hybridMultilevel"/>
    <w:tmpl w:val="BE2AE1FE"/>
    <w:lvl w:ilvl="0" w:tplc="7DEAEE5E">
      <w:start w:val="1"/>
      <w:numFmt w:val="bullet"/>
      <w:lvlText w:val=""/>
      <w:lvlJc w:val="left"/>
      <w:pPr>
        <w:tabs>
          <w:tab w:val="num" w:pos="720"/>
        </w:tabs>
        <w:ind w:left="720" w:hanging="360"/>
      </w:pPr>
      <w:rPr>
        <w:rFonts w:ascii="Symbol" w:hAnsi="Symbol" w:hint="default"/>
      </w:rPr>
    </w:lvl>
    <w:lvl w:ilvl="1" w:tplc="38C8D2AE" w:tentative="1">
      <w:start w:val="1"/>
      <w:numFmt w:val="bullet"/>
      <w:lvlText w:val="o"/>
      <w:lvlJc w:val="left"/>
      <w:pPr>
        <w:tabs>
          <w:tab w:val="num" w:pos="1440"/>
        </w:tabs>
        <w:ind w:left="1440" w:hanging="360"/>
      </w:pPr>
      <w:rPr>
        <w:rFonts w:ascii="Courier New" w:hAnsi="Courier New" w:hint="default"/>
      </w:rPr>
    </w:lvl>
    <w:lvl w:ilvl="2" w:tplc="F1A26B44" w:tentative="1">
      <w:start w:val="1"/>
      <w:numFmt w:val="bullet"/>
      <w:lvlText w:val=""/>
      <w:lvlJc w:val="left"/>
      <w:pPr>
        <w:tabs>
          <w:tab w:val="num" w:pos="2160"/>
        </w:tabs>
        <w:ind w:left="2160" w:hanging="360"/>
      </w:pPr>
      <w:rPr>
        <w:rFonts w:ascii="Wingdings" w:hAnsi="Wingdings" w:hint="default"/>
      </w:rPr>
    </w:lvl>
    <w:lvl w:ilvl="3" w:tplc="9ABE10BA" w:tentative="1">
      <w:start w:val="1"/>
      <w:numFmt w:val="bullet"/>
      <w:lvlText w:val=""/>
      <w:lvlJc w:val="left"/>
      <w:pPr>
        <w:tabs>
          <w:tab w:val="num" w:pos="2880"/>
        </w:tabs>
        <w:ind w:left="2880" w:hanging="360"/>
      </w:pPr>
      <w:rPr>
        <w:rFonts w:ascii="Symbol" w:hAnsi="Symbol" w:hint="default"/>
      </w:rPr>
    </w:lvl>
    <w:lvl w:ilvl="4" w:tplc="FF142AB2" w:tentative="1">
      <w:start w:val="1"/>
      <w:numFmt w:val="bullet"/>
      <w:lvlText w:val="o"/>
      <w:lvlJc w:val="left"/>
      <w:pPr>
        <w:tabs>
          <w:tab w:val="num" w:pos="3600"/>
        </w:tabs>
        <w:ind w:left="3600" w:hanging="360"/>
      </w:pPr>
      <w:rPr>
        <w:rFonts w:ascii="Courier New" w:hAnsi="Courier New" w:hint="default"/>
      </w:rPr>
    </w:lvl>
    <w:lvl w:ilvl="5" w:tplc="63FA05F2" w:tentative="1">
      <w:start w:val="1"/>
      <w:numFmt w:val="bullet"/>
      <w:lvlText w:val=""/>
      <w:lvlJc w:val="left"/>
      <w:pPr>
        <w:tabs>
          <w:tab w:val="num" w:pos="4320"/>
        </w:tabs>
        <w:ind w:left="4320" w:hanging="360"/>
      </w:pPr>
      <w:rPr>
        <w:rFonts w:ascii="Wingdings" w:hAnsi="Wingdings" w:hint="default"/>
      </w:rPr>
    </w:lvl>
    <w:lvl w:ilvl="6" w:tplc="8E7E069C" w:tentative="1">
      <w:start w:val="1"/>
      <w:numFmt w:val="bullet"/>
      <w:lvlText w:val=""/>
      <w:lvlJc w:val="left"/>
      <w:pPr>
        <w:tabs>
          <w:tab w:val="num" w:pos="5040"/>
        </w:tabs>
        <w:ind w:left="5040" w:hanging="360"/>
      </w:pPr>
      <w:rPr>
        <w:rFonts w:ascii="Symbol" w:hAnsi="Symbol" w:hint="default"/>
      </w:rPr>
    </w:lvl>
    <w:lvl w:ilvl="7" w:tplc="E6EC6B12" w:tentative="1">
      <w:start w:val="1"/>
      <w:numFmt w:val="bullet"/>
      <w:lvlText w:val="o"/>
      <w:lvlJc w:val="left"/>
      <w:pPr>
        <w:tabs>
          <w:tab w:val="num" w:pos="5760"/>
        </w:tabs>
        <w:ind w:left="5760" w:hanging="360"/>
      </w:pPr>
      <w:rPr>
        <w:rFonts w:ascii="Courier New" w:hAnsi="Courier New" w:hint="default"/>
      </w:rPr>
    </w:lvl>
    <w:lvl w:ilvl="8" w:tplc="28ACC12C" w:tentative="1">
      <w:start w:val="1"/>
      <w:numFmt w:val="bullet"/>
      <w:lvlText w:val=""/>
      <w:lvlJc w:val="left"/>
      <w:pPr>
        <w:tabs>
          <w:tab w:val="num" w:pos="6480"/>
        </w:tabs>
        <w:ind w:left="6480" w:hanging="360"/>
      </w:pPr>
      <w:rPr>
        <w:rFonts w:ascii="Wingdings" w:hAnsi="Wingdings" w:hint="default"/>
      </w:rPr>
    </w:lvl>
  </w:abstractNum>
  <w:abstractNum w:abstractNumId="1">
    <w:nsid w:val="26BB040E"/>
    <w:multiLevelType w:val="singleLevel"/>
    <w:tmpl w:val="5A224CF6"/>
    <w:lvl w:ilvl="0">
      <w:start w:val="1"/>
      <w:numFmt w:val="bullet"/>
      <w:lvlText w:val="-"/>
      <w:lvlJc w:val="left"/>
      <w:pPr>
        <w:tabs>
          <w:tab w:val="num" w:pos="360"/>
        </w:tabs>
        <w:ind w:left="360" w:hanging="360"/>
      </w:pPr>
      <w:rPr>
        <w:rFonts w:hint="default"/>
      </w:rPr>
    </w:lvl>
  </w:abstractNum>
  <w:abstractNum w:abstractNumId="2">
    <w:nsid w:val="3F7B0E51"/>
    <w:multiLevelType w:val="singleLevel"/>
    <w:tmpl w:val="B6348356"/>
    <w:lvl w:ilvl="0">
      <w:start w:val="1"/>
      <w:numFmt w:val="decimal"/>
      <w:lvlText w:val="%1."/>
      <w:lvlJc w:val="left"/>
      <w:pPr>
        <w:tabs>
          <w:tab w:val="num" w:pos="372"/>
        </w:tabs>
        <w:ind w:left="372" w:hanging="372"/>
      </w:pPr>
      <w:rPr>
        <w:rFonts w:hint="default"/>
      </w:rPr>
    </w:lvl>
  </w:abstractNum>
  <w:abstractNum w:abstractNumId="3">
    <w:nsid w:val="57133943"/>
    <w:multiLevelType w:val="hybridMultilevel"/>
    <w:tmpl w:val="82B2806C"/>
    <w:lvl w:ilvl="0" w:tplc="08E69C56">
      <w:start w:val="1"/>
      <w:numFmt w:val="decimal"/>
      <w:lvlText w:val="%1."/>
      <w:lvlJc w:val="left"/>
      <w:pPr>
        <w:tabs>
          <w:tab w:val="num" w:pos="720"/>
        </w:tabs>
        <w:ind w:left="720" w:hanging="360"/>
      </w:pPr>
      <w:rPr>
        <w:rFonts w:hint="default"/>
      </w:rPr>
    </w:lvl>
    <w:lvl w:ilvl="1" w:tplc="32B0072A" w:tentative="1">
      <w:start w:val="1"/>
      <w:numFmt w:val="lowerLetter"/>
      <w:lvlText w:val="%2."/>
      <w:lvlJc w:val="left"/>
      <w:pPr>
        <w:tabs>
          <w:tab w:val="num" w:pos="1440"/>
        </w:tabs>
        <w:ind w:left="1440" w:hanging="360"/>
      </w:pPr>
    </w:lvl>
    <w:lvl w:ilvl="2" w:tplc="149A9E9E" w:tentative="1">
      <w:start w:val="1"/>
      <w:numFmt w:val="lowerRoman"/>
      <w:lvlText w:val="%3."/>
      <w:lvlJc w:val="right"/>
      <w:pPr>
        <w:tabs>
          <w:tab w:val="num" w:pos="2160"/>
        </w:tabs>
        <w:ind w:left="2160" w:hanging="180"/>
      </w:pPr>
    </w:lvl>
    <w:lvl w:ilvl="3" w:tplc="A4CA46F6" w:tentative="1">
      <w:start w:val="1"/>
      <w:numFmt w:val="decimal"/>
      <w:lvlText w:val="%4."/>
      <w:lvlJc w:val="left"/>
      <w:pPr>
        <w:tabs>
          <w:tab w:val="num" w:pos="2880"/>
        </w:tabs>
        <w:ind w:left="2880" w:hanging="360"/>
      </w:pPr>
    </w:lvl>
    <w:lvl w:ilvl="4" w:tplc="B9D220F2" w:tentative="1">
      <w:start w:val="1"/>
      <w:numFmt w:val="lowerLetter"/>
      <w:lvlText w:val="%5."/>
      <w:lvlJc w:val="left"/>
      <w:pPr>
        <w:tabs>
          <w:tab w:val="num" w:pos="3600"/>
        </w:tabs>
        <w:ind w:left="3600" w:hanging="360"/>
      </w:pPr>
    </w:lvl>
    <w:lvl w:ilvl="5" w:tplc="66A43942" w:tentative="1">
      <w:start w:val="1"/>
      <w:numFmt w:val="lowerRoman"/>
      <w:lvlText w:val="%6."/>
      <w:lvlJc w:val="right"/>
      <w:pPr>
        <w:tabs>
          <w:tab w:val="num" w:pos="4320"/>
        </w:tabs>
        <w:ind w:left="4320" w:hanging="180"/>
      </w:pPr>
    </w:lvl>
    <w:lvl w:ilvl="6" w:tplc="1A50CAAA" w:tentative="1">
      <w:start w:val="1"/>
      <w:numFmt w:val="decimal"/>
      <w:lvlText w:val="%7."/>
      <w:lvlJc w:val="left"/>
      <w:pPr>
        <w:tabs>
          <w:tab w:val="num" w:pos="5040"/>
        </w:tabs>
        <w:ind w:left="5040" w:hanging="360"/>
      </w:pPr>
    </w:lvl>
    <w:lvl w:ilvl="7" w:tplc="764EF09A" w:tentative="1">
      <w:start w:val="1"/>
      <w:numFmt w:val="lowerLetter"/>
      <w:lvlText w:val="%8."/>
      <w:lvlJc w:val="left"/>
      <w:pPr>
        <w:tabs>
          <w:tab w:val="num" w:pos="5760"/>
        </w:tabs>
        <w:ind w:left="5760" w:hanging="360"/>
      </w:pPr>
    </w:lvl>
    <w:lvl w:ilvl="8" w:tplc="D0282E0E" w:tentative="1">
      <w:start w:val="1"/>
      <w:numFmt w:val="lowerRoman"/>
      <w:lvlText w:val="%9."/>
      <w:lvlJc w:val="right"/>
      <w:pPr>
        <w:tabs>
          <w:tab w:val="num" w:pos="6480"/>
        </w:tabs>
        <w:ind w:left="6480" w:hanging="180"/>
      </w:pPr>
    </w:lvl>
  </w:abstractNum>
  <w:abstractNum w:abstractNumId="4">
    <w:nsid w:val="59B71CAA"/>
    <w:multiLevelType w:val="singleLevel"/>
    <w:tmpl w:val="A0B81A96"/>
    <w:lvl w:ilvl="0">
      <w:start w:val="1"/>
      <w:numFmt w:val="decimal"/>
      <w:lvlText w:val="%1."/>
      <w:lvlJc w:val="left"/>
      <w:pPr>
        <w:tabs>
          <w:tab w:val="num" w:pos="372"/>
        </w:tabs>
        <w:ind w:left="372" w:hanging="372"/>
      </w:pPr>
      <w:rPr>
        <w:rFonts w:hint="default"/>
      </w:rPr>
    </w:lvl>
  </w:abstractNum>
  <w:abstractNum w:abstractNumId="5">
    <w:nsid w:val="61F7002A"/>
    <w:multiLevelType w:val="singleLevel"/>
    <w:tmpl w:val="EF42597C"/>
    <w:lvl w:ilvl="0">
      <w:start w:val="1"/>
      <w:numFmt w:val="upperLetter"/>
      <w:lvlText w:val="%1."/>
      <w:lvlJc w:val="left"/>
      <w:pPr>
        <w:tabs>
          <w:tab w:val="num" w:pos="444"/>
        </w:tabs>
        <w:ind w:left="444" w:hanging="444"/>
      </w:pPr>
      <w:rPr>
        <w:rFonts w:hint="default"/>
      </w:rPr>
    </w:lvl>
  </w:abstractNum>
  <w:abstractNum w:abstractNumId="6">
    <w:nsid w:val="6B27151D"/>
    <w:multiLevelType w:val="singleLevel"/>
    <w:tmpl w:val="3CAC1F44"/>
    <w:lvl w:ilvl="0">
      <w:start w:val="1"/>
      <w:numFmt w:val="decimal"/>
      <w:lvlText w:val="%1."/>
      <w:lvlJc w:val="left"/>
      <w:pPr>
        <w:tabs>
          <w:tab w:val="num" w:pos="372"/>
        </w:tabs>
        <w:ind w:left="372" w:hanging="372"/>
      </w:pPr>
      <w:rPr>
        <w:rFonts w:hint="default"/>
      </w:rPr>
    </w:lvl>
  </w:abstractNum>
  <w:abstractNum w:abstractNumId="7">
    <w:nsid w:val="6DF05476"/>
    <w:multiLevelType w:val="singleLevel"/>
    <w:tmpl w:val="0C0C0001"/>
    <w:lvl w:ilvl="0">
      <w:start w:val="2"/>
      <w:numFmt w:val="bullet"/>
      <w:lvlText w:val=""/>
      <w:lvlJc w:val="left"/>
      <w:pPr>
        <w:tabs>
          <w:tab w:val="num" w:pos="360"/>
        </w:tabs>
        <w:ind w:left="360" w:hanging="360"/>
      </w:pPr>
      <w:rPr>
        <w:rFonts w:ascii="Symbol" w:eastAsia="Times New Roman" w:hAnsi="Symbol" w:hint="default"/>
      </w:rPr>
    </w:lvl>
  </w:abstractNum>
  <w:abstractNum w:abstractNumId="8">
    <w:nsid w:val="6F4D1FA3"/>
    <w:multiLevelType w:val="hybridMultilevel"/>
    <w:tmpl w:val="C3A659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E45033F"/>
    <w:multiLevelType w:val="singleLevel"/>
    <w:tmpl w:val="54A007B4"/>
    <w:lvl w:ilvl="0">
      <w:start w:val="3"/>
      <w:numFmt w:val="bullet"/>
      <w:lvlText w:val="-"/>
      <w:lvlJc w:val="left"/>
      <w:pPr>
        <w:tabs>
          <w:tab w:val="num" w:pos="360"/>
        </w:tabs>
        <w:ind w:left="360" w:hanging="360"/>
      </w:pPr>
      <w:rPr>
        <w:rFonts w:hint="default"/>
      </w:rPr>
    </w:lvl>
  </w:abstractNum>
  <w:num w:numId="1">
    <w:abstractNumId w:val="4"/>
  </w:num>
  <w:num w:numId="2">
    <w:abstractNumId w:val="1"/>
  </w:num>
  <w:num w:numId="3">
    <w:abstractNumId w:val="3"/>
  </w:num>
  <w:num w:numId="4">
    <w:abstractNumId w:val="5"/>
  </w:num>
  <w:num w:numId="5">
    <w:abstractNumId w:val="2"/>
  </w:num>
  <w:num w:numId="6">
    <w:abstractNumId w:val="7"/>
  </w:num>
  <w:num w:numId="7">
    <w:abstractNumId w:val="6"/>
  </w:num>
  <w:num w:numId="8">
    <w:abstractNumId w:val="9"/>
  </w:num>
  <w:num w:numId="9">
    <w:abstractNumId w:val="0"/>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9018A6"/>
    <w:rsid w:val="00066388"/>
    <w:rsid w:val="00166047"/>
    <w:rsid w:val="001E3B59"/>
    <w:rsid w:val="002B658D"/>
    <w:rsid w:val="006F426F"/>
    <w:rsid w:val="0075337A"/>
    <w:rsid w:val="00795711"/>
    <w:rsid w:val="0080332C"/>
    <w:rsid w:val="009018A6"/>
    <w:rsid w:val="00CF732D"/>
    <w:rsid w:val="00DB174E"/>
    <w:rsid w:val="00F35FB5"/>
    <w:rsid w:val="00F431BE"/>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2B658D"/>
  </w:style>
  <w:style w:type="paragraph" w:styleId="Heading1">
    <w:name w:val="heading 1"/>
    <w:basedOn w:val="Normal"/>
    <w:next w:val="Normal"/>
    <w:qFormat/>
    <w:rsid w:val="002B658D"/>
    <w:pPr>
      <w:keepNext/>
      <w:outlineLvl w:val="0"/>
    </w:pPr>
    <w:rPr>
      <w:rFonts w:ascii="Times New Roman" w:eastAsia="Times New Roman" w:hAnsi="Times New Roman"/>
      <w:lang w:val="fr-CA"/>
    </w:rPr>
  </w:style>
  <w:style w:type="paragraph" w:styleId="Heading2">
    <w:name w:val="heading 2"/>
    <w:basedOn w:val="Normal"/>
    <w:next w:val="Normal"/>
    <w:qFormat/>
    <w:rsid w:val="002B658D"/>
    <w:pPr>
      <w:keepNext/>
      <w:jc w:val="both"/>
      <w:outlineLvl w:val="1"/>
    </w:pPr>
    <w:rPr>
      <w:rFonts w:ascii="Century Gothic" w:hAnsi="Century Gothic"/>
      <w:b/>
    </w:rPr>
  </w:style>
  <w:style w:type="paragraph" w:styleId="Heading3">
    <w:name w:val="heading 3"/>
    <w:basedOn w:val="Normal"/>
    <w:next w:val="Normal"/>
    <w:qFormat/>
    <w:rsid w:val="002B658D"/>
    <w:pPr>
      <w:keepNext/>
      <w:jc w:val="both"/>
      <w:outlineLvl w:val="2"/>
    </w:pPr>
    <w:rPr>
      <w:rFonts w:ascii="Palatino" w:hAnsi="Palatino"/>
      <w:u w:val="single"/>
    </w:rPr>
  </w:style>
  <w:style w:type="paragraph" w:styleId="Heading4">
    <w:name w:val="heading 4"/>
    <w:basedOn w:val="Normal"/>
    <w:next w:val="Normal"/>
    <w:qFormat/>
    <w:rsid w:val="002B658D"/>
    <w:pPr>
      <w:keepNext/>
      <w:jc w:val="both"/>
      <w:outlineLvl w:val="3"/>
    </w:pPr>
    <w:rPr>
      <w:rFonts w:ascii="Palatino" w:hAnsi="Palatino"/>
      <w:sz w:val="28"/>
    </w:rPr>
  </w:style>
  <w:style w:type="paragraph" w:styleId="Heading5">
    <w:name w:val="heading 5"/>
    <w:basedOn w:val="Normal"/>
    <w:next w:val="Normal"/>
    <w:qFormat/>
    <w:rsid w:val="002B658D"/>
    <w:pPr>
      <w:keepNext/>
      <w:jc w:val="both"/>
      <w:outlineLvl w:val="4"/>
    </w:pPr>
    <w:rPr>
      <w:rFonts w:ascii="Palatino" w:hAnsi="Palatino"/>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2B658D"/>
    <w:pPr>
      <w:jc w:val="both"/>
    </w:pPr>
    <w:rPr>
      <w:rFonts w:ascii="Century Gothic" w:hAnsi="Century Gothic"/>
    </w:rPr>
  </w:style>
  <w:style w:type="character" w:styleId="PageNumber">
    <w:name w:val="page number"/>
    <w:basedOn w:val="DefaultParagraphFont"/>
    <w:rsid w:val="002B658D"/>
  </w:style>
  <w:style w:type="paragraph" w:styleId="Header">
    <w:name w:val="header"/>
    <w:basedOn w:val="Normal"/>
    <w:rsid w:val="002B658D"/>
    <w:pPr>
      <w:tabs>
        <w:tab w:val="center" w:pos="4320"/>
        <w:tab w:val="right" w:pos="8640"/>
      </w:tabs>
    </w:pPr>
  </w:style>
  <w:style w:type="paragraph" w:styleId="BodyText">
    <w:name w:val="Body Text"/>
    <w:basedOn w:val="Normal"/>
    <w:rsid w:val="002B658D"/>
    <w:pPr>
      <w:jc w:val="both"/>
    </w:pPr>
    <w:rPr>
      <w:rFonts w:ascii="Palatino" w:hAnsi="Palatino"/>
      <w:sz w:val="20"/>
    </w:rPr>
  </w:style>
  <w:style w:type="paragraph" w:styleId="BodyText3">
    <w:name w:val="Body Text 3"/>
    <w:basedOn w:val="Normal"/>
    <w:rsid w:val="002B658D"/>
    <w:pPr>
      <w:jc w:val="both"/>
    </w:pPr>
    <w:rPr>
      <w:rFonts w:ascii="Palatino" w:hAnsi="Palatino"/>
      <w:sz w:val="28"/>
    </w:rPr>
  </w:style>
  <w:style w:type="paragraph" w:styleId="Footer">
    <w:name w:val="footer"/>
    <w:basedOn w:val="Normal"/>
    <w:rsid w:val="002B658D"/>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2495</Words>
  <Characters>14226</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PSY 2363       Cours no</vt:lpstr>
    </vt:vector>
  </TitlesOfParts>
  <Company>UofO</Company>
  <LinksUpToDate>false</LinksUpToDate>
  <CharactersWithSpaces>16688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2363       Cours no</dc:title>
  <dc:subject/>
  <dc:creator>Michele Claude</dc:creator>
  <cp:keywords/>
  <cp:lastModifiedBy>Adapt</cp:lastModifiedBy>
  <cp:revision>2</cp:revision>
  <cp:lastPrinted>2003-01-19T05:31:00Z</cp:lastPrinted>
  <dcterms:created xsi:type="dcterms:W3CDTF">2013-04-26T13:56:00Z</dcterms:created>
  <dcterms:modified xsi:type="dcterms:W3CDTF">2013-04-26T13:56:00Z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-1387828603</vt:i4>
  </property>
  <property fmtid="{D5CDD505-2E9C-101B-9397-08002B2CF9AE}" pid="3" name="_EmailSubject">
    <vt:lpwstr>cours 5</vt:lpwstr>
  </property>
  <property fmtid="{D5CDD505-2E9C-101B-9397-08002B2CF9AE}" pid="4" name="_AuthorEmail">
    <vt:lpwstr>michele.benard@uqo.ca</vt:lpwstr>
  </property>
  <property fmtid="{D5CDD505-2E9C-101B-9397-08002B2CF9AE}" pid="5" name="_AuthorEmailDisplayName">
    <vt:lpwstr>Bénard, Michèle</vt:lpwstr>
  </property>
  <property fmtid="{D5CDD505-2E9C-101B-9397-08002B2CF9AE}" pid="6" name="_ReviewingToolsShownOnce">
    <vt:lpwstr/>
  </property>
</Properties>
</file>