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13B6AF" w14:textId="77777777" w:rsidR="00AE5AC1" w:rsidRPr="00AE5AC1" w:rsidRDefault="00AE5AC1">
      <w:pPr>
        <w:rPr>
          <w:rFonts w:ascii="Garamond" w:eastAsia="Arial Unicode MS" w:hAnsi="Garamond" w:cs="Big Caslon"/>
          <w:color w:val="4F81BD" w:themeColor="accent1"/>
          <w:sz w:val="36"/>
          <w:szCs w:val="36"/>
        </w:rPr>
      </w:pPr>
      <w:r w:rsidRPr="00AE5AC1">
        <w:rPr>
          <w:rFonts w:ascii="Garamond" w:eastAsia="Arial Unicode MS" w:hAnsi="Garamond" w:cs="Big Caslon"/>
          <w:color w:val="4F81BD" w:themeColor="accent1"/>
          <w:sz w:val="36"/>
          <w:szCs w:val="36"/>
        </w:rPr>
        <w:t>MUSIC MIDTERM – OCTOBER 31</w:t>
      </w:r>
      <w:r w:rsidRPr="00AE5AC1">
        <w:rPr>
          <w:rFonts w:ascii="Garamond" w:eastAsia="Arial Unicode MS" w:hAnsi="Garamond" w:cs="Big Caslon"/>
          <w:color w:val="4F81BD" w:themeColor="accent1"/>
          <w:sz w:val="36"/>
          <w:szCs w:val="36"/>
          <w:vertAlign w:val="superscript"/>
        </w:rPr>
        <w:t>st</w:t>
      </w:r>
      <w:r w:rsidRPr="00AE5AC1">
        <w:rPr>
          <w:rFonts w:ascii="Garamond" w:eastAsia="Arial Unicode MS" w:hAnsi="Garamond" w:cs="Big Caslon"/>
          <w:color w:val="4F81BD" w:themeColor="accent1"/>
          <w:sz w:val="36"/>
          <w:szCs w:val="36"/>
        </w:rPr>
        <w:t>, 2011</w:t>
      </w:r>
    </w:p>
    <w:p w14:paraId="0C5411A6" w14:textId="77777777" w:rsidR="00AE5AC1" w:rsidRPr="00AE5AC1" w:rsidRDefault="00AE5AC1">
      <w:pPr>
        <w:rPr>
          <w:rFonts w:ascii="Garamond" w:eastAsia="Arial Unicode MS" w:hAnsi="Garamond" w:cs="Big Caslon"/>
          <w:sz w:val="20"/>
          <w:szCs w:val="20"/>
        </w:rPr>
      </w:pPr>
      <w:r w:rsidRPr="00AE5AC1">
        <w:rPr>
          <w:rFonts w:ascii="Garamond" w:eastAsia="Arial Unicode MS" w:hAnsi="Garamond" w:cs="Big Caslon"/>
          <w:sz w:val="20"/>
          <w:szCs w:val="20"/>
        </w:rPr>
        <w:t>Know up to page 140</w:t>
      </w:r>
    </w:p>
    <w:p w14:paraId="1035B804" w14:textId="77777777" w:rsidR="00AE5AC1" w:rsidRPr="00AE5AC1" w:rsidRDefault="00AE5AC1">
      <w:pPr>
        <w:rPr>
          <w:rFonts w:ascii="Garamond" w:eastAsia="Arial Unicode MS" w:hAnsi="Garamond" w:cs="Big Caslon"/>
          <w:sz w:val="20"/>
          <w:szCs w:val="20"/>
        </w:rPr>
      </w:pPr>
    </w:p>
    <w:p w14:paraId="77E13975" w14:textId="77777777" w:rsidR="00AE5AC1" w:rsidRPr="00AE5AC1" w:rsidRDefault="00AE5AC1">
      <w:pPr>
        <w:rPr>
          <w:rFonts w:ascii="Garamond" w:eastAsia="Arial Unicode MS" w:hAnsi="Garamond" w:cs="Big Caslon"/>
          <w:b/>
        </w:rPr>
      </w:pPr>
      <w:r w:rsidRPr="00AE5AC1">
        <w:rPr>
          <w:rFonts w:ascii="Garamond" w:eastAsia="Arial Unicode MS" w:hAnsi="Garamond" w:cs="Big Caslon"/>
          <w:b/>
        </w:rPr>
        <w:t>Musical Approaches (2 directions):</w:t>
      </w:r>
    </w:p>
    <w:p w14:paraId="16662CB3" w14:textId="77777777" w:rsidR="00AE5AC1" w:rsidRPr="00AE5AC1" w:rsidRDefault="00AE5AC1" w:rsidP="00AE5AC1">
      <w:pPr>
        <w:pStyle w:val="ListParagraph"/>
        <w:numPr>
          <w:ilvl w:val="0"/>
          <w:numId w:val="1"/>
        </w:numPr>
        <w:rPr>
          <w:rFonts w:ascii="Garamond" w:eastAsia="Arial Unicode MS" w:hAnsi="Garamond" w:cs="Big Caslon"/>
        </w:rPr>
      </w:pPr>
      <w:r w:rsidRPr="00AE5AC1">
        <w:rPr>
          <w:rFonts w:ascii="Garamond" w:eastAsia="Arial Unicode MS" w:hAnsi="Garamond" w:cs="Big Caslon"/>
        </w:rPr>
        <w:t>The technical features and quality</w:t>
      </w:r>
    </w:p>
    <w:p w14:paraId="68CD97C8" w14:textId="77777777" w:rsidR="00AE5AC1" w:rsidRPr="00AE5AC1" w:rsidRDefault="00AE5AC1" w:rsidP="00AE5AC1">
      <w:pPr>
        <w:pStyle w:val="ListParagraph"/>
        <w:numPr>
          <w:ilvl w:val="0"/>
          <w:numId w:val="1"/>
        </w:numPr>
        <w:rPr>
          <w:rFonts w:ascii="Garamond" w:eastAsia="Arial Unicode MS" w:hAnsi="Garamond" w:cs="Big Caslon"/>
        </w:rPr>
      </w:pPr>
      <w:r w:rsidRPr="00AE5AC1">
        <w:rPr>
          <w:rFonts w:ascii="Garamond" w:eastAsia="Arial Unicode MS" w:hAnsi="Garamond" w:cs="Big Caslon"/>
        </w:rPr>
        <w:t>The “narratological” features and the position of the music</w:t>
      </w:r>
    </w:p>
    <w:p w14:paraId="3244BBCF" w14:textId="77777777" w:rsidR="00AE5AC1" w:rsidRDefault="00AE5AC1" w:rsidP="00AE5AC1">
      <w:pPr>
        <w:rPr>
          <w:rFonts w:ascii="Baskerville" w:eastAsia="Arial Unicode MS" w:hAnsi="Baskerville" w:cs="Baskerville"/>
        </w:rPr>
      </w:pPr>
    </w:p>
    <w:p w14:paraId="11E5BA1C" w14:textId="77777777" w:rsidR="00AE5AC1" w:rsidRDefault="00AE5AC1" w:rsidP="00AE5AC1">
      <w:pPr>
        <w:rPr>
          <w:rFonts w:ascii="Garamond" w:eastAsia="Arial Unicode MS" w:hAnsi="Garamond" w:cs="Baskerville"/>
          <w:b/>
        </w:rPr>
      </w:pPr>
      <w:r w:rsidRPr="00AE5AC1">
        <w:rPr>
          <w:rFonts w:ascii="Garamond" w:eastAsia="Arial Unicode MS" w:hAnsi="Garamond" w:cs="Baskerville"/>
          <w:b/>
        </w:rPr>
        <w:t>Studied Films</w:t>
      </w:r>
      <w:r>
        <w:rPr>
          <w:rFonts w:ascii="Garamond" w:eastAsia="Arial Unicode MS" w:hAnsi="Garamond" w:cs="Baskerville"/>
          <w:b/>
        </w:rPr>
        <w:t>:</w:t>
      </w:r>
    </w:p>
    <w:p w14:paraId="352189B5" w14:textId="2EA4B39D" w:rsidR="00AE5AC1" w:rsidRDefault="00AE5AC1" w:rsidP="00AE5AC1">
      <w:pPr>
        <w:pStyle w:val="ListParagraph"/>
        <w:numPr>
          <w:ilvl w:val="0"/>
          <w:numId w:val="3"/>
        </w:numPr>
        <w:rPr>
          <w:rFonts w:ascii="Garamond" w:eastAsia="Arial Unicode MS" w:hAnsi="Garamond" w:cs="Baskerville"/>
        </w:rPr>
      </w:pPr>
      <w:r w:rsidRPr="00AE5AC1">
        <w:rPr>
          <w:rFonts w:ascii="Garamond" w:eastAsia="Arial Unicode MS" w:hAnsi="Garamond" w:cs="Baskerville"/>
        </w:rPr>
        <w:t>Metropol</w:t>
      </w:r>
      <w:r>
        <w:rPr>
          <w:rFonts w:ascii="Garamond" w:eastAsia="Arial Unicode MS" w:hAnsi="Garamond" w:cs="Baskerville"/>
        </w:rPr>
        <w:t xml:space="preserve">is (dir. Fritz Lang, comp. Gottfried </w:t>
      </w:r>
      <w:proofErr w:type="spellStart"/>
      <w:r>
        <w:rPr>
          <w:rFonts w:ascii="Garamond" w:eastAsia="Arial Unicode MS" w:hAnsi="Garamond" w:cs="Baskerville"/>
        </w:rPr>
        <w:t>Huppert</w:t>
      </w:r>
      <w:r w:rsidR="00747325">
        <w:rPr>
          <w:rFonts w:ascii="Garamond" w:eastAsia="Arial Unicode MS" w:hAnsi="Garamond" w:cs="Baskerville"/>
        </w:rPr>
        <w:t>z</w:t>
      </w:r>
      <w:proofErr w:type="spellEnd"/>
      <w:r>
        <w:rPr>
          <w:rFonts w:ascii="Garamond" w:eastAsia="Arial Unicode MS" w:hAnsi="Garamond" w:cs="Baskerville"/>
        </w:rPr>
        <w:t>, 1927)</w:t>
      </w:r>
    </w:p>
    <w:p w14:paraId="62ACADCF" w14:textId="77777777" w:rsidR="00AE5AC1" w:rsidRDefault="00AE5AC1" w:rsidP="00AE5AC1">
      <w:pPr>
        <w:pStyle w:val="ListParagraph"/>
        <w:numPr>
          <w:ilvl w:val="0"/>
          <w:numId w:val="3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Citizen Kane (dir. Orson Welles, comp. Bernard Herrmann, 1941)</w:t>
      </w:r>
    </w:p>
    <w:p w14:paraId="1594BBDD" w14:textId="77777777" w:rsidR="00AE5AC1" w:rsidRDefault="00AE5AC1" w:rsidP="00AE5AC1">
      <w:pPr>
        <w:pStyle w:val="ListParagraph"/>
        <w:numPr>
          <w:ilvl w:val="0"/>
          <w:numId w:val="3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King Kong (dir. David O. Selznick, comp. Max Steiner, 1933)</w:t>
      </w:r>
    </w:p>
    <w:p w14:paraId="05F7C2B7" w14:textId="77777777" w:rsidR="00AE5AC1" w:rsidRDefault="00AE5AC1" w:rsidP="00AE5AC1">
      <w:pPr>
        <w:pStyle w:val="ListParagraph"/>
        <w:numPr>
          <w:ilvl w:val="0"/>
          <w:numId w:val="3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Jaws (dir. Steven Spielburg, comp. John Williams, 1975)</w:t>
      </w:r>
    </w:p>
    <w:p w14:paraId="0CF58727" w14:textId="77777777" w:rsidR="00AE5AC1" w:rsidRDefault="00AE5AC1" w:rsidP="00AE5AC1">
      <w:pPr>
        <w:pStyle w:val="ListParagraph"/>
        <w:numPr>
          <w:ilvl w:val="0"/>
          <w:numId w:val="3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Star Wars (dir. George Lucas &amp; Steven Spielburg, comp. John Williams, 1977)</w:t>
      </w:r>
    </w:p>
    <w:p w14:paraId="424E9E23" w14:textId="77777777" w:rsidR="00AE5AC1" w:rsidRDefault="00AE5AC1" w:rsidP="00AE5AC1">
      <w:pPr>
        <w:rPr>
          <w:rFonts w:ascii="Garamond" w:eastAsia="Arial Unicode MS" w:hAnsi="Garamond" w:cs="Baskerville"/>
        </w:rPr>
      </w:pPr>
    </w:p>
    <w:p w14:paraId="5D157CAE" w14:textId="77777777" w:rsidR="00AE5AC1" w:rsidRPr="008115ED" w:rsidRDefault="00AE5AC1" w:rsidP="00AE5AC1">
      <w:pPr>
        <w:rPr>
          <w:rFonts w:ascii="Garamond" w:eastAsia="Arial Unicode MS" w:hAnsi="Garamond" w:cs="Baskerville"/>
          <w:b/>
        </w:rPr>
      </w:pPr>
      <w:r w:rsidRPr="008115ED">
        <w:rPr>
          <w:rFonts w:ascii="Garamond" w:eastAsia="Arial Unicode MS" w:hAnsi="Garamond" w:cs="Baskerville"/>
          <w:b/>
        </w:rPr>
        <w:t>Terms:</w:t>
      </w:r>
    </w:p>
    <w:p w14:paraId="1C5D027E" w14:textId="77777777" w:rsidR="008115ED" w:rsidRDefault="00AE5AC1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Motive (or </w:t>
      </w:r>
      <w:r w:rsidRPr="00AE5AC1">
        <w:rPr>
          <w:rFonts w:ascii="Garamond" w:eastAsia="Arial Unicode MS" w:hAnsi="Garamond" w:cs="Baskerville"/>
          <w:i/>
        </w:rPr>
        <w:t>Leitmotiv</w:t>
      </w:r>
      <w:r>
        <w:rPr>
          <w:rFonts w:ascii="Garamond" w:eastAsia="Arial Unicode MS" w:hAnsi="Garamond" w:cs="Baskerville"/>
        </w:rPr>
        <w:t>)</w:t>
      </w:r>
    </w:p>
    <w:p w14:paraId="3735691A" w14:textId="77777777" w:rsidR="008115ED" w:rsidRPr="008115ED" w:rsidRDefault="008115ED" w:rsidP="008115ED">
      <w:pPr>
        <w:pStyle w:val="ListParagraph"/>
        <w:numPr>
          <w:ilvl w:val="0"/>
          <w:numId w:val="8"/>
        </w:numPr>
        <w:rPr>
          <w:rFonts w:ascii="Garamond" w:eastAsia="Arial Unicode MS" w:hAnsi="Garamond" w:cs="Baskerville"/>
        </w:rPr>
      </w:pPr>
      <w:proofErr w:type="gramStart"/>
      <w:r w:rsidRPr="008115ED">
        <w:rPr>
          <w:rFonts w:ascii="Garamond" w:eastAsia="Arial Unicode MS" w:hAnsi="Garamond" w:cs="Baskerville"/>
        </w:rPr>
        <w:t>identifies</w:t>
      </w:r>
      <w:proofErr w:type="gramEnd"/>
      <w:r w:rsidRPr="008115ED">
        <w:rPr>
          <w:rFonts w:ascii="Garamond" w:eastAsia="Arial Unicode MS" w:hAnsi="Garamond" w:cs="Baskerville"/>
        </w:rPr>
        <w:t xml:space="preserve"> and describes a character (ex. Darth Vader in Star Wars)</w:t>
      </w:r>
    </w:p>
    <w:p w14:paraId="170DCF4F" w14:textId="77777777" w:rsidR="008115ED" w:rsidRDefault="008115ED" w:rsidP="00AE5AC1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“Wall-to-Wall Music </w:t>
      </w:r>
    </w:p>
    <w:p w14:paraId="07D6BA68" w14:textId="77777777" w:rsidR="008115ED" w:rsidRPr="008115ED" w:rsidRDefault="008115ED" w:rsidP="008115ED">
      <w:pPr>
        <w:pStyle w:val="ListParagraph"/>
        <w:numPr>
          <w:ilvl w:val="0"/>
          <w:numId w:val="8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Music from the start of the film to the finish (King Kong was the first to use this technique)</w:t>
      </w:r>
    </w:p>
    <w:p w14:paraId="53B9DDCE" w14:textId="77777777" w:rsidR="008115ED" w:rsidRPr="008115ED" w:rsidRDefault="008115ED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Diegetic </w:t>
      </w:r>
    </w:p>
    <w:p w14:paraId="1C7F0041" w14:textId="77777777" w:rsidR="008115ED" w:rsidRDefault="008115ED" w:rsidP="008115ED">
      <w:pPr>
        <w:pStyle w:val="ListParagraph"/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– </w:t>
      </w:r>
      <w:proofErr w:type="gramStart"/>
      <w:r>
        <w:rPr>
          <w:rFonts w:ascii="Garamond" w:eastAsia="Arial Unicode MS" w:hAnsi="Garamond" w:cs="Baskerville"/>
        </w:rPr>
        <w:t>source</w:t>
      </w:r>
      <w:proofErr w:type="gramEnd"/>
      <w:r>
        <w:rPr>
          <w:rFonts w:ascii="Garamond" w:eastAsia="Arial Unicode MS" w:hAnsi="Garamond" w:cs="Baskerville"/>
        </w:rPr>
        <w:t xml:space="preserve"> music, music that is on screen</w:t>
      </w:r>
    </w:p>
    <w:p w14:paraId="4F397DFA" w14:textId="77777777" w:rsidR="008115ED" w:rsidRDefault="008115ED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Non-Diegetic </w:t>
      </w:r>
    </w:p>
    <w:p w14:paraId="6BA2BAC8" w14:textId="77777777" w:rsidR="008115ED" w:rsidRDefault="008115ED" w:rsidP="008115ED">
      <w:pPr>
        <w:pStyle w:val="ListParagraph"/>
        <w:numPr>
          <w:ilvl w:val="0"/>
          <w:numId w:val="8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underscore</w:t>
      </w:r>
      <w:proofErr w:type="gramEnd"/>
      <w:r>
        <w:rPr>
          <w:rFonts w:ascii="Garamond" w:eastAsia="Arial Unicode MS" w:hAnsi="Garamond" w:cs="Baskerville"/>
        </w:rPr>
        <w:t>, music that is outside of the story</w:t>
      </w:r>
    </w:p>
    <w:p w14:paraId="5CE47820" w14:textId="77777777" w:rsidR="008115ED" w:rsidRDefault="008115ED" w:rsidP="008115ED">
      <w:pPr>
        <w:pStyle w:val="ListParagraph"/>
        <w:numPr>
          <w:ilvl w:val="0"/>
          <w:numId w:val="8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the</w:t>
      </w:r>
      <w:proofErr w:type="gramEnd"/>
      <w:r>
        <w:rPr>
          <w:rFonts w:ascii="Garamond" w:eastAsia="Arial Unicode MS" w:hAnsi="Garamond" w:cs="Baskerville"/>
        </w:rPr>
        <w:t xml:space="preserve"> actual music isn’t as important as it is in diegetic</w:t>
      </w:r>
    </w:p>
    <w:p w14:paraId="43E14C00" w14:textId="77777777" w:rsidR="008115ED" w:rsidRDefault="008115ED" w:rsidP="008115ED">
      <w:pPr>
        <w:pStyle w:val="ListParagraph"/>
        <w:numPr>
          <w:ilvl w:val="0"/>
          <w:numId w:val="8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directors</w:t>
      </w:r>
      <w:proofErr w:type="gramEnd"/>
      <w:r>
        <w:rPr>
          <w:rFonts w:ascii="Garamond" w:eastAsia="Arial Unicode MS" w:hAnsi="Garamond" w:cs="Baskerville"/>
        </w:rPr>
        <w:t xml:space="preserve"> are often more concerned with the theoretical makeup (the narrative), than the actual music itself</w:t>
      </w:r>
    </w:p>
    <w:p w14:paraId="352D76D0" w14:textId="77777777" w:rsidR="008115ED" w:rsidRDefault="008115ED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“Sound Era” </w:t>
      </w:r>
    </w:p>
    <w:p w14:paraId="2C33E919" w14:textId="77777777" w:rsidR="008115ED" w:rsidRDefault="008115ED" w:rsidP="008115ED">
      <w:pPr>
        <w:pStyle w:val="ListParagraph"/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– </w:t>
      </w:r>
      <w:proofErr w:type="gramStart"/>
      <w:r>
        <w:rPr>
          <w:rFonts w:ascii="Garamond" w:eastAsia="Arial Unicode MS" w:hAnsi="Garamond" w:cs="Baskerville"/>
        </w:rPr>
        <w:t>the</w:t>
      </w:r>
      <w:proofErr w:type="gramEnd"/>
      <w:r>
        <w:rPr>
          <w:rFonts w:ascii="Garamond" w:eastAsia="Arial Unicode MS" w:hAnsi="Garamond" w:cs="Baskerville"/>
        </w:rPr>
        <w:t xml:space="preserve"> synchronization of sound and film</w:t>
      </w:r>
    </w:p>
    <w:p w14:paraId="5E822E42" w14:textId="77777777" w:rsidR="008115ED" w:rsidRDefault="008115ED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proofErr w:type="spellStart"/>
      <w:r>
        <w:rPr>
          <w:rFonts w:ascii="Garamond" w:eastAsia="Arial Unicode MS" w:hAnsi="Garamond" w:cs="Baskerville"/>
        </w:rPr>
        <w:t>Photophone</w:t>
      </w:r>
      <w:proofErr w:type="spellEnd"/>
      <w:r>
        <w:rPr>
          <w:rFonts w:ascii="Garamond" w:eastAsia="Arial Unicode MS" w:hAnsi="Garamond" w:cs="Baskerville"/>
        </w:rPr>
        <w:t xml:space="preserve"> </w:t>
      </w:r>
    </w:p>
    <w:p w14:paraId="4335936F" w14:textId="77777777" w:rsidR="008115ED" w:rsidRDefault="008115ED" w:rsidP="008115ED">
      <w:pPr>
        <w:pStyle w:val="ListParagraph"/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– </w:t>
      </w:r>
      <w:proofErr w:type="gramStart"/>
      <w:r>
        <w:rPr>
          <w:rFonts w:ascii="Garamond" w:eastAsia="Arial Unicode MS" w:hAnsi="Garamond" w:cs="Baskerville"/>
        </w:rPr>
        <w:t>allowed</w:t>
      </w:r>
      <w:proofErr w:type="gramEnd"/>
      <w:r>
        <w:rPr>
          <w:rFonts w:ascii="Garamond" w:eastAsia="Arial Unicode MS" w:hAnsi="Garamond" w:cs="Baskerville"/>
        </w:rPr>
        <w:t xml:space="preserve"> sound to be </w:t>
      </w:r>
      <w:r w:rsidR="00FC5737">
        <w:rPr>
          <w:rFonts w:ascii="Garamond" w:eastAsia="Arial Unicode MS" w:hAnsi="Garamond" w:cs="Baskerville"/>
        </w:rPr>
        <w:t>recorded</w:t>
      </w:r>
      <w:r>
        <w:rPr>
          <w:rFonts w:ascii="Garamond" w:eastAsia="Arial Unicode MS" w:hAnsi="Garamond" w:cs="Baskerville"/>
        </w:rPr>
        <w:t xml:space="preserve"> </w:t>
      </w:r>
    </w:p>
    <w:p w14:paraId="7965F405" w14:textId="77777777" w:rsidR="00FC5737" w:rsidRDefault="008115ED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proofErr w:type="spellStart"/>
      <w:r>
        <w:rPr>
          <w:rFonts w:ascii="Garamond" w:eastAsia="Arial Unicode MS" w:hAnsi="Garamond" w:cs="Baskerville"/>
        </w:rPr>
        <w:t>Vitaphone</w:t>
      </w:r>
      <w:proofErr w:type="spellEnd"/>
    </w:p>
    <w:p w14:paraId="574F56D5" w14:textId="77777777" w:rsidR="008115ED" w:rsidRDefault="00FC5737" w:rsidP="00FC5737">
      <w:pPr>
        <w:pStyle w:val="ListParagraph"/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 – “</w:t>
      </w:r>
      <w:proofErr w:type="gramStart"/>
      <w:r>
        <w:rPr>
          <w:rFonts w:ascii="Garamond" w:eastAsia="Arial Unicode MS" w:hAnsi="Garamond" w:cs="Baskerville"/>
        </w:rPr>
        <w:t>sound</w:t>
      </w:r>
      <w:proofErr w:type="gramEnd"/>
      <w:r>
        <w:rPr>
          <w:rFonts w:ascii="Garamond" w:eastAsia="Arial Unicode MS" w:hAnsi="Garamond" w:cs="Baskerville"/>
        </w:rPr>
        <w:t xml:space="preserve"> on film”, allowed viewers to hear music in different regions</w:t>
      </w:r>
    </w:p>
    <w:p w14:paraId="19C2FC54" w14:textId="77777777" w:rsidR="00FC5737" w:rsidRDefault="008115ED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Cues</w:t>
      </w:r>
      <w:r w:rsidR="00FC5737">
        <w:rPr>
          <w:rFonts w:ascii="Garamond" w:eastAsia="Arial Unicode MS" w:hAnsi="Garamond" w:cs="Baskerville"/>
        </w:rPr>
        <w:t xml:space="preserve"> </w:t>
      </w:r>
    </w:p>
    <w:p w14:paraId="6856D8E9" w14:textId="77777777" w:rsidR="00FC5737" w:rsidRDefault="00FC5737" w:rsidP="00DB0097">
      <w:pPr>
        <w:pStyle w:val="ListParagraph"/>
        <w:numPr>
          <w:ilvl w:val="0"/>
          <w:numId w:val="8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small</w:t>
      </w:r>
      <w:proofErr w:type="gramEnd"/>
      <w:r>
        <w:rPr>
          <w:rFonts w:ascii="Garamond" w:eastAsia="Arial Unicode MS" w:hAnsi="Garamond" w:cs="Baskerville"/>
        </w:rPr>
        <w:t xml:space="preserve"> notes to bring the instruments in, used for blending</w:t>
      </w:r>
    </w:p>
    <w:p w14:paraId="66CC5DE6" w14:textId="77777777" w:rsidR="00DB0097" w:rsidRPr="00FC5737" w:rsidRDefault="00DB0097" w:rsidP="00DB0097">
      <w:pPr>
        <w:pStyle w:val="ListParagraph"/>
        <w:numPr>
          <w:ilvl w:val="0"/>
          <w:numId w:val="8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repeating</w:t>
      </w:r>
      <w:proofErr w:type="gramEnd"/>
      <w:r>
        <w:rPr>
          <w:rFonts w:ascii="Garamond" w:eastAsia="Arial Unicode MS" w:hAnsi="Garamond" w:cs="Baskerville"/>
        </w:rPr>
        <w:t xml:space="preserve"> cues was a way of linking ideas for the audience</w:t>
      </w:r>
    </w:p>
    <w:p w14:paraId="493B390A" w14:textId="77777777" w:rsidR="00FC5737" w:rsidRDefault="008115ED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Crescendos</w:t>
      </w:r>
    </w:p>
    <w:p w14:paraId="00081179" w14:textId="77777777" w:rsidR="008115ED" w:rsidRDefault="00FC5737" w:rsidP="00FC5737">
      <w:pPr>
        <w:pStyle w:val="ListParagraph"/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 – </w:t>
      </w:r>
      <w:proofErr w:type="gramStart"/>
      <w:r>
        <w:rPr>
          <w:rFonts w:ascii="Garamond" w:eastAsia="Arial Unicode MS" w:hAnsi="Garamond" w:cs="Baskerville"/>
        </w:rPr>
        <w:t>growing</w:t>
      </w:r>
      <w:proofErr w:type="gramEnd"/>
      <w:r>
        <w:rPr>
          <w:rFonts w:ascii="Garamond" w:eastAsia="Arial Unicode MS" w:hAnsi="Garamond" w:cs="Baskerville"/>
        </w:rPr>
        <w:t xml:space="preserve"> even louder</w:t>
      </w:r>
    </w:p>
    <w:p w14:paraId="50930475" w14:textId="77777777" w:rsidR="00FC5737" w:rsidRDefault="008115ED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proofErr w:type="spellStart"/>
      <w:r>
        <w:rPr>
          <w:rFonts w:ascii="Garamond" w:eastAsia="Arial Unicode MS" w:hAnsi="Garamond" w:cs="Baskerville"/>
        </w:rPr>
        <w:t>Trembolo</w:t>
      </w:r>
      <w:proofErr w:type="spellEnd"/>
      <w:r w:rsidR="00FC5737">
        <w:rPr>
          <w:rFonts w:ascii="Garamond" w:eastAsia="Arial Unicode MS" w:hAnsi="Garamond" w:cs="Baskerville"/>
        </w:rPr>
        <w:t xml:space="preserve"> </w:t>
      </w:r>
    </w:p>
    <w:p w14:paraId="331ECA82" w14:textId="77777777" w:rsidR="008115ED" w:rsidRDefault="00FC5737" w:rsidP="00FC5737">
      <w:pPr>
        <w:pStyle w:val="ListParagraph"/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– </w:t>
      </w:r>
      <w:proofErr w:type="gramStart"/>
      <w:r>
        <w:rPr>
          <w:rFonts w:ascii="Garamond" w:eastAsia="Arial Unicode MS" w:hAnsi="Garamond" w:cs="Baskerville"/>
        </w:rPr>
        <w:t>alternating</w:t>
      </w:r>
      <w:proofErr w:type="gramEnd"/>
      <w:r>
        <w:rPr>
          <w:rFonts w:ascii="Garamond" w:eastAsia="Arial Unicode MS" w:hAnsi="Garamond" w:cs="Baskerville"/>
        </w:rPr>
        <w:t xml:space="preserve"> two chords and notes rapidly</w:t>
      </w:r>
    </w:p>
    <w:p w14:paraId="3F4BA1B6" w14:textId="77777777" w:rsidR="00FC5737" w:rsidRDefault="008115ED" w:rsidP="008115ED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Thematic Cue Sheets</w:t>
      </w:r>
      <w:r w:rsidR="00FC5737">
        <w:rPr>
          <w:rFonts w:ascii="Garamond" w:eastAsia="Arial Unicode MS" w:hAnsi="Garamond" w:cs="Baskerville"/>
        </w:rPr>
        <w:t xml:space="preserve"> </w:t>
      </w:r>
    </w:p>
    <w:p w14:paraId="53879DB4" w14:textId="77777777" w:rsidR="00DB0097" w:rsidRPr="00DB0097" w:rsidRDefault="00FC5737" w:rsidP="00DB0097">
      <w:pPr>
        <w:pStyle w:val="ListParagraph"/>
        <w:numPr>
          <w:ilvl w:val="0"/>
          <w:numId w:val="8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music</w:t>
      </w:r>
      <w:proofErr w:type="gramEnd"/>
      <w:r>
        <w:rPr>
          <w:rFonts w:ascii="Garamond" w:eastAsia="Arial Unicode MS" w:hAnsi="Garamond" w:cs="Baskerville"/>
        </w:rPr>
        <w:t xml:space="preserve"> that is written and dedicated to be performed at a specific scene</w:t>
      </w:r>
    </w:p>
    <w:p w14:paraId="14B9F363" w14:textId="77777777" w:rsidR="00DB0097" w:rsidRDefault="00DB0097" w:rsidP="00DB0097">
      <w:pPr>
        <w:pStyle w:val="ListParagraph"/>
        <w:numPr>
          <w:ilvl w:val="0"/>
          <w:numId w:val="7"/>
        </w:numPr>
        <w:rPr>
          <w:rFonts w:ascii="Garamond" w:eastAsia="Arial Unicode MS" w:hAnsi="Garamond" w:cs="Baskerville"/>
        </w:rPr>
      </w:pPr>
      <w:r w:rsidRPr="00DB0097">
        <w:rPr>
          <w:rFonts w:ascii="Garamond" w:eastAsia="Arial Unicode MS" w:hAnsi="Garamond" w:cs="Baskerville"/>
        </w:rPr>
        <w:t xml:space="preserve">Tonality/Tonal Center </w:t>
      </w:r>
    </w:p>
    <w:p w14:paraId="3CBACD25" w14:textId="77777777" w:rsidR="00DB0097" w:rsidRDefault="00DB0097" w:rsidP="00DB0097">
      <w:pPr>
        <w:pStyle w:val="ListParagraph"/>
        <w:numPr>
          <w:ilvl w:val="0"/>
          <w:numId w:val="8"/>
        </w:numPr>
        <w:rPr>
          <w:rFonts w:ascii="Garamond" w:eastAsia="Arial Unicode MS" w:hAnsi="Garamond" w:cs="Baskerville"/>
        </w:rPr>
      </w:pPr>
      <w:proofErr w:type="gramStart"/>
      <w:r w:rsidRPr="00DB0097">
        <w:rPr>
          <w:rFonts w:ascii="Garamond" w:eastAsia="Arial Unicode MS" w:hAnsi="Garamond" w:cs="Baskerville"/>
        </w:rPr>
        <w:t>the</w:t>
      </w:r>
      <w:proofErr w:type="gramEnd"/>
      <w:r w:rsidRPr="00DB0097">
        <w:rPr>
          <w:rFonts w:ascii="Garamond" w:eastAsia="Arial Unicode MS" w:hAnsi="Garamond" w:cs="Baskerville"/>
        </w:rPr>
        <w:t xml:space="preserve"> </w:t>
      </w:r>
      <w:r>
        <w:rPr>
          <w:rFonts w:ascii="Garamond" w:eastAsia="Arial Unicode MS" w:hAnsi="Garamond" w:cs="Baskerville"/>
        </w:rPr>
        <w:t>listeners experience</w:t>
      </w:r>
    </w:p>
    <w:p w14:paraId="655CD669" w14:textId="77777777" w:rsidR="00DB0097" w:rsidRPr="00DB0097" w:rsidRDefault="00DB0097" w:rsidP="00DB0097">
      <w:pPr>
        <w:pStyle w:val="ListParagraph"/>
        <w:ind w:left="1080"/>
        <w:rPr>
          <w:rFonts w:ascii="Garamond" w:eastAsia="Arial Unicode MS" w:hAnsi="Garamond" w:cs="Baskerville"/>
        </w:rPr>
      </w:pPr>
    </w:p>
    <w:p w14:paraId="359A6F69" w14:textId="77777777" w:rsidR="00FC5737" w:rsidRDefault="00FC5737" w:rsidP="00FC5737">
      <w:pPr>
        <w:rPr>
          <w:rFonts w:ascii="Garamond" w:eastAsia="Arial Unicode MS" w:hAnsi="Garamond" w:cs="Baskerville"/>
        </w:rPr>
      </w:pPr>
    </w:p>
    <w:p w14:paraId="00B0CCE4" w14:textId="77777777" w:rsidR="00FC5737" w:rsidRPr="00FC5737" w:rsidRDefault="00FC5737" w:rsidP="007A5268">
      <w:pPr>
        <w:rPr>
          <w:rFonts w:ascii="Garamond" w:eastAsia="Arial Unicode MS" w:hAnsi="Garamond" w:cs="Baskerville"/>
          <w:b/>
        </w:rPr>
      </w:pPr>
      <w:r w:rsidRPr="00FC5737">
        <w:rPr>
          <w:rFonts w:ascii="Garamond" w:eastAsia="Arial Unicode MS" w:hAnsi="Garamond" w:cs="Baskerville"/>
          <w:b/>
        </w:rPr>
        <w:lastRenderedPageBreak/>
        <w:t>Three important themes:</w:t>
      </w:r>
    </w:p>
    <w:p w14:paraId="19B0EDB8" w14:textId="77777777" w:rsidR="0015544F" w:rsidRDefault="00FC5737" w:rsidP="00FC5737">
      <w:pPr>
        <w:pStyle w:val="ListParagraph"/>
        <w:numPr>
          <w:ilvl w:val="0"/>
          <w:numId w:val="10"/>
        </w:numPr>
        <w:rPr>
          <w:rFonts w:ascii="Garamond" w:eastAsia="Arial Unicode MS" w:hAnsi="Garamond" w:cs="Baskerville"/>
        </w:rPr>
      </w:pPr>
      <w:r w:rsidRPr="00FC5737">
        <w:rPr>
          <w:rFonts w:ascii="Garamond" w:eastAsia="Arial Unicode MS" w:hAnsi="Garamond" w:cs="Baskerville"/>
        </w:rPr>
        <w:t>The increasing specificity of musical representation</w:t>
      </w:r>
      <w:r>
        <w:rPr>
          <w:rFonts w:ascii="Garamond" w:eastAsia="Arial Unicode MS" w:hAnsi="Garamond" w:cs="Baskerville"/>
        </w:rPr>
        <w:t xml:space="preserve"> </w:t>
      </w:r>
    </w:p>
    <w:p w14:paraId="339C69BD" w14:textId="77777777" w:rsidR="00FC5737" w:rsidRDefault="00FC5737" w:rsidP="00DB0097">
      <w:pPr>
        <w:pStyle w:val="ListParagraph"/>
        <w:numPr>
          <w:ilvl w:val="0"/>
          <w:numId w:val="12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musical</w:t>
      </w:r>
      <w:proofErr w:type="gramEnd"/>
      <w:r>
        <w:rPr>
          <w:rFonts w:ascii="Garamond" w:eastAsia="Arial Unicode MS" w:hAnsi="Garamond" w:cs="Baskerville"/>
        </w:rPr>
        <w:t xml:space="preserve"> settings were less specific than they are today because the music could not by synchronized with the images on the screen as well as they can be in sound films</w:t>
      </w:r>
    </w:p>
    <w:p w14:paraId="129137FD" w14:textId="77777777" w:rsidR="0015544F" w:rsidRPr="00FC5737" w:rsidRDefault="0015544F" w:rsidP="00DB0097">
      <w:pPr>
        <w:pStyle w:val="ListParagraph"/>
        <w:numPr>
          <w:ilvl w:val="0"/>
          <w:numId w:val="12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“</w:t>
      </w:r>
      <w:proofErr w:type="gramStart"/>
      <w:r>
        <w:rPr>
          <w:rFonts w:ascii="Garamond" w:eastAsia="Arial Unicode MS" w:hAnsi="Garamond" w:cs="Baskerville"/>
        </w:rPr>
        <w:t>sound</w:t>
      </w:r>
      <w:proofErr w:type="gramEnd"/>
      <w:r>
        <w:rPr>
          <w:rFonts w:ascii="Garamond" w:eastAsia="Arial Unicode MS" w:hAnsi="Garamond" w:cs="Baskerville"/>
        </w:rPr>
        <w:t xml:space="preserve"> on film” allowed sound to be synchronized with the projected images</w:t>
      </w:r>
    </w:p>
    <w:p w14:paraId="681DA935" w14:textId="77777777" w:rsidR="0015544F" w:rsidRDefault="00FC5737" w:rsidP="0015544F">
      <w:pPr>
        <w:pStyle w:val="ListParagraph"/>
        <w:numPr>
          <w:ilvl w:val="0"/>
          <w:numId w:val="10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Accessibility</w:t>
      </w:r>
      <w:r w:rsidR="0015544F">
        <w:rPr>
          <w:rFonts w:ascii="Garamond" w:eastAsia="Arial Unicode MS" w:hAnsi="Garamond" w:cs="Baskerville"/>
        </w:rPr>
        <w:t xml:space="preserve"> </w:t>
      </w:r>
    </w:p>
    <w:p w14:paraId="54F1329A" w14:textId="77777777" w:rsidR="00FC5737" w:rsidRDefault="0015544F" w:rsidP="00DB0097">
      <w:pPr>
        <w:pStyle w:val="ListParagraph"/>
        <w:numPr>
          <w:ilvl w:val="0"/>
          <w:numId w:val="12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“</w:t>
      </w:r>
      <w:proofErr w:type="gramStart"/>
      <w:r>
        <w:rPr>
          <w:rFonts w:ascii="Garamond" w:eastAsia="Arial Unicode MS" w:hAnsi="Garamond" w:cs="Baskerville"/>
        </w:rPr>
        <w:t>sound</w:t>
      </w:r>
      <w:proofErr w:type="gramEnd"/>
      <w:r>
        <w:rPr>
          <w:rFonts w:ascii="Garamond" w:eastAsia="Arial Unicode MS" w:hAnsi="Garamond" w:cs="Baskerville"/>
        </w:rPr>
        <w:t xml:space="preserve"> on film” allowed all theatre goers to hear the music in the film as intended (all theatre goers could hear the film score)</w:t>
      </w:r>
    </w:p>
    <w:p w14:paraId="442F2619" w14:textId="77777777" w:rsidR="007A5268" w:rsidRDefault="0015544F" w:rsidP="007A5268">
      <w:pPr>
        <w:pStyle w:val="ListParagraph"/>
        <w:numPr>
          <w:ilvl w:val="0"/>
          <w:numId w:val="10"/>
        </w:num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 xml:space="preserve">Authenticity – sound on film (aka </w:t>
      </w:r>
      <w:proofErr w:type="spellStart"/>
      <w:r>
        <w:rPr>
          <w:rFonts w:ascii="Garamond" w:eastAsia="Arial Unicode MS" w:hAnsi="Garamond" w:cs="Baskerville"/>
        </w:rPr>
        <w:t>Vitaphone</w:t>
      </w:r>
      <w:proofErr w:type="spellEnd"/>
      <w:r>
        <w:rPr>
          <w:rFonts w:ascii="Garamond" w:eastAsia="Arial Unicode MS" w:hAnsi="Garamond" w:cs="Baskerville"/>
        </w:rPr>
        <w:t>) allowed viewers to hear the music created for the film through equipment and sound systems</w:t>
      </w:r>
    </w:p>
    <w:p w14:paraId="5FD552FD" w14:textId="77777777" w:rsidR="007A5268" w:rsidRDefault="007A5268" w:rsidP="007A5268">
      <w:pPr>
        <w:ind w:left="360"/>
        <w:rPr>
          <w:rFonts w:ascii="Garamond" w:eastAsia="Arial Unicode MS" w:hAnsi="Garamond" w:cs="Baskerville"/>
          <w:b/>
        </w:rPr>
      </w:pPr>
    </w:p>
    <w:p w14:paraId="15DD9FCF" w14:textId="77777777" w:rsidR="0015544F" w:rsidRPr="007A5268" w:rsidRDefault="0015544F" w:rsidP="007A5268">
      <w:pPr>
        <w:rPr>
          <w:rFonts w:ascii="Garamond" w:eastAsia="Arial Unicode MS" w:hAnsi="Garamond" w:cs="Baskerville"/>
        </w:rPr>
      </w:pPr>
      <w:r w:rsidRPr="007A5268">
        <w:rPr>
          <w:rFonts w:ascii="Garamond" w:eastAsia="Arial Unicode MS" w:hAnsi="Garamond" w:cs="Baskerville"/>
          <w:b/>
        </w:rPr>
        <w:t xml:space="preserve">Richard Wagner: </w:t>
      </w:r>
    </w:p>
    <w:p w14:paraId="72489140" w14:textId="77777777" w:rsidR="0015544F" w:rsidRPr="0015544F" w:rsidRDefault="0015544F" w:rsidP="0015544F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 w:rsidRPr="0015544F">
        <w:rPr>
          <w:rFonts w:ascii="Garamond" w:eastAsia="Arial Unicode MS" w:hAnsi="Garamond" w:cs="Baskerville"/>
        </w:rPr>
        <w:t>famous</w:t>
      </w:r>
      <w:proofErr w:type="gramEnd"/>
      <w:r w:rsidRPr="0015544F">
        <w:rPr>
          <w:rFonts w:ascii="Garamond" w:eastAsia="Arial Unicode MS" w:hAnsi="Garamond" w:cs="Baskerville"/>
        </w:rPr>
        <w:t>, well known composer</w:t>
      </w:r>
    </w:p>
    <w:p w14:paraId="64F94846" w14:textId="77777777" w:rsidR="0015544F" w:rsidRDefault="0015544F" w:rsidP="0015544F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used</w:t>
      </w:r>
      <w:proofErr w:type="gramEnd"/>
      <w:r>
        <w:rPr>
          <w:rFonts w:ascii="Garamond" w:eastAsia="Arial Unicode MS" w:hAnsi="Garamond" w:cs="Baskerville"/>
        </w:rPr>
        <w:t xml:space="preserve"> </w:t>
      </w:r>
      <w:r w:rsidR="007A5268">
        <w:rPr>
          <w:rFonts w:ascii="Garamond" w:eastAsia="Arial Unicode MS" w:hAnsi="Garamond" w:cs="Baskerville"/>
        </w:rPr>
        <w:t xml:space="preserve">the </w:t>
      </w:r>
      <w:r w:rsidR="007A5268" w:rsidRPr="007A5268">
        <w:rPr>
          <w:rFonts w:ascii="Garamond" w:eastAsia="Arial Unicode MS" w:hAnsi="Garamond" w:cs="Baskerville"/>
          <w:i/>
        </w:rPr>
        <w:t>organic/motivic approach</w:t>
      </w:r>
      <w:r w:rsidR="007A5268">
        <w:rPr>
          <w:rFonts w:ascii="Garamond" w:eastAsia="Arial Unicode MS" w:hAnsi="Garamond" w:cs="Baskerville"/>
        </w:rPr>
        <w:t xml:space="preserve"> (links to a certain character or idea)</w:t>
      </w:r>
    </w:p>
    <w:p w14:paraId="596C17E5" w14:textId="1ED76ECB" w:rsidR="00246112" w:rsidRDefault="007A5268" w:rsidP="00246112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also</w:t>
      </w:r>
      <w:proofErr w:type="gramEnd"/>
      <w:r>
        <w:rPr>
          <w:rFonts w:ascii="Garamond" w:eastAsia="Arial Unicode MS" w:hAnsi="Garamond" w:cs="Baskerville"/>
        </w:rPr>
        <w:t xml:space="preserve"> used </w:t>
      </w:r>
      <w:r w:rsidRPr="007A5268">
        <w:rPr>
          <w:rFonts w:ascii="Garamond" w:eastAsia="Arial Unicode MS" w:hAnsi="Garamond" w:cs="Baskerville"/>
          <w:i/>
        </w:rPr>
        <w:t>kinetic music</w:t>
      </w:r>
      <w:r>
        <w:rPr>
          <w:rFonts w:ascii="Garamond" w:eastAsia="Arial Unicode MS" w:hAnsi="Garamond" w:cs="Baskerville"/>
          <w:i/>
        </w:rPr>
        <w:t xml:space="preserve"> </w:t>
      </w:r>
      <w:r>
        <w:rPr>
          <w:rFonts w:ascii="Garamond" w:eastAsia="Arial Unicode MS" w:hAnsi="Garamond" w:cs="Baskerville"/>
        </w:rPr>
        <w:t>(makes us find connections between characters and subject matter)</w:t>
      </w:r>
    </w:p>
    <w:p w14:paraId="49C234B1" w14:textId="67314AF1" w:rsidR="00246112" w:rsidRPr="00246112" w:rsidRDefault="00246112" w:rsidP="00246112">
      <w:pPr>
        <w:rPr>
          <w:rFonts w:ascii="Garamond" w:eastAsia="Arial Unicode MS" w:hAnsi="Garamond" w:cs="Baskerville"/>
          <w:b/>
        </w:rPr>
      </w:pPr>
      <w:r w:rsidRPr="00246112">
        <w:rPr>
          <w:rFonts w:ascii="Garamond" w:eastAsia="Arial Unicode MS" w:hAnsi="Garamond" w:cs="Baskerville"/>
          <w:b/>
        </w:rPr>
        <w:t>Richard Wagner’s “Total Work of Art”:</w:t>
      </w:r>
    </w:p>
    <w:p w14:paraId="02C553ED" w14:textId="1E4A2BDC" w:rsidR="00246112" w:rsidRPr="00246112" w:rsidRDefault="00246112" w:rsidP="00246112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 w:rsidRPr="00246112">
        <w:rPr>
          <w:rFonts w:ascii="Garamond" w:eastAsia="Arial Unicode MS" w:hAnsi="Garamond" w:cs="Baskerville"/>
        </w:rPr>
        <w:t>took</w:t>
      </w:r>
      <w:proofErr w:type="gramEnd"/>
      <w:r w:rsidRPr="00246112">
        <w:rPr>
          <w:rFonts w:ascii="Garamond" w:eastAsia="Arial Unicode MS" w:hAnsi="Garamond" w:cs="Baskerville"/>
        </w:rPr>
        <w:t xml:space="preserve"> charge of every aspect of production (this is known as </w:t>
      </w:r>
      <w:r w:rsidRPr="00246112">
        <w:rPr>
          <w:rFonts w:ascii="Garamond" w:eastAsia="Arial Unicode MS" w:hAnsi="Garamond" w:cs="Baskerville"/>
          <w:i/>
        </w:rPr>
        <w:t>auteur</w:t>
      </w:r>
      <w:r w:rsidRPr="00246112">
        <w:rPr>
          <w:rFonts w:ascii="Garamond" w:eastAsia="Arial Unicode MS" w:hAnsi="Garamond" w:cs="Baskerville"/>
        </w:rPr>
        <w:t>)</w:t>
      </w:r>
    </w:p>
    <w:p w14:paraId="16643B78" w14:textId="7C119A11" w:rsidR="00246112" w:rsidRDefault="00246112" w:rsidP="00246112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used</w:t>
      </w:r>
      <w:proofErr w:type="gramEnd"/>
      <w:r>
        <w:rPr>
          <w:rFonts w:ascii="Garamond" w:eastAsia="Arial Unicode MS" w:hAnsi="Garamond" w:cs="Baskerville"/>
        </w:rPr>
        <w:t xml:space="preserve"> dissonance (harmonic tension) and longer delays of resolution (harmonic release) more than other composers</w:t>
      </w:r>
    </w:p>
    <w:p w14:paraId="1377F57E" w14:textId="4A508053" w:rsidR="00246112" w:rsidRPr="00246112" w:rsidRDefault="00246112" w:rsidP="00246112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the</w:t>
      </w:r>
      <w:proofErr w:type="gramEnd"/>
      <w:r>
        <w:rPr>
          <w:rFonts w:ascii="Garamond" w:eastAsia="Arial Unicode MS" w:hAnsi="Garamond" w:cs="Baskerville"/>
        </w:rPr>
        <w:t xml:space="preserve"> elements he used reinforced the drama in the film and made his films more captivating</w:t>
      </w:r>
    </w:p>
    <w:p w14:paraId="73ADC81D" w14:textId="77777777" w:rsidR="007A5268" w:rsidRDefault="007A5268" w:rsidP="007A5268">
      <w:pPr>
        <w:rPr>
          <w:rFonts w:ascii="Garamond" w:eastAsia="Arial Unicode MS" w:hAnsi="Garamond" w:cs="Baskerville"/>
        </w:rPr>
      </w:pPr>
    </w:p>
    <w:p w14:paraId="6CE2FFFC" w14:textId="77777777" w:rsidR="007A5268" w:rsidRPr="007A5268" w:rsidRDefault="007A5268" w:rsidP="007A5268">
      <w:pPr>
        <w:rPr>
          <w:rFonts w:ascii="Garamond" w:eastAsia="Arial Unicode MS" w:hAnsi="Garamond" w:cs="Baskerville"/>
          <w:b/>
        </w:rPr>
      </w:pPr>
      <w:r w:rsidRPr="007A5268">
        <w:rPr>
          <w:rFonts w:ascii="Garamond" w:eastAsia="Arial Unicode MS" w:hAnsi="Garamond" w:cs="Baskerville"/>
          <w:b/>
        </w:rPr>
        <w:t>Periodization of Film Scoring:</w:t>
      </w:r>
    </w:p>
    <w:p w14:paraId="5B8365B3" w14:textId="77777777" w:rsidR="007A5268" w:rsidRPr="007A5268" w:rsidRDefault="007A5268" w:rsidP="007A5268">
      <w:pPr>
        <w:rPr>
          <w:rFonts w:ascii="Garamond" w:eastAsia="Arial Unicode MS" w:hAnsi="Garamond" w:cs="Baskerville"/>
          <w:i/>
        </w:rPr>
      </w:pPr>
      <w:r w:rsidRPr="007A5268">
        <w:rPr>
          <w:rFonts w:ascii="Garamond" w:eastAsia="Arial Unicode MS" w:hAnsi="Garamond" w:cs="Baskerville"/>
          <w:i/>
        </w:rPr>
        <w:t xml:space="preserve">1895 </w:t>
      </w:r>
      <w:r>
        <w:rPr>
          <w:rFonts w:ascii="Garamond" w:eastAsia="Arial Unicode MS" w:hAnsi="Garamond" w:cs="Baskerville"/>
          <w:i/>
        </w:rPr>
        <w:t xml:space="preserve">to </w:t>
      </w:r>
      <w:r w:rsidRPr="007A5268">
        <w:rPr>
          <w:rFonts w:ascii="Garamond" w:eastAsia="Arial Unicode MS" w:hAnsi="Garamond" w:cs="Baskerville"/>
          <w:i/>
        </w:rPr>
        <w:t>1927</w:t>
      </w:r>
      <w:r>
        <w:rPr>
          <w:rFonts w:ascii="Garamond" w:eastAsia="Arial Unicode MS" w:hAnsi="Garamond" w:cs="Baskerville"/>
          <w:i/>
        </w:rPr>
        <w:t xml:space="preserve"> </w:t>
      </w:r>
      <w:r w:rsidRPr="007A5268">
        <w:rPr>
          <w:rFonts w:ascii="Garamond" w:eastAsia="Arial Unicode MS" w:hAnsi="Garamond" w:cs="Baskerville"/>
        </w:rPr>
        <w:t>– Silent Films</w:t>
      </w:r>
    </w:p>
    <w:p w14:paraId="5AE1674E" w14:textId="77777777" w:rsidR="007A5268" w:rsidRPr="007A5268" w:rsidRDefault="007A5268" w:rsidP="007A5268">
      <w:pPr>
        <w:rPr>
          <w:rFonts w:ascii="Garamond" w:eastAsia="Arial Unicode MS" w:hAnsi="Garamond" w:cs="Baskerville"/>
        </w:rPr>
      </w:pPr>
      <w:r w:rsidRPr="007A5268">
        <w:rPr>
          <w:rFonts w:ascii="Garamond" w:eastAsia="Arial Unicode MS" w:hAnsi="Garamond" w:cs="Baskerville"/>
          <w:i/>
        </w:rPr>
        <w:t xml:space="preserve">1919 </w:t>
      </w:r>
      <w:r>
        <w:rPr>
          <w:rFonts w:ascii="Garamond" w:eastAsia="Arial Unicode MS" w:hAnsi="Garamond" w:cs="Baskerville"/>
          <w:i/>
        </w:rPr>
        <w:t>to</w:t>
      </w:r>
      <w:r w:rsidRPr="007A5268">
        <w:rPr>
          <w:rFonts w:ascii="Garamond" w:eastAsia="Arial Unicode MS" w:hAnsi="Garamond" w:cs="Baskerville"/>
          <w:i/>
        </w:rPr>
        <w:t xml:space="preserve"> 1929</w:t>
      </w:r>
      <w:r>
        <w:rPr>
          <w:rFonts w:ascii="Garamond" w:eastAsia="Arial Unicode MS" w:hAnsi="Garamond" w:cs="Baskerville"/>
        </w:rPr>
        <w:t xml:space="preserve"> – Early sound experiments</w:t>
      </w:r>
    </w:p>
    <w:p w14:paraId="14450F07" w14:textId="77777777" w:rsidR="007A5268" w:rsidRPr="007A5268" w:rsidRDefault="007A5268" w:rsidP="007A5268">
      <w:pPr>
        <w:rPr>
          <w:rFonts w:ascii="Garamond" w:eastAsia="Arial Unicode MS" w:hAnsi="Garamond" w:cs="Baskerville"/>
        </w:rPr>
      </w:pPr>
      <w:r w:rsidRPr="007A5268">
        <w:rPr>
          <w:rFonts w:ascii="Garamond" w:eastAsia="Arial Unicode MS" w:hAnsi="Garamond" w:cs="Baskerville"/>
          <w:i/>
        </w:rPr>
        <w:t>1929</w:t>
      </w:r>
      <w:r>
        <w:rPr>
          <w:rFonts w:ascii="Garamond" w:eastAsia="Arial Unicode MS" w:hAnsi="Garamond" w:cs="Baskerville"/>
        </w:rPr>
        <w:t xml:space="preserve"> – “Sound era”</w:t>
      </w:r>
    </w:p>
    <w:p w14:paraId="385E4467" w14:textId="77777777" w:rsidR="007A5268" w:rsidRPr="007A5268" w:rsidRDefault="007A5268" w:rsidP="007A5268">
      <w:pPr>
        <w:rPr>
          <w:rFonts w:ascii="Garamond" w:eastAsia="Arial Unicode MS" w:hAnsi="Garamond" w:cs="Baskerville"/>
        </w:rPr>
      </w:pPr>
      <w:r w:rsidRPr="007A5268">
        <w:rPr>
          <w:rFonts w:ascii="Garamond" w:eastAsia="Arial Unicode MS" w:hAnsi="Garamond" w:cs="Baskerville"/>
          <w:i/>
        </w:rPr>
        <w:t>1930’s</w:t>
      </w:r>
      <w:r>
        <w:rPr>
          <w:rFonts w:ascii="Garamond" w:eastAsia="Arial Unicode MS" w:hAnsi="Garamond" w:cs="Baskerville"/>
        </w:rPr>
        <w:t xml:space="preserve"> – Symphonic score and “wall-to-wall”</w:t>
      </w:r>
    </w:p>
    <w:p w14:paraId="1372FA7D" w14:textId="77777777" w:rsidR="007A5268" w:rsidRPr="007A5268" w:rsidRDefault="007A5268" w:rsidP="007A5268">
      <w:pPr>
        <w:rPr>
          <w:rFonts w:ascii="Garamond" w:eastAsia="Arial Unicode MS" w:hAnsi="Garamond" w:cs="Baskerville"/>
        </w:rPr>
      </w:pPr>
      <w:r w:rsidRPr="007A5268">
        <w:rPr>
          <w:rFonts w:ascii="Garamond" w:eastAsia="Arial Unicode MS" w:hAnsi="Garamond" w:cs="Baskerville"/>
          <w:i/>
        </w:rPr>
        <w:t>1940/50’s</w:t>
      </w:r>
      <w:r>
        <w:rPr>
          <w:rFonts w:ascii="Garamond" w:eastAsia="Arial Unicode MS" w:hAnsi="Garamond" w:cs="Baskerville"/>
        </w:rPr>
        <w:t xml:space="preserve"> – “Golden age”</w:t>
      </w:r>
    </w:p>
    <w:p w14:paraId="3D00436F" w14:textId="77777777" w:rsidR="007A5268" w:rsidRPr="007A5268" w:rsidRDefault="007A5268" w:rsidP="007A5268">
      <w:pPr>
        <w:rPr>
          <w:rFonts w:ascii="Garamond" w:eastAsia="Arial Unicode MS" w:hAnsi="Garamond" w:cs="Baskerville"/>
        </w:rPr>
      </w:pPr>
      <w:r w:rsidRPr="007A5268">
        <w:rPr>
          <w:rFonts w:ascii="Garamond" w:eastAsia="Arial Unicode MS" w:hAnsi="Garamond" w:cs="Baskerville"/>
          <w:i/>
        </w:rPr>
        <w:t>1960’s</w:t>
      </w:r>
      <w:r>
        <w:rPr>
          <w:rFonts w:ascii="Garamond" w:eastAsia="Arial Unicode MS" w:hAnsi="Garamond" w:cs="Baskerville"/>
        </w:rPr>
        <w:t xml:space="preserve"> – Experimental scoring</w:t>
      </w:r>
    </w:p>
    <w:p w14:paraId="4E27D1BD" w14:textId="77777777" w:rsidR="007A5268" w:rsidRPr="007A5268" w:rsidRDefault="007A5268" w:rsidP="007A5268">
      <w:pPr>
        <w:rPr>
          <w:rFonts w:ascii="Garamond" w:eastAsia="Arial Unicode MS" w:hAnsi="Garamond" w:cs="Baskerville"/>
        </w:rPr>
      </w:pPr>
      <w:r w:rsidRPr="007A5268">
        <w:rPr>
          <w:rFonts w:ascii="Garamond" w:eastAsia="Arial Unicode MS" w:hAnsi="Garamond" w:cs="Baskerville"/>
          <w:i/>
        </w:rPr>
        <w:t>1970/80’s</w:t>
      </w:r>
      <w:r>
        <w:rPr>
          <w:rFonts w:ascii="Garamond" w:eastAsia="Arial Unicode MS" w:hAnsi="Garamond" w:cs="Baskerville"/>
        </w:rPr>
        <w:t xml:space="preserve"> – “New Hollywood”</w:t>
      </w:r>
    </w:p>
    <w:p w14:paraId="68A62662" w14:textId="77777777" w:rsidR="007A5268" w:rsidRPr="007A5268" w:rsidRDefault="007A5268" w:rsidP="007A5268">
      <w:pPr>
        <w:rPr>
          <w:rFonts w:ascii="Garamond" w:eastAsia="Arial Unicode MS" w:hAnsi="Garamond" w:cs="Baskerville"/>
        </w:rPr>
      </w:pPr>
      <w:r w:rsidRPr="007A5268">
        <w:rPr>
          <w:rFonts w:ascii="Garamond" w:eastAsia="Arial Unicode MS" w:hAnsi="Garamond" w:cs="Baskerville"/>
          <w:i/>
        </w:rPr>
        <w:t>1990’s</w:t>
      </w:r>
      <w:r>
        <w:rPr>
          <w:rFonts w:ascii="Garamond" w:eastAsia="Arial Unicode MS" w:hAnsi="Garamond" w:cs="Baskerville"/>
        </w:rPr>
        <w:t xml:space="preserve"> – Special effects</w:t>
      </w:r>
    </w:p>
    <w:p w14:paraId="491B7EED" w14:textId="77777777" w:rsidR="007A5268" w:rsidRPr="007A5268" w:rsidRDefault="007A5268" w:rsidP="007A5268">
      <w:pPr>
        <w:rPr>
          <w:rFonts w:ascii="Garamond" w:eastAsia="Arial Unicode MS" w:hAnsi="Garamond" w:cs="Baskerville"/>
        </w:rPr>
      </w:pPr>
      <w:r w:rsidRPr="007A5268">
        <w:rPr>
          <w:rFonts w:ascii="Garamond" w:eastAsia="Arial Unicode MS" w:hAnsi="Garamond" w:cs="Baskerville"/>
          <w:i/>
        </w:rPr>
        <w:t>2000’s</w:t>
      </w:r>
      <w:r>
        <w:rPr>
          <w:rFonts w:ascii="Garamond" w:eastAsia="Arial Unicode MS" w:hAnsi="Garamond" w:cs="Baskerville"/>
        </w:rPr>
        <w:t xml:space="preserve"> – 3D technology</w:t>
      </w:r>
    </w:p>
    <w:p w14:paraId="3EE13791" w14:textId="77777777" w:rsidR="007A5268" w:rsidRPr="007A5268" w:rsidRDefault="007A5268" w:rsidP="007A5268">
      <w:pPr>
        <w:rPr>
          <w:rFonts w:ascii="Garamond" w:eastAsia="Arial Unicode MS" w:hAnsi="Garamond" w:cs="Baskerville"/>
        </w:rPr>
      </w:pPr>
    </w:p>
    <w:p w14:paraId="611D9DF9" w14:textId="2C38E882" w:rsidR="008115ED" w:rsidRPr="00747325" w:rsidRDefault="00747325" w:rsidP="00747325">
      <w:pPr>
        <w:rPr>
          <w:rFonts w:ascii="Garamond" w:eastAsia="Arial Unicode MS" w:hAnsi="Garamond" w:cs="Baskerville"/>
          <w:b/>
        </w:rPr>
      </w:pPr>
      <w:r w:rsidRPr="00747325">
        <w:rPr>
          <w:rFonts w:ascii="Garamond" w:eastAsia="Arial Unicode MS" w:hAnsi="Garamond" w:cs="Baskerville"/>
          <w:b/>
        </w:rPr>
        <w:t>Musical Notes:</w:t>
      </w:r>
    </w:p>
    <w:p w14:paraId="484253AA" w14:textId="16F22062" w:rsidR="008115ED" w:rsidRDefault="00747325" w:rsidP="008115ED">
      <w:pPr>
        <w:rPr>
          <w:rFonts w:ascii="Garamond" w:eastAsia="Arial Unicode MS" w:hAnsi="Garamond" w:cs="Baskerville"/>
        </w:rPr>
      </w:pPr>
      <w:r>
        <w:rPr>
          <w:rFonts w:ascii="Garamond" w:eastAsia="Arial Unicode MS" w:hAnsi="Garamond" w:cs="Baskerville"/>
        </w:rPr>
        <w:t>The scale is divided into 8 steps</w:t>
      </w:r>
    </w:p>
    <w:p w14:paraId="1E3CA0D0" w14:textId="410C7107" w:rsidR="00747325" w:rsidRPr="00747325" w:rsidRDefault="00747325" w:rsidP="00747325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 w:rsidRPr="00747325">
        <w:rPr>
          <w:rFonts w:ascii="Garamond" w:eastAsia="Arial Unicode MS" w:hAnsi="Garamond" w:cs="Baskerville"/>
        </w:rPr>
        <w:t>the</w:t>
      </w:r>
      <w:proofErr w:type="gramEnd"/>
      <w:r w:rsidRPr="00747325">
        <w:rPr>
          <w:rFonts w:ascii="Garamond" w:eastAsia="Arial Unicode MS" w:hAnsi="Garamond" w:cs="Baskerville"/>
        </w:rPr>
        <w:t xml:space="preserve"> distance between 2 steps is known as an </w:t>
      </w:r>
      <w:proofErr w:type="spellStart"/>
      <w:r w:rsidRPr="00747325">
        <w:rPr>
          <w:rFonts w:ascii="Garamond" w:eastAsia="Arial Unicode MS" w:hAnsi="Garamond" w:cs="Baskerville"/>
        </w:rPr>
        <w:t>octive</w:t>
      </w:r>
      <w:proofErr w:type="spellEnd"/>
    </w:p>
    <w:p w14:paraId="61D11AC1" w14:textId="3E6E4719" w:rsidR="00747325" w:rsidRDefault="00747325" w:rsidP="00747325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ex</w:t>
      </w:r>
      <w:proofErr w:type="gramEnd"/>
      <w:r>
        <w:rPr>
          <w:rFonts w:ascii="Garamond" w:eastAsia="Arial Unicode MS" w:hAnsi="Garamond" w:cs="Baskerville"/>
        </w:rPr>
        <w:t xml:space="preserve">. Two stings of the same thickness, but one is 2x longer, when plucked will create and </w:t>
      </w:r>
      <w:proofErr w:type="spellStart"/>
      <w:r>
        <w:rPr>
          <w:rFonts w:ascii="Garamond" w:eastAsia="Arial Unicode MS" w:hAnsi="Garamond" w:cs="Baskerville"/>
        </w:rPr>
        <w:t>octive</w:t>
      </w:r>
      <w:proofErr w:type="spellEnd"/>
    </w:p>
    <w:p w14:paraId="2846C7DE" w14:textId="4B69CD34" w:rsidR="00747325" w:rsidRDefault="00747325" w:rsidP="00747325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the</w:t>
      </w:r>
      <w:proofErr w:type="gramEnd"/>
      <w:r>
        <w:rPr>
          <w:rFonts w:ascii="Garamond" w:eastAsia="Arial Unicode MS" w:hAnsi="Garamond" w:cs="Baskerville"/>
        </w:rPr>
        <w:t xml:space="preserve"> higher note will be vibrating twice as fast as that of the lower note</w:t>
      </w:r>
    </w:p>
    <w:p w14:paraId="27AA4D72" w14:textId="48A79261" w:rsidR="00747325" w:rsidRDefault="00747325" w:rsidP="00747325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gramStart"/>
      <w:r>
        <w:rPr>
          <w:rFonts w:ascii="Garamond" w:eastAsia="Arial Unicode MS" w:hAnsi="Garamond" w:cs="Baskerville"/>
        </w:rPr>
        <w:t>an</w:t>
      </w:r>
      <w:proofErr w:type="gramEnd"/>
      <w:r>
        <w:rPr>
          <w:rFonts w:ascii="Garamond" w:eastAsia="Arial Unicode MS" w:hAnsi="Garamond" w:cs="Baskerville"/>
        </w:rPr>
        <w:t xml:space="preserve"> </w:t>
      </w:r>
      <w:proofErr w:type="spellStart"/>
      <w:r>
        <w:rPr>
          <w:rFonts w:ascii="Garamond" w:eastAsia="Arial Unicode MS" w:hAnsi="Garamond" w:cs="Baskerville"/>
        </w:rPr>
        <w:t>octive</w:t>
      </w:r>
      <w:proofErr w:type="spellEnd"/>
      <w:r>
        <w:rPr>
          <w:rFonts w:ascii="Garamond" w:eastAsia="Arial Unicode MS" w:hAnsi="Garamond" w:cs="Baskerville"/>
        </w:rPr>
        <w:t xml:space="preserve"> is also known as a concord</w:t>
      </w:r>
    </w:p>
    <w:p w14:paraId="34F225F9" w14:textId="39F15BF5" w:rsidR="00747325" w:rsidRDefault="00747325" w:rsidP="00747325">
      <w:pPr>
        <w:pStyle w:val="ListParagraph"/>
        <w:numPr>
          <w:ilvl w:val="0"/>
          <w:numId w:val="11"/>
        </w:numPr>
        <w:rPr>
          <w:rFonts w:ascii="Garamond" w:eastAsia="Arial Unicode MS" w:hAnsi="Garamond" w:cs="Baskerville"/>
        </w:rPr>
      </w:pPr>
      <w:proofErr w:type="spellStart"/>
      <w:proofErr w:type="gramStart"/>
      <w:r>
        <w:rPr>
          <w:rFonts w:ascii="Garamond" w:eastAsia="Arial Unicode MS" w:hAnsi="Garamond" w:cs="Baskerville"/>
        </w:rPr>
        <w:t>octives</w:t>
      </w:r>
      <w:proofErr w:type="spellEnd"/>
      <w:proofErr w:type="gramEnd"/>
      <w:r>
        <w:rPr>
          <w:rFonts w:ascii="Garamond" w:eastAsia="Arial Unicode MS" w:hAnsi="Garamond" w:cs="Baskerville"/>
        </w:rPr>
        <w:t>/concords are always consonant (should always sound good together)</w:t>
      </w:r>
    </w:p>
    <w:p w14:paraId="4A34A050" w14:textId="13B74C2D" w:rsidR="00AE5AC1" w:rsidRPr="00F72CE2" w:rsidRDefault="00747325">
      <w:pPr>
        <w:rPr>
          <w:rFonts w:ascii="Garamond" w:eastAsia="Arial Unicode MS" w:hAnsi="Garamond" w:cs="Baskerville"/>
          <w:b/>
        </w:rPr>
      </w:pPr>
      <w:r>
        <w:rPr>
          <w:rFonts w:ascii="Garamond" w:eastAsia="Arial Unicode MS" w:hAnsi="Garamond" w:cs="Baskerville"/>
          <w:noProof/>
        </w:rPr>
        <w:drawing>
          <wp:anchor distT="0" distB="0" distL="114300" distR="114300" simplePos="0" relativeHeight="251658240" behindDoc="0" locked="0" layoutInCell="1" allowOverlap="1" wp14:anchorId="4DCEBE89" wp14:editId="6BF7AFF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15000" cy="2387600"/>
            <wp:effectExtent l="0" t="0" r="0" b="0"/>
            <wp:wrapTight wrapText="bothSides">
              <wp:wrapPolygon edited="0">
                <wp:start x="864" y="8272"/>
                <wp:lineTo x="672" y="10340"/>
                <wp:lineTo x="864" y="14017"/>
                <wp:lineTo x="20928" y="14017"/>
                <wp:lineTo x="21120" y="11949"/>
                <wp:lineTo x="20736" y="9881"/>
                <wp:lineTo x="20352" y="8272"/>
                <wp:lineTo x="864" y="8272"/>
              </wp:wrapPolygon>
            </wp:wrapTight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F6F3AE" w14:textId="0CDBB716" w:rsidR="0015544F" w:rsidRDefault="00F72CE2">
      <w:pPr>
        <w:rPr>
          <w:rFonts w:ascii="Garamond" w:hAnsi="Garamond"/>
        </w:rPr>
      </w:pPr>
      <w:r w:rsidRPr="00F72CE2">
        <w:rPr>
          <w:rFonts w:ascii="Garamond" w:hAnsi="Garamond"/>
        </w:rPr>
        <w:lastRenderedPageBreak/>
        <w:t>Concord</w:t>
      </w:r>
      <w:r>
        <w:rPr>
          <w:rFonts w:ascii="Garamond" w:hAnsi="Garamond"/>
        </w:rPr>
        <w:t xml:space="preserve"> – consonant, the notes sound good together</w:t>
      </w:r>
    </w:p>
    <w:p w14:paraId="0C84B926" w14:textId="7375C253" w:rsidR="00F72CE2" w:rsidRDefault="00F72CE2">
      <w:pPr>
        <w:rPr>
          <w:rFonts w:ascii="Garamond" w:hAnsi="Garamond"/>
        </w:rPr>
      </w:pPr>
      <w:r>
        <w:rPr>
          <w:rFonts w:ascii="Garamond" w:hAnsi="Garamond"/>
        </w:rPr>
        <w:t>Discord – dissonant, the notes clash</w:t>
      </w:r>
    </w:p>
    <w:p w14:paraId="640B7E4A" w14:textId="77777777" w:rsidR="00F72CE2" w:rsidRDefault="00F72CE2">
      <w:pPr>
        <w:rPr>
          <w:rFonts w:ascii="Garamond" w:hAnsi="Garamond"/>
        </w:rPr>
      </w:pPr>
    </w:p>
    <w:p w14:paraId="27F8B8AC" w14:textId="7B305A48" w:rsidR="00F72CE2" w:rsidRDefault="00F72CE2">
      <w:pPr>
        <w:rPr>
          <w:rFonts w:ascii="Garamond" w:hAnsi="Garamond"/>
        </w:rPr>
      </w:pPr>
      <w:r>
        <w:rPr>
          <w:rFonts w:ascii="Garamond" w:hAnsi="Garamond"/>
        </w:rPr>
        <w:t>Conjunction is when the melody moves by shapes rather than by leaps (melodic shape)</w:t>
      </w:r>
    </w:p>
    <w:p w14:paraId="0BD16585" w14:textId="0BDBCA7B" w:rsidR="00F72CE2" w:rsidRDefault="00F72CE2">
      <w:pPr>
        <w:rPr>
          <w:rFonts w:ascii="Garamond" w:hAnsi="Garamond"/>
        </w:rPr>
      </w:pPr>
      <w:r>
        <w:rPr>
          <w:rFonts w:ascii="Garamond" w:hAnsi="Garamond"/>
        </w:rPr>
        <w:t>Cadences is when the theme or motive has a distinctive ending</w:t>
      </w:r>
    </w:p>
    <w:p w14:paraId="09047A7D" w14:textId="056A71FE" w:rsidR="00F72CE2" w:rsidRPr="00F72CE2" w:rsidRDefault="00F72CE2" w:rsidP="00F72CE2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 w:rsidRPr="00F72CE2">
        <w:rPr>
          <w:rFonts w:ascii="Garamond" w:hAnsi="Garamond"/>
        </w:rPr>
        <w:t>will</w:t>
      </w:r>
      <w:proofErr w:type="gramEnd"/>
      <w:r w:rsidRPr="00F72CE2">
        <w:rPr>
          <w:rFonts w:ascii="Garamond" w:hAnsi="Garamond"/>
        </w:rPr>
        <w:t xml:space="preserve"> be either opened of closer</w:t>
      </w:r>
    </w:p>
    <w:p w14:paraId="09F38596" w14:textId="6997A659" w:rsidR="00F72CE2" w:rsidRDefault="00F72CE2" w:rsidP="00F72CE2">
      <w:pPr>
        <w:rPr>
          <w:rFonts w:ascii="Garamond" w:hAnsi="Garamond"/>
        </w:rPr>
      </w:pPr>
      <w:r>
        <w:rPr>
          <w:rFonts w:ascii="Garamond" w:hAnsi="Garamond"/>
        </w:rPr>
        <w:t>Syncopation is a rhythmic concept</w:t>
      </w:r>
    </w:p>
    <w:p w14:paraId="01D1D2FB" w14:textId="29C97D7A" w:rsidR="00F72CE2" w:rsidRPr="00F72CE2" w:rsidRDefault="00F72CE2" w:rsidP="00F72CE2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 w:rsidRPr="00F72CE2">
        <w:rPr>
          <w:rFonts w:ascii="Garamond" w:hAnsi="Garamond"/>
        </w:rPr>
        <w:t>emphasizes</w:t>
      </w:r>
      <w:proofErr w:type="gramEnd"/>
      <w:r w:rsidRPr="00F72CE2">
        <w:rPr>
          <w:rFonts w:ascii="Garamond" w:hAnsi="Garamond"/>
        </w:rPr>
        <w:t xml:space="preserve"> what would usually be the “weak” beat</w:t>
      </w:r>
    </w:p>
    <w:p w14:paraId="0053CC19" w14:textId="51FBA5FC" w:rsidR="00F72CE2" w:rsidRDefault="00F72CE2" w:rsidP="00F72CE2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ex</w:t>
      </w:r>
      <w:proofErr w:type="gramEnd"/>
      <w:r>
        <w:rPr>
          <w:rFonts w:ascii="Garamond" w:hAnsi="Garamond"/>
        </w:rPr>
        <w:t xml:space="preserve">. </w:t>
      </w:r>
      <w:r w:rsidRPr="00F72CE2">
        <w:rPr>
          <w:rFonts w:ascii="Garamond" w:hAnsi="Garamond"/>
          <w:b/>
        </w:rPr>
        <w:t>1</w:t>
      </w:r>
      <w:r>
        <w:rPr>
          <w:rFonts w:ascii="Garamond" w:hAnsi="Garamond"/>
        </w:rPr>
        <w:t xml:space="preserve"> 2 3 4, syncopated 1 </w:t>
      </w:r>
      <w:r w:rsidRPr="00F72CE2">
        <w:rPr>
          <w:rFonts w:ascii="Garamond" w:hAnsi="Garamond"/>
          <w:b/>
        </w:rPr>
        <w:t>2</w:t>
      </w:r>
      <w:r>
        <w:rPr>
          <w:rFonts w:ascii="Garamond" w:hAnsi="Garamond"/>
        </w:rPr>
        <w:t xml:space="preserve"> 3 4 </w:t>
      </w:r>
    </w:p>
    <w:p w14:paraId="0E890DA0" w14:textId="77777777" w:rsidR="00E0464C" w:rsidRDefault="00E0464C" w:rsidP="00E0464C">
      <w:pPr>
        <w:ind w:left="360"/>
        <w:rPr>
          <w:rFonts w:ascii="Garamond" w:hAnsi="Garamond"/>
        </w:rPr>
      </w:pPr>
    </w:p>
    <w:p w14:paraId="6BD2FDF2" w14:textId="595283F4" w:rsidR="00E0464C" w:rsidRPr="00E0464C" w:rsidRDefault="00E0464C" w:rsidP="00E0464C">
      <w:pPr>
        <w:rPr>
          <w:rFonts w:ascii="Garamond" w:hAnsi="Garamond"/>
          <w:b/>
        </w:rPr>
      </w:pPr>
      <w:r w:rsidRPr="00E0464C">
        <w:rPr>
          <w:rFonts w:ascii="Garamond" w:hAnsi="Garamond"/>
          <w:b/>
        </w:rPr>
        <w:t>Piano:</w:t>
      </w:r>
    </w:p>
    <w:p w14:paraId="3E1B85B1" w14:textId="77777777" w:rsidR="00F72CE2" w:rsidRDefault="00F72CE2" w:rsidP="00F72CE2">
      <w:pPr>
        <w:rPr>
          <w:rFonts w:ascii="Garamond" w:hAnsi="Garamond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6"/>
        <w:gridCol w:w="425"/>
        <w:gridCol w:w="425"/>
        <w:gridCol w:w="425"/>
        <w:gridCol w:w="372"/>
        <w:gridCol w:w="452"/>
        <w:gridCol w:w="452"/>
        <w:gridCol w:w="425"/>
        <w:gridCol w:w="426"/>
        <w:gridCol w:w="425"/>
        <w:gridCol w:w="425"/>
      </w:tblGrid>
      <w:tr w:rsidR="00E0464C" w14:paraId="3037AFFA" w14:textId="7159D2E5" w:rsidTr="00E0464C">
        <w:trPr>
          <w:trHeight w:val="1273"/>
        </w:trPr>
        <w:tc>
          <w:tcPr>
            <w:tcW w:w="425" w:type="dxa"/>
          </w:tcPr>
          <w:p w14:paraId="7C196382" w14:textId="6A5B4D34" w:rsidR="0036096F" w:rsidRDefault="00E0464C" w:rsidP="00E0464C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BADA1DA" wp14:editId="054BB39D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12.6pt;margin-top:-.45pt;width:9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</w:p>
          <w:p w14:paraId="750B6B28" w14:textId="77777777" w:rsidR="0036096F" w:rsidRDefault="0036096F" w:rsidP="00F72CE2">
            <w:pPr>
              <w:rPr>
                <w:rFonts w:ascii="Garamond" w:hAnsi="Garamond"/>
              </w:rPr>
            </w:pPr>
          </w:p>
          <w:p w14:paraId="521AE454" w14:textId="77777777" w:rsidR="0036096F" w:rsidRDefault="0036096F" w:rsidP="00F72CE2">
            <w:pPr>
              <w:rPr>
                <w:rFonts w:ascii="Garamond" w:hAnsi="Garamond"/>
              </w:rPr>
            </w:pPr>
          </w:p>
          <w:p w14:paraId="53D7FE00" w14:textId="6CB63BA9" w:rsidR="0036096F" w:rsidRDefault="0036096F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C</w:t>
            </w:r>
          </w:p>
        </w:tc>
        <w:tc>
          <w:tcPr>
            <w:tcW w:w="425" w:type="dxa"/>
          </w:tcPr>
          <w:p w14:paraId="261BB7BC" w14:textId="71BFF5D2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1174947" wp14:editId="6C466136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9.35pt;margin-top:-.45pt;width:9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</w:p>
          <w:p w14:paraId="10646C29" w14:textId="77777777" w:rsidR="0036096F" w:rsidRDefault="0036096F" w:rsidP="00F72CE2">
            <w:pPr>
              <w:rPr>
                <w:rFonts w:ascii="Garamond" w:hAnsi="Garamond"/>
              </w:rPr>
            </w:pPr>
          </w:p>
          <w:p w14:paraId="77961198" w14:textId="77777777" w:rsidR="0036096F" w:rsidRDefault="0036096F" w:rsidP="00F72CE2">
            <w:pPr>
              <w:rPr>
                <w:rFonts w:ascii="Garamond" w:hAnsi="Garamond"/>
              </w:rPr>
            </w:pPr>
          </w:p>
          <w:p w14:paraId="5C530952" w14:textId="532DF6F8" w:rsidR="0036096F" w:rsidRDefault="0036096F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</w:t>
            </w:r>
          </w:p>
        </w:tc>
        <w:tc>
          <w:tcPr>
            <w:tcW w:w="425" w:type="dxa"/>
          </w:tcPr>
          <w:p w14:paraId="25686096" w14:textId="77777777" w:rsidR="0036096F" w:rsidRDefault="0036096F" w:rsidP="00F72CE2">
            <w:pPr>
              <w:rPr>
                <w:rFonts w:ascii="Garamond" w:hAnsi="Garamond"/>
              </w:rPr>
            </w:pPr>
          </w:p>
          <w:p w14:paraId="304E21D3" w14:textId="77777777" w:rsidR="0036096F" w:rsidRDefault="0036096F" w:rsidP="00F72CE2">
            <w:pPr>
              <w:rPr>
                <w:rFonts w:ascii="Garamond" w:hAnsi="Garamond"/>
              </w:rPr>
            </w:pPr>
          </w:p>
          <w:p w14:paraId="4074727F" w14:textId="77777777" w:rsidR="0036096F" w:rsidRDefault="0036096F" w:rsidP="00F72CE2">
            <w:pPr>
              <w:rPr>
                <w:rFonts w:ascii="Garamond" w:hAnsi="Garamond"/>
              </w:rPr>
            </w:pPr>
          </w:p>
          <w:p w14:paraId="20383B31" w14:textId="4E59399E" w:rsidR="0036096F" w:rsidRDefault="0036096F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</w:t>
            </w:r>
          </w:p>
        </w:tc>
        <w:tc>
          <w:tcPr>
            <w:tcW w:w="426" w:type="dxa"/>
          </w:tcPr>
          <w:p w14:paraId="5004472D" w14:textId="6956173F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AC2D22C" wp14:editId="26C6BAB5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11.85pt;margin-top:-.45pt;width:9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</w:p>
          <w:p w14:paraId="4F2B6EF3" w14:textId="77777777" w:rsidR="0036096F" w:rsidRDefault="0036096F" w:rsidP="00F72CE2">
            <w:pPr>
              <w:rPr>
                <w:rFonts w:ascii="Garamond" w:hAnsi="Garamond"/>
              </w:rPr>
            </w:pPr>
          </w:p>
          <w:p w14:paraId="504C45CE" w14:textId="77777777" w:rsidR="0036096F" w:rsidRDefault="0036096F" w:rsidP="00F72CE2">
            <w:pPr>
              <w:rPr>
                <w:rFonts w:ascii="Garamond" w:hAnsi="Garamond"/>
              </w:rPr>
            </w:pPr>
          </w:p>
          <w:p w14:paraId="75E88AE2" w14:textId="191ECE66" w:rsidR="0036096F" w:rsidRDefault="0036096F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</w:t>
            </w:r>
          </w:p>
        </w:tc>
        <w:tc>
          <w:tcPr>
            <w:tcW w:w="425" w:type="dxa"/>
          </w:tcPr>
          <w:p w14:paraId="33913D26" w14:textId="68996BE1" w:rsidR="00E0464C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4F0CF4C" wp14:editId="60CC8A33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8.55pt;margin-top:-.45pt;width:9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</w:p>
          <w:p w14:paraId="65E3B158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6B17754D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28437D93" w14:textId="06B510C2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G</w:t>
            </w:r>
          </w:p>
        </w:tc>
        <w:tc>
          <w:tcPr>
            <w:tcW w:w="425" w:type="dxa"/>
          </w:tcPr>
          <w:p w14:paraId="7DFC003B" w14:textId="6219FE8D" w:rsidR="00E0464C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9F3ABAE" wp14:editId="06D65E97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5.3pt;margin-top:-.45pt;width:9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</w:p>
          <w:p w14:paraId="47A1E1FA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2867081E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5B92A218" w14:textId="2EDAE833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</w:t>
            </w:r>
          </w:p>
        </w:tc>
        <w:tc>
          <w:tcPr>
            <w:tcW w:w="425" w:type="dxa"/>
          </w:tcPr>
          <w:p w14:paraId="13AF27A4" w14:textId="77D3E30B" w:rsidR="00E0464C" w:rsidRDefault="00E0464C" w:rsidP="00F72CE2">
            <w:pPr>
              <w:rPr>
                <w:rFonts w:ascii="Garamond" w:hAnsi="Garamond"/>
              </w:rPr>
            </w:pPr>
          </w:p>
          <w:p w14:paraId="41906FA8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5D1858E5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403541C6" w14:textId="7ACABCEE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B</w:t>
            </w:r>
          </w:p>
        </w:tc>
        <w:tc>
          <w:tcPr>
            <w:tcW w:w="372" w:type="dxa"/>
          </w:tcPr>
          <w:p w14:paraId="0A17335E" w14:textId="1A21FDF4" w:rsidR="00E0464C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B33887E" wp14:editId="25182B05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7.8pt;margin-top:-.45pt;width:9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</w:p>
          <w:p w14:paraId="371A5F63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09CA2253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4E01D93C" w14:textId="0E715070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C</w:t>
            </w:r>
          </w:p>
        </w:tc>
        <w:tc>
          <w:tcPr>
            <w:tcW w:w="452" w:type="dxa"/>
          </w:tcPr>
          <w:p w14:paraId="2A9376F6" w14:textId="635FCBE9" w:rsidR="00E0464C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ECD8A7D" wp14:editId="02BC52F9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7.2pt;margin-top:-.45pt;width:9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</w:p>
          <w:p w14:paraId="764786AB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31063D04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56292CCF" w14:textId="047B15F6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</w:t>
            </w:r>
          </w:p>
        </w:tc>
        <w:tc>
          <w:tcPr>
            <w:tcW w:w="452" w:type="dxa"/>
          </w:tcPr>
          <w:p w14:paraId="575F95B3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08FEC64D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310A3C62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3B667CAF" w14:textId="62ECFD15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</w:t>
            </w:r>
          </w:p>
        </w:tc>
        <w:tc>
          <w:tcPr>
            <w:tcW w:w="425" w:type="dxa"/>
          </w:tcPr>
          <w:p w14:paraId="70BB4F38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5CDB0C75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5A79BABF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04A8DFEA" w14:textId="38A39E33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</w:t>
            </w:r>
          </w:p>
        </w:tc>
        <w:tc>
          <w:tcPr>
            <w:tcW w:w="426" w:type="dxa"/>
          </w:tcPr>
          <w:p w14:paraId="0AFE0DDA" w14:textId="7B0FE4EB" w:rsidR="00E0464C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BCE0D86" wp14:editId="5C6DDCA2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12.75pt;margin-top:-.45pt;width:9pt;height:3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9C54F66" wp14:editId="07FB0D6A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5.2pt;margin-top:-.45pt;width:9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</w:p>
          <w:p w14:paraId="4F661D37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1B7BA997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2A8BB640" w14:textId="22ED755B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G</w:t>
            </w:r>
          </w:p>
        </w:tc>
        <w:tc>
          <w:tcPr>
            <w:tcW w:w="425" w:type="dxa"/>
          </w:tcPr>
          <w:p w14:paraId="7225BAD4" w14:textId="3DEEAF3E" w:rsidR="00E0464C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D8A4308" wp14:editId="08C5A190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-6350</wp:posOffset>
                      </wp:positionV>
                      <wp:extent cx="114300" cy="457200"/>
                      <wp:effectExtent l="50800" t="25400" r="88900" b="10160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4572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tx1"/>
                                  </a:gs>
                                  <a:gs pos="100000">
                                    <a:schemeClr val="accent1">
                                      <a:tint val="50000"/>
                                      <a:shade val="100000"/>
                                      <a:satMod val="350000"/>
                                    </a:schemeClr>
                                  </a:gs>
                                </a:gsLst>
                              </a:gradFill>
                              <a:extLst>
                                <a:ext uri="{FAA26D3D-D897-4be2-8F04-BA451C77F1D7}">
                                  <ma14:placeholderFlag xmlns:ma14="http://schemas.microsoft.com/office/mac/drawingml/2011/main"/>
                                </a:ext>
                                <a:ext uri="{C572A759-6A51-4108-AA02-DFA0A04FC94B}">
                                  <ma14:wrappingTextBoxFlag xmlns:ma14="http://schemas.microsoft.com/office/mac/drawingml/2011/main"/>
                                </a:ext>
                              </a:extLst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9.45pt;margin-top:-.45pt;width:9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" fillcolor="black [3213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</v:rect>
                  </w:pict>
                </mc:Fallback>
              </mc:AlternateContent>
            </w:r>
          </w:p>
          <w:p w14:paraId="2C7D40F7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5C321793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5DA2B7E6" w14:textId="66D4CB93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</w:t>
            </w:r>
          </w:p>
        </w:tc>
        <w:tc>
          <w:tcPr>
            <w:tcW w:w="425" w:type="dxa"/>
          </w:tcPr>
          <w:p w14:paraId="08BF4610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2CEF7741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79BECF3A" w14:textId="77777777" w:rsidR="00E0464C" w:rsidRDefault="00E0464C" w:rsidP="00F72CE2">
            <w:pPr>
              <w:rPr>
                <w:rFonts w:ascii="Garamond" w:hAnsi="Garamond"/>
              </w:rPr>
            </w:pPr>
          </w:p>
          <w:p w14:paraId="1DFC88D0" w14:textId="70597959" w:rsidR="0036096F" w:rsidRDefault="00E0464C" w:rsidP="00F72CE2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B</w:t>
            </w:r>
          </w:p>
        </w:tc>
      </w:tr>
    </w:tbl>
    <w:p w14:paraId="256A3E16" w14:textId="4C10DCAD" w:rsidR="0036096F" w:rsidRDefault="0036096F" w:rsidP="00F72CE2">
      <w:pPr>
        <w:rPr>
          <w:rFonts w:ascii="Garamond" w:hAnsi="Garamond"/>
        </w:rPr>
      </w:pPr>
    </w:p>
    <w:p w14:paraId="0698505C" w14:textId="02F98EE9" w:rsidR="0081072A" w:rsidRPr="0081072A" w:rsidRDefault="0081072A" w:rsidP="00F72CE2">
      <w:pPr>
        <w:rPr>
          <w:rFonts w:ascii="Garamond" w:hAnsi="Garamond"/>
          <w:b/>
          <w:sz w:val="20"/>
          <w:szCs w:val="20"/>
        </w:rPr>
      </w:pPr>
      <w:r w:rsidRPr="0081072A">
        <w:rPr>
          <w:rFonts w:ascii="Garamond" w:hAnsi="Garamond"/>
          <w:b/>
          <w:sz w:val="20"/>
          <w:szCs w:val="20"/>
        </w:rPr>
        <w:t>Between E/F and B/C are semitones*</w:t>
      </w:r>
    </w:p>
    <w:p w14:paraId="1C4F7F6A" w14:textId="40E742C6" w:rsidR="0081072A" w:rsidRDefault="0081072A" w:rsidP="00F72CE2">
      <w:pPr>
        <w:rPr>
          <w:rFonts w:ascii="Garamond" w:hAnsi="Garamond"/>
          <w:b/>
          <w:sz w:val="20"/>
          <w:szCs w:val="20"/>
        </w:rPr>
      </w:pPr>
      <w:r w:rsidRPr="0081072A">
        <w:rPr>
          <w:rFonts w:ascii="Garamond" w:hAnsi="Garamond"/>
          <w:b/>
          <w:sz w:val="20"/>
          <w:szCs w:val="20"/>
        </w:rPr>
        <w:t>Whole tones are the ones with the black keys*</w:t>
      </w:r>
    </w:p>
    <w:p w14:paraId="3AEC201D" w14:textId="77777777" w:rsidR="0081072A" w:rsidRDefault="0081072A" w:rsidP="00F72CE2">
      <w:pPr>
        <w:rPr>
          <w:rFonts w:ascii="Garamond" w:hAnsi="Garamond"/>
          <w:b/>
          <w:sz w:val="20"/>
          <w:szCs w:val="20"/>
        </w:rPr>
      </w:pPr>
    </w:p>
    <w:p w14:paraId="0F98DD78" w14:textId="04595D96" w:rsidR="0081072A" w:rsidRDefault="007A6D25" w:rsidP="00F72CE2">
      <w:pPr>
        <w:rPr>
          <w:rFonts w:ascii="Garamond" w:hAnsi="Garamond"/>
        </w:rPr>
      </w:pPr>
      <w:proofErr w:type="spellStart"/>
      <w:r>
        <w:rPr>
          <w:rFonts w:ascii="Garamond" w:hAnsi="Garamond"/>
        </w:rPr>
        <w:t>Tibre</w:t>
      </w:r>
      <w:proofErr w:type="spellEnd"/>
      <w:r>
        <w:rPr>
          <w:rFonts w:ascii="Garamond" w:hAnsi="Garamond"/>
        </w:rPr>
        <w:t xml:space="preserve"> – sound quality that helps distinguish one instrument from another</w:t>
      </w:r>
    </w:p>
    <w:p w14:paraId="44838385" w14:textId="77777777" w:rsidR="007A6D25" w:rsidRDefault="007A6D25" w:rsidP="00F72CE2">
      <w:pPr>
        <w:rPr>
          <w:rFonts w:ascii="Garamond" w:hAnsi="Garamond"/>
        </w:rPr>
      </w:pPr>
    </w:p>
    <w:p w14:paraId="7367F5EB" w14:textId="76521B93" w:rsidR="007A6D25" w:rsidRDefault="007A6D25" w:rsidP="00F72CE2">
      <w:pPr>
        <w:rPr>
          <w:rFonts w:ascii="Garamond" w:hAnsi="Garamond"/>
          <w:b/>
        </w:rPr>
      </w:pPr>
      <w:r w:rsidRPr="007A6D25">
        <w:rPr>
          <w:rFonts w:ascii="Garamond" w:hAnsi="Garamond"/>
          <w:b/>
        </w:rPr>
        <w:t>Motive vs. Theme:</w:t>
      </w:r>
    </w:p>
    <w:p w14:paraId="46F8C320" w14:textId="5A623133" w:rsidR="007A6D25" w:rsidRDefault="007A6D25" w:rsidP="007A6D25">
      <w:pPr>
        <w:pStyle w:val="ListParagraph"/>
        <w:numPr>
          <w:ilvl w:val="0"/>
          <w:numId w:val="12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a</w:t>
      </w:r>
      <w:proofErr w:type="gramEnd"/>
      <w:r>
        <w:rPr>
          <w:rFonts w:ascii="Garamond" w:hAnsi="Garamond"/>
        </w:rPr>
        <w:t xml:space="preserve"> motive is a fragment that has a specific meaning and we recognize it instantly</w:t>
      </w:r>
    </w:p>
    <w:p w14:paraId="04065C87" w14:textId="4DCE904D" w:rsidR="007A6D25" w:rsidRDefault="007A6D25" w:rsidP="007A6D25">
      <w:pPr>
        <w:pStyle w:val="ListParagraph"/>
        <w:numPr>
          <w:ilvl w:val="0"/>
          <w:numId w:val="12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a</w:t>
      </w:r>
      <w:proofErr w:type="gramEnd"/>
      <w:r>
        <w:rPr>
          <w:rFonts w:ascii="Garamond" w:hAnsi="Garamond"/>
        </w:rPr>
        <w:t xml:space="preserve"> theme is a whole unit of music</w:t>
      </w:r>
    </w:p>
    <w:p w14:paraId="0882B3E4" w14:textId="5BA24009" w:rsidR="007A6D25" w:rsidRPr="007A6D25" w:rsidRDefault="007A6D25" w:rsidP="007A6D25">
      <w:pPr>
        <w:rPr>
          <w:rFonts w:ascii="Garamond" w:hAnsi="Garamond"/>
          <w:b/>
        </w:rPr>
      </w:pPr>
      <w:r w:rsidRPr="007A6D25">
        <w:rPr>
          <w:rFonts w:ascii="Garamond" w:hAnsi="Garamond"/>
          <w:b/>
        </w:rPr>
        <w:t>Dramatic vs. Musical:</w:t>
      </w:r>
    </w:p>
    <w:p w14:paraId="6535CA64" w14:textId="5C638788" w:rsidR="007A6D25" w:rsidRDefault="007A6D25" w:rsidP="007A6D25">
      <w:pPr>
        <w:pStyle w:val="ListParagraph"/>
        <w:numPr>
          <w:ilvl w:val="0"/>
          <w:numId w:val="14"/>
        </w:numPr>
        <w:rPr>
          <w:rFonts w:ascii="Garamond" w:hAnsi="Garamond"/>
        </w:rPr>
      </w:pPr>
      <w:r>
        <w:rPr>
          <w:rFonts w:ascii="Garamond" w:hAnsi="Garamond"/>
        </w:rPr>
        <w:t>The dramatic effect is the “what”</w:t>
      </w:r>
    </w:p>
    <w:p w14:paraId="715340FF" w14:textId="71168995" w:rsidR="007A6D25" w:rsidRDefault="007A6D25" w:rsidP="007A6D25">
      <w:pPr>
        <w:pStyle w:val="ListParagraph"/>
        <w:numPr>
          <w:ilvl w:val="0"/>
          <w:numId w:val="14"/>
        </w:numPr>
        <w:rPr>
          <w:rFonts w:ascii="Garamond" w:hAnsi="Garamond"/>
        </w:rPr>
      </w:pPr>
      <w:r>
        <w:rPr>
          <w:rFonts w:ascii="Garamond" w:hAnsi="Garamond"/>
        </w:rPr>
        <w:t>The musical effect is the “how”</w:t>
      </w:r>
    </w:p>
    <w:p w14:paraId="759F2C90" w14:textId="77777777" w:rsidR="00A90216" w:rsidRDefault="00A90216" w:rsidP="00A90216">
      <w:pPr>
        <w:rPr>
          <w:rFonts w:ascii="Garamond" w:hAnsi="Garamond"/>
        </w:rPr>
      </w:pPr>
    </w:p>
    <w:p w14:paraId="0D598379" w14:textId="181B8D9B" w:rsidR="00A90216" w:rsidRPr="00A90216" w:rsidRDefault="00A90216" w:rsidP="00A90216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A90216">
        <w:rPr>
          <w:rFonts w:ascii="Garamond" w:hAnsi="Garamond"/>
        </w:rPr>
        <w:t>Motive – a fragment with a specific meaning and can be recognized instantly</w:t>
      </w:r>
    </w:p>
    <w:p w14:paraId="739F20B7" w14:textId="3BE467EB" w:rsidR="00A90216" w:rsidRDefault="00A90216" w:rsidP="00A90216">
      <w:pPr>
        <w:pStyle w:val="ListParagraph"/>
        <w:numPr>
          <w:ilvl w:val="0"/>
          <w:numId w:val="15"/>
        </w:numPr>
        <w:rPr>
          <w:rFonts w:ascii="Garamond" w:hAnsi="Garamond"/>
        </w:rPr>
      </w:pPr>
      <w:r>
        <w:rPr>
          <w:rFonts w:ascii="Garamond" w:hAnsi="Garamond"/>
        </w:rPr>
        <w:t>Meter (duple, triple) – 4/4 for notes, a duple has 2/4 beats with notes where as a triple has ¾ beats with notes</w:t>
      </w:r>
    </w:p>
    <w:p w14:paraId="07305962" w14:textId="77777777" w:rsidR="00110E3E" w:rsidRDefault="00110E3E" w:rsidP="00110E3E">
      <w:pPr>
        <w:pStyle w:val="ListParagraph"/>
        <w:rPr>
          <w:rFonts w:ascii="Garamond" w:hAnsi="Garamond"/>
        </w:rPr>
      </w:pPr>
    </w:p>
    <w:p w14:paraId="30E0F043" w14:textId="77777777" w:rsidR="00A90216" w:rsidRDefault="00A90216" w:rsidP="00A90216">
      <w:pPr>
        <w:pStyle w:val="ListParagraph"/>
        <w:numPr>
          <w:ilvl w:val="0"/>
          <w:numId w:val="15"/>
        </w:numPr>
        <w:rPr>
          <w:rFonts w:ascii="Garamond" w:hAnsi="Garamond"/>
        </w:rPr>
      </w:pPr>
      <w:r>
        <w:rPr>
          <w:rFonts w:ascii="Garamond" w:hAnsi="Garamond"/>
        </w:rPr>
        <w:t xml:space="preserve">Harmony (triads) </w:t>
      </w:r>
    </w:p>
    <w:p w14:paraId="4BA2B41C" w14:textId="10257B1D" w:rsidR="00A90216" w:rsidRDefault="00A90216" w:rsidP="00A90216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a</w:t>
      </w:r>
      <w:proofErr w:type="gramEnd"/>
      <w:r>
        <w:rPr>
          <w:rFonts w:ascii="Garamond" w:hAnsi="Garamond"/>
        </w:rPr>
        <w:t xml:space="preserve"> triad is a chord that skips every second note (ex. Do mi sol)</w:t>
      </w:r>
    </w:p>
    <w:p w14:paraId="3129155E" w14:textId="14D06473" w:rsidR="00A90216" w:rsidRDefault="00A90216" w:rsidP="00A90216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>Minor triad = 3 + 4 semitones</w:t>
      </w:r>
    </w:p>
    <w:p w14:paraId="08F0B159" w14:textId="32FFD081" w:rsidR="00A90216" w:rsidRDefault="00A90216" w:rsidP="00A90216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 xml:space="preserve">Major triad = do mi sol + 3 </w:t>
      </w:r>
    </w:p>
    <w:p w14:paraId="2B692FEA" w14:textId="77777777" w:rsidR="002E2B92" w:rsidRDefault="002E2B92" w:rsidP="002E2B92">
      <w:pPr>
        <w:pStyle w:val="ListParagraph"/>
        <w:ind w:left="1080"/>
        <w:rPr>
          <w:rFonts w:ascii="Garamond" w:hAnsi="Garamond"/>
        </w:rPr>
      </w:pPr>
    </w:p>
    <w:p w14:paraId="196D03C6" w14:textId="77777777" w:rsidR="00A90216" w:rsidRDefault="00A90216" w:rsidP="00A90216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A90216">
        <w:rPr>
          <w:rFonts w:ascii="Garamond" w:hAnsi="Garamond"/>
        </w:rPr>
        <w:t xml:space="preserve">Tonality </w:t>
      </w:r>
    </w:p>
    <w:p w14:paraId="19AA3D56" w14:textId="75005F27" w:rsidR="00A90216" w:rsidRDefault="00A90216" w:rsidP="00A90216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 w:rsidRPr="00A90216">
        <w:rPr>
          <w:rFonts w:ascii="Garamond" w:hAnsi="Garamond"/>
        </w:rPr>
        <w:t>established</w:t>
      </w:r>
      <w:proofErr w:type="gramEnd"/>
      <w:r w:rsidRPr="00A90216">
        <w:rPr>
          <w:rFonts w:ascii="Garamond" w:hAnsi="Garamond"/>
        </w:rPr>
        <w:t xml:space="preserve"> by cadences</w:t>
      </w:r>
    </w:p>
    <w:p w14:paraId="7224488E" w14:textId="3E5D80B2" w:rsidR="00A90216" w:rsidRDefault="00A90216" w:rsidP="00A90216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move</w:t>
      </w:r>
      <w:proofErr w:type="gramEnd"/>
      <w:r>
        <w:rPr>
          <w:rFonts w:ascii="Garamond" w:hAnsi="Garamond"/>
        </w:rPr>
        <w:t xml:space="preserve"> towards/away from those cadences (tonal </w:t>
      </w:r>
      <w:proofErr w:type="spellStart"/>
      <w:r>
        <w:rPr>
          <w:rFonts w:ascii="Garamond" w:hAnsi="Garamond"/>
        </w:rPr>
        <w:t>centre</w:t>
      </w:r>
      <w:proofErr w:type="spellEnd"/>
      <w:r>
        <w:rPr>
          <w:rFonts w:ascii="Garamond" w:hAnsi="Garamond"/>
        </w:rPr>
        <w:t>)</w:t>
      </w:r>
    </w:p>
    <w:p w14:paraId="2A4F46D7" w14:textId="5A72A86C" w:rsidR="00A90216" w:rsidRDefault="00A90216" w:rsidP="00A90216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give</w:t>
      </w:r>
      <w:proofErr w:type="gramEnd"/>
      <w:r>
        <w:rPr>
          <w:rFonts w:ascii="Garamond" w:hAnsi="Garamond"/>
        </w:rPr>
        <w:t xml:space="preserve"> the music a “feeling”</w:t>
      </w:r>
    </w:p>
    <w:p w14:paraId="7BB41B7D" w14:textId="656161D6" w:rsidR="00A90216" w:rsidRDefault="00A90216" w:rsidP="00A90216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another</w:t>
      </w:r>
      <w:proofErr w:type="gramEnd"/>
      <w:r>
        <w:rPr>
          <w:rFonts w:ascii="Garamond" w:hAnsi="Garamond"/>
        </w:rPr>
        <w:t xml:space="preserve"> way of doing this is repeating a pattern of notes at different pitch levels</w:t>
      </w:r>
    </w:p>
    <w:p w14:paraId="7D5FF4DA" w14:textId="77777777" w:rsidR="002E2B92" w:rsidRDefault="002E2B92" w:rsidP="002E2B92">
      <w:pPr>
        <w:pStyle w:val="ListParagraph"/>
        <w:ind w:left="1080"/>
        <w:rPr>
          <w:rFonts w:ascii="Garamond" w:hAnsi="Garamond"/>
        </w:rPr>
      </w:pPr>
    </w:p>
    <w:p w14:paraId="478F73FC" w14:textId="61A544DF" w:rsidR="00A90216" w:rsidRPr="00A90216" w:rsidRDefault="00A90216" w:rsidP="00A90216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A90216">
        <w:rPr>
          <w:rFonts w:ascii="Garamond" w:hAnsi="Garamond"/>
        </w:rPr>
        <w:t>Harmony and Cognition – for a triad, 3 notes need to be identified, the 3</w:t>
      </w:r>
      <w:r w:rsidRPr="00A90216">
        <w:rPr>
          <w:rFonts w:ascii="Garamond" w:hAnsi="Garamond"/>
          <w:vertAlign w:val="superscript"/>
        </w:rPr>
        <w:t>rd</w:t>
      </w:r>
      <w:r w:rsidRPr="00A90216">
        <w:rPr>
          <w:rFonts w:ascii="Garamond" w:hAnsi="Garamond"/>
        </w:rPr>
        <w:t xml:space="preserve"> note tells if it is in the major (do mi sol)/minor (la do mi) scale</w:t>
      </w:r>
    </w:p>
    <w:p w14:paraId="0D4D182E" w14:textId="3004885B" w:rsidR="00A90216" w:rsidRDefault="00621063" w:rsidP="00A90216">
      <w:pPr>
        <w:pStyle w:val="ListParagraph"/>
        <w:numPr>
          <w:ilvl w:val="0"/>
          <w:numId w:val="15"/>
        </w:numPr>
        <w:rPr>
          <w:rFonts w:ascii="Garamond" w:hAnsi="Garamond"/>
        </w:rPr>
      </w:pPr>
      <w:proofErr w:type="spellStart"/>
      <w:r>
        <w:rPr>
          <w:rFonts w:ascii="Garamond" w:hAnsi="Garamond"/>
        </w:rPr>
        <w:lastRenderedPageBreak/>
        <w:t>Metadiagetic</w:t>
      </w:r>
      <w:proofErr w:type="spellEnd"/>
      <w:r>
        <w:rPr>
          <w:rFonts w:ascii="Garamond" w:hAnsi="Garamond"/>
        </w:rPr>
        <w:t xml:space="preserve"> – music is first heard as source (diegetic music), then as music from outside the narrative (non-diegetic)</w:t>
      </w:r>
    </w:p>
    <w:p w14:paraId="38EFDDDB" w14:textId="77777777" w:rsidR="00621063" w:rsidRDefault="00621063" w:rsidP="00621063">
      <w:pPr>
        <w:ind w:left="360"/>
        <w:rPr>
          <w:rFonts w:ascii="Garamond" w:hAnsi="Garamond"/>
        </w:rPr>
      </w:pPr>
    </w:p>
    <w:p w14:paraId="03A787F9" w14:textId="69FA8278" w:rsidR="00621063" w:rsidRPr="00621063" w:rsidRDefault="00EF5A83" w:rsidP="00621063">
      <w:pPr>
        <w:rPr>
          <w:rFonts w:ascii="Garamond" w:hAnsi="Garamond"/>
        </w:rPr>
      </w:pPr>
      <w:r w:rsidRPr="00EF5A83">
        <w:rPr>
          <w:rFonts w:ascii="Garamond" w:hAnsi="Garamond"/>
          <w:i/>
        </w:rPr>
        <w:t>Strings</w:t>
      </w:r>
      <w:r>
        <w:rPr>
          <w:rFonts w:ascii="Garamond" w:hAnsi="Garamond"/>
        </w:rPr>
        <w:t xml:space="preserve"> blend easily, where </w:t>
      </w:r>
      <w:r w:rsidRPr="00EF5A83">
        <w:rPr>
          <w:rFonts w:ascii="Garamond" w:hAnsi="Garamond"/>
          <w:i/>
        </w:rPr>
        <w:t>percussion</w:t>
      </w:r>
      <w:r>
        <w:rPr>
          <w:rFonts w:ascii="Garamond" w:hAnsi="Garamond"/>
        </w:rPr>
        <w:t xml:space="preserve"> is a challenge when trying to create ‘sharp attacks’.</w:t>
      </w:r>
    </w:p>
    <w:p w14:paraId="5964A436" w14:textId="4A6C3832" w:rsidR="00A90216" w:rsidRDefault="00A90216" w:rsidP="00EF5A83">
      <w:pPr>
        <w:rPr>
          <w:rFonts w:ascii="Garamond" w:hAnsi="Garamond"/>
        </w:rPr>
      </w:pPr>
    </w:p>
    <w:p w14:paraId="34B4A0A5" w14:textId="234A0457" w:rsidR="00EF5A83" w:rsidRPr="00EF5A83" w:rsidRDefault="00EF5A83" w:rsidP="00EF5A83">
      <w:pPr>
        <w:rPr>
          <w:rFonts w:ascii="Garamond" w:hAnsi="Garamond"/>
          <w:b/>
        </w:rPr>
      </w:pPr>
      <w:r>
        <w:rPr>
          <w:rFonts w:ascii="Garamond" w:hAnsi="Garamond"/>
          <w:b/>
        </w:rPr>
        <w:t>Diegetic vs. Non-Diegetic S</w:t>
      </w:r>
      <w:r w:rsidRPr="00EF5A83">
        <w:rPr>
          <w:rFonts w:ascii="Garamond" w:hAnsi="Garamond"/>
          <w:b/>
        </w:rPr>
        <w:t>ilence:</w:t>
      </w:r>
    </w:p>
    <w:p w14:paraId="1083A28D" w14:textId="41AE0E43" w:rsidR="00EF5A83" w:rsidRPr="00EF5A83" w:rsidRDefault="00EF5A83" w:rsidP="00EF5A83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 w:rsidRPr="00EF5A83">
        <w:rPr>
          <w:rFonts w:ascii="Garamond" w:hAnsi="Garamond"/>
        </w:rPr>
        <w:t>diegetic</w:t>
      </w:r>
      <w:proofErr w:type="gramEnd"/>
      <w:r w:rsidRPr="00EF5A83">
        <w:rPr>
          <w:rFonts w:ascii="Garamond" w:hAnsi="Garamond"/>
        </w:rPr>
        <w:t xml:space="preserve"> silence is when there is no dialogue, sounds or music</w:t>
      </w:r>
    </w:p>
    <w:p w14:paraId="7FEC3A0D" w14:textId="7DCFB394" w:rsidR="00EF5A83" w:rsidRDefault="00EF5A83" w:rsidP="00EF5A83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non</w:t>
      </w:r>
      <w:proofErr w:type="gramEnd"/>
      <w:r>
        <w:rPr>
          <w:rFonts w:ascii="Garamond" w:hAnsi="Garamond"/>
        </w:rPr>
        <w:t>-diegetic silence is when the underscore falls silent</w:t>
      </w:r>
    </w:p>
    <w:p w14:paraId="3002FDCF" w14:textId="77777777" w:rsidR="00EF5A83" w:rsidRDefault="00EF5A83" w:rsidP="00EF5A83">
      <w:pPr>
        <w:rPr>
          <w:rFonts w:ascii="Garamond" w:hAnsi="Garamond"/>
        </w:rPr>
      </w:pPr>
    </w:p>
    <w:p w14:paraId="4B0596C2" w14:textId="234E792B" w:rsidR="004B25EA" w:rsidRDefault="004B25EA" w:rsidP="00EF5A83">
      <w:pPr>
        <w:rPr>
          <w:rFonts w:ascii="Garamond" w:hAnsi="Garamond"/>
        </w:rPr>
      </w:pPr>
      <w:r>
        <w:rPr>
          <w:rFonts w:ascii="Garamond" w:hAnsi="Garamond"/>
        </w:rPr>
        <w:t>Texture:</w:t>
      </w:r>
    </w:p>
    <w:p w14:paraId="3075691E" w14:textId="0E893BED" w:rsidR="004B25EA" w:rsidRPr="004B25EA" w:rsidRDefault="004B25EA" w:rsidP="004B25EA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 w:rsidRPr="004B25EA">
        <w:rPr>
          <w:rFonts w:ascii="Garamond" w:hAnsi="Garamond"/>
        </w:rPr>
        <w:t>monophony</w:t>
      </w:r>
      <w:proofErr w:type="gramEnd"/>
      <w:r w:rsidRPr="004B25EA">
        <w:rPr>
          <w:rFonts w:ascii="Garamond" w:hAnsi="Garamond"/>
        </w:rPr>
        <w:t xml:space="preserve"> is when one note is being performed at a time</w:t>
      </w:r>
    </w:p>
    <w:p w14:paraId="148B3539" w14:textId="52A1AFF1" w:rsidR="004B25EA" w:rsidRDefault="004B25EA" w:rsidP="004B25EA">
      <w:pPr>
        <w:rPr>
          <w:rFonts w:ascii="Garamond" w:hAnsi="Garamond"/>
        </w:rPr>
      </w:pPr>
      <w:r>
        <w:rPr>
          <w:rFonts w:ascii="Garamond" w:hAnsi="Garamond"/>
        </w:rPr>
        <w:t>Can then be subdivided into two categories:</w:t>
      </w:r>
    </w:p>
    <w:p w14:paraId="7D19676D" w14:textId="14560F54" w:rsidR="004B25EA" w:rsidRPr="00414D66" w:rsidRDefault="00414D66" w:rsidP="00414D66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 w:rsidRPr="00414D66">
        <w:rPr>
          <w:rFonts w:ascii="Garamond" w:hAnsi="Garamond"/>
        </w:rPr>
        <w:t>polyphony</w:t>
      </w:r>
      <w:proofErr w:type="gramEnd"/>
      <w:r w:rsidRPr="00414D66">
        <w:rPr>
          <w:rFonts w:ascii="Garamond" w:hAnsi="Garamond"/>
        </w:rPr>
        <w:t>: the musical lines are independent</w:t>
      </w:r>
    </w:p>
    <w:p w14:paraId="16508772" w14:textId="27520ABE" w:rsidR="00414D66" w:rsidRDefault="00414D66" w:rsidP="00414D66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homophonic</w:t>
      </w:r>
      <w:proofErr w:type="gramEnd"/>
      <w:r>
        <w:rPr>
          <w:rFonts w:ascii="Garamond" w:hAnsi="Garamond"/>
        </w:rPr>
        <w:t>: the musical lines move at the same time (clearer and simpler)</w:t>
      </w:r>
    </w:p>
    <w:p w14:paraId="1172D46C" w14:textId="77777777" w:rsidR="00414D66" w:rsidRDefault="00414D66" w:rsidP="00414D66">
      <w:pPr>
        <w:rPr>
          <w:rFonts w:ascii="Garamond" w:hAnsi="Garamond"/>
        </w:rPr>
      </w:pPr>
    </w:p>
    <w:p w14:paraId="6BB87EF2" w14:textId="14A58D08" w:rsidR="00414D66" w:rsidRPr="00414D66" w:rsidRDefault="00414D66" w:rsidP="00414D66">
      <w:pPr>
        <w:rPr>
          <w:rFonts w:ascii="Garamond" w:hAnsi="Garamond"/>
          <w:b/>
        </w:rPr>
      </w:pPr>
      <w:r w:rsidRPr="00414D66">
        <w:rPr>
          <w:rFonts w:ascii="Garamond" w:hAnsi="Garamond"/>
          <w:b/>
        </w:rPr>
        <w:t>Family of Instruments:</w:t>
      </w:r>
    </w:p>
    <w:p w14:paraId="1FEAFAD5" w14:textId="0B6A234D" w:rsidR="00414D66" w:rsidRDefault="00414D66" w:rsidP="00414D66">
      <w:pPr>
        <w:pStyle w:val="ListParagraph"/>
        <w:numPr>
          <w:ilvl w:val="0"/>
          <w:numId w:val="16"/>
        </w:numPr>
        <w:rPr>
          <w:rFonts w:ascii="Garamond" w:hAnsi="Garamond"/>
        </w:rPr>
      </w:pPr>
      <w:r>
        <w:rPr>
          <w:rFonts w:ascii="Garamond" w:hAnsi="Garamond"/>
        </w:rPr>
        <w:t>Brass</w:t>
      </w:r>
    </w:p>
    <w:p w14:paraId="01112FF9" w14:textId="79C24CFC" w:rsidR="00414D66" w:rsidRDefault="00414D66" w:rsidP="00414D66">
      <w:pPr>
        <w:pStyle w:val="ListParagraph"/>
        <w:numPr>
          <w:ilvl w:val="0"/>
          <w:numId w:val="16"/>
        </w:numPr>
        <w:rPr>
          <w:rFonts w:ascii="Garamond" w:hAnsi="Garamond"/>
        </w:rPr>
      </w:pPr>
      <w:r>
        <w:rPr>
          <w:rFonts w:ascii="Garamond" w:hAnsi="Garamond"/>
        </w:rPr>
        <w:t>Woodwinds</w:t>
      </w:r>
    </w:p>
    <w:p w14:paraId="01D8EB2A" w14:textId="436E95F6" w:rsidR="00414D66" w:rsidRDefault="00414D66" w:rsidP="00414D66">
      <w:pPr>
        <w:pStyle w:val="ListParagraph"/>
        <w:numPr>
          <w:ilvl w:val="0"/>
          <w:numId w:val="16"/>
        </w:numPr>
        <w:rPr>
          <w:rFonts w:ascii="Garamond" w:hAnsi="Garamond"/>
        </w:rPr>
      </w:pPr>
      <w:r>
        <w:rPr>
          <w:rFonts w:ascii="Garamond" w:hAnsi="Garamond"/>
        </w:rPr>
        <w:t>Strings</w:t>
      </w:r>
    </w:p>
    <w:p w14:paraId="2E1053E0" w14:textId="1D61A398" w:rsidR="00414D66" w:rsidRDefault="00414D66" w:rsidP="00414D66">
      <w:pPr>
        <w:pStyle w:val="ListParagraph"/>
        <w:numPr>
          <w:ilvl w:val="0"/>
          <w:numId w:val="16"/>
        </w:numPr>
        <w:rPr>
          <w:rFonts w:ascii="Garamond" w:hAnsi="Garamond"/>
        </w:rPr>
      </w:pPr>
      <w:r>
        <w:rPr>
          <w:rFonts w:ascii="Garamond" w:hAnsi="Garamond"/>
        </w:rPr>
        <w:t>Percussion</w:t>
      </w:r>
    </w:p>
    <w:p w14:paraId="047BD331" w14:textId="77777777" w:rsidR="00414D66" w:rsidRPr="00414D66" w:rsidRDefault="00414D66" w:rsidP="00414D66">
      <w:pPr>
        <w:ind w:left="360"/>
        <w:rPr>
          <w:rFonts w:ascii="Garamond" w:hAnsi="Garamond"/>
        </w:rPr>
      </w:pPr>
    </w:p>
    <w:p w14:paraId="18381981" w14:textId="2AC69A72" w:rsidR="00414D66" w:rsidRDefault="00414D66" w:rsidP="00414D66">
      <w:pPr>
        <w:rPr>
          <w:rFonts w:ascii="Garamond" w:hAnsi="Garamond"/>
        </w:rPr>
      </w:pPr>
      <w:r>
        <w:rPr>
          <w:rFonts w:ascii="Garamond" w:hAnsi="Garamond"/>
        </w:rPr>
        <w:t>Counterpoint is when the music in a film, rather than running parallel, runs in the opposite direction (creates dramatic irony)</w:t>
      </w:r>
    </w:p>
    <w:p w14:paraId="1FEB8E80" w14:textId="77777777" w:rsidR="00414D66" w:rsidRDefault="00414D66" w:rsidP="00414D66">
      <w:pPr>
        <w:rPr>
          <w:rFonts w:ascii="Garamond" w:hAnsi="Garamond"/>
        </w:rPr>
      </w:pPr>
    </w:p>
    <w:p w14:paraId="60B97D84" w14:textId="6B0D6397" w:rsidR="00B12D27" w:rsidRDefault="00414D66" w:rsidP="00B12D27">
      <w:pPr>
        <w:rPr>
          <w:rFonts w:ascii="Garamond" w:hAnsi="Garamond"/>
          <w:b/>
        </w:rPr>
      </w:pPr>
      <w:r w:rsidRPr="00414D66">
        <w:rPr>
          <w:rFonts w:ascii="Garamond" w:hAnsi="Garamond"/>
          <w:b/>
        </w:rPr>
        <w:t>“</w:t>
      </w:r>
      <w:proofErr w:type="spellStart"/>
      <w:r w:rsidRPr="00414D66">
        <w:rPr>
          <w:rFonts w:ascii="Garamond" w:hAnsi="Garamond"/>
          <w:b/>
        </w:rPr>
        <w:t>Merkley’s</w:t>
      </w:r>
      <w:proofErr w:type="spellEnd"/>
      <w:r w:rsidRPr="00414D66">
        <w:rPr>
          <w:rFonts w:ascii="Garamond" w:hAnsi="Garamond"/>
          <w:b/>
        </w:rPr>
        <w:t xml:space="preserve"> Eleven”:</w:t>
      </w:r>
      <w:r w:rsidR="002C7512">
        <w:rPr>
          <w:rFonts w:ascii="Garamond" w:hAnsi="Garamond"/>
          <w:b/>
        </w:rPr>
        <w:t xml:space="preserve"> </w:t>
      </w:r>
      <w:r w:rsidR="002C7512" w:rsidRPr="002C7512">
        <w:rPr>
          <w:rFonts w:ascii="Garamond" w:hAnsi="Garamond"/>
          <w:sz w:val="16"/>
          <w:szCs w:val="16"/>
        </w:rPr>
        <w:t>(RRADDTTIMMS)</w:t>
      </w:r>
    </w:p>
    <w:p w14:paraId="118A37B6" w14:textId="7BA628DF" w:rsidR="00B12D27" w:rsidRDefault="00B12D27" w:rsidP="00B12D27">
      <w:pPr>
        <w:pStyle w:val="ListParagraph"/>
        <w:numPr>
          <w:ilvl w:val="0"/>
          <w:numId w:val="18"/>
        </w:numPr>
        <w:rPr>
          <w:rFonts w:ascii="Garamond" w:hAnsi="Garamond"/>
        </w:rPr>
      </w:pPr>
      <w:r>
        <w:rPr>
          <w:rFonts w:ascii="Garamond" w:hAnsi="Garamond"/>
        </w:rPr>
        <w:t>Range – high pitch or low pitch (can be directed with the angle/movements of the camera)</w:t>
      </w:r>
    </w:p>
    <w:p w14:paraId="09A888D2" w14:textId="77777777" w:rsidR="00B12D27" w:rsidRDefault="00B12D27" w:rsidP="00B12D27">
      <w:pPr>
        <w:pStyle w:val="ListParagraph"/>
        <w:numPr>
          <w:ilvl w:val="0"/>
          <w:numId w:val="18"/>
        </w:numPr>
        <w:rPr>
          <w:rFonts w:ascii="Garamond" w:hAnsi="Garamond"/>
        </w:rPr>
      </w:pPr>
      <w:r>
        <w:rPr>
          <w:rFonts w:ascii="Garamond" w:hAnsi="Garamond"/>
        </w:rPr>
        <w:t xml:space="preserve">Tempo </w:t>
      </w:r>
    </w:p>
    <w:p w14:paraId="03F760F7" w14:textId="351CD156" w:rsidR="00B12D27" w:rsidRDefault="00B12D27" w:rsidP="00B12D27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speeds</w:t>
      </w:r>
      <w:proofErr w:type="gramEnd"/>
      <w:r>
        <w:rPr>
          <w:rFonts w:ascii="Garamond" w:hAnsi="Garamond"/>
        </w:rPr>
        <w:t xml:space="preserve"> up or slows down (consistent tempo is important in film)</w:t>
      </w:r>
    </w:p>
    <w:p w14:paraId="053DF641" w14:textId="086DA523" w:rsidR="00B12D27" w:rsidRDefault="00B12D27" w:rsidP="00B12D27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higher</w:t>
      </w:r>
      <w:proofErr w:type="gramEnd"/>
      <w:r>
        <w:rPr>
          <w:rFonts w:ascii="Garamond" w:hAnsi="Garamond"/>
        </w:rPr>
        <w:t xml:space="preserve"> range </w:t>
      </w:r>
      <w:r w:rsidRPr="00B12D27">
        <w:rPr>
          <w:rFonts w:ascii="Garamond" w:hAnsi="Garamond"/>
          <w:i/>
        </w:rPr>
        <w:t>usually</w:t>
      </w:r>
      <w:r>
        <w:rPr>
          <w:rFonts w:ascii="Garamond" w:hAnsi="Garamond"/>
        </w:rPr>
        <w:t xml:space="preserve"> means fast tempo</w:t>
      </w:r>
    </w:p>
    <w:p w14:paraId="3965D68A" w14:textId="769723AE" w:rsidR="00B12D27" w:rsidRDefault="00B12D27" w:rsidP="00B12D27">
      <w:pPr>
        <w:pStyle w:val="ListParagraph"/>
        <w:numPr>
          <w:ilvl w:val="0"/>
          <w:numId w:val="18"/>
        </w:numPr>
        <w:rPr>
          <w:rFonts w:ascii="Garamond" w:hAnsi="Garamond"/>
        </w:rPr>
      </w:pPr>
      <w:r w:rsidRPr="00B12D27">
        <w:rPr>
          <w:rFonts w:ascii="Garamond" w:hAnsi="Garamond"/>
        </w:rPr>
        <w:t xml:space="preserve">Dynamics – loudness, “in the open” is when there is no dialogue and no sound effects, music will often be </w:t>
      </w:r>
      <w:r>
        <w:rPr>
          <w:rFonts w:ascii="Garamond" w:hAnsi="Garamond"/>
        </w:rPr>
        <w:t>louder if a scene is in the open</w:t>
      </w:r>
    </w:p>
    <w:p w14:paraId="253DDF7D" w14:textId="77777777" w:rsidR="00B12D27" w:rsidRDefault="00B12D27" w:rsidP="00B12D27">
      <w:pPr>
        <w:pStyle w:val="ListParagraph"/>
        <w:numPr>
          <w:ilvl w:val="0"/>
          <w:numId w:val="18"/>
        </w:numPr>
        <w:rPr>
          <w:rFonts w:ascii="Garamond" w:hAnsi="Garamond"/>
        </w:rPr>
      </w:pPr>
      <w:r>
        <w:rPr>
          <w:rFonts w:ascii="Garamond" w:hAnsi="Garamond"/>
        </w:rPr>
        <w:t xml:space="preserve">Melodic shape </w:t>
      </w:r>
    </w:p>
    <w:p w14:paraId="5A7020DF" w14:textId="4A6AF7D3" w:rsidR="00B12D27" w:rsidRDefault="00B12D27" w:rsidP="00B12D27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measure</w:t>
      </w:r>
      <w:proofErr w:type="gramEnd"/>
      <w:r>
        <w:rPr>
          <w:rFonts w:ascii="Garamond" w:hAnsi="Garamond"/>
        </w:rPr>
        <w:t xml:space="preserve"> the shape within a phase, low to high gets our attention where as and inverted arch is infrequent and makes us curious</w:t>
      </w:r>
    </w:p>
    <w:p w14:paraId="6C7B1F41" w14:textId="6979FF16" w:rsidR="00B12D27" w:rsidRDefault="00B12D27" w:rsidP="00B12D27">
      <w:pPr>
        <w:pStyle w:val="ListParagraph"/>
        <w:numPr>
          <w:ilvl w:val="0"/>
          <w:numId w:val="8"/>
        </w:numPr>
        <w:rPr>
          <w:rFonts w:ascii="Garamond" w:hAnsi="Garamond"/>
        </w:rPr>
      </w:pPr>
      <w:r>
        <w:rPr>
          <w:rFonts w:ascii="Garamond" w:hAnsi="Garamond"/>
        </w:rPr>
        <w:t>“</w:t>
      </w:r>
      <w:proofErr w:type="gramStart"/>
      <w:r>
        <w:rPr>
          <w:rFonts w:ascii="Garamond" w:hAnsi="Garamond"/>
        </w:rPr>
        <w:t>pinwheel</w:t>
      </w:r>
      <w:proofErr w:type="gramEnd"/>
      <w:r>
        <w:rPr>
          <w:rFonts w:ascii="Garamond" w:hAnsi="Garamond"/>
        </w:rPr>
        <w:t xml:space="preserve"> melody” goes in circles (hovering around a central point)</w:t>
      </w:r>
    </w:p>
    <w:p w14:paraId="27364ECE" w14:textId="3D51FB7E" w:rsidR="00B12D27" w:rsidRPr="00B12D27" w:rsidRDefault="00B12D27" w:rsidP="00B12D27">
      <w:pPr>
        <w:pStyle w:val="ListParagraph"/>
        <w:numPr>
          <w:ilvl w:val="0"/>
          <w:numId w:val="18"/>
        </w:numPr>
        <w:rPr>
          <w:rFonts w:ascii="Garamond" w:hAnsi="Garamond"/>
        </w:rPr>
      </w:pPr>
      <w:r w:rsidRPr="00B12D27">
        <w:rPr>
          <w:rFonts w:ascii="Garamond" w:hAnsi="Garamond"/>
        </w:rPr>
        <w:t>Meter – duple, triple and shifting meters, shifting meters is wh</w:t>
      </w:r>
      <w:r>
        <w:rPr>
          <w:rFonts w:ascii="Garamond" w:hAnsi="Garamond"/>
        </w:rPr>
        <w:t>en the meter is outside the norm</w:t>
      </w:r>
    </w:p>
    <w:p w14:paraId="0A433645" w14:textId="6FD768EA" w:rsidR="00B12D27" w:rsidRDefault="00B12D27" w:rsidP="00B12D27">
      <w:pPr>
        <w:pStyle w:val="ListParagraph"/>
        <w:numPr>
          <w:ilvl w:val="0"/>
          <w:numId w:val="18"/>
        </w:numPr>
        <w:rPr>
          <w:rFonts w:ascii="Garamond" w:hAnsi="Garamond"/>
        </w:rPr>
      </w:pPr>
      <w:r>
        <w:rPr>
          <w:rFonts w:ascii="Garamond" w:hAnsi="Garamond"/>
        </w:rPr>
        <w:t xml:space="preserve">Rhythm </w:t>
      </w:r>
      <w:r w:rsidR="00E93DE3">
        <w:rPr>
          <w:rFonts w:ascii="Garamond" w:hAnsi="Garamond"/>
        </w:rPr>
        <w:t>–</w:t>
      </w:r>
      <w:r>
        <w:rPr>
          <w:rFonts w:ascii="Garamond" w:hAnsi="Garamond"/>
        </w:rPr>
        <w:t xml:space="preserve"> </w:t>
      </w:r>
      <w:r w:rsidR="00E93DE3">
        <w:rPr>
          <w:rFonts w:ascii="Garamond" w:hAnsi="Garamond"/>
        </w:rPr>
        <w:t>the movement on the screen and how the music relates to it</w:t>
      </w:r>
    </w:p>
    <w:p w14:paraId="4055C02A" w14:textId="77777777" w:rsidR="00E93DE3" w:rsidRDefault="00E93DE3" w:rsidP="00B12D27">
      <w:pPr>
        <w:pStyle w:val="ListParagraph"/>
        <w:numPr>
          <w:ilvl w:val="0"/>
          <w:numId w:val="18"/>
        </w:numPr>
        <w:rPr>
          <w:rFonts w:ascii="Garamond" w:hAnsi="Garamond"/>
        </w:rPr>
      </w:pPr>
      <w:r>
        <w:rPr>
          <w:rFonts w:ascii="Garamond" w:hAnsi="Garamond"/>
        </w:rPr>
        <w:t xml:space="preserve">Attack </w:t>
      </w:r>
    </w:p>
    <w:p w14:paraId="20F19B16" w14:textId="40C928A0" w:rsidR="00E93DE3" w:rsidRDefault="00E93DE3" w:rsidP="00E93DE3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there</w:t>
      </w:r>
      <w:proofErr w:type="gramEnd"/>
      <w:r>
        <w:rPr>
          <w:rFonts w:ascii="Garamond" w:hAnsi="Garamond"/>
        </w:rPr>
        <w:t xml:space="preserve"> is three parts to this 1. Attack 2. Sustain 3. Decay </w:t>
      </w:r>
    </w:p>
    <w:p w14:paraId="1F4BFA2C" w14:textId="26826E3C" w:rsidR="00E93DE3" w:rsidRDefault="00E93DE3" w:rsidP="00E93DE3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attack</w:t>
      </w:r>
      <w:proofErr w:type="gramEnd"/>
      <w:r>
        <w:rPr>
          <w:rFonts w:ascii="Garamond" w:hAnsi="Garamond"/>
        </w:rPr>
        <w:t xml:space="preserve"> is the beginning of the note</w:t>
      </w:r>
    </w:p>
    <w:p w14:paraId="00285646" w14:textId="44BD3E66" w:rsidR="00E93DE3" w:rsidRDefault="00E93DE3" w:rsidP="00E93DE3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sustain</w:t>
      </w:r>
      <w:proofErr w:type="gramEnd"/>
      <w:r>
        <w:rPr>
          <w:rFonts w:ascii="Garamond" w:hAnsi="Garamond"/>
        </w:rPr>
        <w:t xml:space="preserve"> is when all the notes sound similar</w:t>
      </w:r>
    </w:p>
    <w:p w14:paraId="74CBAD1E" w14:textId="15980ACB" w:rsidR="00E93DE3" w:rsidRDefault="00E93DE3" w:rsidP="00E93DE3">
      <w:pPr>
        <w:pStyle w:val="ListParagraph"/>
        <w:numPr>
          <w:ilvl w:val="0"/>
          <w:numId w:val="8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decay</w:t>
      </w:r>
      <w:proofErr w:type="gramEnd"/>
      <w:r>
        <w:rPr>
          <w:rFonts w:ascii="Garamond" w:hAnsi="Garamond"/>
        </w:rPr>
        <w:t xml:space="preserve"> is when the note slowly or quickly fades out</w:t>
      </w:r>
    </w:p>
    <w:p w14:paraId="2B0FBB7A" w14:textId="40A9171B" w:rsidR="00E93DE3" w:rsidRPr="00E93DE3" w:rsidRDefault="00E93DE3" w:rsidP="00E93DE3">
      <w:pPr>
        <w:pStyle w:val="ListParagraph"/>
        <w:numPr>
          <w:ilvl w:val="0"/>
          <w:numId w:val="18"/>
        </w:numPr>
        <w:rPr>
          <w:rFonts w:ascii="Garamond" w:hAnsi="Garamond"/>
        </w:rPr>
      </w:pPr>
      <w:r w:rsidRPr="00E93DE3">
        <w:rPr>
          <w:rFonts w:ascii="Garamond" w:hAnsi="Garamond"/>
        </w:rPr>
        <w:t>Instruments (timbre) – does the music blend in or stick out in a given scene? Some are distinctive while others are vague</w:t>
      </w:r>
    </w:p>
    <w:p w14:paraId="6A25A147" w14:textId="2BB61559" w:rsidR="00E93DE3" w:rsidRDefault="00E93DE3" w:rsidP="00E93DE3">
      <w:pPr>
        <w:pStyle w:val="ListParagraph"/>
        <w:numPr>
          <w:ilvl w:val="0"/>
          <w:numId w:val="18"/>
        </w:numPr>
        <w:rPr>
          <w:rFonts w:ascii="Garamond" w:hAnsi="Garamond"/>
        </w:rPr>
      </w:pPr>
      <w:r>
        <w:rPr>
          <w:rFonts w:ascii="Garamond" w:hAnsi="Garamond"/>
        </w:rPr>
        <w:t xml:space="preserve">Texture </w:t>
      </w:r>
      <w:r w:rsidR="002C7512">
        <w:rPr>
          <w:rFonts w:ascii="Garamond" w:hAnsi="Garamond"/>
        </w:rPr>
        <w:t>–</w:t>
      </w:r>
      <w:r>
        <w:rPr>
          <w:rFonts w:ascii="Garamond" w:hAnsi="Garamond"/>
        </w:rPr>
        <w:t xml:space="preserve"> </w:t>
      </w:r>
      <w:r w:rsidR="002C7512">
        <w:rPr>
          <w:rFonts w:ascii="Garamond" w:hAnsi="Garamond"/>
        </w:rPr>
        <w:t>whether the textures and layers are sonic equivalents (this means they are horizontal or vertical to the images on the screen)</w:t>
      </w:r>
    </w:p>
    <w:p w14:paraId="331AF1AC" w14:textId="7FE33CC8" w:rsidR="002C7512" w:rsidRDefault="002C7512" w:rsidP="00E93DE3">
      <w:pPr>
        <w:pStyle w:val="ListParagraph"/>
        <w:numPr>
          <w:ilvl w:val="0"/>
          <w:numId w:val="18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>Scale and Tonal Center – music ranges outside the major/minor scale</w:t>
      </w:r>
    </w:p>
    <w:p w14:paraId="516AAFA4" w14:textId="059E0A1D" w:rsidR="00DC7A44" w:rsidRDefault="00E04763" w:rsidP="00E93DE3">
      <w:pPr>
        <w:pStyle w:val="ListParagraph"/>
        <w:numPr>
          <w:ilvl w:val="0"/>
          <w:numId w:val="18"/>
        </w:numPr>
        <w:rPr>
          <w:rFonts w:ascii="Garamond" w:hAnsi="Garamond"/>
        </w:rPr>
      </w:pPr>
      <w:r>
        <w:rPr>
          <w:rFonts w:ascii="Garamond" w:hAnsi="Garamond"/>
        </w:rPr>
        <w:t>Dissonance Content – how often you as an individual hear notes that clash, rapid decay often creates a more obvious dissonance</w:t>
      </w:r>
    </w:p>
    <w:p w14:paraId="24DE7793" w14:textId="77777777" w:rsidR="00E04763" w:rsidRDefault="00E04763" w:rsidP="00E04763">
      <w:pPr>
        <w:ind w:left="360"/>
        <w:rPr>
          <w:rFonts w:ascii="Garamond" w:hAnsi="Garamond"/>
        </w:rPr>
      </w:pPr>
    </w:p>
    <w:p w14:paraId="69CE84EB" w14:textId="2A0B9C58" w:rsidR="00E04763" w:rsidRDefault="00E04763" w:rsidP="00E04763">
      <w:pPr>
        <w:ind w:left="360"/>
        <w:rPr>
          <w:rFonts w:ascii="Garamond" w:hAnsi="Garamond"/>
        </w:rPr>
      </w:pPr>
      <w:r>
        <w:rPr>
          <w:rFonts w:ascii="Garamond" w:hAnsi="Garamond"/>
        </w:rPr>
        <w:t>Consonance and Dissonance create motion and direction in music</w:t>
      </w:r>
    </w:p>
    <w:p w14:paraId="32CE291A" w14:textId="3817E23A" w:rsidR="00E04763" w:rsidRPr="00E04763" w:rsidRDefault="00E04763" w:rsidP="00E04763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 w:rsidRPr="00E04763">
        <w:rPr>
          <w:rFonts w:ascii="Garamond" w:hAnsi="Garamond"/>
        </w:rPr>
        <w:t>this</w:t>
      </w:r>
      <w:proofErr w:type="gramEnd"/>
      <w:r w:rsidRPr="00E04763">
        <w:rPr>
          <w:rFonts w:ascii="Garamond" w:hAnsi="Garamond"/>
        </w:rPr>
        <w:t xml:space="preserve"> is used to deceive or mislead the audience</w:t>
      </w:r>
    </w:p>
    <w:p w14:paraId="603A4FE5" w14:textId="51C8D88B" w:rsidR="00E04763" w:rsidRDefault="00E04763" w:rsidP="00E04763">
      <w:pPr>
        <w:pStyle w:val="ListParagraph"/>
        <w:numPr>
          <w:ilvl w:val="0"/>
          <w:numId w:val="11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when</w:t>
      </w:r>
      <w:proofErr w:type="gramEnd"/>
      <w:r>
        <w:rPr>
          <w:rFonts w:ascii="Garamond" w:hAnsi="Garamond"/>
        </w:rPr>
        <w:t xml:space="preserve"> dissonance is resolved, cadences are closed and the tonal center is made clear</w:t>
      </w:r>
    </w:p>
    <w:p w14:paraId="574DC332" w14:textId="77777777" w:rsidR="00E04763" w:rsidRDefault="00E04763" w:rsidP="00E04763">
      <w:pPr>
        <w:ind w:left="360"/>
        <w:rPr>
          <w:rFonts w:ascii="Garamond" w:hAnsi="Garamond"/>
        </w:rPr>
      </w:pPr>
    </w:p>
    <w:p w14:paraId="5D462F9A" w14:textId="38BA4C2F" w:rsidR="00E04763" w:rsidRPr="00E04763" w:rsidRDefault="00E04763" w:rsidP="00E04763">
      <w:pPr>
        <w:rPr>
          <w:rFonts w:ascii="Garamond" w:hAnsi="Garamond"/>
          <w:b/>
        </w:rPr>
      </w:pPr>
      <w:r w:rsidRPr="00E04763">
        <w:rPr>
          <w:rFonts w:ascii="Garamond" w:hAnsi="Garamond"/>
          <w:b/>
        </w:rPr>
        <w:t xml:space="preserve">The Important Film Elements: </w:t>
      </w:r>
    </w:p>
    <w:p w14:paraId="3130D078" w14:textId="6D8AC859" w:rsidR="00E04763" w:rsidRDefault="00E04763" w:rsidP="00E04763">
      <w:pPr>
        <w:pStyle w:val="ListParagraph"/>
        <w:numPr>
          <w:ilvl w:val="0"/>
          <w:numId w:val="20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the</w:t>
      </w:r>
      <w:proofErr w:type="gramEnd"/>
      <w:r>
        <w:rPr>
          <w:rFonts w:ascii="Garamond" w:hAnsi="Garamond"/>
        </w:rPr>
        <w:t xml:space="preserve"> images displayed on the screen</w:t>
      </w:r>
    </w:p>
    <w:p w14:paraId="707C59B8" w14:textId="0BD0A2A0" w:rsidR="00E04763" w:rsidRDefault="00E04763" w:rsidP="00E04763">
      <w:pPr>
        <w:pStyle w:val="ListParagraph"/>
        <w:numPr>
          <w:ilvl w:val="0"/>
          <w:numId w:val="20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the</w:t>
      </w:r>
      <w:proofErr w:type="gramEnd"/>
      <w:r>
        <w:rPr>
          <w:rFonts w:ascii="Garamond" w:hAnsi="Garamond"/>
        </w:rPr>
        <w:t xml:space="preserve"> dialogue</w:t>
      </w:r>
    </w:p>
    <w:p w14:paraId="0034FCBE" w14:textId="141B2FAE" w:rsidR="00E04763" w:rsidRDefault="00E04763" w:rsidP="00E04763">
      <w:pPr>
        <w:pStyle w:val="ListParagraph"/>
        <w:numPr>
          <w:ilvl w:val="0"/>
          <w:numId w:val="20"/>
        </w:numPr>
        <w:rPr>
          <w:rFonts w:ascii="Garamond" w:hAnsi="Garamond"/>
        </w:rPr>
      </w:pPr>
      <w:proofErr w:type="gramStart"/>
      <w:r>
        <w:rPr>
          <w:rFonts w:ascii="Garamond" w:hAnsi="Garamond"/>
        </w:rPr>
        <w:t>the</w:t>
      </w:r>
      <w:proofErr w:type="gramEnd"/>
      <w:r>
        <w:rPr>
          <w:rFonts w:ascii="Garamond" w:hAnsi="Garamond"/>
        </w:rPr>
        <w:t xml:space="preserve"> music</w:t>
      </w:r>
    </w:p>
    <w:p w14:paraId="5DFB7DEF" w14:textId="77777777" w:rsidR="00E04763" w:rsidRDefault="00E04763" w:rsidP="00E04763">
      <w:pPr>
        <w:pStyle w:val="ListParagraph"/>
        <w:rPr>
          <w:rFonts w:ascii="Garamond" w:hAnsi="Garamond"/>
        </w:rPr>
      </w:pPr>
    </w:p>
    <w:p w14:paraId="7200E60C" w14:textId="5A93E7D5" w:rsidR="00E04763" w:rsidRDefault="00E04763" w:rsidP="00E04763">
      <w:pPr>
        <w:rPr>
          <w:rFonts w:ascii="Garamond" w:hAnsi="Garamond"/>
        </w:rPr>
      </w:pPr>
      <w:r>
        <w:rPr>
          <w:rFonts w:ascii="Garamond" w:hAnsi="Garamond"/>
        </w:rPr>
        <w:t>Cue Catching is when you synchronize one or two particular moments to music</w:t>
      </w:r>
    </w:p>
    <w:p w14:paraId="101396FB" w14:textId="3792B517" w:rsidR="00E04763" w:rsidRDefault="00F529F8" w:rsidP="00E04763">
      <w:pPr>
        <w:rPr>
          <w:rFonts w:ascii="Garamond" w:hAnsi="Garamond"/>
        </w:rPr>
      </w:pPr>
      <w:r>
        <w:rPr>
          <w:rFonts w:ascii="Garamond" w:hAnsi="Garamond"/>
        </w:rPr>
        <w:t xml:space="preserve">Cues </w:t>
      </w:r>
      <w:proofErr w:type="gramStart"/>
      <w:r>
        <w:rPr>
          <w:rFonts w:ascii="Garamond" w:hAnsi="Garamond"/>
        </w:rPr>
        <w:t xml:space="preserve">often </w:t>
      </w:r>
      <w:r w:rsidR="00E04763">
        <w:rPr>
          <w:rFonts w:ascii="Garamond" w:hAnsi="Garamond"/>
        </w:rPr>
        <w:t>either</w:t>
      </w:r>
      <w:proofErr w:type="gramEnd"/>
      <w:r w:rsidR="00E04763">
        <w:rPr>
          <w:rFonts w:ascii="Garamond" w:hAnsi="Garamond"/>
        </w:rPr>
        <w:t xml:space="preserve"> </w:t>
      </w:r>
      <w:r>
        <w:rPr>
          <w:rFonts w:ascii="Garamond" w:hAnsi="Garamond"/>
        </w:rPr>
        <w:t>lead up to, follow, or happen with the event on screen</w:t>
      </w:r>
    </w:p>
    <w:p w14:paraId="1239F825" w14:textId="77777777" w:rsidR="00F529F8" w:rsidRDefault="00F529F8" w:rsidP="00E04763">
      <w:pPr>
        <w:rPr>
          <w:rFonts w:ascii="Garamond" w:hAnsi="Garamond"/>
        </w:rPr>
      </w:pPr>
    </w:p>
    <w:p w14:paraId="54F14D2D" w14:textId="376A06BA" w:rsidR="00F529F8" w:rsidRPr="00F529F8" w:rsidRDefault="00F529F8" w:rsidP="00E04763">
      <w:pPr>
        <w:rPr>
          <w:rFonts w:ascii="Garamond" w:hAnsi="Garamond"/>
          <w:b/>
        </w:rPr>
      </w:pPr>
      <w:proofErr w:type="spellStart"/>
      <w:r w:rsidRPr="00F529F8">
        <w:rPr>
          <w:rFonts w:ascii="Garamond" w:hAnsi="Garamond"/>
          <w:b/>
        </w:rPr>
        <w:t>Verdigo</w:t>
      </w:r>
      <w:proofErr w:type="spellEnd"/>
      <w:r w:rsidRPr="00F529F8">
        <w:rPr>
          <w:rFonts w:ascii="Garamond" w:hAnsi="Garamond"/>
          <w:b/>
        </w:rPr>
        <w:t xml:space="preserve"> (dir. Alfred Hitchcock, comp. Alec </w:t>
      </w:r>
      <w:proofErr w:type="spellStart"/>
      <w:r w:rsidRPr="00F529F8">
        <w:rPr>
          <w:rFonts w:ascii="Garamond" w:hAnsi="Garamond"/>
          <w:b/>
        </w:rPr>
        <w:t>Coppel</w:t>
      </w:r>
      <w:proofErr w:type="spellEnd"/>
      <w:r w:rsidRPr="00F529F8">
        <w:rPr>
          <w:rFonts w:ascii="Garamond" w:hAnsi="Garamond"/>
          <w:b/>
        </w:rPr>
        <w:t>, 1958)</w:t>
      </w:r>
    </w:p>
    <w:p w14:paraId="0B3F608D" w14:textId="1967AF4E" w:rsidR="00F529F8" w:rsidRPr="00F529F8" w:rsidRDefault="00F529F8" w:rsidP="00E04763">
      <w:pPr>
        <w:rPr>
          <w:rFonts w:ascii="Garamond" w:hAnsi="Garamond"/>
          <w:b/>
        </w:rPr>
      </w:pPr>
      <w:r w:rsidRPr="00F529F8">
        <w:rPr>
          <w:rFonts w:ascii="Garamond" w:hAnsi="Garamond"/>
          <w:b/>
        </w:rPr>
        <w:t xml:space="preserve">La </w:t>
      </w:r>
      <w:proofErr w:type="spellStart"/>
      <w:r w:rsidRPr="00F529F8">
        <w:rPr>
          <w:rFonts w:ascii="Garamond" w:hAnsi="Garamond"/>
          <w:b/>
        </w:rPr>
        <w:t>Zandunga</w:t>
      </w:r>
      <w:proofErr w:type="spellEnd"/>
      <w:r w:rsidRPr="00F529F8">
        <w:rPr>
          <w:rFonts w:ascii="Garamond" w:hAnsi="Garamond"/>
          <w:b/>
        </w:rPr>
        <w:t xml:space="preserve"> (dir. Fernando de Fuentes, comp. Lorenzo </w:t>
      </w:r>
      <w:proofErr w:type="spellStart"/>
      <w:r w:rsidRPr="00F529F8">
        <w:rPr>
          <w:rFonts w:ascii="Garamond" w:hAnsi="Garamond"/>
          <w:b/>
        </w:rPr>
        <w:t>Barcelata</w:t>
      </w:r>
      <w:proofErr w:type="spellEnd"/>
      <w:r w:rsidRPr="00F529F8">
        <w:rPr>
          <w:rFonts w:ascii="Garamond" w:hAnsi="Garamond"/>
          <w:b/>
        </w:rPr>
        <w:t>, 1938)</w:t>
      </w:r>
    </w:p>
    <w:p w14:paraId="7990E11D" w14:textId="77777777" w:rsidR="00F529F8" w:rsidRDefault="00F529F8" w:rsidP="00E04763">
      <w:pPr>
        <w:rPr>
          <w:rFonts w:ascii="Garamond" w:hAnsi="Garamond"/>
        </w:rPr>
      </w:pPr>
    </w:p>
    <w:p w14:paraId="09DBF98E" w14:textId="27C9FEC4" w:rsidR="00F529F8" w:rsidRDefault="00F529F8" w:rsidP="00E04763">
      <w:pPr>
        <w:rPr>
          <w:rFonts w:ascii="Garamond" w:hAnsi="Garamond"/>
        </w:rPr>
      </w:pPr>
      <w:r>
        <w:rPr>
          <w:rFonts w:ascii="Garamond" w:hAnsi="Garamond"/>
        </w:rPr>
        <w:t>In Mexican films, when the music stops playing that indicates that there is trouble, similar to when there is a trombone played in North American films</w:t>
      </w:r>
    </w:p>
    <w:p w14:paraId="3D7E2D6C" w14:textId="77D665A3" w:rsidR="00010DC4" w:rsidRDefault="00A044E2" w:rsidP="00E04763">
      <w:pPr>
        <w:rPr>
          <w:rFonts w:ascii="Garamond" w:hAnsi="Garamond"/>
        </w:rPr>
      </w:pPr>
      <w:r>
        <w:rPr>
          <w:rFonts w:ascii="Garamond" w:hAnsi="Garamond"/>
        </w:rPr>
        <w:t xml:space="preserve">The serenade is a genre of music (often played in Silent Film), but is also one of the most persuasive conventions used in Mexican films. </w:t>
      </w:r>
    </w:p>
    <w:p w14:paraId="601DF1E9" w14:textId="77777777" w:rsidR="00A044E2" w:rsidRDefault="00A044E2" w:rsidP="00E04763">
      <w:pPr>
        <w:rPr>
          <w:rFonts w:ascii="Garamond" w:hAnsi="Garamond"/>
        </w:rPr>
      </w:pPr>
    </w:p>
    <w:p w14:paraId="770610ED" w14:textId="77777777" w:rsidR="00A044E2" w:rsidRDefault="00A044E2" w:rsidP="00E04763">
      <w:pPr>
        <w:rPr>
          <w:rFonts w:ascii="Garamond" w:hAnsi="Garamond"/>
        </w:rPr>
      </w:pPr>
      <w:bookmarkStart w:id="0" w:name="_GoBack"/>
      <w:bookmarkEnd w:id="0"/>
    </w:p>
    <w:p w14:paraId="565F79A1" w14:textId="77777777" w:rsidR="00F529F8" w:rsidRDefault="00F529F8" w:rsidP="00E04763">
      <w:pPr>
        <w:rPr>
          <w:rFonts w:ascii="Garamond" w:hAnsi="Garamond"/>
        </w:rPr>
      </w:pPr>
    </w:p>
    <w:p w14:paraId="3FE39186" w14:textId="77777777" w:rsidR="00F529F8" w:rsidRPr="00E04763" w:rsidRDefault="00F529F8" w:rsidP="00E04763">
      <w:pPr>
        <w:rPr>
          <w:rFonts w:ascii="Garamond" w:hAnsi="Garamond"/>
        </w:rPr>
      </w:pPr>
    </w:p>
    <w:p w14:paraId="69F5A02E" w14:textId="77777777" w:rsidR="00E04763" w:rsidRPr="00E04763" w:rsidRDefault="00E04763" w:rsidP="00E04763">
      <w:pPr>
        <w:ind w:left="360"/>
        <w:rPr>
          <w:rFonts w:ascii="Garamond" w:hAnsi="Garamond"/>
        </w:rPr>
      </w:pPr>
    </w:p>
    <w:p w14:paraId="00E36897" w14:textId="77777777" w:rsidR="00E93DE3" w:rsidRDefault="00E93DE3" w:rsidP="00E93DE3">
      <w:pPr>
        <w:rPr>
          <w:rFonts w:ascii="Garamond" w:hAnsi="Garamond"/>
        </w:rPr>
      </w:pPr>
    </w:p>
    <w:p w14:paraId="630F424F" w14:textId="77777777" w:rsidR="00E93DE3" w:rsidRPr="00E93DE3" w:rsidRDefault="00E93DE3" w:rsidP="00E93DE3">
      <w:pPr>
        <w:rPr>
          <w:rFonts w:ascii="Garamond" w:hAnsi="Garamond"/>
        </w:rPr>
      </w:pPr>
    </w:p>
    <w:p w14:paraId="1FAFE704" w14:textId="77777777" w:rsidR="00B12D27" w:rsidRPr="00B12D27" w:rsidRDefault="00B12D27" w:rsidP="00B12D27">
      <w:pPr>
        <w:rPr>
          <w:rFonts w:ascii="Garamond" w:hAnsi="Garamond"/>
        </w:rPr>
      </w:pPr>
    </w:p>
    <w:p w14:paraId="384F484A" w14:textId="77777777" w:rsidR="00B12D27" w:rsidRPr="00B12D27" w:rsidRDefault="00B12D27" w:rsidP="00B12D27">
      <w:pPr>
        <w:ind w:left="360"/>
        <w:rPr>
          <w:rFonts w:ascii="Garamond" w:hAnsi="Garamond"/>
        </w:rPr>
      </w:pPr>
    </w:p>
    <w:sectPr w:rsidR="00B12D27" w:rsidRPr="00B12D27" w:rsidSect="00D63C3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30BB18" w14:textId="77777777" w:rsidR="00010DC4" w:rsidRDefault="00010DC4" w:rsidP="00F72CE2">
      <w:r>
        <w:separator/>
      </w:r>
    </w:p>
  </w:endnote>
  <w:endnote w:type="continuationSeparator" w:id="0">
    <w:p w14:paraId="4300CE7E" w14:textId="77777777" w:rsidR="00010DC4" w:rsidRDefault="00010DC4" w:rsidP="00F7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Baskerville">
    <w:panose1 w:val="02020502070401020303"/>
    <w:charset w:val="00"/>
    <w:family w:val="auto"/>
    <w:pitch w:val="variable"/>
    <w:sig w:usb0="80000063" w:usb1="00000000" w:usb2="00000000" w:usb3="00000000" w:csb0="000001FB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Big Caslon">
    <w:panose1 w:val="02000603090000020003"/>
    <w:charset w:val="00"/>
    <w:family w:val="auto"/>
    <w:pitch w:val="variable"/>
    <w:sig w:usb0="80000063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D88CC6" w14:textId="77777777" w:rsidR="00010DC4" w:rsidRDefault="00010DC4" w:rsidP="00F72CE2">
      <w:r>
        <w:separator/>
      </w:r>
    </w:p>
  </w:footnote>
  <w:footnote w:type="continuationSeparator" w:id="0">
    <w:p w14:paraId="43090921" w14:textId="77777777" w:rsidR="00010DC4" w:rsidRDefault="00010DC4" w:rsidP="00F72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C14"/>
    <w:multiLevelType w:val="hybridMultilevel"/>
    <w:tmpl w:val="836658DA"/>
    <w:lvl w:ilvl="0" w:tplc="9D7C3A18">
      <w:numFmt w:val="bullet"/>
      <w:lvlText w:val="-"/>
      <w:lvlJc w:val="left"/>
      <w:pPr>
        <w:ind w:left="1080" w:hanging="360"/>
      </w:pPr>
      <w:rPr>
        <w:rFonts w:ascii="Garamond" w:eastAsia="Arial Unicode MS" w:hAnsi="Garamond" w:cs="Baskerville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005AB0"/>
    <w:multiLevelType w:val="hybridMultilevel"/>
    <w:tmpl w:val="6E040EAA"/>
    <w:lvl w:ilvl="0" w:tplc="9D7C3A18">
      <w:numFmt w:val="bullet"/>
      <w:lvlText w:val="-"/>
      <w:lvlJc w:val="left"/>
      <w:pPr>
        <w:ind w:left="720" w:hanging="360"/>
      </w:pPr>
      <w:rPr>
        <w:rFonts w:ascii="Garamond" w:eastAsia="Arial Unicode MS" w:hAnsi="Garamond" w:cs="Baskervill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B91C1A"/>
    <w:multiLevelType w:val="hybridMultilevel"/>
    <w:tmpl w:val="E8C451B2"/>
    <w:lvl w:ilvl="0" w:tplc="1B947436">
      <w:start w:val="1"/>
      <w:numFmt w:val="bullet"/>
      <w:lvlText w:val="–"/>
      <w:lvlJc w:val="left"/>
      <w:pPr>
        <w:ind w:left="1080" w:hanging="360"/>
      </w:pPr>
      <w:rPr>
        <w:rFonts w:ascii="Garamond" w:eastAsia="Arial Unicode MS" w:hAnsi="Garamond" w:cs="Baskerville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C7011AB"/>
    <w:multiLevelType w:val="hybridMultilevel"/>
    <w:tmpl w:val="ECF88C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F21DC"/>
    <w:multiLevelType w:val="hybridMultilevel"/>
    <w:tmpl w:val="3C54B1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886281"/>
    <w:multiLevelType w:val="hybridMultilevel"/>
    <w:tmpl w:val="729AD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E77B22"/>
    <w:multiLevelType w:val="hybridMultilevel"/>
    <w:tmpl w:val="21A626BE"/>
    <w:lvl w:ilvl="0" w:tplc="9D7C3A18">
      <w:numFmt w:val="bullet"/>
      <w:lvlText w:val="-"/>
      <w:lvlJc w:val="left"/>
      <w:pPr>
        <w:ind w:left="720" w:hanging="360"/>
      </w:pPr>
      <w:rPr>
        <w:rFonts w:ascii="Garamond" w:eastAsia="Arial Unicode MS" w:hAnsi="Garamond" w:cs="Baskervill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F33423"/>
    <w:multiLevelType w:val="hybridMultilevel"/>
    <w:tmpl w:val="8D9622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7107797"/>
    <w:multiLevelType w:val="hybridMultilevel"/>
    <w:tmpl w:val="3DE6FE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16AC8"/>
    <w:multiLevelType w:val="hybridMultilevel"/>
    <w:tmpl w:val="B66E414A"/>
    <w:lvl w:ilvl="0" w:tplc="9D7C3A18">
      <w:numFmt w:val="bullet"/>
      <w:lvlText w:val="-"/>
      <w:lvlJc w:val="left"/>
      <w:pPr>
        <w:ind w:left="720" w:hanging="360"/>
      </w:pPr>
      <w:rPr>
        <w:rFonts w:ascii="Garamond" w:eastAsia="Arial Unicode MS" w:hAnsi="Garamond" w:cs="Baskervill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A946EA"/>
    <w:multiLevelType w:val="hybridMultilevel"/>
    <w:tmpl w:val="22DCD508"/>
    <w:lvl w:ilvl="0" w:tplc="14D23E58">
      <w:start w:val="1"/>
      <w:numFmt w:val="bullet"/>
      <w:lvlText w:val="-"/>
      <w:lvlJc w:val="left"/>
      <w:pPr>
        <w:ind w:left="1080" w:hanging="360"/>
      </w:pPr>
      <w:rPr>
        <w:rFonts w:ascii="Garamond" w:eastAsia="Arial Unicode MS" w:hAnsi="Garamond" w:cs="Baskerville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E082B30"/>
    <w:multiLevelType w:val="hybridMultilevel"/>
    <w:tmpl w:val="102E05EA"/>
    <w:lvl w:ilvl="0" w:tplc="9D7C3A18">
      <w:numFmt w:val="bullet"/>
      <w:lvlText w:val="-"/>
      <w:lvlJc w:val="left"/>
      <w:pPr>
        <w:ind w:left="720" w:hanging="360"/>
      </w:pPr>
      <w:rPr>
        <w:rFonts w:ascii="Garamond" w:eastAsia="Arial Unicode MS" w:hAnsi="Garamond" w:cs="Baskervill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846AE9"/>
    <w:multiLevelType w:val="hybridMultilevel"/>
    <w:tmpl w:val="77080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713E6E"/>
    <w:multiLevelType w:val="hybridMultilevel"/>
    <w:tmpl w:val="90BAD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110A1D"/>
    <w:multiLevelType w:val="hybridMultilevel"/>
    <w:tmpl w:val="409894C8"/>
    <w:lvl w:ilvl="0" w:tplc="9D7C3A18">
      <w:numFmt w:val="bullet"/>
      <w:lvlText w:val="-"/>
      <w:lvlJc w:val="left"/>
      <w:pPr>
        <w:ind w:left="720" w:hanging="360"/>
      </w:pPr>
      <w:rPr>
        <w:rFonts w:ascii="Garamond" w:eastAsia="Arial Unicode MS" w:hAnsi="Garamond" w:cs="Baskervill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1343EF"/>
    <w:multiLevelType w:val="hybridMultilevel"/>
    <w:tmpl w:val="273475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1376C8"/>
    <w:multiLevelType w:val="hybridMultilevel"/>
    <w:tmpl w:val="387C6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7E05A0"/>
    <w:multiLevelType w:val="hybridMultilevel"/>
    <w:tmpl w:val="0BEE1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1C7690"/>
    <w:multiLevelType w:val="hybridMultilevel"/>
    <w:tmpl w:val="7B76F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864031"/>
    <w:multiLevelType w:val="hybridMultilevel"/>
    <w:tmpl w:val="D0283B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6"/>
  </w:num>
  <w:num w:numId="4">
    <w:abstractNumId w:val="6"/>
  </w:num>
  <w:num w:numId="5">
    <w:abstractNumId w:val="0"/>
  </w:num>
  <w:num w:numId="6">
    <w:abstractNumId w:val="5"/>
  </w:num>
  <w:num w:numId="7">
    <w:abstractNumId w:val="18"/>
  </w:num>
  <w:num w:numId="8">
    <w:abstractNumId w:val="2"/>
  </w:num>
  <w:num w:numId="9">
    <w:abstractNumId w:val="10"/>
  </w:num>
  <w:num w:numId="10">
    <w:abstractNumId w:val="3"/>
  </w:num>
  <w:num w:numId="11">
    <w:abstractNumId w:val="1"/>
  </w:num>
  <w:num w:numId="12">
    <w:abstractNumId w:val="7"/>
  </w:num>
  <w:num w:numId="13">
    <w:abstractNumId w:val="9"/>
  </w:num>
  <w:num w:numId="14">
    <w:abstractNumId w:val="17"/>
  </w:num>
  <w:num w:numId="15">
    <w:abstractNumId w:val="15"/>
  </w:num>
  <w:num w:numId="16">
    <w:abstractNumId w:val="4"/>
  </w:num>
  <w:num w:numId="17">
    <w:abstractNumId w:val="8"/>
  </w:num>
  <w:num w:numId="18">
    <w:abstractNumId w:val="19"/>
  </w:num>
  <w:num w:numId="19">
    <w:abstractNumId w:val="1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AC1"/>
    <w:rsid w:val="00010DC4"/>
    <w:rsid w:val="00110E3E"/>
    <w:rsid w:val="0015544F"/>
    <w:rsid w:val="00246112"/>
    <w:rsid w:val="002619B2"/>
    <w:rsid w:val="002C7512"/>
    <w:rsid w:val="002E2B92"/>
    <w:rsid w:val="0036096F"/>
    <w:rsid w:val="00414D66"/>
    <w:rsid w:val="004B25EA"/>
    <w:rsid w:val="00621063"/>
    <w:rsid w:val="00747325"/>
    <w:rsid w:val="007A5268"/>
    <w:rsid w:val="007A6D25"/>
    <w:rsid w:val="0081072A"/>
    <w:rsid w:val="008115ED"/>
    <w:rsid w:val="0087639F"/>
    <w:rsid w:val="00A044E2"/>
    <w:rsid w:val="00A90216"/>
    <w:rsid w:val="00AE5AC1"/>
    <w:rsid w:val="00B12D27"/>
    <w:rsid w:val="00D63C31"/>
    <w:rsid w:val="00DB0097"/>
    <w:rsid w:val="00DC7A44"/>
    <w:rsid w:val="00DF67A7"/>
    <w:rsid w:val="00E0464C"/>
    <w:rsid w:val="00E04763"/>
    <w:rsid w:val="00E93DE3"/>
    <w:rsid w:val="00EF5A83"/>
    <w:rsid w:val="00F529F8"/>
    <w:rsid w:val="00F72CE2"/>
    <w:rsid w:val="00FC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8A29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A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3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32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2C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2CE2"/>
  </w:style>
  <w:style w:type="paragraph" w:styleId="Footer">
    <w:name w:val="footer"/>
    <w:basedOn w:val="Normal"/>
    <w:link w:val="FooterChar"/>
    <w:uiPriority w:val="99"/>
    <w:unhideWhenUsed/>
    <w:rsid w:val="00F72C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2CE2"/>
  </w:style>
  <w:style w:type="table" w:styleId="TableGrid">
    <w:name w:val="Table Grid"/>
    <w:basedOn w:val="TableNormal"/>
    <w:uiPriority w:val="59"/>
    <w:rsid w:val="003609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61"/>
    <w:rsid w:val="00E0464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Shading">
    <w:name w:val="Light Shading"/>
    <w:basedOn w:val="TableNormal"/>
    <w:uiPriority w:val="60"/>
    <w:rsid w:val="00E0464C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A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3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32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2C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2CE2"/>
  </w:style>
  <w:style w:type="paragraph" w:styleId="Footer">
    <w:name w:val="footer"/>
    <w:basedOn w:val="Normal"/>
    <w:link w:val="FooterChar"/>
    <w:uiPriority w:val="99"/>
    <w:unhideWhenUsed/>
    <w:rsid w:val="00F72C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2CE2"/>
  </w:style>
  <w:style w:type="table" w:styleId="TableGrid">
    <w:name w:val="Table Grid"/>
    <w:basedOn w:val="TableNormal"/>
    <w:uiPriority w:val="59"/>
    <w:rsid w:val="003609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61"/>
    <w:rsid w:val="00E0464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Shading">
    <w:name w:val="Light Shading"/>
    <w:basedOn w:val="TableNormal"/>
    <w:uiPriority w:val="60"/>
    <w:rsid w:val="00E0464C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diagramQuickStyle" Target="diagrams/quickStyle1.xml"/><Relationship Id="rId12" Type="http://schemas.openxmlformats.org/officeDocument/2006/relationships/diagramColors" Target="diagrams/colors1.xml"/><Relationship Id="rId13" Type="http://schemas.microsoft.com/office/2007/relationships/diagramDrawing" Target="diagrams/drawing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diagramData" Target="diagrams/data1.xml"/><Relationship Id="rId10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D07F6FF-1E40-DE41-8BC1-CBB31CBF76F2}" type="doc">
      <dgm:prSet loTypeId="urn:microsoft.com/office/officeart/2005/8/layout/process3" loCatId="" qsTypeId="urn:microsoft.com/office/officeart/2005/8/quickstyle/3D6" qsCatId="3D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16C1ABB-7A10-F440-8152-BA09AC612163}">
      <dgm:prSet phldrT="[Text]"/>
      <dgm:spPr/>
      <dgm:t>
        <a:bodyPr/>
        <a:lstStyle/>
        <a:p>
          <a:r>
            <a:rPr lang="en-US"/>
            <a:t>Do</a:t>
          </a:r>
        </a:p>
      </dgm:t>
    </dgm:pt>
    <dgm:pt modelId="{1D15C298-E79D-994C-A869-9BE908D5D854}" type="parTrans" cxnId="{71A43980-8465-EF46-A2AC-7935BEFD0ED2}">
      <dgm:prSet/>
      <dgm:spPr/>
      <dgm:t>
        <a:bodyPr/>
        <a:lstStyle/>
        <a:p>
          <a:endParaRPr lang="en-US"/>
        </a:p>
      </dgm:t>
    </dgm:pt>
    <dgm:pt modelId="{C2B16736-DD8A-5448-96C6-2BC581B26E8F}" type="sibTrans" cxnId="{71A43980-8465-EF46-A2AC-7935BEFD0ED2}">
      <dgm:prSet/>
      <dgm:spPr/>
      <dgm:t>
        <a:bodyPr/>
        <a:lstStyle/>
        <a:p>
          <a:endParaRPr lang="en-US"/>
        </a:p>
      </dgm:t>
    </dgm:pt>
    <dgm:pt modelId="{71DA04F8-AB26-5440-A551-7BB5286CAA5C}">
      <dgm:prSet phldrT="[Text]"/>
      <dgm:spPr/>
      <dgm:t>
        <a:bodyPr/>
        <a:lstStyle/>
        <a:p>
          <a:r>
            <a:rPr lang="en-US"/>
            <a:t>c </a:t>
          </a:r>
        </a:p>
      </dgm:t>
    </dgm:pt>
    <dgm:pt modelId="{0064A4CA-77CF-5649-9F73-4EAC6F3FAA48}" type="parTrans" cxnId="{3BE08103-B88A-2343-A2CD-0F3EE9C820DC}">
      <dgm:prSet/>
      <dgm:spPr/>
      <dgm:t>
        <a:bodyPr/>
        <a:lstStyle/>
        <a:p>
          <a:endParaRPr lang="en-US"/>
        </a:p>
      </dgm:t>
    </dgm:pt>
    <dgm:pt modelId="{595BF675-7032-2946-99CE-E1A1D063733A}" type="sibTrans" cxnId="{3BE08103-B88A-2343-A2CD-0F3EE9C820DC}">
      <dgm:prSet/>
      <dgm:spPr/>
      <dgm:t>
        <a:bodyPr/>
        <a:lstStyle/>
        <a:p>
          <a:endParaRPr lang="en-US"/>
        </a:p>
      </dgm:t>
    </dgm:pt>
    <dgm:pt modelId="{B98EE47A-E95A-304D-AFB8-CFC483FA7683}">
      <dgm:prSet phldrT="[Text]"/>
      <dgm:spPr/>
      <dgm:t>
        <a:bodyPr/>
        <a:lstStyle/>
        <a:p>
          <a:r>
            <a:rPr lang="en-US"/>
            <a:t>Re</a:t>
          </a:r>
        </a:p>
      </dgm:t>
    </dgm:pt>
    <dgm:pt modelId="{71250BEA-3CA8-AA42-8A24-996B10586AF2}" type="parTrans" cxnId="{7E20B71B-A821-F446-B752-333A323F9EED}">
      <dgm:prSet/>
      <dgm:spPr/>
      <dgm:t>
        <a:bodyPr/>
        <a:lstStyle/>
        <a:p>
          <a:endParaRPr lang="en-US"/>
        </a:p>
      </dgm:t>
    </dgm:pt>
    <dgm:pt modelId="{858CE3DE-288E-AF4D-B5FF-DA484359E6D7}" type="sibTrans" cxnId="{7E20B71B-A821-F446-B752-333A323F9EED}">
      <dgm:prSet/>
      <dgm:spPr/>
      <dgm:t>
        <a:bodyPr/>
        <a:lstStyle/>
        <a:p>
          <a:endParaRPr lang="en-US"/>
        </a:p>
      </dgm:t>
    </dgm:pt>
    <dgm:pt modelId="{E9D7C035-8708-2347-A7EE-FE52D8EE7C9A}">
      <dgm:prSet phldrT="[Text]"/>
      <dgm:spPr/>
      <dgm:t>
        <a:bodyPr/>
        <a:lstStyle/>
        <a:p>
          <a:r>
            <a:rPr lang="en-US"/>
            <a:t>d </a:t>
          </a:r>
        </a:p>
      </dgm:t>
    </dgm:pt>
    <dgm:pt modelId="{91A8DB95-FF17-9A4E-A51E-2BF0F8C7B524}" type="parTrans" cxnId="{E1E639E8-8ED7-794B-A71D-3AF234F3EDE4}">
      <dgm:prSet/>
      <dgm:spPr/>
      <dgm:t>
        <a:bodyPr/>
        <a:lstStyle/>
        <a:p>
          <a:endParaRPr lang="en-US"/>
        </a:p>
      </dgm:t>
    </dgm:pt>
    <dgm:pt modelId="{825345B7-40AD-4E4F-A755-2065200491C2}" type="sibTrans" cxnId="{E1E639E8-8ED7-794B-A71D-3AF234F3EDE4}">
      <dgm:prSet/>
      <dgm:spPr/>
      <dgm:t>
        <a:bodyPr/>
        <a:lstStyle/>
        <a:p>
          <a:endParaRPr lang="en-US"/>
        </a:p>
      </dgm:t>
    </dgm:pt>
    <dgm:pt modelId="{BEAA97C4-755D-6244-8681-8E9FFA3EE534}">
      <dgm:prSet phldrT="[Text]"/>
      <dgm:spPr/>
      <dgm:t>
        <a:bodyPr/>
        <a:lstStyle/>
        <a:p>
          <a:r>
            <a:rPr lang="en-US"/>
            <a:t>Mi</a:t>
          </a:r>
        </a:p>
      </dgm:t>
    </dgm:pt>
    <dgm:pt modelId="{8FB7CD69-0359-784C-BA0E-0E2B1DDC78F5}" type="parTrans" cxnId="{52E024D6-7245-2C41-8E7D-0078C7201C1E}">
      <dgm:prSet/>
      <dgm:spPr/>
      <dgm:t>
        <a:bodyPr/>
        <a:lstStyle/>
        <a:p>
          <a:endParaRPr lang="en-US"/>
        </a:p>
      </dgm:t>
    </dgm:pt>
    <dgm:pt modelId="{B236C90B-52F9-B74C-980C-4EC41E51DF66}" type="sibTrans" cxnId="{52E024D6-7245-2C41-8E7D-0078C7201C1E}">
      <dgm:prSet/>
      <dgm:spPr/>
      <dgm:t>
        <a:bodyPr/>
        <a:lstStyle/>
        <a:p>
          <a:endParaRPr lang="en-US"/>
        </a:p>
      </dgm:t>
    </dgm:pt>
    <dgm:pt modelId="{227BAF55-094A-9D42-B912-2006C7802729}">
      <dgm:prSet phldrT="[Text]"/>
      <dgm:spPr/>
      <dgm:t>
        <a:bodyPr/>
        <a:lstStyle/>
        <a:p>
          <a:r>
            <a:rPr lang="en-US"/>
            <a:t>e</a:t>
          </a:r>
        </a:p>
      </dgm:t>
    </dgm:pt>
    <dgm:pt modelId="{E66ECA39-2F3B-544B-91C4-C95A132BFD68}" type="parTrans" cxnId="{B165C435-1416-4942-AB4A-77439F41356F}">
      <dgm:prSet/>
      <dgm:spPr/>
      <dgm:t>
        <a:bodyPr/>
        <a:lstStyle/>
        <a:p>
          <a:endParaRPr lang="en-US"/>
        </a:p>
      </dgm:t>
    </dgm:pt>
    <dgm:pt modelId="{1ECB501D-CBB0-5E46-A51A-AAEBB5BD9ABA}" type="sibTrans" cxnId="{B165C435-1416-4942-AB4A-77439F41356F}">
      <dgm:prSet/>
      <dgm:spPr/>
      <dgm:t>
        <a:bodyPr/>
        <a:lstStyle/>
        <a:p>
          <a:endParaRPr lang="en-US"/>
        </a:p>
      </dgm:t>
    </dgm:pt>
    <dgm:pt modelId="{693A88CB-9576-2E45-93C8-6490215B0033}">
      <dgm:prSet phldrT="[Text]"/>
      <dgm:spPr/>
      <dgm:t>
        <a:bodyPr/>
        <a:lstStyle/>
        <a:p>
          <a:r>
            <a:rPr lang="en-US"/>
            <a:t>Fa</a:t>
          </a:r>
        </a:p>
      </dgm:t>
    </dgm:pt>
    <dgm:pt modelId="{08DD0014-33B1-B44C-8BDF-BDACCE4C708E}" type="parTrans" cxnId="{E1ED5D0B-55F1-134B-ADE3-B4540A19CB40}">
      <dgm:prSet/>
      <dgm:spPr/>
      <dgm:t>
        <a:bodyPr/>
        <a:lstStyle/>
        <a:p>
          <a:endParaRPr lang="en-US"/>
        </a:p>
      </dgm:t>
    </dgm:pt>
    <dgm:pt modelId="{A9C31CC3-1A89-5146-B1AC-24837AAF8DC8}" type="sibTrans" cxnId="{E1ED5D0B-55F1-134B-ADE3-B4540A19CB40}">
      <dgm:prSet/>
      <dgm:spPr/>
      <dgm:t>
        <a:bodyPr/>
        <a:lstStyle/>
        <a:p>
          <a:endParaRPr lang="en-US"/>
        </a:p>
      </dgm:t>
    </dgm:pt>
    <dgm:pt modelId="{78FE46BC-B023-0C4A-9507-0DA057F151FC}">
      <dgm:prSet phldrT="[Text]"/>
      <dgm:spPr/>
      <dgm:t>
        <a:bodyPr/>
        <a:lstStyle/>
        <a:p>
          <a:r>
            <a:rPr lang="en-US"/>
            <a:t>Sol</a:t>
          </a:r>
        </a:p>
      </dgm:t>
    </dgm:pt>
    <dgm:pt modelId="{54D0AF83-D624-A84C-9830-118B099CB6A7}" type="parTrans" cxnId="{FEBC1A95-AB07-8047-89EA-5803583F7A78}">
      <dgm:prSet/>
      <dgm:spPr/>
      <dgm:t>
        <a:bodyPr/>
        <a:lstStyle/>
        <a:p>
          <a:endParaRPr lang="en-US"/>
        </a:p>
      </dgm:t>
    </dgm:pt>
    <dgm:pt modelId="{07368702-C739-ED4A-B746-DB32B70B3ED3}" type="sibTrans" cxnId="{FEBC1A95-AB07-8047-89EA-5803583F7A78}">
      <dgm:prSet/>
      <dgm:spPr/>
      <dgm:t>
        <a:bodyPr/>
        <a:lstStyle/>
        <a:p>
          <a:endParaRPr lang="en-US"/>
        </a:p>
      </dgm:t>
    </dgm:pt>
    <dgm:pt modelId="{41AAF813-3BA4-E04A-9F4E-89C5D552B0A0}">
      <dgm:prSet phldrT="[Text]"/>
      <dgm:spPr/>
      <dgm:t>
        <a:bodyPr/>
        <a:lstStyle/>
        <a:p>
          <a:r>
            <a:rPr lang="en-US"/>
            <a:t>La</a:t>
          </a:r>
        </a:p>
      </dgm:t>
    </dgm:pt>
    <dgm:pt modelId="{575AB0CB-383A-1942-879E-8C455D6CA410}" type="parTrans" cxnId="{73920E91-E74B-164D-BE6F-9E81DBE746C8}">
      <dgm:prSet/>
      <dgm:spPr/>
      <dgm:t>
        <a:bodyPr/>
        <a:lstStyle/>
        <a:p>
          <a:endParaRPr lang="en-US"/>
        </a:p>
      </dgm:t>
    </dgm:pt>
    <dgm:pt modelId="{A308634A-B8FD-F743-BBFA-DEF3F0FD8BA1}" type="sibTrans" cxnId="{73920E91-E74B-164D-BE6F-9E81DBE746C8}">
      <dgm:prSet/>
      <dgm:spPr/>
      <dgm:t>
        <a:bodyPr/>
        <a:lstStyle/>
        <a:p>
          <a:endParaRPr lang="en-US"/>
        </a:p>
      </dgm:t>
    </dgm:pt>
    <dgm:pt modelId="{B218D56F-9659-1642-8E64-69C23D5F4BE6}">
      <dgm:prSet phldrT="[Text]"/>
      <dgm:spPr/>
      <dgm:t>
        <a:bodyPr/>
        <a:lstStyle/>
        <a:p>
          <a:r>
            <a:rPr lang="en-US"/>
            <a:t>Ti</a:t>
          </a:r>
        </a:p>
      </dgm:t>
    </dgm:pt>
    <dgm:pt modelId="{61828093-D62A-3D47-8FFD-D9555A33CE21}" type="parTrans" cxnId="{E8F5EBF7-F4B8-E34E-B4CC-0F2969233967}">
      <dgm:prSet/>
      <dgm:spPr/>
      <dgm:t>
        <a:bodyPr/>
        <a:lstStyle/>
        <a:p>
          <a:endParaRPr lang="en-US"/>
        </a:p>
      </dgm:t>
    </dgm:pt>
    <dgm:pt modelId="{8429789A-DBB1-6042-A084-640B5CEF3A8E}" type="sibTrans" cxnId="{E8F5EBF7-F4B8-E34E-B4CC-0F2969233967}">
      <dgm:prSet/>
      <dgm:spPr/>
      <dgm:t>
        <a:bodyPr/>
        <a:lstStyle/>
        <a:p>
          <a:endParaRPr lang="en-US"/>
        </a:p>
      </dgm:t>
    </dgm:pt>
    <dgm:pt modelId="{F5E25C05-DCA5-2345-9BD8-126C88750386}">
      <dgm:prSet phldrT="[Text]"/>
      <dgm:spPr/>
      <dgm:t>
        <a:bodyPr/>
        <a:lstStyle/>
        <a:p>
          <a:r>
            <a:rPr lang="en-US"/>
            <a:t>Do</a:t>
          </a:r>
        </a:p>
      </dgm:t>
    </dgm:pt>
    <dgm:pt modelId="{DB7BCC2C-0EC4-F84D-9B1F-2CFDE5CDC6FC}" type="parTrans" cxnId="{8E5B6A86-9BCB-0C4E-8E29-3A541E100691}">
      <dgm:prSet/>
      <dgm:spPr/>
      <dgm:t>
        <a:bodyPr/>
        <a:lstStyle/>
        <a:p>
          <a:endParaRPr lang="en-US"/>
        </a:p>
      </dgm:t>
    </dgm:pt>
    <dgm:pt modelId="{0BD323B5-33DB-0D45-B2BA-118CDA445796}" type="sibTrans" cxnId="{8E5B6A86-9BCB-0C4E-8E29-3A541E100691}">
      <dgm:prSet/>
      <dgm:spPr/>
      <dgm:t>
        <a:bodyPr/>
        <a:lstStyle/>
        <a:p>
          <a:endParaRPr lang="en-US"/>
        </a:p>
      </dgm:t>
    </dgm:pt>
    <dgm:pt modelId="{B99EC63F-6CA9-DB4A-BE0C-B3773E325929}">
      <dgm:prSet phldrT="[Text]"/>
      <dgm:spPr/>
      <dgm:t>
        <a:bodyPr/>
        <a:lstStyle/>
        <a:p>
          <a:r>
            <a:rPr lang="en-US"/>
            <a:t>f</a:t>
          </a:r>
        </a:p>
      </dgm:t>
    </dgm:pt>
    <dgm:pt modelId="{B5DA8146-F342-6844-AABD-F22250D0C4F4}" type="parTrans" cxnId="{76781295-B43D-5145-877B-BB69AA081B74}">
      <dgm:prSet/>
      <dgm:spPr/>
      <dgm:t>
        <a:bodyPr/>
        <a:lstStyle/>
        <a:p>
          <a:endParaRPr lang="en-US"/>
        </a:p>
      </dgm:t>
    </dgm:pt>
    <dgm:pt modelId="{6089B27D-247E-1340-AA97-4C127828A10F}" type="sibTrans" cxnId="{76781295-B43D-5145-877B-BB69AA081B74}">
      <dgm:prSet/>
      <dgm:spPr/>
      <dgm:t>
        <a:bodyPr/>
        <a:lstStyle/>
        <a:p>
          <a:endParaRPr lang="en-US"/>
        </a:p>
      </dgm:t>
    </dgm:pt>
    <dgm:pt modelId="{AE1BD797-9ABD-7845-A5F6-8215D4F00AD8}">
      <dgm:prSet phldrT="[Text]"/>
      <dgm:spPr/>
      <dgm:t>
        <a:bodyPr/>
        <a:lstStyle/>
        <a:p>
          <a:r>
            <a:rPr lang="en-US"/>
            <a:t>g</a:t>
          </a:r>
        </a:p>
      </dgm:t>
    </dgm:pt>
    <dgm:pt modelId="{63F717F3-25A7-DB40-A7E0-66B5960DC116}" type="parTrans" cxnId="{9808A21E-53CC-DA46-B4B6-D9DF5AB4AB20}">
      <dgm:prSet/>
      <dgm:spPr/>
      <dgm:t>
        <a:bodyPr/>
        <a:lstStyle/>
        <a:p>
          <a:endParaRPr lang="en-US"/>
        </a:p>
      </dgm:t>
    </dgm:pt>
    <dgm:pt modelId="{6963EB00-72BF-044E-925F-D1682067A30A}" type="sibTrans" cxnId="{9808A21E-53CC-DA46-B4B6-D9DF5AB4AB20}">
      <dgm:prSet/>
      <dgm:spPr/>
      <dgm:t>
        <a:bodyPr/>
        <a:lstStyle/>
        <a:p>
          <a:endParaRPr lang="en-US"/>
        </a:p>
      </dgm:t>
    </dgm:pt>
    <dgm:pt modelId="{A98688D3-E9B3-EA4E-8517-93F87198C9CC}">
      <dgm:prSet phldrT="[Text]"/>
      <dgm:spPr/>
      <dgm:t>
        <a:bodyPr/>
        <a:lstStyle/>
        <a:p>
          <a:r>
            <a:rPr lang="en-US"/>
            <a:t>a</a:t>
          </a:r>
        </a:p>
      </dgm:t>
    </dgm:pt>
    <dgm:pt modelId="{6E4AE8B4-C9D0-F741-AC2E-627610C56768}" type="parTrans" cxnId="{3ECFCB14-08DF-4B45-82CB-0ED9B580A808}">
      <dgm:prSet/>
      <dgm:spPr/>
      <dgm:t>
        <a:bodyPr/>
        <a:lstStyle/>
        <a:p>
          <a:endParaRPr lang="en-US"/>
        </a:p>
      </dgm:t>
    </dgm:pt>
    <dgm:pt modelId="{0D1FB6CC-D762-3E49-B0AB-BCE7B160B140}" type="sibTrans" cxnId="{3ECFCB14-08DF-4B45-82CB-0ED9B580A808}">
      <dgm:prSet/>
      <dgm:spPr/>
      <dgm:t>
        <a:bodyPr/>
        <a:lstStyle/>
        <a:p>
          <a:endParaRPr lang="en-US"/>
        </a:p>
      </dgm:t>
    </dgm:pt>
    <dgm:pt modelId="{25E98EC5-3DB8-BA4A-A83F-D9D42E58F7AB}">
      <dgm:prSet phldrT="[Text]"/>
      <dgm:spPr/>
      <dgm:t>
        <a:bodyPr/>
        <a:lstStyle/>
        <a:p>
          <a:r>
            <a:rPr lang="en-US"/>
            <a:t>b</a:t>
          </a:r>
        </a:p>
      </dgm:t>
    </dgm:pt>
    <dgm:pt modelId="{0069E3DF-4313-D14A-A4B8-2566A97421B8}" type="parTrans" cxnId="{47F2047D-8545-9148-B033-180D441CA38C}">
      <dgm:prSet/>
      <dgm:spPr/>
      <dgm:t>
        <a:bodyPr/>
        <a:lstStyle/>
        <a:p>
          <a:endParaRPr lang="en-US"/>
        </a:p>
      </dgm:t>
    </dgm:pt>
    <dgm:pt modelId="{E1EB96C7-32FA-4942-B0E8-D785FE5EBAC9}" type="sibTrans" cxnId="{47F2047D-8545-9148-B033-180D441CA38C}">
      <dgm:prSet/>
      <dgm:spPr/>
      <dgm:t>
        <a:bodyPr/>
        <a:lstStyle/>
        <a:p>
          <a:endParaRPr lang="en-US"/>
        </a:p>
      </dgm:t>
    </dgm:pt>
    <dgm:pt modelId="{BAB252E7-1A94-7A40-8998-A2DE3354D972}">
      <dgm:prSet phldrT="[Text]"/>
      <dgm:spPr/>
      <dgm:t>
        <a:bodyPr/>
        <a:lstStyle/>
        <a:p>
          <a:r>
            <a:rPr lang="en-US"/>
            <a:t>c</a:t>
          </a:r>
        </a:p>
      </dgm:t>
    </dgm:pt>
    <dgm:pt modelId="{74B77D0F-6C1D-5943-95FD-5AC18375B51E}" type="parTrans" cxnId="{FF7A4994-AE87-134A-8D92-13E1502A569F}">
      <dgm:prSet/>
      <dgm:spPr/>
      <dgm:t>
        <a:bodyPr/>
        <a:lstStyle/>
        <a:p>
          <a:endParaRPr lang="en-US"/>
        </a:p>
      </dgm:t>
    </dgm:pt>
    <dgm:pt modelId="{5BC56B11-23BB-9247-99C4-90E2D8FFE727}" type="sibTrans" cxnId="{FF7A4994-AE87-134A-8D92-13E1502A569F}">
      <dgm:prSet/>
      <dgm:spPr/>
      <dgm:t>
        <a:bodyPr/>
        <a:lstStyle/>
        <a:p>
          <a:endParaRPr lang="en-US"/>
        </a:p>
      </dgm:t>
    </dgm:pt>
    <dgm:pt modelId="{C3A49319-BC8A-7647-89F6-F54A7BD3FA0B}" type="pres">
      <dgm:prSet presAssocID="{CD07F6FF-1E40-DE41-8BC1-CBB31CBF76F2}" presName="linearFlow" presStyleCnt="0">
        <dgm:presLayoutVars>
          <dgm:dir/>
          <dgm:animLvl val="lvl"/>
          <dgm:resizeHandles val="exact"/>
        </dgm:presLayoutVars>
      </dgm:prSet>
      <dgm:spPr/>
    </dgm:pt>
    <dgm:pt modelId="{F420427A-45AF-F54E-BDD6-01347727A6B3}" type="pres">
      <dgm:prSet presAssocID="{016C1ABB-7A10-F440-8152-BA09AC612163}" presName="composite" presStyleCnt="0"/>
      <dgm:spPr/>
    </dgm:pt>
    <dgm:pt modelId="{8C38A14E-5880-6641-A79A-24FCD78D6815}" type="pres">
      <dgm:prSet presAssocID="{016C1ABB-7A10-F440-8152-BA09AC612163}" presName="parTx" presStyleLbl="node1" presStyleIdx="0" presStyleCnt="8">
        <dgm:presLayoutVars>
          <dgm:chMax val="0"/>
          <dgm:chPref val="0"/>
          <dgm:bulletEnabled val="1"/>
        </dgm:presLayoutVars>
      </dgm:prSet>
      <dgm:spPr/>
    </dgm:pt>
    <dgm:pt modelId="{5106A914-41C9-DC48-AC29-910E3473D7E4}" type="pres">
      <dgm:prSet presAssocID="{016C1ABB-7A10-F440-8152-BA09AC612163}" presName="parSh" presStyleLbl="node1" presStyleIdx="0" presStyleCnt="8"/>
      <dgm:spPr/>
    </dgm:pt>
    <dgm:pt modelId="{917060E3-21A3-B543-8425-5DDB07D4808A}" type="pres">
      <dgm:prSet presAssocID="{016C1ABB-7A10-F440-8152-BA09AC612163}" presName="desTx" presStyleLbl="fgAcc1" presStyleIdx="0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9500E5E-4E82-0249-A6BD-BD25762896D1}" type="pres">
      <dgm:prSet presAssocID="{C2B16736-DD8A-5448-96C6-2BC581B26E8F}" presName="sibTrans" presStyleLbl="sibTrans2D1" presStyleIdx="0" presStyleCnt="7"/>
      <dgm:spPr/>
    </dgm:pt>
    <dgm:pt modelId="{61066468-9FB9-5149-B170-4575152704E8}" type="pres">
      <dgm:prSet presAssocID="{C2B16736-DD8A-5448-96C6-2BC581B26E8F}" presName="connTx" presStyleLbl="sibTrans2D1" presStyleIdx="0" presStyleCnt="7"/>
      <dgm:spPr/>
    </dgm:pt>
    <dgm:pt modelId="{5669DCC6-796A-D149-A594-5FC3979A370E}" type="pres">
      <dgm:prSet presAssocID="{B98EE47A-E95A-304D-AFB8-CFC483FA7683}" presName="composite" presStyleCnt="0"/>
      <dgm:spPr/>
    </dgm:pt>
    <dgm:pt modelId="{26F061A7-A779-E443-8FFE-379BFC5D08E5}" type="pres">
      <dgm:prSet presAssocID="{B98EE47A-E95A-304D-AFB8-CFC483FA7683}" presName="parTx" presStyleLbl="node1" presStyleIdx="0" presStyleCnt="8">
        <dgm:presLayoutVars>
          <dgm:chMax val="0"/>
          <dgm:chPref val="0"/>
          <dgm:bulletEnabled val="1"/>
        </dgm:presLayoutVars>
      </dgm:prSet>
      <dgm:spPr/>
    </dgm:pt>
    <dgm:pt modelId="{450BAD5A-9330-5343-BFE0-5B20CF97963D}" type="pres">
      <dgm:prSet presAssocID="{B98EE47A-E95A-304D-AFB8-CFC483FA7683}" presName="parSh" presStyleLbl="node1" presStyleIdx="1" presStyleCnt="8"/>
      <dgm:spPr/>
    </dgm:pt>
    <dgm:pt modelId="{85762A27-DB56-304B-B446-F8E6AD0BC65F}" type="pres">
      <dgm:prSet presAssocID="{B98EE47A-E95A-304D-AFB8-CFC483FA7683}" presName="desTx" presStyleLbl="fgAcc1" presStyleIdx="1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09B4788-FF5B-2E45-A51D-5B05AFF5C862}" type="pres">
      <dgm:prSet presAssocID="{858CE3DE-288E-AF4D-B5FF-DA484359E6D7}" presName="sibTrans" presStyleLbl="sibTrans2D1" presStyleIdx="1" presStyleCnt="7"/>
      <dgm:spPr/>
    </dgm:pt>
    <dgm:pt modelId="{99E5A1AD-2C4D-794D-9084-58243ADBCBFD}" type="pres">
      <dgm:prSet presAssocID="{858CE3DE-288E-AF4D-B5FF-DA484359E6D7}" presName="connTx" presStyleLbl="sibTrans2D1" presStyleIdx="1" presStyleCnt="7"/>
      <dgm:spPr/>
    </dgm:pt>
    <dgm:pt modelId="{2E005760-4594-5344-8529-BC2EA0CD4754}" type="pres">
      <dgm:prSet presAssocID="{BEAA97C4-755D-6244-8681-8E9FFA3EE534}" presName="composite" presStyleCnt="0"/>
      <dgm:spPr/>
    </dgm:pt>
    <dgm:pt modelId="{DD8844DC-0151-9740-9309-998A0CB26FB6}" type="pres">
      <dgm:prSet presAssocID="{BEAA97C4-755D-6244-8681-8E9FFA3EE534}" presName="parTx" presStyleLbl="node1" presStyleIdx="1" presStyleCnt="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38386C3-5721-AD4E-854A-CA44A3611A19}" type="pres">
      <dgm:prSet presAssocID="{BEAA97C4-755D-6244-8681-8E9FFA3EE534}" presName="parSh" presStyleLbl="node1" presStyleIdx="2" presStyleCnt="8"/>
      <dgm:spPr/>
      <dgm:t>
        <a:bodyPr/>
        <a:lstStyle/>
        <a:p>
          <a:endParaRPr lang="en-US"/>
        </a:p>
      </dgm:t>
    </dgm:pt>
    <dgm:pt modelId="{C692B3A0-8725-8242-9719-4E891B2AC946}" type="pres">
      <dgm:prSet presAssocID="{BEAA97C4-755D-6244-8681-8E9FFA3EE534}" presName="desTx" presStyleLbl="fgAcc1" presStyleIdx="2" presStyleCnt="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5816851-1A36-534C-8C63-479747D77761}" type="pres">
      <dgm:prSet presAssocID="{B236C90B-52F9-B74C-980C-4EC41E51DF66}" presName="sibTrans" presStyleLbl="sibTrans2D1" presStyleIdx="2" presStyleCnt="7"/>
      <dgm:spPr/>
    </dgm:pt>
    <dgm:pt modelId="{71A7C6E7-CFAA-904F-8662-F66BC9D73ED1}" type="pres">
      <dgm:prSet presAssocID="{B236C90B-52F9-B74C-980C-4EC41E51DF66}" presName="connTx" presStyleLbl="sibTrans2D1" presStyleIdx="2" presStyleCnt="7"/>
      <dgm:spPr/>
    </dgm:pt>
    <dgm:pt modelId="{F6DBE813-F5ED-E94B-B2DD-057C81C48D6C}" type="pres">
      <dgm:prSet presAssocID="{693A88CB-9576-2E45-93C8-6490215B0033}" presName="composite" presStyleCnt="0"/>
      <dgm:spPr/>
    </dgm:pt>
    <dgm:pt modelId="{A1CBA2FF-20C2-C447-96FC-36F2D1778FC7}" type="pres">
      <dgm:prSet presAssocID="{693A88CB-9576-2E45-93C8-6490215B0033}" presName="parTx" presStyleLbl="node1" presStyleIdx="2" presStyleCnt="8">
        <dgm:presLayoutVars>
          <dgm:chMax val="0"/>
          <dgm:chPref val="0"/>
          <dgm:bulletEnabled val="1"/>
        </dgm:presLayoutVars>
      </dgm:prSet>
      <dgm:spPr/>
    </dgm:pt>
    <dgm:pt modelId="{BDE3D17A-FEE5-394B-9761-6B17D8634583}" type="pres">
      <dgm:prSet presAssocID="{693A88CB-9576-2E45-93C8-6490215B0033}" presName="parSh" presStyleLbl="node1" presStyleIdx="3" presStyleCnt="8"/>
      <dgm:spPr/>
    </dgm:pt>
    <dgm:pt modelId="{7E8F8A11-486E-A94C-9D3B-9AE204738B38}" type="pres">
      <dgm:prSet presAssocID="{693A88CB-9576-2E45-93C8-6490215B0033}" presName="desTx" presStyleLbl="fgAcc1" presStyleIdx="3" presStyleCnt="8">
        <dgm:presLayoutVars>
          <dgm:bulletEnabled val="1"/>
        </dgm:presLayoutVars>
      </dgm:prSet>
      <dgm:spPr/>
    </dgm:pt>
    <dgm:pt modelId="{0A325226-BCB9-F54D-8FCC-15EE28443265}" type="pres">
      <dgm:prSet presAssocID="{A9C31CC3-1A89-5146-B1AC-24837AAF8DC8}" presName="sibTrans" presStyleLbl="sibTrans2D1" presStyleIdx="3" presStyleCnt="7"/>
      <dgm:spPr/>
    </dgm:pt>
    <dgm:pt modelId="{C4C1C0F7-6DFC-1846-A37B-8CD94CEB3ADC}" type="pres">
      <dgm:prSet presAssocID="{A9C31CC3-1A89-5146-B1AC-24837AAF8DC8}" presName="connTx" presStyleLbl="sibTrans2D1" presStyleIdx="3" presStyleCnt="7"/>
      <dgm:spPr/>
    </dgm:pt>
    <dgm:pt modelId="{391A577E-672E-BE44-8F72-2C2D66DC0FE2}" type="pres">
      <dgm:prSet presAssocID="{78FE46BC-B023-0C4A-9507-0DA057F151FC}" presName="composite" presStyleCnt="0"/>
      <dgm:spPr/>
    </dgm:pt>
    <dgm:pt modelId="{BE747F24-C497-754F-BE27-D72EEBA88A68}" type="pres">
      <dgm:prSet presAssocID="{78FE46BC-B023-0C4A-9507-0DA057F151FC}" presName="parTx" presStyleLbl="node1" presStyleIdx="3" presStyleCnt="8">
        <dgm:presLayoutVars>
          <dgm:chMax val="0"/>
          <dgm:chPref val="0"/>
          <dgm:bulletEnabled val="1"/>
        </dgm:presLayoutVars>
      </dgm:prSet>
      <dgm:spPr/>
    </dgm:pt>
    <dgm:pt modelId="{BEBC0E66-1122-C743-8C15-A9711A4CB4BB}" type="pres">
      <dgm:prSet presAssocID="{78FE46BC-B023-0C4A-9507-0DA057F151FC}" presName="parSh" presStyleLbl="node1" presStyleIdx="4" presStyleCnt="8" custLinFactNeighborX="-12309" custLinFactNeighborY="12454"/>
      <dgm:spPr/>
    </dgm:pt>
    <dgm:pt modelId="{D84CACE7-2BAD-6344-805A-F5E76F6A5B6D}" type="pres">
      <dgm:prSet presAssocID="{78FE46BC-B023-0C4A-9507-0DA057F151FC}" presName="desTx" presStyleLbl="fgAcc1" presStyleIdx="4" presStyleCnt="8">
        <dgm:presLayoutVars>
          <dgm:bulletEnabled val="1"/>
        </dgm:presLayoutVars>
      </dgm:prSet>
      <dgm:spPr/>
    </dgm:pt>
    <dgm:pt modelId="{A7504139-8AF0-D840-B84C-1B18F8D14D4E}" type="pres">
      <dgm:prSet presAssocID="{07368702-C739-ED4A-B746-DB32B70B3ED3}" presName="sibTrans" presStyleLbl="sibTrans2D1" presStyleIdx="4" presStyleCnt="7"/>
      <dgm:spPr/>
    </dgm:pt>
    <dgm:pt modelId="{838731A9-A0F2-214B-B1F6-6D1FEE888B87}" type="pres">
      <dgm:prSet presAssocID="{07368702-C739-ED4A-B746-DB32B70B3ED3}" presName="connTx" presStyleLbl="sibTrans2D1" presStyleIdx="4" presStyleCnt="7"/>
      <dgm:spPr/>
    </dgm:pt>
    <dgm:pt modelId="{7C7A1360-246E-AD42-8D8A-942325BC9FFB}" type="pres">
      <dgm:prSet presAssocID="{41AAF813-3BA4-E04A-9F4E-89C5D552B0A0}" presName="composite" presStyleCnt="0"/>
      <dgm:spPr/>
    </dgm:pt>
    <dgm:pt modelId="{B9310713-E799-F545-B809-3C251DB26039}" type="pres">
      <dgm:prSet presAssocID="{41AAF813-3BA4-E04A-9F4E-89C5D552B0A0}" presName="parTx" presStyleLbl="node1" presStyleIdx="4" presStyleCnt="8">
        <dgm:presLayoutVars>
          <dgm:chMax val="0"/>
          <dgm:chPref val="0"/>
          <dgm:bulletEnabled val="1"/>
        </dgm:presLayoutVars>
      </dgm:prSet>
      <dgm:spPr/>
    </dgm:pt>
    <dgm:pt modelId="{AB4D4A5C-3F47-E940-BC4A-A5198074A62D}" type="pres">
      <dgm:prSet presAssocID="{41AAF813-3BA4-E04A-9F4E-89C5D552B0A0}" presName="parSh" presStyleLbl="node1" presStyleIdx="5" presStyleCnt="8"/>
      <dgm:spPr/>
    </dgm:pt>
    <dgm:pt modelId="{E0BA2ED0-3537-0045-A311-3D6E78064C04}" type="pres">
      <dgm:prSet presAssocID="{41AAF813-3BA4-E04A-9F4E-89C5D552B0A0}" presName="desTx" presStyleLbl="fgAcc1" presStyleIdx="5" presStyleCnt="8">
        <dgm:presLayoutVars>
          <dgm:bulletEnabled val="1"/>
        </dgm:presLayoutVars>
      </dgm:prSet>
      <dgm:spPr/>
    </dgm:pt>
    <dgm:pt modelId="{40DB4D68-D1D7-D844-868F-1152F60BB7AE}" type="pres">
      <dgm:prSet presAssocID="{A308634A-B8FD-F743-BBFA-DEF3F0FD8BA1}" presName="sibTrans" presStyleLbl="sibTrans2D1" presStyleIdx="5" presStyleCnt="7"/>
      <dgm:spPr/>
    </dgm:pt>
    <dgm:pt modelId="{1E4E18ED-C66B-8145-A9B5-26E55C9D469D}" type="pres">
      <dgm:prSet presAssocID="{A308634A-B8FD-F743-BBFA-DEF3F0FD8BA1}" presName="connTx" presStyleLbl="sibTrans2D1" presStyleIdx="5" presStyleCnt="7"/>
      <dgm:spPr/>
    </dgm:pt>
    <dgm:pt modelId="{B1F7A779-7C78-5A46-8166-A6C1AA8485D7}" type="pres">
      <dgm:prSet presAssocID="{B218D56F-9659-1642-8E64-69C23D5F4BE6}" presName="composite" presStyleCnt="0"/>
      <dgm:spPr/>
    </dgm:pt>
    <dgm:pt modelId="{C851CAAE-939D-4C46-AC24-CE1B241330D2}" type="pres">
      <dgm:prSet presAssocID="{B218D56F-9659-1642-8E64-69C23D5F4BE6}" presName="parTx" presStyleLbl="node1" presStyleIdx="5" presStyleCnt="8">
        <dgm:presLayoutVars>
          <dgm:chMax val="0"/>
          <dgm:chPref val="0"/>
          <dgm:bulletEnabled val="1"/>
        </dgm:presLayoutVars>
      </dgm:prSet>
      <dgm:spPr/>
    </dgm:pt>
    <dgm:pt modelId="{085DA8B5-DCB5-BB4E-885A-4D49A82EB566}" type="pres">
      <dgm:prSet presAssocID="{B218D56F-9659-1642-8E64-69C23D5F4BE6}" presName="parSh" presStyleLbl="node1" presStyleIdx="6" presStyleCnt="8"/>
      <dgm:spPr/>
    </dgm:pt>
    <dgm:pt modelId="{C7B160DB-1FC4-F24F-BF3A-D38D09D9CA50}" type="pres">
      <dgm:prSet presAssocID="{B218D56F-9659-1642-8E64-69C23D5F4BE6}" presName="desTx" presStyleLbl="fgAcc1" presStyleIdx="6" presStyleCnt="8">
        <dgm:presLayoutVars>
          <dgm:bulletEnabled val="1"/>
        </dgm:presLayoutVars>
      </dgm:prSet>
      <dgm:spPr/>
    </dgm:pt>
    <dgm:pt modelId="{3AD7DF71-CC28-5C48-8B44-2AD1D14C9EC1}" type="pres">
      <dgm:prSet presAssocID="{8429789A-DBB1-6042-A084-640B5CEF3A8E}" presName="sibTrans" presStyleLbl="sibTrans2D1" presStyleIdx="6" presStyleCnt="7"/>
      <dgm:spPr/>
    </dgm:pt>
    <dgm:pt modelId="{D125CC09-CF0B-A547-88AF-DFB093EE7C0A}" type="pres">
      <dgm:prSet presAssocID="{8429789A-DBB1-6042-A084-640B5CEF3A8E}" presName="connTx" presStyleLbl="sibTrans2D1" presStyleIdx="6" presStyleCnt="7"/>
      <dgm:spPr/>
    </dgm:pt>
    <dgm:pt modelId="{A103968D-88D3-2448-957E-E35D530EEC08}" type="pres">
      <dgm:prSet presAssocID="{F5E25C05-DCA5-2345-9BD8-126C88750386}" presName="composite" presStyleCnt="0"/>
      <dgm:spPr/>
    </dgm:pt>
    <dgm:pt modelId="{FDA1317C-726E-1945-BCDB-E3E42D723FFB}" type="pres">
      <dgm:prSet presAssocID="{F5E25C05-DCA5-2345-9BD8-126C88750386}" presName="parTx" presStyleLbl="node1" presStyleIdx="6" presStyleCnt="8">
        <dgm:presLayoutVars>
          <dgm:chMax val="0"/>
          <dgm:chPref val="0"/>
          <dgm:bulletEnabled val="1"/>
        </dgm:presLayoutVars>
      </dgm:prSet>
      <dgm:spPr/>
    </dgm:pt>
    <dgm:pt modelId="{C08BF6EA-3554-714A-AE65-CB6F6EE26CEF}" type="pres">
      <dgm:prSet presAssocID="{F5E25C05-DCA5-2345-9BD8-126C88750386}" presName="parSh" presStyleLbl="node1" presStyleIdx="7" presStyleCnt="8"/>
      <dgm:spPr/>
    </dgm:pt>
    <dgm:pt modelId="{0058E459-F273-8D4B-B759-A03A9D95ABA5}" type="pres">
      <dgm:prSet presAssocID="{F5E25C05-DCA5-2345-9BD8-126C88750386}" presName="desTx" presStyleLbl="fgAcc1" presStyleIdx="7" presStyleCnt="8">
        <dgm:presLayoutVars>
          <dgm:bulletEnabled val="1"/>
        </dgm:presLayoutVars>
      </dgm:prSet>
      <dgm:spPr/>
    </dgm:pt>
  </dgm:ptLst>
  <dgm:cxnLst>
    <dgm:cxn modelId="{6B50DC21-B868-5A4F-AA8C-4CA5DB08C6FD}" type="presOf" srcId="{693A88CB-9576-2E45-93C8-6490215B0033}" destId="{A1CBA2FF-20C2-C447-96FC-36F2D1778FC7}" srcOrd="0" destOrd="0" presId="urn:microsoft.com/office/officeart/2005/8/layout/process3"/>
    <dgm:cxn modelId="{7E20B71B-A821-F446-B752-333A323F9EED}" srcId="{CD07F6FF-1E40-DE41-8BC1-CBB31CBF76F2}" destId="{B98EE47A-E95A-304D-AFB8-CFC483FA7683}" srcOrd="1" destOrd="0" parTransId="{71250BEA-3CA8-AA42-8A24-996B10586AF2}" sibTransId="{858CE3DE-288E-AF4D-B5FF-DA484359E6D7}"/>
    <dgm:cxn modelId="{E1E639E8-8ED7-794B-A71D-3AF234F3EDE4}" srcId="{B98EE47A-E95A-304D-AFB8-CFC483FA7683}" destId="{E9D7C035-8708-2347-A7EE-FE52D8EE7C9A}" srcOrd="0" destOrd="0" parTransId="{91A8DB95-FF17-9A4E-A51E-2BF0F8C7B524}" sibTransId="{825345B7-40AD-4E4F-A755-2065200491C2}"/>
    <dgm:cxn modelId="{B165C435-1416-4942-AB4A-77439F41356F}" srcId="{BEAA97C4-755D-6244-8681-8E9FFA3EE534}" destId="{227BAF55-094A-9D42-B912-2006C7802729}" srcOrd="0" destOrd="0" parTransId="{E66ECA39-2F3B-544B-91C4-C95A132BFD68}" sibTransId="{1ECB501D-CBB0-5E46-A51A-AAEBB5BD9ABA}"/>
    <dgm:cxn modelId="{B43538B7-FBAA-8749-AD39-D66C4C90981E}" type="presOf" srcId="{A9C31CC3-1A89-5146-B1AC-24837AAF8DC8}" destId="{0A325226-BCB9-F54D-8FCC-15EE28443265}" srcOrd="0" destOrd="0" presId="urn:microsoft.com/office/officeart/2005/8/layout/process3"/>
    <dgm:cxn modelId="{E5F7F6D0-C4AE-0846-855C-F0E9DC1DADE3}" type="presOf" srcId="{B218D56F-9659-1642-8E64-69C23D5F4BE6}" destId="{085DA8B5-DCB5-BB4E-885A-4D49A82EB566}" srcOrd="1" destOrd="0" presId="urn:microsoft.com/office/officeart/2005/8/layout/process3"/>
    <dgm:cxn modelId="{CEC02F48-8578-F948-AF0C-66BD309246D8}" type="presOf" srcId="{C2B16736-DD8A-5448-96C6-2BC581B26E8F}" destId="{19500E5E-4E82-0249-A6BD-BD25762896D1}" srcOrd="0" destOrd="0" presId="urn:microsoft.com/office/officeart/2005/8/layout/process3"/>
    <dgm:cxn modelId="{76781295-B43D-5145-877B-BB69AA081B74}" srcId="{693A88CB-9576-2E45-93C8-6490215B0033}" destId="{B99EC63F-6CA9-DB4A-BE0C-B3773E325929}" srcOrd="0" destOrd="0" parTransId="{B5DA8146-F342-6844-AABD-F22250D0C4F4}" sibTransId="{6089B27D-247E-1340-AA97-4C127828A10F}"/>
    <dgm:cxn modelId="{8BBB8202-0B0C-EC42-B021-166335A36447}" type="presOf" srcId="{8429789A-DBB1-6042-A084-640B5CEF3A8E}" destId="{3AD7DF71-CC28-5C48-8B44-2AD1D14C9EC1}" srcOrd="0" destOrd="0" presId="urn:microsoft.com/office/officeart/2005/8/layout/process3"/>
    <dgm:cxn modelId="{42FEACDF-BBE3-AE41-8207-1C178A4BE408}" type="presOf" srcId="{07368702-C739-ED4A-B746-DB32B70B3ED3}" destId="{A7504139-8AF0-D840-B84C-1B18F8D14D4E}" srcOrd="0" destOrd="0" presId="urn:microsoft.com/office/officeart/2005/8/layout/process3"/>
    <dgm:cxn modelId="{44CDF7B7-8B67-0949-B802-2B54C550FE80}" type="presOf" srcId="{AE1BD797-9ABD-7845-A5F6-8215D4F00AD8}" destId="{D84CACE7-2BAD-6344-805A-F5E76F6A5B6D}" srcOrd="0" destOrd="0" presId="urn:microsoft.com/office/officeart/2005/8/layout/process3"/>
    <dgm:cxn modelId="{3ECFCB14-08DF-4B45-82CB-0ED9B580A808}" srcId="{41AAF813-3BA4-E04A-9F4E-89C5D552B0A0}" destId="{A98688D3-E9B3-EA4E-8517-93F87198C9CC}" srcOrd="0" destOrd="0" parTransId="{6E4AE8B4-C9D0-F741-AC2E-627610C56768}" sibTransId="{0D1FB6CC-D762-3E49-B0AB-BCE7B160B140}"/>
    <dgm:cxn modelId="{8E5B6A86-9BCB-0C4E-8E29-3A541E100691}" srcId="{CD07F6FF-1E40-DE41-8BC1-CBB31CBF76F2}" destId="{F5E25C05-DCA5-2345-9BD8-126C88750386}" srcOrd="7" destOrd="0" parTransId="{DB7BCC2C-0EC4-F84D-9B1F-2CFDE5CDC6FC}" sibTransId="{0BD323B5-33DB-0D45-B2BA-118CDA445796}"/>
    <dgm:cxn modelId="{1F42A394-DA45-F741-AB3A-79B5D2A44FF0}" type="presOf" srcId="{8429789A-DBB1-6042-A084-640B5CEF3A8E}" destId="{D125CC09-CF0B-A547-88AF-DFB093EE7C0A}" srcOrd="1" destOrd="0" presId="urn:microsoft.com/office/officeart/2005/8/layout/process3"/>
    <dgm:cxn modelId="{75EF2E48-4EF1-414D-AC4D-AF8A7C54958D}" type="presOf" srcId="{016C1ABB-7A10-F440-8152-BA09AC612163}" destId="{5106A914-41C9-DC48-AC29-910E3473D7E4}" srcOrd="1" destOrd="0" presId="urn:microsoft.com/office/officeart/2005/8/layout/process3"/>
    <dgm:cxn modelId="{9808A21E-53CC-DA46-B4B6-D9DF5AB4AB20}" srcId="{78FE46BC-B023-0C4A-9507-0DA057F151FC}" destId="{AE1BD797-9ABD-7845-A5F6-8215D4F00AD8}" srcOrd="0" destOrd="0" parTransId="{63F717F3-25A7-DB40-A7E0-66B5960DC116}" sibTransId="{6963EB00-72BF-044E-925F-D1682067A30A}"/>
    <dgm:cxn modelId="{AD3FC29B-C11A-A340-9713-0640E4AB9E58}" type="presOf" srcId="{B98EE47A-E95A-304D-AFB8-CFC483FA7683}" destId="{450BAD5A-9330-5343-BFE0-5B20CF97963D}" srcOrd="1" destOrd="0" presId="urn:microsoft.com/office/officeart/2005/8/layout/process3"/>
    <dgm:cxn modelId="{E56DF182-5F71-2D45-B7BF-6D4977312069}" type="presOf" srcId="{F5E25C05-DCA5-2345-9BD8-126C88750386}" destId="{FDA1317C-726E-1945-BCDB-E3E42D723FFB}" srcOrd="0" destOrd="0" presId="urn:microsoft.com/office/officeart/2005/8/layout/process3"/>
    <dgm:cxn modelId="{A4F5A957-9041-2940-8E26-3C270B685C8D}" type="presOf" srcId="{E9D7C035-8708-2347-A7EE-FE52D8EE7C9A}" destId="{85762A27-DB56-304B-B446-F8E6AD0BC65F}" srcOrd="0" destOrd="0" presId="urn:microsoft.com/office/officeart/2005/8/layout/process3"/>
    <dgm:cxn modelId="{98AD0BA6-E918-1140-A523-0441BEB22DC5}" type="presOf" srcId="{B99EC63F-6CA9-DB4A-BE0C-B3773E325929}" destId="{7E8F8A11-486E-A94C-9D3B-9AE204738B38}" srcOrd="0" destOrd="0" presId="urn:microsoft.com/office/officeart/2005/8/layout/process3"/>
    <dgm:cxn modelId="{01DE240D-09CE-7844-9AAC-E0482128CB18}" type="presOf" srcId="{B236C90B-52F9-B74C-980C-4EC41E51DF66}" destId="{71A7C6E7-CFAA-904F-8662-F66BC9D73ED1}" srcOrd="1" destOrd="0" presId="urn:microsoft.com/office/officeart/2005/8/layout/process3"/>
    <dgm:cxn modelId="{52E024D6-7245-2C41-8E7D-0078C7201C1E}" srcId="{CD07F6FF-1E40-DE41-8BC1-CBB31CBF76F2}" destId="{BEAA97C4-755D-6244-8681-8E9FFA3EE534}" srcOrd="2" destOrd="0" parTransId="{8FB7CD69-0359-784C-BA0E-0E2B1DDC78F5}" sibTransId="{B236C90B-52F9-B74C-980C-4EC41E51DF66}"/>
    <dgm:cxn modelId="{5871BB53-24AC-9545-BD03-277E9C84741C}" type="presOf" srcId="{858CE3DE-288E-AF4D-B5FF-DA484359E6D7}" destId="{99E5A1AD-2C4D-794D-9084-58243ADBCBFD}" srcOrd="1" destOrd="0" presId="urn:microsoft.com/office/officeart/2005/8/layout/process3"/>
    <dgm:cxn modelId="{CB3EE9C8-B84F-694B-A108-9293A9DDE75F}" type="presOf" srcId="{BAB252E7-1A94-7A40-8998-A2DE3354D972}" destId="{0058E459-F273-8D4B-B759-A03A9D95ABA5}" srcOrd="0" destOrd="0" presId="urn:microsoft.com/office/officeart/2005/8/layout/process3"/>
    <dgm:cxn modelId="{7ACA8276-DEDB-1B40-AFBD-029D19E7E0A6}" type="presOf" srcId="{41AAF813-3BA4-E04A-9F4E-89C5D552B0A0}" destId="{B9310713-E799-F545-B809-3C251DB26039}" srcOrd="0" destOrd="0" presId="urn:microsoft.com/office/officeart/2005/8/layout/process3"/>
    <dgm:cxn modelId="{7E5E82FA-0E16-ED4D-974B-10AE6B4AA8A2}" type="presOf" srcId="{A308634A-B8FD-F743-BBFA-DEF3F0FD8BA1}" destId="{40DB4D68-D1D7-D844-868F-1152F60BB7AE}" srcOrd="0" destOrd="0" presId="urn:microsoft.com/office/officeart/2005/8/layout/process3"/>
    <dgm:cxn modelId="{47F2047D-8545-9148-B033-180D441CA38C}" srcId="{B218D56F-9659-1642-8E64-69C23D5F4BE6}" destId="{25E98EC5-3DB8-BA4A-A83F-D9D42E58F7AB}" srcOrd="0" destOrd="0" parTransId="{0069E3DF-4313-D14A-A4B8-2566A97421B8}" sibTransId="{E1EB96C7-32FA-4942-B0E8-D785FE5EBAC9}"/>
    <dgm:cxn modelId="{73920E91-E74B-164D-BE6F-9E81DBE746C8}" srcId="{CD07F6FF-1E40-DE41-8BC1-CBB31CBF76F2}" destId="{41AAF813-3BA4-E04A-9F4E-89C5D552B0A0}" srcOrd="5" destOrd="0" parTransId="{575AB0CB-383A-1942-879E-8C455D6CA410}" sibTransId="{A308634A-B8FD-F743-BBFA-DEF3F0FD8BA1}"/>
    <dgm:cxn modelId="{6E5997D5-E06C-FA4B-BBF7-22449EC3875C}" type="presOf" srcId="{693A88CB-9576-2E45-93C8-6490215B0033}" destId="{BDE3D17A-FEE5-394B-9761-6B17D8634583}" srcOrd="1" destOrd="0" presId="urn:microsoft.com/office/officeart/2005/8/layout/process3"/>
    <dgm:cxn modelId="{BF65A1FF-9BA7-344F-88E2-A114E42A8D4B}" type="presOf" srcId="{016C1ABB-7A10-F440-8152-BA09AC612163}" destId="{8C38A14E-5880-6641-A79A-24FCD78D6815}" srcOrd="0" destOrd="0" presId="urn:microsoft.com/office/officeart/2005/8/layout/process3"/>
    <dgm:cxn modelId="{358FBB97-5902-3B4D-A901-62C4CD6D8300}" type="presOf" srcId="{BEAA97C4-755D-6244-8681-8E9FFA3EE534}" destId="{DD8844DC-0151-9740-9309-998A0CB26FB6}" srcOrd="0" destOrd="0" presId="urn:microsoft.com/office/officeart/2005/8/layout/process3"/>
    <dgm:cxn modelId="{65B488BE-494A-D945-8DA4-BDFCDFAD2FEB}" type="presOf" srcId="{B218D56F-9659-1642-8E64-69C23D5F4BE6}" destId="{C851CAAE-939D-4C46-AC24-CE1B241330D2}" srcOrd="0" destOrd="0" presId="urn:microsoft.com/office/officeart/2005/8/layout/process3"/>
    <dgm:cxn modelId="{C6863A23-730F-1340-89D2-4FC67D900E61}" type="presOf" srcId="{C2B16736-DD8A-5448-96C6-2BC581B26E8F}" destId="{61066468-9FB9-5149-B170-4575152704E8}" srcOrd="1" destOrd="0" presId="urn:microsoft.com/office/officeart/2005/8/layout/process3"/>
    <dgm:cxn modelId="{2BC4478F-E0F5-EB4E-93F3-743954F9A63E}" type="presOf" srcId="{07368702-C739-ED4A-B746-DB32B70B3ED3}" destId="{838731A9-A0F2-214B-B1F6-6D1FEE888B87}" srcOrd="1" destOrd="0" presId="urn:microsoft.com/office/officeart/2005/8/layout/process3"/>
    <dgm:cxn modelId="{077DDCCD-A993-1B4B-B9AC-B6F4236D8658}" type="presOf" srcId="{A308634A-B8FD-F743-BBFA-DEF3F0FD8BA1}" destId="{1E4E18ED-C66B-8145-A9B5-26E55C9D469D}" srcOrd="1" destOrd="0" presId="urn:microsoft.com/office/officeart/2005/8/layout/process3"/>
    <dgm:cxn modelId="{02108E00-31EB-2F41-A4AE-FE9D8A52E504}" type="presOf" srcId="{B236C90B-52F9-B74C-980C-4EC41E51DF66}" destId="{25816851-1A36-534C-8C63-479747D77761}" srcOrd="0" destOrd="0" presId="urn:microsoft.com/office/officeart/2005/8/layout/process3"/>
    <dgm:cxn modelId="{3BE08103-B88A-2343-A2CD-0F3EE9C820DC}" srcId="{016C1ABB-7A10-F440-8152-BA09AC612163}" destId="{71DA04F8-AB26-5440-A551-7BB5286CAA5C}" srcOrd="0" destOrd="0" parTransId="{0064A4CA-77CF-5649-9F73-4EAC6F3FAA48}" sibTransId="{595BF675-7032-2946-99CE-E1A1D063733A}"/>
    <dgm:cxn modelId="{78A22594-E132-904A-87C1-C3E22B7C4943}" type="presOf" srcId="{227BAF55-094A-9D42-B912-2006C7802729}" destId="{C692B3A0-8725-8242-9719-4E891B2AC946}" srcOrd="0" destOrd="0" presId="urn:microsoft.com/office/officeart/2005/8/layout/process3"/>
    <dgm:cxn modelId="{2C0C28F2-4E4E-D649-AABF-3FD2DC39980D}" type="presOf" srcId="{78FE46BC-B023-0C4A-9507-0DA057F151FC}" destId="{BEBC0E66-1122-C743-8C15-A9711A4CB4BB}" srcOrd="1" destOrd="0" presId="urn:microsoft.com/office/officeart/2005/8/layout/process3"/>
    <dgm:cxn modelId="{E1ED5D0B-55F1-134B-ADE3-B4540A19CB40}" srcId="{CD07F6FF-1E40-DE41-8BC1-CBB31CBF76F2}" destId="{693A88CB-9576-2E45-93C8-6490215B0033}" srcOrd="3" destOrd="0" parTransId="{08DD0014-33B1-B44C-8BDF-BDACCE4C708E}" sibTransId="{A9C31CC3-1A89-5146-B1AC-24837AAF8DC8}"/>
    <dgm:cxn modelId="{FEBC1A95-AB07-8047-89EA-5803583F7A78}" srcId="{CD07F6FF-1E40-DE41-8BC1-CBB31CBF76F2}" destId="{78FE46BC-B023-0C4A-9507-0DA057F151FC}" srcOrd="4" destOrd="0" parTransId="{54D0AF83-D624-A84C-9830-118B099CB6A7}" sibTransId="{07368702-C739-ED4A-B746-DB32B70B3ED3}"/>
    <dgm:cxn modelId="{0F1590E7-C979-5044-A59C-4E3723C2E95A}" type="presOf" srcId="{A98688D3-E9B3-EA4E-8517-93F87198C9CC}" destId="{E0BA2ED0-3537-0045-A311-3D6E78064C04}" srcOrd="0" destOrd="0" presId="urn:microsoft.com/office/officeart/2005/8/layout/process3"/>
    <dgm:cxn modelId="{71A43980-8465-EF46-A2AC-7935BEFD0ED2}" srcId="{CD07F6FF-1E40-DE41-8BC1-CBB31CBF76F2}" destId="{016C1ABB-7A10-F440-8152-BA09AC612163}" srcOrd="0" destOrd="0" parTransId="{1D15C298-E79D-994C-A869-9BE908D5D854}" sibTransId="{C2B16736-DD8A-5448-96C6-2BC581B26E8F}"/>
    <dgm:cxn modelId="{B3A99509-826E-2F4D-95BF-9EA87FFC6EA8}" type="presOf" srcId="{F5E25C05-DCA5-2345-9BD8-126C88750386}" destId="{C08BF6EA-3554-714A-AE65-CB6F6EE26CEF}" srcOrd="1" destOrd="0" presId="urn:microsoft.com/office/officeart/2005/8/layout/process3"/>
    <dgm:cxn modelId="{1A0BAF85-EF51-B245-986A-06FB4EA46C11}" type="presOf" srcId="{CD07F6FF-1E40-DE41-8BC1-CBB31CBF76F2}" destId="{C3A49319-BC8A-7647-89F6-F54A7BD3FA0B}" srcOrd="0" destOrd="0" presId="urn:microsoft.com/office/officeart/2005/8/layout/process3"/>
    <dgm:cxn modelId="{34D60CD1-C783-404A-8288-DF36DD6866D8}" type="presOf" srcId="{41AAF813-3BA4-E04A-9F4E-89C5D552B0A0}" destId="{AB4D4A5C-3F47-E940-BC4A-A5198074A62D}" srcOrd="1" destOrd="0" presId="urn:microsoft.com/office/officeart/2005/8/layout/process3"/>
    <dgm:cxn modelId="{E64014C4-7434-B745-9475-168976F791A7}" type="presOf" srcId="{A9C31CC3-1A89-5146-B1AC-24837AAF8DC8}" destId="{C4C1C0F7-6DFC-1846-A37B-8CD94CEB3ADC}" srcOrd="1" destOrd="0" presId="urn:microsoft.com/office/officeart/2005/8/layout/process3"/>
    <dgm:cxn modelId="{61E72F2A-0834-AD44-A74C-156B9FA2AB80}" type="presOf" srcId="{71DA04F8-AB26-5440-A551-7BB5286CAA5C}" destId="{917060E3-21A3-B543-8425-5DDB07D4808A}" srcOrd="0" destOrd="0" presId="urn:microsoft.com/office/officeart/2005/8/layout/process3"/>
    <dgm:cxn modelId="{E8F5EBF7-F4B8-E34E-B4CC-0F2969233967}" srcId="{CD07F6FF-1E40-DE41-8BC1-CBB31CBF76F2}" destId="{B218D56F-9659-1642-8E64-69C23D5F4BE6}" srcOrd="6" destOrd="0" parTransId="{61828093-D62A-3D47-8FFD-D9555A33CE21}" sibTransId="{8429789A-DBB1-6042-A084-640B5CEF3A8E}"/>
    <dgm:cxn modelId="{7D918D16-EB68-5F48-A92B-4B524387F171}" type="presOf" srcId="{B98EE47A-E95A-304D-AFB8-CFC483FA7683}" destId="{26F061A7-A779-E443-8FFE-379BFC5D08E5}" srcOrd="0" destOrd="0" presId="urn:microsoft.com/office/officeart/2005/8/layout/process3"/>
    <dgm:cxn modelId="{00415AE6-41F0-254F-942C-20907AC43C06}" type="presOf" srcId="{BEAA97C4-755D-6244-8681-8E9FFA3EE534}" destId="{238386C3-5721-AD4E-854A-CA44A3611A19}" srcOrd="1" destOrd="0" presId="urn:microsoft.com/office/officeart/2005/8/layout/process3"/>
    <dgm:cxn modelId="{371C112B-35CB-7D47-8336-FD967C6FB297}" type="presOf" srcId="{78FE46BC-B023-0C4A-9507-0DA057F151FC}" destId="{BE747F24-C497-754F-BE27-D72EEBA88A68}" srcOrd="0" destOrd="0" presId="urn:microsoft.com/office/officeart/2005/8/layout/process3"/>
    <dgm:cxn modelId="{9FC2AE2D-B70A-F945-B1A4-7EC55F637727}" type="presOf" srcId="{25E98EC5-3DB8-BA4A-A83F-D9D42E58F7AB}" destId="{C7B160DB-1FC4-F24F-BF3A-D38D09D9CA50}" srcOrd="0" destOrd="0" presId="urn:microsoft.com/office/officeart/2005/8/layout/process3"/>
    <dgm:cxn modelId="{4B4B584B-80D4-4D4E-82BC-37F6E9494B7E}" type="presOf" srcId="{858CE3DE-288E-AF4D-B5FF-DA484359E6D7}" destId="{109B4788-FF5B-2E45-A51D-5B05AFF5C862}" srcOrd="0" destOrd="0" presId="urn:microsoft.com/office/officeart/2005/8/layout/process3"/>
    <dgm:cxn modelId="{FF7A4994-AE87-134A-8D92-13E1502A569F}" srcId="{F5E25C05-DCA5-2345-9BD8-126C88750386}" destId="{BAB252E7-1A94-7A40-8998-A2DE3354D972}" srcOrd="0" destOrd="0" parTransId="{74B77D0F-6C1D-5943-95FD-5AC18375B51E}" sibTransId="{5BC56B11-23BB-9247-99C4-90E2D8FFE727}"/>
    <dgm:cxn modelId="{66D9F3D1-EB9A-9B41-9787-BB3A32DB2576}" type="presParOf" srcId="{C3A49319-BC8A-7647-89F6-F54A7BD3FA0B}" destId="{F420427A-45AF-F54E-BDD6-01347727A6B3}" srcOrd="0" destOrd="0" presId="urn:microsoft.com/office/officeart/2005/8/layout/process3"/>
    <dgm:cxn modelId="{D189412D-5EFA-6D48-BF1D-A1B68F26695D}" type="presParOf" srcId="{F420427A-45AF-F54E-BDD6-01347727A6B3}" destId="{8C38A14E-5880-6641-A79A-24FCD78D6815}" srcOrd="0" destOrd="0" presId="urn:microsoft.com/office/officeart/2005/8/layout/process3"/>
    <dgm:cxn modelId="{17C1765D-C758-A74D-91E8-1FC6A7F90F68}" type="presParOf" srcId="{F420427A-45AF-F54E-BDD6-01347727A6B3}" destId="{5106A914-41C9-DC48-AC29-910E3473D7E4}" srcOrd="1" destOrd="0" presId="urn:microsoft.com/office/officeart/2005/8/layout/process3"/>
    <dgm:cxn modelId="{F77D5787-ABC4-0148-9943-4F3AD872F547}" type="presParOf" srcId="{F420427A-45AF-F54E-BDD6-01347727A6B3}" destId="{917060E3-21A3-B543-8425-5DDB07D4808A}" srcOrd="2" destOrd="0" presId="urn:microsoft.com/office/officeart/2005/8/layout/process3"/>
    <dgm:cxn modelId="{E7C99423-17B7-F548-8F2D-8C4B9AC53142}" type="presParOf" srcId="{C3A49319-BC8A-7647-89F6-F54A7BD3FA0B}" destId="{19500E5E-4E82-0249-A6BD-BD25762896D1}" srcOrd="1" destOrd="0" presId="urn:microsoft.com/office/officeart/2005/8/layout/process3"/>
    <dgm:cxn modelId="{A3166D33-1F64-4D4B-9A3D-1ED02237A3A2}" type="presParOf" srcId="{19500E5E-4E82-0249-A6BD-BD25762896D1}" destId="{61066468-9FB9-5149-B170-4575152704E8}" srcOrd="0" destOrd="0" presId="urn:microsoft.com/office/officeart/2005/8/layout/process3"/>
    <dgm:cxn modelId="{8B4756A9-5BD0-964E-967B-D7C3958A13D2}" type="presParOf" srcId="{C3A49319-BC8A-7647-89F6-F54A7BD3FA0B}" destId="{5669DCC6-796A-D149-A594-5FC3979A370E}" srcOrd="2" destOrd="0" presId="urn:microsoft.com/office/officeart/2005/8/layout/process3"/>
    <dgm:cxn modelId="{4843F3C5-625F-4B4B-BE6C-C4DDE0CB5AF5}" type="presParOf" srcId="{5669DCC6-796A-D149-A594-5FC3979A370E}" destId="{26F061A7-A779-E443-8FFE-379BFC5D08E5}" srcOrd="0" destOrd="0" presId="urn:microsoft.com/office/officeart/2005/8/layout/process3"/>
    <dgm:cxn modelId="{4819C2C1-5B64-A64D-8354-809824389EAE}" type="presParOf" srcId="{5669DCC6-796A-D149-A594-5FC3979A370E}" destId="{450BAD5A-9330-5343-BFE0-5B20CF97963D}" srcOrd="1" destOrd="0" presId="urn:microsoft.com/office/officeart/2005/8/layout/process3"/>
    <dgm:cxn modelId="{11643B5F-9970-8747-8E82-6CD7BC3466BA}" type="presParOf" srcId="{5669DCC6-796A-D149-A594-5FC3979A370E}" destId="{85762A27-DB56-304B-B446-F8E6AD0BC65F}" srcOrd="2" destOrd="0" presId="urn:microsoft.com/office/officeart/2005/8/layout/process3"/>
    <dgm:cxn modelId="{FD5D360D-C02A-F045-8C32-0363AA234B5F}" type="presParOf" srcId="{C3A49319-BC8A-7647-89F6-F54A7BD3FA0B}" destId="{109B4788-FF5B-2E45-A51D-5B05AFF5C862}" srcOrd="3" destOrd="0" presId="urn:microsoft.com/office/officeart/2005/8/layout/process3"/>
    <dgm:cxn modelId="{84A23FD8-21C5-5748-BADD-E7CE68AF6089}" type="presParOf" srcId="{109B4788-FF5B-2E45-A51D-5B05AFF5C862}" destId="{99E5A1AD-2C4D-794D-9084-58243ADBCBFD}" srcOrd="0" destOrd="0" presId="urn:microsoft.com/office/officeart/2005/8/layout/process3"/>
    <dgm:cxn modelId="{349E33A8-C6F7-E04A-A778-CF25DC9668B7}" type="presParOf" srcId="{C3A49319-BC8A-7647-89F6-F54A7BD3FA0B}" destId="{2E005760-4594-5344-8529-BC2EA0CD4754}" srcOrd="4" destOrd="0" presId="urn:microsoft.com/office/officeart/2005/8/layout/process3"/>
    <dgm:cxn modelId="{59B02FCD-3609-7B40-95F9-B104FDFCFA1A}" type="presParOf" srcId="{2E005760-4594-5344-8529-BC2EA0CD4754}" destId="{DD8844DC-0151-9740-9309-998A0CB26FB6}" srcOrd="0" destOrd="0" presId="urn:microsoft.com/office/officeart/2005/8/layout/process3"/>
    <dgm:cxn modelId="{6EF17EC1-5F7E-8847-98AA-5DF1A734FD36}" type="presParOf" srcId="{2E005760-4594-5344-8529-BC2EA0CD4754}" destId="{238386C3-5721-AD4E-854A-CA44A3611A19}" srcOrd="1" destOrd="0" presId="urn:microsoft.com/office/officeart/2005/8/layout/process3"/>
    <dgm:cxn modelId="{814DC156-F21B-8B4C-AB0A-27FE17F3B536}" type="presParOf" srcId="{2E005760-4594-5344-8529-BC2EA0CD4754}" destId="{C692B3A0-8725-8242-9719-4E891B2AC946}" srcOrd="2" destOrd="0" presId="urn:microsoft.com/office/officeart/2005/8/layout/process3"/>
    <dgm:cxn modelId="{B8D1C2FC-DD85-3A43-9558-D1919E53F4BB}" type="presParOf" srcId="{C3A49319-BC8A-7647-89F6-F54A7BD3FA0B}" destId="{25816851-1A36-534C-8C63-479747D77761}" srcOrd="5" destOrd="0" presId="urn:microsoft.com/office/officeart/2005/8/layout/process3"/>
    <dgm:cxn modelId="{69EF50A2-06AA-E74C-8E9A-3BF04BED1179}" type="presParOf" srcId="{25816851-1A36-534C-8C63-479747D77761}" destId="{71A7C6E7-CFAA-904F-8662-F66BC9D73ED1}" srcOrd="0" destOrd="0" presId="urn:microsoft.com/office/officeart/2005/8/layout/process3"/>
    <dgm:cxn modelId="{079FE852-9467-6046-BB3E-06A9B8FB2727}" type="presParOf" srcId="{C3A49319-BC8A-7647-89F6-F54A7BD3FA0B}" destId="{F6DBE813-F5ED-E94B-B2DD-057C81C48D6C}" srcOrd="6" destOrd="0" presId="urn:microsoft.com/office/officeart/2005/8/layout/process3"/>
    <dgm:cxn modelId="{DA0BF692-F19B-FC45-B2CB-B4D8E59DCA75}" type="presParOf" srcId="{F6DBE813-F5ED-E94B-B2DD-057C81C48D6C}" destId="{A1CBA2FF-20C2-C447-96FC-36F2D1778FC7}" srcOrd="0" destOrd="0" presId="urn:microsoft.com/office/officeart/2005/8/layout/process3"/>
    <dgm:cxn modelId="{204713C1-2214-344E-A855-0B24BF4E33AE}" type="presParOf" srcId="{F6DBE813-F5ED-E94B-B2DD-057C81C48D6C}" destId="{BDE3D17A-FEE5-394B-9761-6B17D8634583}" srcOrd="1" destOrd="0" presId="urn:microsoft.com/office/officeart/2005/8/layout/process3"/>
    <dgm:cxn modelId="{3E7596E5-EAD1-9F4E-8757-E461687F038E}" type="presParOf" srcId="{F6DBE813-F5ED-E94B-B2DD-057C81C48D6C}" destId="{7E8F8A11-486E-A94C-9D3B-9AE204738B38}" srcOrd="2" destOrd="0" presId="urn:microsoft.com/office/officeart/2005/8/layout/process3"/>
    <dgm:cxn modelId="{41ACC442-E3C4-0444-8677-F833CD7142FD}" type="presParOf" srcId="{C3A49319-BC8A-7647-89F6-F54A7BD3FA0B}" destId="{0A325226-BCB9-F54D-8FCC-15EE28443265}" srcOrd="7" destOrd="0" presId="urn:microsoft.com/office/officeart/2005/8/layout/process3"/>
    <dgm:cxn modelId="{7B86A24C-40A3-BC46-BB32-412FAA9DA0C1}" type="presParOf" srcId="{0A325226-BCB9-F54D-8FCC-15EE28443265}" destId="{C4C1C0F7-6DFC-1846-A37B-8CD94CEB3ADC}" srcOrd="0" destOrd="0" presId="urn:microsoft.com/office/officeart/2005/8/layout/process3"/>
    <dgm:cxn modelId="{2A202E79-0748-CB4E-8AEF-450F0CACB7EE}" type="presParOf" srcId="{C3A49319-BC8A-7647-89F6-F54A7BD3FA0B}" destId="{391A577E-672E-BE44-8F72-2C2D66DC0FE2}" srcOrd="8" destOrd="0" presId="urn:microsoft.com/office/officeart/2005/8/layout/process3"/>
    <dgm:cxn modelId="{2BDEB8AD-8862-8F44-AF91-8ACA1B0D8F34}" type="presParOf" srcId="{391A577E-672E-BE44-8F72-2C2D66DC0FE2}" destId="{BE747F24-C497-754F-BE27-D72EEBA88A68}" srcOrd="0" destOrd="0" presId="urn:microsoft.com/office/officeart/2005/8/layout/process3"/>
    <dgm:cxn modelId="{E762B52B-9468-1A43-87AD-7DA53A0D21E7}" type="presParOf" srcId="{391A577E-672E-BE44-8F72-2C2D66DC0FE2}" destId="{BEBC0E66-1122-C743-8C15-A9711A4CB4BB}" srcOrd="1" destOrd="0" presId="urn:microsoft.com/office/officeart/2005/8/layout/process3"/>
    <dgm:cxn modelId="{67FA443A-3E83-294F-851D-6F949549B1CD}" type="presParOf" srcId="{391A577E-672E-BE44-8F72-2C2D66DC0FE2}" destId="{D84CACE7-2BAD-6344-805A-F5E76F6A5B6D}" srcOrd="2" destOrd="0" presId="urn:microsoft.com/office/officeart/2005/8/layout/process3"/>
    <dgm:cxn modelId="{502CBF89-352D-BC47-B2C3-714CC5889A78}" type="presParOf" srcId="{C3A49319-BC8A-7647-89F6-F54A7BD3FA0B}" destId="{A7504139-8AF0-D840-B84C-1B18F8D14D4E}" srcOrd="9" destOrd="0" presId="urn:microsoft.com/office/officeart/2005/8/layout/process3"/>
    <dgm:cxn modelId="{49F5098B-BAF5-3E46-8776-9581181ADECA}" type="presParOf" srcId="{A7504139-8AF0-D840-B84C-1B18F8D14D4E}" destId="{838731A9-A0F2-214B-B1F6-6D1FEE888B87}" srcOrd="0" destOrd="0" presId="urn:microsoft.com/office/officeart/2005/8/layout/process3"/>
    <dgm:cxn modelId="{A489BA27-BFB2-4248-964E-5EBDEBA9D033}" type="presParOf" srcId="{C3A49319-BC8A-7647-89F6-F54A7BD3FA0B}" destId="{7C7A1360-246E-AD42-8D8A-942325BC9FFB}" srcOrd="10" destOrd="0" presId="urn:microsoft.com/office/officeart/2005/8/layout/process3"/>
    <dgm:cxn modelId="{8C8B8AD1-4279-954E-8DAD-3BCCF94E535E}" type="presParOf" srcId="{7C7A1360-246E-AD42-8D8A-942325BC9FFB}" destId="{B9310713-E799-F545-B809-3C251DB26039}" srcOrd="0" destOrd="0" presId="urn:microsoft.com/office/officeart/2005/8/layout/process3"/>
    <dgm:cxn modelId="{EE734625-51B7-6447-802F-CBBFF10AEA95}" type="presParOf" srcId="{7C7A1360-246E-AD42-8D8A-942325BC9FFB}" destId="{AB4D4A5C-3F47-E940-BC4A-A5198074A62D}" srcOrd="1" destOrd="0" presId="urn:microsoft.com/office/officeart/2005/8/layout/process3"/>
    <dgm:cxn modelId="{B77BCF7E-3B71-FB4C-A65E-EE147AE408D7}" type="presParOf" srcId="{7C7A1360-246E-AD42-8D8A-942325BC9FFB}" destId="{E0BA2ED0-3537-0045-A311-3D6E78064C04}" srcOrd="2" destOrd="0" presId="urn:microsoft.com/office/officeart/2005/8/layout/process3"/>
    <dgm:cxn modelId="{3B7F8BD5-F8BC-BC49-88B8-ECFBACBEF8FA}" type="presParOf" srcId="{C3A49319-BC8A-7647-89F6-F54A7BD3FA0B}" destId="{40DB4D68-D1D7-D844-868F-1152F60BB7AE}" srcOrd="11" destOrd="0" presId="urn:microsoft.com/office/officeart/2005/8/layout/process3"/>
    <dgm:cxn modelId="{193B5830-A64D-8E47-A597-BE1145AE45C3}" type="presParOf" srcId="{40DB4D68-D1D7-D844-868F-1152F60BB7AE}" destId="{1E4E18ED-C66B-8145-A9B5-26E55C9D469D}" srcOrd="0" destOrd="0" presId="urn:microsoft.com/office/officeart/2005/8/layout/process3"/>
    <dgm:cxn modelId="{9895D0CD-B8DD-9241-B3E8-C2DC22C90A83}" type="presParOf" srcId="{C3A49319-BC8A-7647-89F6-F54A7BD3FA0B}" destId="{B1F7A779-7C78-5A46-8166-A6C1AA8485D7}" srcOrd="12" destOrd="0" presId="urn:microsoft.com/office/officeart/2005/8/layout/process3"/>
    <dgm:cxn modelId="{3AD42AF2-D504-3E4E-A1C7-02D404DDC14B}" type="presParOf" srcId="{B1F7A779-7C78-5A46-8166-A6C1AA8485D7}" destId="{C851CAAE-939D-4C46-AC24-CE1B241330D2}" srcOrd="0" destOrd="0" presId="urn:microsoft.com/office/officeart/2005/8/layout/process3"/>
    <dgm:cxn modelId="{44EC6CBD-457F-8C41-A9B1-63D25EECC2C7}" type="presParOf" srcId="{B1F7A779-7C78-5A46-8166-A6C1AA8485D7}" destId="{085DA8B5-DCB5-BB4E-885A-4D49A82EB566}" srcOrd="1" destOrd="0" presId="urn:microsoft.com/office/officeart/2005/8/layout/process3"/>
    <dgm:cxn modelId="{8AE9B4B6-4ED5-5E4B-BF37-9B59C1D65130}" type="presParOf" srcId="{B1F7A779-7C78-5A46-8166-A6C1AA8485D7}" destId="{C7B160DB-1FC4-F24F-BF3A-D38D09D9CA50}" srcOrd="2" destOrd="0" presId="urn:microsoft.com/office/officeart/2005/8/layout/process3"/>
    <dgm:cxn modelId="{E98F61AB-CDE9-974B-94BC-A21415CCA998}" type="presParOf" srcId="{C3A49319-BC8A-7647-89F6-F54A7BD3FA0B}" destId="{3AD7DF71-CC28-5C48-8B44-2AD1D14C9EC1}" srcOrd="13" destOrd="0" presId="urn:microsoft.com/office/officeart/2005/8/layout/process3"/>
    <dgm:cxn modelId="{C6335AAC-06CC-C14B-A386-EAB6A67BB7C0}" type="presParOf" srcId="{3AD7DF71-CC28-5C48-8B44-2AD1D14C9EC1}" destId="{D125CC09-CF0B-A547-88AF-DFB093EE7C0A}" srcOrd="0" destOrd="0" presId="urn:microsoft.com/office/officeart/2005/8/layout/process3"/>
    <dgm:cxn modelId="{B2D671AF-6CAD-DE40-BA24-63B5D44348BA}" type="presParOf" srcId="{C3A49319-BC8A-7647-89F6-F54A7BD3FA0B}" destId="{A103968D-88D3-2448-957E-E35D530EEC08}" srcOrd="14" destOrd="0" presId="urn:microsoft.com/office/officeart/2005/8/layout/process3"/>
    <dgm:cxn modelId="{FB49F075-7BDE-774D-9F5F-101C9194FE95}" type="presParOf" srcId="{A103968D-88D3-2448-957E-E35D530EEC08}" destId="{FDA1317C-726E-1945-BCDB-E3E42D723FFB}" srcOrd="0" destOrd="0" presId="urn:microsoft.com/office/officeart/2005/8/layout/process3"/>
    <dgm:cxn modelId="{14BA3758-8FED-5B4F-A692-39319FACD090}" type="presParOf" srcId="{A103968D-88D3-2448-957E-E35D530EEC08}" destId="{C08BF6EA-3554-714A-AE65-CB6F6EE26CEF}" srcOrd="1" destOrd="0" presId="urn:microsoft.com/office/officeart/2005/8/layout/process3"/>
    <dgm:cxn modelId="{73F66D65-8D81-7A4D-8530-FBFF4D20C29D}" type="presParOf" srcId="{A103968D-88D3-2448-957E-E35D530EEC08}" destId="{0058E459-F273-8D4B-B759-A03A9D95ABA5}" srcOrd="2" destOrd="0" presId="urn:microsoft.com/office/officeart/2005/8/layout/process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106A914-41C9-DC48-AC29-910E3473D7E4}">
      <dsp:nvSpPr>
        <dsp:cNvPr id="0" name=""/>
        <dsp:cNvSpPr/>
      </dsp:nvSpPr>
      <dsp:spPr>
        <a:xfrm>
          <a:off x="2854" y="900480"/>
          <a:ext cx="458595" cy="302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Do</a:t>
          </a:r>
        </a:p>
      </dsp:txBody>
      <dsp:txXfrm>
        <a:off x="2854" y="900480"/>
        <a:ext cx="458595" cy="183438"/>
      </dsp:txXfrm>
    </dsp:sp>
    <dsp:sp modelId="{917060E3-21A3-B543-8425-5DDB07D4808A}">
      <dsp:nvSpPr>
        <dsp:cNvPr id="0" name=""/>
        <dsp:cNvSpPr/>
      </dsp:nvSpPr>
      <dsp:spPr>
        <a:xfrm>
          <a:off x="96784" y="1083919"/>
          <a:ext cx="458595" cy="403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700" kern="1200"/>
            <a:t>c </a:t>
          </a:r>
        </a:p>
      </dsp:txBody>
      <dsp:txXfrm>
        <a:off x="108593" y="1095728"/>
        <a:ext cx="434977" cy="379582"/>
      </dsp:txXfrm>
    </dsp:sp>
    <dsp:sp modelId="{19500E5E-4E82-0249-A6BD-BD25762896D1}">
      <dsp:nvSpPr>
        <dsp:cNvPr id="0" name=""/>
        <dsp:cNvSpPr/>
      </dsp:nvSpPr>
      <dsp:spPr>
        <a:xfrm>
          <a:off x="530971" y="935111"/>
          <a:ext cx="147385" cy="11417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tint val="6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530971" y="957946"/>
        <a:ext cx="113132" cy="68506"/>
      </dsp:txXfrm>
    </dsp:sp>
    <dsp:sp modelId="{450BAD5A-9330-5343-BFE0-5B20CF97963D}">
      <dsp:nvSpPr>
        <dsp:cNvPr id="0" name=""/>
        <dsp:cNvSpPr/>
      </dsp:nvSpPr>
      <dsp:spPr>
        <a:xfrm>
          <a:off x="739535" y="900480"/>
          <a:ext cx="458595" cy="302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Re</a:t>
          </a:r>
        </a:p>
      </dsp:txBody>
      <dsp:txXfrm>
        <a:off x="739535" y="900480"/>
        <a:ext cx="458595" cy="183438"/>
      </dsp:txXfrm>
    </dsp:sp>
    <dsp:sp modelId="{85762A27-DB56-304B-B446-F8E6AD0BC65F}">
      <dsp:nvSpPr>
        <dsp:cNvPr id="0" name=""/>
        <dsp:cNvSpPr/>
      </dsp:nvSpPr>
      <dsp:spPr>
        <a:xfrm>
          <a:off x="833464" y="1083919"/>
          <a:ext cx="458595" cy="403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700" kern="1200"/>
            <a:t>d </a:t>
          </a:r>
        </a:p>
      </dsp:txBody>
      <dsp:txXfrm>
        <a:off x="845273" y="1095728"/>
        <a:ext cx="434977" cy="379582"/>
      </dsp:txXfrm>
    </dsp:sp>
    <dsp:sp modelId="{109B4788-FF5B-2E45-A51D-5B05AFF5C862}">
      <dsp:nvSpPr>
        <dsp:cNvPr id="0" name=""/>
        <dsp:cNvSpPr/>
      </dsp:nvSpPr>
      <dsp:spPr>
        <a:xfrm>
          <a:off x="1267652" y="935111"/>
          <a:ext cx="147385" cy="11417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tint val="6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1267652" y="957946"/>
        <a:ext cx="113132" cy="68506"/>
      </dsp:txXfrm>
    </dsp:sp>
    <dsp:sp modelId="{238386C3-5721-AD4E-854A-CA44A3611A19}">
      <dsp:nvSpPr>
        <dsp:cNvPr id="0" name=""/>
        <dsp:cNvSpPr/>
      </dsp:nvSpPr>
      <dsp:spPr>
        <a:xfrm>
          <a:off x="1476216" y="900480"/>
          <a:ext cx="458595" cy="302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Mi</a:t>
          </a:r>
        </a:p>
      </dsp:txBody>
      <dsp:txXfrm>
        <a:off x="1476216" y="900480"/>
        <a:ext cx="458595" cy="183438"/>
      </dsp:txXfrm>
    </dsp:sp>
    <dsp:sp modelId="{C692B3A0-8725-8242-9719-4E891B2AC946}">
      <dsp:nvSpPr>
        <dsp:cNvPr id="0" name=""/>
        <dsp:cNvSpPr/>
      </dsp:nvSpPr>
      <dsp:spPr>
        <a:xfrm>
          <a:off x="1570145" y="1083919"/>
          <a:ext cx="458595" cy="403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700" kern="1200"/>
            <a:t>e</a:t>
          </a:r>
        </a:p>
      </dsp:txBody>
      <dsp:txXfrm>
        <a:off x="1581954" y="1095728"/>
        <a:ext cx="434977" cy="379582"/>
      </dsp:txXfrm>
    </dsp:sp>
    <dsp:sp modelId="{25816851-1A36-534C-8C63-479747D77761}">
      <dsp:nvSpPr>
        <dsp:cNvPr id="0" name=""/>
        <dsp:cNvSpPr/>
      </dsp:nvSpPr>
      <dsp:spPr>
        <a:xfrm>
          <a:off x="2004333" y="935111"/>
          <a:ext cx="147385" cy="11417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tint val="6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004333" y="957946"/>
        <a:ext cx="113132" cy="68506"/>
      </dsp:txXfrm>
    </dsp:sp>
    <dsp:sp modelId="{BDE3D17A-FEE5-394B-9761-6B17D8634583}">
      <dsp:nvSpPr>
        <dsp:cNvPr id="0" name=""/>
        <dsp:cNvSpPr/>
      </dsp:nvSpPr>
      <dsp:spPr>
        <a:xfrm>
          <a:off x="2212897" y="900480"/>
          <a:ext cx="458595" cy="302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Fa</a:t>
          </a:r>
        </a:p>
      </dsp:txBody>
      <dsp:txXfrm>
        <a:off x="2212897" y="900480"/>
        <a:ext cx="458595" cy="183438"/>
      </dsp:txXfrm>
    </dsp:sp>
    <dsp:sp modelId="{7E8F8A11-486E-A94C-9D3B-9AE204738B38}">
      <dsp:nvSpPr>
        <dsp:cNvPr id="0" name=""/>
        <dsp:cNvSpPr/>
      </dsp:nvSpPr>
      <dsp:spPr>
        <a:xfrm>
          <a:off x="2306826" y="1083919"/>
          <a:ext cx="458595" cy="403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700" kern="1200"/>
            <a:t>f</a:t>
          </a:r>
        </a:p>
      </dsp:txBody>
      <dsp:txXfrm>
        <a:off x="2318635" y="1095728"/>
        <a:ext cx="434977" cy="379582"/>
      </dsp:txXfrm>
    </dsp:sp>
    <dsp:sp modelId="{0A325226-BCB9-F54D-8FCC-15EE28443265}">
      <dsp:nvSpPr>
        <dsp:cNvPr id="0" name=""/>
        <dsp:cNvSpPr/>
      </dsp:nvSpPr>
      <dsp:spPr>
        <a:xfrm rot="190136">
          <a:off x="2726811" y="954126"/>
          <a:ext cx="117647" cy="11417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tint val="6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726837" y="976014"/>
        <a:ext cx="83394" cy="68506"/>
      </dsp:txXfrm>
    </dsp:sp>
    <dsp:sp modelId="{BEBC0E66-1122-C743-8C15-A9711A4CB4BB}">
      <dsp:nvSpPr>
        <dsp:cNvPr id="0" name=""/>
        <dsp:cNvSpPr/>
      </dsp:nvSpPr>
      <dsp:spPr>
        <a:xfrm>
          <a:off x="2893129" y="938141"/>
          <a:ext cx="458595" cy="302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Sol</a:t>
          </a:r>
        </a:p>
      </dsp:txBody>
      <dsp:txXfrm>
        <a:off x="2893129" y="938141"/>
        <a:ext cx="458595" cy="183438"/>
      </dsp:txXfrm>
    </dsp:sp>
    <dsp:sp modelId="{D84CACE7-2BAD-6344-805A-F5E76F6A5B6D}">
      <dsp:nvSpPr>
        <dsp:cNvPr id="0" name=""/>
        <dsp:cNvSpPr/>
      </dsp:nvSpPr>
      <dsp:spPr>
        <a:xfrm>
          <a:off x="3043507" y="1083919"/>
          <a:ext cx="458595" cy="403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700" kern="1200"/>
            <a:t>g</a:t>
          </a:r>
        </a:p>
      </dsp:txBody>
      <dsp:txXfrm>
        <a:off x="3055316" y="1095728"/>
        <a:ext cx="434977" cy="379582"/>
      </dsp:txXfrm>
    </dsp:sp>
    <dsp:sp modelId="{A7504139-8AF0-D840-B84C-1B18F8D14D4E}">
      <dsp:nvSpPr>
        <dsp:cNvPr id="0" name=""/>
        <dsp:cNvSpPr/>
      </dsp:nvSpPr>
      <dsp:spPr>
        <a:xfrm rot="21436885">
          <a:off x="3435258" y="953703"/>
          <a:ext cx="177502" cy="11417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tint val="6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3435277" y="977350"/>
        <a:ext cx="143249" cy="68506"/>
      </dsp:txXfrm>
    </dsp:sp>
    <dsp:sp modelId="{AB4D4A5C-3F47-E940-BC4A-A5198074A62D}">
      <dsp:nvSpPr>
        <dsp:cNvPr id="0" name=""/>
        <dsp:cNvSpPr/>
      </dsp:nvSpPr>
      <dsp:spPr>
        <a:xfrm>
          <a:off x="3686258" y="900480"/>
          <a:ext cx="458595" cy="302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La</a:t>
          </a:r>
        </a:p>
      </dsp:txBody>
      <dsp:txXfrm>
        <a:off x="3686258" y="900480"/>
        <a:ext cx="458595" cy="183438"/>
      </dsp:txXfrm>
    </dsp:sp>
    <dsp:sp modelId="{E0BA2ED0-3537-0045-A311-3D6E78064C04}">
      <dsp:nvSpPr>
        <dsp:cNvPr id="0" name=""/>
        <dsp:cNvSpPr/>
      </dsp:nvSpPr>
      <dsp:spPr>
        <a:xfrm>
          <a:off x="3780188" y="1083919"/>
          <a:ext cx="458595" cy="403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700" kern="1200"/>
            <a:t>a</a:t>
          </a:r>
        </a:p>
      </dsp:txBody>
      <dsp:txXfrm>
        <a:off x="3791997" y="1095728"/>
        <a:ext cx="434977" cy="379582"/>
      </dsp:txXfrm>
    </dsp:sp>
    <dsp:sp modelId="{40DB4D68-D1D7-D844-868F-1152F60BB7AE}">
      <dsp:nvSpPr>
        <dsp:cNvPr id="0" name=""/>
        <dsp:cNvSpPr/>
      </dsp:nvSpPr>
      <dsp:spPr>
        <a:xfrm>
          <a:off x="4214375" y="935111"/>
          <a:ext cx="147385" cy="11417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tint val="6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4214375" y="957946"/>
        <a:ext cx="113132" cy="68506"/>
      </dsp:txXfrm>
    </dsp:sp>
    <dsp:sp modelId="{085DA8B5-DCB5-BB4E-885A-4D49A82EB566}">
      <dsp:nvSpPr>
        <dsp:cNvPr id="0" name=""/>
        <dsp:cNvSpPr/>
      </dsp:nvSpPr>
      <dsp:spPr>
        <a:xfrm>
          <a:off x="4422939" y="900480"/>
          <a:ext cx="458595" cy="302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Ti</a:t>
          </a:r>
        </a:p>
      </dsp:txBody>
      <dsp:txXfrm>
        <a:off x="4422939" y="900480"/>
        <a:ext cx="458595" cy="183438"/>
      </dsp:txXfrm>
    </dsp:sp>
    <dsp:sp modelId="{C7B160DB-1FC4-F24F-BF3A-D38D09D9CA50}">
      <dsp:nvSpPr>
        <dsp:cNvPr id="0" name=""/>
        <dsp:cNvSpPr/>
      </dsp:nvSpPr>
      <dsp:spPr>
        <a:xfrm>
          <a:off x="4516868" y="1083919"/>
          <a:ext cx="458595" cy="403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700" kern="1200"/>
            <a:t>b</a:t>
          </a:r>
        </a:p>
      </dsp:txBody>
      <dsp:txXfrm>
        <a:off x="4528677" y="1095728"/>
        <a:ext cx="434977" cy="379582"/>
      </dsp:txXfrm>
    </dsp:sp>
    <dsp:sp modelId="{3AD7DF71-CC28-5C48-8B44-2AD1D14C9EC1}">
      <dsp:nvSpPr>
        <dsp:cNvPr id="0" name=""/>
        <dsp:cNvSpPr/>
      </dsp:nvSpPr>
      <dsp:spPr>
        <a:xfrm>
          <a:off x="4951056" y="935111"/>
          <a:ext cx="147385" cy="114176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tint val="6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-2540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4951056" y="957946"/>
        <a:ext cx="113132" cy="68506"/>
      </dsp:txXfrm>
    </dsp:sp>
    <dsp:sp modelId="{C08BF6EA-3554-714A-AE65-CB6F6EE26CEF}">
      <dsp:nvSpPr>
        <dsp:cNvPr id="0" name=""/>
        <dsp:cNvSpPr/>
      </dsp:nvSpPr>
      <dsp:spPr>
        <a:xfrm>
          <a:off x="5159620" y="900480"/>
          <a:ext cx="458595" cy="30240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784" tIns="49784" rIns="49784" bIns="26670" numCol="1" spcCol="1270" anchor="t" anchorCtr="0">
          <a:noAutofit/>
        </a:bodyPr>
        <a:lstStyle/>
        <a:p>
          <a:pPr lvl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Do</a:t>
          </a:r>
        </a:p>
      </dsp:txBody>
      <dsp:txXfrm>
        <a:off x="5159620" y="900480"/>
        <a:ext cx="458595" cy="183438"/>
      </dsp:txXfrm>
    </dsp:sp>
    <dsp:sp modelId="{0058E459-F273-8D4B-B759-A03A9D95ABA5}">
      <dsp:nvSpPr>
        <dsp:cNvPr id="0" name=""/>
        <dsp:cNvSpPr/>
      </dsp:nvSpPr>
      <dsp:spPr>
        <a:xfrm>
          <a:off x="5253549" y="1083919"/>
          <a:ext cx="458595" cy="403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9784" tIns="49784" rIns="49784" bIns="49784" numCol="1" spcCol="1270" anchor="t" anchorCtr="0">
          <a:noAutofit/>
        </a:bodyPr>
        <a:lstStyle/>
        <a:p>
          <a:pPr marL="57150" lvl="1" indent="-57150" algn="l" defTabSz="3111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US" sz="700" kern="1200"/>
            <a:t>c</a:t>
          </a:r>
        </a:p>
      </dsp:txBody>
      <dsp:txXfrm>
        <a:off x="5265358" y="1095728"/>
        <a:ext cx="434977" cy="37958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812DBC4-7EE7-204E-BBC8-B2B9D0B58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1181</Words>
  <Characters>6733</Characters>
  <Application>Microsoft Macintosh Word</Application>
  <DocSecurity>0</DocSecurity>
  <Lines>56</Lines>
  <Paragraphs>15</Paragraphs>
  <ScaleCrop>false</ScaleCrop>
  <Company/>
  <LinksUpToDate>false</LinksUpToDate>
  <CharactersWithSpaces>7899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 Mon</dc:creator>
  <cp:keywords/>
  <dc:description/>
  <cp:lastModifiedBy>Sarah Le Mon</cp:lastModifiedBy>
  <cp:revision>23</cp:revision>
  <dcterms:created xsi:type="dcterms:W3CDTF">2011-10-25T20:54:00Z</dcterms:created>
  <dcterms:modified xsi:type="dcterms:W3CDTF">2011-10-26T02:26:00Z</dcterms:modified>
</cp:coreProperties>
</file>