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A75D6" w:rsidRDefault="00A30FF9" w:rsidP="00426A50">
      <w:pPr>
        <w:rPr>
          <w:rFonts w:ascii="Avenir Book" w:hAnsi="Avenir Book"/>
          <w:b/>
          <w:sz w:val="22"/>
          <w:u w:val="single"/>
        </w:rPr>
      </w:pPr>
      <w:r w:rsidRPr="00041B9A">
        <w:rPr>
          <w:rFonts w:ascii="Avenir Book" w:hAnsi="Avenir Book"/>
          <w:b/>
          <w:sz w:val="22"/>
          <w:u w:val="single"/>
        </w:rPr>
        <w:t>Key Terms:</w:t>
      </w:r>
    </w:p>
    <w:p w:rsidR="00426A50" w:rsidRPr="009C662F" w:rsidRDefault="0054269C" w:rsidP="009C662F">
      <w:pPr>
        <w:pStyle w:val="ListParagraph"/>
        <w:numPr>
          <w:ilvl w:val="0"/>
          <w:numId w:val="14"/>
        </w:numPr>
        <w:rPr>
          <w:rFonts w:ascii="Avenir Book" w:hAnsi="Avenir Book"/>
          <w:sz w:val="22"/>
        </w:rPr>
      </w:pPr>
      <w:r w:rsidRPr="009C662F">
        <w:rPr>
          <w:rFonts w:ascii="Avenir Book" w:hAnsi="Avenir Book"/>
          <w:sz w:val="22"/>
        </w:rPr>
        <w:t>E</w:t>
      </w:r>
      <w:r w:rsidR="00426A50" w:rsidRPr="009C662F">
        <w:rPr>
          <w:rFonts w:ascii="Avenir Book" w:hAnsi="Avenir Book"/>
          <w:sz w:val="22"/>
        </w:rPr>
        <w:t>quality</w:t>
      </w:r>
      <w:r>
        <w:rPr>
          <w:rFonts w:ascii="Avenir Book" w:hAnsi="Avenir Book"/>
          <w:sz w:val="22"/>
        </w:rPr>
        <w:t xml:space="preserve"> </w:t>
      </w:r>
      <w:r w:rsidRPr="0054269C">
        <w:rPr>
          <w:rFonts w:ascii="Avenir Book" w:hAnsi="Avenir Book"/>
          <w:color w:val="FF0000"/>
          <w:sz w:val="22"/>
        </w:rPr>
        <w:t>the state or quality of being equal; correspondence in quantity, degree, value, rank, or ability.</w:t>
      </w:r>
    </w:p>
    <w:p w:rsidR="00426A50" w:rsidRPr="009C662F" w:rsidRDefault="00426A50" w:rsidP="009C662F">
      <w:pPr>
        <w:pStyle w:val="ListParagraph"/>
        <w:numPr>
          <w:ilvl w:val="0"/>
          <w:numId w:val="14"/>
        </w:numPr>
        <w:rPr>
          <w:rFonts w:ascii="Avenir Book" w:hAnsi="Avenir Book"/>
          <w:sz w:val="22"/>
        </w:rPr>
      </w:pPr>
      <w:proofErr w:type="gramStart"/>
      <w:r w:rsidRPr="009C662F">
        <w:rPr>
          <w:rFonts w:ascii="Avenir Book" w:hAnsi="Avenir Book"/>
          <w:sz w:val="22"/>
        </w:rPr>
        <w:t>heterosexism</w:t>
      </w:r>
      <w:proofErr w:type="gramEnd"/>
      <w:r w:rsidR="00F50BF2" w:rsidRPr="009C662F">
        <w:rPr>
          <w:rFonts w:ascii="Avenir Book" w:hAnsi="Avenir Book"/>
          <w:sz w:val="22"/>
        </w:rPr>
        <w:t xml:space="preserve"> </w:t>
      </w:r>
      <w:r w:rsidR="00F50BF2" w:rsidRPr="009C662F">
        <w:rPr>
          <w:rFonts w:ascii="Avenir Book" w:hAnsi="Avenir Book"/>
          <w:color w:val="FF0000"/>
          <w:sz w:val="22"/>
        </w:rPr>
        <w:t>the assumption that heterosexuality is the only normal and natural expression of sexual desire, compulsory heterosexuality is the enforcement of this assumption, through policy, violence, and social conventions.</w:t>
      </w:r>
    </w:p>
    <w:p w:rsidR="00426A50" w:rsidRPr="009C662F" w:rsidRDefault="00426A50" w:rsidP="009C662F">
      <w:pPr>
        <w:pStyle w:val="ListParagraph"/>
        <w:numPr>
          <w:ilvl w:val="0"/>
          <w:numId w:val="14"/>
        </w:numPr>
        <w:rPr>
          <w:rFonts w:ascii="Avenir Book" w:hAnsi="Avenir Book"/>
          <w:sz w:val="22"/>
        </w:rPr>
      </w:pPr>
      <w:r w:rsidRPr="009C662F">
        <w:rPr>
          <w:rFonts w:ascii="Avenir Book" w:hAnsi="Avenir Book"/>
          <w:sz w:val="22"/>
        </w:rPr>
        <w:t>Two-Spirit</w:t>
      </w:r>
      <w:r w:rsidR="0054269C">
        <w:rPr>
          <w:rFonts w:ascii="Avenir Book" w:hAnsi="Avenir Book"/>
          <w:sz w:val="22"/>
        </w:rPr>
        <w:t xml:space="preserve"> </w:t>
      </w:r>
      <w:r w:rsidR="0054269C">
        <w:rPr>
          <w:rFonts w:ascii="Avenir Book" w:hAnsi="Avenir Book" w:cs="Helvetica"/>
          <w:color w:val="FF0000"/>
          <w:sz w:val="22"/>
          <w:szCs w:val="26"/>
        </w:rPr>
        <w:t>North Americans w</w:t>
      </w:r>
      <w:r w:rsidR="0054269C" w:rsidRPr="0054269C">
        <w:rPr>
          <w:rFonts w:ascii="Avenir Book" w:hAnsi="Avenir Book" w:cs="Helvetica"/>
          <w:color w:val="FF0000"/>
          <w:sz w:val="22"/>
          <w:szCs w:val="26"/>
        </w:rPr>
        <w:t xml:space="preserve">ho fulfill one of many mixed </w:t>
      </w:r>
      <w:hyperlink r:id="rId5" w:history="1">
        <w:r w:rsidR="0054269C" w:rsidRPr="0054269C">
          <w:rPr>
            <w:rFonts w:ascii="Avenir Book" w:hAnsi="Avenir Book" w:cs="Helvetica"/>
            <w:color w:val="FF0000"/>
            <w:sz w:val="22"/>
            <w:szCs w:val="26"/>
          </w:rPr>
          <w:t>gender roles</w:t>
        </w:r>
      </w:hyperlink>
      <w:r w:rsidR="0054269C" w:rsidRPr="0054269C">
        <w:rPr>
          <w:rFonts w:ascii="Avenir Book" w:hAnsi="Avenir Book" w:cs="Helvetica"/>
          <w:color w:val="FF0000"/>
          <w:sz w:val="22"/>
          <w:szCs w:val="26"/>
        </w:rPr>
        <w:t xml:space="preserve"> found traditionally among man</w:t>
      </w:r>
      <w:r w:rsidR="0054269C">
        <w:rPr>
          <w:rFonts w:ascii="Avenir Book" w:hAnsi="Avenir Book" w:cs="Helvetica"/>
          <w:color w:val="FF0000"/>
          <w:sz w:val="22"/>
          <w:szCs w:val="26"/>
        </w:rPr>
        <w:t xml:space="preserve">y Native Americans </w:t>
      </w:r>
      <w:r w:rsidR="0054269C" w:rsidRPr="0054269C">
        <w:rPr>
          <w:rFonts w:ascii="Avenir Book" w:hAnsi="Avenir Book" w:cs="Helvetica"/>
          <w:color w:val="FF0000"/>
          <w:sz w:val="22"/>
          <w:szCs w:val="26"/>
        </w:rPr>
        <w:t xml:space="preserve">and Canadian </w:t>
      </w:r>
      <w:hyperlink r:id="rId6" w:history="1">
        <w:r w:rsidR="0054269C" w:rsidRPr="0054269C">
          <w:rPr>
            <w:rFonts w:ascii="Avenir Book" w:hAnsi="Avenir Book" w:cs="Helvetica"/>
            <w:color w:val="FF0000"/>
            <w:sz w:val="22"/>
            <w:szCs w:val="26"/>
          </w:rPr>
          <w:t>First Nations</w:t>
        </w:r>
      </w:hyperlink>
      <w:r w:rsidR="0054269C" w:rsidRPr="0054269C">
        <w:rPr>
          <w:rFonts w:ascii="Avenir Book" w:hAnsi="Avenir Book" w:cs="Helvetica"/>
          <w:color w:val="FF0000"/>
          <w:sz w:val="22"/>
          <w:szCs w:val="26"/>
        </w:rPr>
        <w:t xml:space="preserve"> communities.</w:t>
      </w:r>
    </w:p>
    <w:p w:rsidR="00B774D1" w:rsidRPr="00737A74" w:rsidRDefault="00B774D1" w:rsidP="009C662F">
      <w:pPr>
        <w:pStyle w:val="ListParagraph"/>
        <w:numPr>
          <w:ilvl w:val="0"/>
          <w:numId w:val="14"/>
        </w:numPr>
        <w:rPr>
          <w:rFonts w:ascii="Avenir Book" w:hAnsi="Avenir Book"/>
          <w:color w:val="FF0000"/>
          <w:sz w:val="22"/>
        </w:rPr>
      </w:pPr>
      <w:proofErr w:type="gramStart"/>
      <w:r w:rsidRPr="009C662F">
        <w:rPr>
          <w:rFonts w:ascii="Avenir Book" w:hAnsi="Avenir Book"/>
          <w:sz w:val="22"/>
        </w:rPr>
        <w:t>T</w:t>
      </w:r>
      <w:r w:rsidR="00426A50" w:rsidRPr="009C662F">
        <w:rPr>
          <w:rFonts w:ascii="Avenir Book" w:hAnsi="Avenir Book"/>
          <w:sz w:val="22"/>
        </w:rPr>
        <w:t>ranssexuals</w:t>
      </w:r>
      <w:r w:rsidR="00737A74">
        <w:rPr>
          <w:rFonts w:ascii="Avenir Book" w:hAnsi="Avenir Book"/>
          <w:sz w:val="22"/>
        </w:rPr>
        <w:t xml:space="preserve"> </w:t>
      </w:r>
      <w:r w:rsidR="00737A74" w:rsidRPr="00737A74">
        <w:rPr>
          <w:rFonts w:ascii="Avenir Book" w:hAnsi="Avenir Book"/>
          <w:color w:val="FF0000"/>
          <w:sz w:val="22"/>
        </w:rPr>
        <w:t>refers</w:t>
      </w:r>
      <w:proofErr w:type="gramEnd"/>
      <w:r w:rsidR="00737A74" w:rsidRPr="00737A74">
        <w:rPr>
          <w:rFonts w:ascii="Avenir Book" w:hAnsi="Avenir Book"/>
          <w:color w:val="FF0000"/>
          <w:sz w:val="22"/>
        </w:rPr>
        <w:t xml:space="preserve"> to "individuals who are born in one sex -male or female-but who identify as members of the 'opposite sex'.</w:t>
      </w:r>
    </w:p>
    <w:p w:rsidR="005C0FE2" w:rsidRPr="009C662F" w:rsidRDefault="002A46A3" w:rsidP="009C662F">
      <w:pPr>
        <w:pStyle w:val="ListParagraph"/>
        <w:numPr>
          <w:ilvl w:val="0"/>
          <w:numId w:val="14"/>
        </w:numPr>
        <w:rPr>
          <w:rFonts w:ascii="Avenir Book" w:hAnsi="Avenir Book"/>
          <w:color w:val="FF0000"/>
          <w:sz w:val="22"/>
        </w:rPr>
      </w:pPr>
      <w:r w:rsidRPr="009C662F">
        <w:rPr>
          <w:rFonts w:ascii="Avenir Book" w:hAnsi="Avenir Book"/>
          <w:sz w:val="22"/>
        </w:rPr>
        <w:t>S</w:t>
      </w:r>
      <w:r w:rsidR="00B774D1" w:rsidRPr="009C662F">
        <w:rPr>
          <w:rFonts w:ascii="Avenir Book" w:hAnsi="Avenir Book"/>
          <w:sz w:val="22"/>
        </w:rPr>
        <w:t>ex</w:t>
      </w:r>
      <w:r w:rsidR="00F50BF2" w:rsidRPr="009C662F">
        <w:rPr>
          <w:rFonts w:ascii="Avenir Book" w:hAnsi="Avenir Book"/>
          <w:sz w:val="22"/>
        </w:rPr>
        <w:t xml:space="preserve"> </w:t>
      </w:r>
      <w:r w:rsidR="00F50BF2" w:rsidRPr="009C662F">
        <w:rPr>
          <w:rFonts w:ascii="Avenir Book" w:hAnsi="Avenir Book"/>
          <w:color w:val="FF0000"/>
          <w:sz w:val="22"/>
        </w:rPr>
        <w:t>is used to refer to the physiological categories of female and male.</w:t>
      </w:r>
    </w:p>
    <w:p w:rsidR="00225788" w:rsidRPr="00225788" w:rsidRDefault="00225788" w:rsidP="009C662F">
      <w:pPr>
        <w:pStyle w:val="ListParagraph"/>
        <w:numPr>
          <w:ilvl w:val="0"/>
          <w:numId w:val="14"/>
        </w:numPr>
        <w:rPr>
          <w:rFonts w:ascii="Avenir Book" w:hAnsi="Avenir Book"/>
          <w:color w:val="FF0000"/>
          <w:sz w:val="22"/>
        </w:rPr>
      </w:pPr>
      <w:r>
        <w:rPr>
          <w:rFonts w:ascii="Avenir Book" w:hAnsi="Avenir Book"/>
          <w:sz w:val="22"/>
        </w:rPr>
        <w:t xml:space="preserve">Butch </w:t>
      </w:r>
      <w:proofErr w:type="gramStart"/>
      <w:r w:rsidRPr="00225788">
        <w:rPr>
          <w:rFonts w:ascii="Avenir Book" w:hAnsi="Avenir Book"/>
          <w:color w:val="FF0000"/>
          <w:sz w:val="22"/>
        </w:rPr>
        <w:t>It</w:t>
      </w:r>
      <w:proofErr w:type="gramEnd"/>
      <w:r w:rsidRPr="00225788">
        <w:rPr>
          <w:rFonts w:ascii="Avenir Book" w:hAnsi="Avenir Book"/>
          <w:color w:val="FF0000"/>
          <w:sz w:val="22"/>
        </w:rPr>
        <w:t xml:space="preserve"> is the taking of masculine power by the one to whom it is forbidden.</w:t>
      </w:r>
      <w:r w:rsidR="005C0FE2" w:rsidRPr="00225788">
        <w:rPr>
          <w:rFonts w:ascii="Avenir Book" w:hAnsi="Avenir Book"/>
          <w:color w:val="FF0000"/>
          <w:sz w:val="22"/>
        </w:rPr>
        <w:t xml:space="preserve"> </w:t>
      </w:r>
    </w:p>
    <w:p w:rsidR="005C0FE2" w:rsidRPr="009C662F" w:rsidRDefault="00225788" w:rsidP="009C662F">
      <w:pPr>
        <w:pStyle w:val="ListParagraph"/>
        <w:numPr>
          <w:ilvl w:val="0"/>
          <w:numId w:val="14"/>
        </w:numPr>
        <w:rPr>
          <w:rFonts w:ascii="Avenir Book" w:hAnsi="Avenir Book"/>
          <w:sz w:val="22"/>
        </w:rPr>
      </w:pPr>
      <w:r w:rsidRPr="009C662F">
        <w:rPr>
          <w:rFonts w:ascii="Avenir Book" w:hAnsi="Avenir Book"/>
          <w:sz w:val="22"/>
        </w:rPr>
        <w:t>F</w:t>
      </w:r>
      <w:r w:rsidR="005C0FE2" w:rsidRPr="009C662F">
        <w:rPr>
          <w:rFonts w:ascii="Avenir Book" w:hAnsi="Avenir Book"/>
          <w:sz w:val="22"/>
        </w:rPr>
        <w:t>emme</w:t>
      </w:r>
      <w:r>
        <w:rPr>
          <w:rFonts w:ascii="Avenir Book" w:hAnsi="Avenir Book"/>
          <w:sz w:val="22"/>
        </w:rPr>
        <w:t xml:space="preserve"> </w:t>
      </w:r>
      <w:r w:rsidRPr="00225788">
        <w:rPr>
          <w:rFonts w:ascii="Avenir Book" w:hAnsi="Avenir Book"/>
          <w:color w:val="FF0000"/>
          <w:sz w:val="22"/>
        </w:rPr>
        <w:t>is not feminine in a heterosexual sense. She is performing this role for a woman, not for a man.</w:t>
      </w:r>
    </w:p>
    <w:p w:rsidR="005C0FE2" w:rsidRPr="009C662F" w:rsidRDefault="005C0FE2" w:rsidP="009C662F">
      <w:pPr>
        <w:pStyle w:val="ListParagraph"/>
        <w:numPr>
          <w:ilvl w:val="0"/>
          <w:numId w:val="14"/>
        </w:numPr>
        <w:rPr>
          <w:rFonts w:ascii="Avenir Book" w:hAnsi="Avenir Book"/>
          <w:sz w:val="22"/>
        </w:rPr>
      </w:pPr>
      <w:proofErr w:type="spellStart"/>
      <w:proofErr w:type="gramStart"/>
      <w:r w:rsidRPr="009C662F">
        <w:rPr>
          <w:rFonts w:ascii="Avenir Book" w:hAnsi="Avenir Book"/>
          <w:sz w:val="22"/>
        </w:rPr>
        <w:t>transsexualism</w:t>
      </w:r>
      <w:proofErr w:type="spellEnd"/>
      <w:proofErr w:type="gramEnd"/>
      <w:r w:rsidR="00737A74" w:rsidRPr="00737A74">
        <w:rPr>
          <w:rFonts w:ascii="Avenir Book" w:hAnsi="Avenir Book"/>
          <w:color w:val="FF0000"/>
          <w:sz w:val="22"/>
        </w:rPr>
        <w:t xml:space="preserve"> is framed as born in the wrong body rather than compatible with it.</w:t>
      </w:r>
    </w:p>
    <w:p w:rsidR="00A74604" w:rsidRPr="009C662F" w:rsidRDefault="005C0FE2" w:rsidP="009C662F">
      <w:pPr>
        <w:pStyle w:val="ListParagraph"/>
        <w:numPr>
          <w:ilvl w:val="0"/>
          <w:numId w:val="14"/>
        </w:numPr>
        <w:rPr>
          <w:rFonts w:ascii="Avenir Book" w:hAnsi="Avenir Book"/>
          <w:sz w:val="22"/>
        </w:rPr>
      </w:pPr>
      <w:proofErr w:type="gramStart"/>
      <w:r w:rsidRPr="009C662F">
        <w:rPr>
          <w:rFonts w:ascii="Avenir Book" w:hAnsi="Avenir Book"/>
          <w:sz w:val="22"/>
        </w:rPr>
        <w:t>lesbian</w:t>
      </w:r>
      <w:proofErr w:type="gramEnd"/>
      <w:r w:rsidRPr="009C662F">
        <w:rPr>
          <w:rFonts w:ascii="Avenir Book" w:hAnsi="Avenir Book"/>
          <w:sz w:val="22"/>
        </w:rPr>
        <w:t xml:space="preserve"> phallus</w:t>
      </w:r>
      <w:r w:rsidR="006B3696">
        <w:rPr>
          <w:rFonts w:ascii="Avenir Book" w:hAnsi="Avenir Book"/>
          <w:sz w:val="22"/>
        </w:rPr>
        <w:t xml:space="preserve"> </w:t>
      </w:r>
      <w:r w:rsidR="006B3696" w:rsidRPr="006B3696">
        <w:rPr>
          <w:rFonts w:ascii="Avenir Book" w:hAnsi="Avenir Book"/>
          <w:color w:val="FF0000"/>
          <w:sz w:val="22"/>
        </w:rPr>
        <w:t>Judith Butler’s discussions of the symbolic phallus by pointing out the connection between the phallus and the penis.</w:t>
      </w:r>
    </w:p>
    <w:p w:rsidR="00E64939" w:rsidRPr="009C662F" w:rsidRDefault="006B3696" w:rsidP="009C662F">
      <w:pPr>
        <w:pStyle w:val="ListParagraph"/>
        <w:numPr>
          <w:ilvl w:val="0"/>
          <w:numId w:val="14"/>
        </w:numPr>
        <w:rPr>
          <w:rFonts w:ascii="Avenir Book" w:hAnsi="Avenir Book"/>
          <w:sz w:val="22"/>
        </w:rPr>
      </w:pPr>
      <w:r w:rsidRPr="009C662F">
        <w:rPr>
          <w:rFonts w:ascii="Avenir Book" w:hAnsi="Avenir Book"/>
          <w:sz w:val="22"/>
        </w:rPr>
        <w:t>S</w:t>
      </w:r>
      <w:r w:rsidR="00E64939" w:rsidRPr="009C662F">
        <w:rPr>
          <w:rFonts w:ascii="Avenir Book" w:hAnsi="Avenir Book"/>
          <w:sz w:val="22"/>
        </w:rPr>
        <w:t>exology</w:t>
      </w:r>
      <w:r w:rsidRPr="006B3696">
        <w:rPr>
          <w:rFonts w:ascii="Avenir Book" w:hAnsi="Avenir Book"/>
          <w:sz w:val="22"/>
        </w:rPr>
        <w:t xml:space="preserve"> </w:t>
      </w:r>
      <w:r w:rsidRPr="006B3696">
        <w:rPr>
          <w:rFonts w:ascii="Avenir Book" w:hAnsi="Avenir Book"/>
          <w:color w:val="FF0000"/>
          <w:sz w:val="22"/>
        </w:rPr>
        <w:t>is the interdisciplinary scientific study of human sexuality, including human sexual interests, behavior, and function.</w:t>
      </w:r>
    </w:p>
    <w:p w:rsidR="00E64939" w:rsidRPr="009C662F" w:rsidRDefault="00E64939" w:rsidP="009C662F">
      <w:pPr>
        <w:pStyle w:val="ListParagraph"/>
        <w:numPr>
          <w:ilvl w:val="0"/>
          <w:numId w:val="14"/>
        </w:numPr>
        <w:rPr>
          <w:rFonts w:ascii="Avenir Book" w:hAnsi="Avenir Book"/>
          <w:sz w:val="22"/>
        </w:rPr>
      </w:pPr>
      <w:proofErr w:type="gramStart"/>
      <w:r w:rsidRPr="009C662F">
        <w:rPr>
          <w:rFonts w:ascii="Avenir Book" w:hAnsi="Avenir Book"/>
          <w:sz w:val="22"/>
        </w:rPr>
        <w:t>sexual</w:t>
      </w:r>
      <w:proofErr w:type="gramEnd"/>
      <w:r w:rsidRPr="009C662F">
        <w:rPr>
          <w:rFonts w:ascii="Avenir Book" w:hAnsi="Avenir Book"/>
          <w:sz w:val="22"/>
        </w:rPr>
        <w:t xml:space="preserve"> regulation</w:t>
      </w:r>
      <w:r w:rsidR="003B7DB5">
        <w:rPr>
          <w:rFonts w:ascii="Avenir Book" w:hAnsi="Avenir Book"/>
          <w:sz w:val="22"/>
        </w:rPr>
        <w:t xml:space="preserve"> </w:t>
      </w:r>
      <w:r w:rsidR="003B7DB5" w:rsidRPr="003B7DB5">
        <w:rPr>
          <w:rFonts w:ascii="Avenir Book" w:hAnsi="Avenir Book"/>
          <w:color w:val="FF0000"/>
          <w:sz w:val="22"/>
        </w:rPr>
        <w:t>There are other binaries that are frequently used in framing popular discourse about sexuality, such as "good sex and bad sex", "procreation sex and recreation sex", and "pleasure and purity". These various valences that are attached to sexual desire underlie sexual regulation (see KINSMAN).</w:t>
      </w:r>
    </w:p>
    <w:p w:rsidR="00E64939" w:rsidRPr="009C662F" w:rsidRDefault="00E64939" w:rsidP="009C662F">
      <w:pPr>
        <w:pStyle w:val="ListParagraph"/>
        <w:numPr>
          <w:ilvl w:val="0"/>
          <w:numId w:val="14"/>
        </w:numPr>
        <w:rPr>
          <w:rFonts w:ascii="Avenir Book" w:hAnsi="Avenir Book"/>
          <w:sz w:val="22"/>
        </w:rPr>
      </w:pPr>
      <w:proofErr w:type="gramStart"/>
      <w:r w:rsidRPr="009C662F">
        <w:rPr>
          <w:rFonts w:ascii="Avenir Book" w:hAnsi="Avenir Book"/>
          <w:sz w:val="22"/>
        </w:rPr>
        <w:t>heterosexual</w:t>
      </w:r>
      <w:proofErr w:type="gramEnd"/>
      <w:r w:rsidRPr="009C662F">
        <w:rPr>
          <w:rFonts w:ascii="Avenir Book" w:hAnsi="Avenir Book"/>
          <w:sz w:val="22"/>
        </w:rPr>
        <w:t xml:space="preserve"> hegemony</w:t>
      </w:r>
      <w:r w:rsidR="00220CB2">
        <w:rPr>
          <w:rFonts w:ascii="Avenir Book" w:hAnsi="Avenir Book"/>
          <w:sz w:val="22"/>
        </w:rPr>
        <w:t xml:space="preserve"> </w:t>
      </w:r>
      <w:r w:rsidR="00220CB2" w:rsidRPr="00220CB2">
        <w:rPr>
          <w:rFonts w:ascii="Avenir Book" w:hAnsi="Avenir Book"/>
          <w:color w:val="FF0000"/>
          <w:sz w:val="22"/>
        </w:rPr>
        <w:t xml:space="preserve">Judith Butler’s </w:t>
      </w:r>
      <w:r w:rsidR="00220CB2" w:rsidRPr="00220CB2">
        <w:rPr>
          <w:rFonts w:ascii="Avenir Book" w:hAnsi="Avenir Book" w:cs="Arial"/>
          <w:color w:val="FF0000"/>
          <w:sz w:val="22"/>
          <w:szCs w:val="26"/>
        </w:rPr>
        <w:t>gender coherence whereby what a person feels, and the p</w:t>
      </w:r>
      <w:r w:rsidR="00220CB2" w:rsidRPr="00220CB2">
        <w:rPr>
          <w:rFonts w:ascii="Avenir Book" w:hAnsi="Avenir Book"/>
          <w:color w:val="FF0000"/>
          <w:sz w:val="22"/>
        </w:rPr>
        <w:t xml:space="preserve">ossibility that this is a matrix which is open to </w:t>
      </w:r>
      <w:proofErr w:type="spellStart"/>
      <w:r w:rsidR="00220CB2" w:rsidRPr="00220CB2">
        <w:rPr>
          <w:rFonts w:ascii="Avenir Book" w:hAnsi="Avenir Book"/>
          <w:color w:val="FF0000"/>
          <w:sz w:val="22"/>
        </w:rPr>
        <w:t>rearticulation</w:t>
      </w:r>
      <w:proofErr w:type="spellEnd"/>
      <w:r w:rsidR="00220CB2" w:rsidRPr="00220CB2">
        <w:rPr>
          <w:rFonts w:ascii="Avenir Book" w:hAnsi="Avenir Book"/>
          <w:color w:val="FF0000"/>
          <w:sz w:val="22"/>
        </w:rPr>
        <w:t>, which has a kind of malleability</w:t>
      </w:r>
    </w:p>
    <w:p w:rsidR="00E64939" w:rsidRPr="009C662F" w:rsidRDefault="00E64939" w:rsidP="009C662F">
      <w:pPr>
        <w:pStyle w:val="ListParagraph"/>
        <w:numPr>
          <w:ilvl w:val="0"/>
          <w:numId w:val="14"/>
        </w:numPr>
        <w:rPr>
          <w:rFonts w:ascii="Avenir Book" w:hAnsi="Avenir Book"/>
          <w:sz w:val="22"/>
        </w:rPr>
      </w:pPr>
      <w:proofErr w:type="gramStart"/>
      <w:r w:rsidRPr="009C662F">
        <w:rPr>
          <w:rFonts w:ascii="Avenir Book" w:hAnsi="Avenir Book"/>
          <w:sz w:val="22"/>
        </w:rPr>
        <w:t>deviancy</w:t>
      </w:r>
      <w:proofErr w:type="gramEnd"/>
      <w:r w:rsidRPr="009C662F">
        <w:rPr>
          <w:rFonts w:ascii="Avenir Book" w:hAnsi="Avenir Book"/>
          <w:sz w:val="22"/>
        </w:rPr>
        <w:t xml:space="preserve"> theory</w:t>
      </w:r>
      <w:r w:rsidR="00225788">
        <w:rPr>
          <w:rFonts w:ascii="Avenir Book" w:hAnsi="Avenir Book"/>
          <w:sz w:val="22"/>
        </w:rPr>
        <w:t xml:space="preserve"> </w:t>
      </w:r>
      <w:r w:rsidR="00225788" w:rsidRPr="00225788">
        <w:rPr>
          <w:rFonts w:ascii="Avenir Book" w:hAnsi="Avenir Book"/>
          <w:color w:val="FF0000"/>
          <w:sz w:val="22"/>
        </w:rPr>
        <w:t>boundaries between normalcy and sexual deviance in which feminists have tended to play the role of regulators as well as the regulated</w:t>
      </w:r>
    </w:p>
    <w:p w:rsidR="00E64939" w:rsidRPr="009C662F" w:rsidRDefault="00E64939" w:rsidP="009C662F">
      <w:pPr>
        <w:pStyle w:val="ListParagraph"/>
        <w:numPr>
          <w:ilvl w:val="0"/>
          <w:numId w:val="14"/>
        </w:numPr>
        <w:rPr>
          <w:rFonts w:ascii="Avenir Book" w:hAnsi="Avenir Book"/>
          <w:sz w:val="22"/>
        </w:rPr>
      </w:pPr>
      <w:proofErr w:type="gramStart"/>
      <w:r w:rsidRPr="009C662F">
        <w:rPr>
          <w:rFonts w:ascii="Avenir Book" w:hAnsi="Avenir Book"/>
          <w:sz w:val="22"/>
        </w:rPr>
        <w:t>social</w:t>
      </w:r>
      <w:proofErr w:type="gramEnd"/>
      <w:r w:rsidRPr="009C662F">
        <w:rPr>
          <w:rFonts w:ascii="Avenir Book" w:hAnsi="Avenir Book"/>
          <w:sz w:val="22"/>
        </w:rPr>
        <w:t xml:space="preserve"> purity movement</w:t>
      </w:r>
      <w:r w:rsidR="00FE1090">
        <w:rPr>
          <w:rFonts w:ascii="Avenir Book" w:hAnsi="Avenir Book"/>
          <w:sz w:val="22"/>
        </w:rPr>
        <w:t xml:space="preserve"> </w:t>
      </w:r>
      <w:r w:rsidR="00FE1090" w:rsidRPr="00FE1090">
        <w:rPr>
          <w:rFonts w:ascii="Avenir Book" w:hAnsi="Avenir Book"/>
          <w:color w:val="FF0000"/>
          <w:sz w:val="22"/>
        </w:rPr>
        <w:t>was a late nineteenth century social movement that sought to abolish prostitution and other sexual activities then considered immoral</w:t>
      </w:r>
    </w:p>
    <w:p w:rsidR="00E64939" w:rsidRPr="009C662F" w:rsidRDefault="00E64939" w:rsidP="009C662F">
      <w:pPr>
        <w:pStyle w:val="ListParagraph"/>
        <w:numPr>
          <w:ilvl w:val="0"/>
          <w:numId w:val="14"/>
        </w:numPr>
        <w:rPr>
          <w:rFonts w:ascii="Avenir Book" w:hAnsi="Avenir Book"/>
          <w:sz w:val="22"/>
        </w:rPr>
      </w:pPr>
      <w:proofErr w:type="spellStart"/>
      <w:proofErr w:type="gramStart"/>
      <w:r w:rsidRPr="009C662F">
        <w:rPr>
          <w:rFonts w:ascii="Avenir Book" w:hAnsi="Avenir Book"/>
          <w:sz w:val="22"/>
        </w:rPr>
        <w:t>heteronormativity</w:t>
      </w:r>
      <w:proofErr w:type="spellEnd"/>
      <w:proofErr w:type="gramEnd"/>
      <w:r w:rsidR="002D0E1E">
        <w:rPr>
          <w:rFonts w:ascii="Avenir Book" w:hAnsi="Avenir Book"/>
          <w:sz w:val="22"/>
        </w:rPr>
        <w:t xml:space="preserve"> </w:t>
      </w:r>
      <w:r w:rsidR="002D0E1E" w:rsidRPr="002D0E1E">
        <w:rPr>
          <w:rFonts w:ascii="Avenir Book" w:hAnsi="Avenir Book"/>
          <w:color w:val="FF0000"/>
          <w:sz w:val="22"/>
        </w:rPr>
        <w:t>is the body of lifestyle norms that hold that people fall into distinct and complementary genders (man and woman) with natural roles in life.</w:t>
      </w:r>
    </w:p>
    <w:p w:rsidR="00E64939" w:rsidRPr="009C662F" w:rsidRDefault="00E64939" w:rsidP="009C662F">
      <w:pPr>
        <w:pStyle w:val="ListParagraph"/>
        <w:numPr>
          <w:ilvl w:val="0"/>
          <w:numId w:val="14"/>
        </w:numPr>
        <w:rPr>
          <w:rFonts w:ascii="Avenir Book" w:hAnsi="Avenir Book"/>
          <w:sz w:val="22"/>
        </w:rPr>
      </w:pPr>
      <w:proofErr w:type="gramStart"/>
      <w:r w:rsidRPr="009C662F">
        <w:rPr>
          <w:rFonts w:ascii="Avenir Book" w:hAnsi="Avenir Book"/>
          <w:sz w:val="22"/>
        </w:rPr>
        <w:t>essentialism</w:t>
      </w:r>
      <w:proofErr w:type="gramEnd"/>
      <w:r w:rsidR="00225788">
        <w:rPr>
          <w:rFonts w:ascii="Avenir Book" w:hAnsi="Avenir Book"/>
          <w:sz w:val="22"/>
        </w:rPr>
        <w:t xml:space="preserve"> </w:t>
      </w:r>
      <w:r w:rsidR="00225788" w:rsidRPr="00225788">
        <w:rPr>
          <w:rFonts w:ascii="Avenir Book" w:hAnsi="Avenir Book"/>
          <w:color w:val="FF0000"/>
          <w:sz w:val="22"/>
        </w:rPr>
        <w:t>means presuming sameness among members of a social category.</w:t>
      </w:r>
    </w:p>
    <w:p w:rsidR="00E64939" w:rsidRPr="009C662F" w:rsidRDefault="00E64939" w:rsidP="009C662F">
      <w:pPr>
        <w:pStyle w:val="ListParagraph"/>
        <w:numPr>
          <w:ilvl w:val="0"/>
          <w:numId w:val="14"/>
        </w:numPr>
        <w:rPr>
          <w:rFonts w:ascii="Avenir Book" w:hAnsi="Avenir Book"/>
          <w:sz w:val="22"/>
        </w:rPr>
      </w:pPr>
      <w:proofErr w:type="gramStart"/>
      <w:r w:rsidRPr="009C662F">
        <w:rPr>
          <w:rFonts w:ascii="Avenir Book" w:hAnsi="Avenir Book"/>
          <w:sz w:val="22"/>
        </w:rPr>
        <w:t>social</w:t>
      </w:r>
      <w:proofErr w:type="gramEnd"/>
      <w:r w:rsidRPr="009C662F">
        <w:rPr>
          <w:rFonts w:ascii="Avenir Book" w:hAnsi="Avenir Book"/>
          <w:sz w:val="22"/>
        </w:rPr>
        <w:t xml:space="preserve"> </w:t>
      </w:r>
      <w:proofErr w:type="spellStart"/>
      <w:r w:rsidRPr="009C662F">
        <w:rPr>
          <w:rFonts w:ascii="Avenir Book" w:hAnsi="Avenir Book"/>
          <w:sz w:val="22"/>
        </w:rPr>
        <w:t>constructionism</w:t>
      </w:r>
      <w:proofErr w:type="spellEnd"/>
      <w:r w:rsidR="00225788">
        <w:rPr>
          <w:rFonts w:ascii="Avenir Book" w:hAnsi="Avenir Book"/>
          <w:sz w:val="22"/>
        </w:rPr>
        <w:t xml:space="preserve"> </w:t>
      </w:r>
      <w:r w:rsidR="00225788" w:rsidRPr="00225788">
        <w:rPr>
          <w:rFonts w:ascii="Avenir Book" w:hAnsi="Avenir Book"/>
          <w:color w:val="FF0000"/>
          <w:sz w:val="22"/>
        </w:rPr>
        <w:t>recognizes that interpretations of sexuality vary across cultures and historical time periods. In other words, there is no universal presentation of gender and sexuality.</w:t>
      </w:r>
    </w:p>
    <w:p w:rsidR="00E64939" w:rsidRPr="009C662F" w:rsidRDefault="00E64939" w:rsidP="009C662F">
      <w:pPr>
        <w:pStyle w:val="ListParagraph"/>
        <w:numPr>
          <w:ilvl w:val="0"/>
          <w:numId w:val="14"/>
        </w:numPr>
        <w:rPr>
          <w:rFonts w:ascii="Avenir Book" w:hAnsi="Avenir Book"/>
          <w:sz w:val="22"/>
        </w:rPr>
      </w:pPr>
      <w:proofErr w:type="gramStart"/>
      <w:r w:rsidRPr="009C662F">
        <w:rPr>
          <w:rFonts w:ascii="Avenir Book" w:hAnsi="Avenir Book"/>
          <w:sz w:val="22"/>
        </w:rPr>
        <w:t>compulsory</w:t>
      </w:r>
      <w:proofErr w:type="gramEnd"/>
      <w:r w:rsidRPr="009C662F">
        <w:rPr>
          <w:rFonts w:ascii="Avenir Book" w:hAnsi="Avenir Book"/>
          <w:sz w:val="22"/>
        </w:rPr>
        <w:t xml:space="preserve"> heterosexuality</w:t>
      </w:r>
      <w:r w:rsidR="00B66484">
        <w:rPr>
          <w:rFonts w:ascii="Avenir Book" w:hAnsi="Avenir Book"/>
          <w:sz w:val="22"/>
        </w:rPr>
        <w:t xml:space="preserve"> </w:t>
      </w:r>
      <w:r w:rsidR="00B66484" w:rsidRPr="00B66484">
        <w:rPr>
          <w:rFonts w:ascii="Avenir Book" w:hAnsi="Avenir Book"/>
          <w:color w:val="FF0000"/>
          <w:sz w:val="22"/>
        </w:rPr>
        <w:t>is the enforcement of this assumption, through policy, violence, and social conventions.</w:t>
      </w:r>
    </w:p>
    <w:p w:rsidR="00060ADF" w:rsidRPr="00060ADF" w:rsidRDefault="00E64939" w:rsidP="009C662F">
      <w:pPr>
        <w:pStyle w:val="ListParagraph"/>
        <w:numPr>
          <w:ilvl w:val="0"/>
          <w:numId w:val="14"/>
        </w:numPr>
        <w:rPr>
          <w:rFonts w:ascii="Avenir Book" w:hAnsi="Avenir Book"/>
          <w:sz w:val="22"/>
        </w:rPr>
      </w:pPr>
      <w:proofErr w:type="gramStart"/>
      <w:r w:rsidRPr="009C662F">
        <w:rPr>
          <w:rFonts w:ascii="Avenir Book" w:hAnsi="Avenir Book"/>
          <w:sz w:val="22"/>
        </w:rPr>
        <w:t>lesbian</w:t>
      </w:r>
      <w:proofErr w:type="gramEnd"/>
      <w:r w:rsidRPr="009C662F">
        <w:rPr>
          <w:rFonts w:ascii="Avenir Book" w:hAnsi="Avenir Book"/>
          <w:sz w:val="22"/>
        </w:rPr>
        <w:t xml:space="preserve"> continuum</w:t>
      </w:r>
      <w:r w:rsidR="002D0E1E">
        <w:rPr>
          <w:rFonts w:ascii="Avenir Book" w:hAnsi="Avenir Book"/>
          <w:sz w:val="22"/>
        </w:rPr>
        <w:t xml:space="preserve"> </w:t>
      </w:r>
      <w:r w:rsidR="002D0E1E" w:rsidRPr="002D0E1E">
        <w:rPr>
          <w:rFonts w:ascii="Avenir Book" w:hAnsi="Avenir Book"/>
          <w:color w:val="FF0000"/>
          <w:sz w:val="22"/>
        </w:rPr>
        <w:t>By Adrienne Rich, a concept of constructing sexual identity along a gradient, it offers an alternative to traditional binary classifications of sexual identity.</w:t>
      </w:r>
    </w:p>
    <w:p w:rsidR="00E64939" w:rsidRPr="009C662F" w:rsidRDefault="00060ADF" w:rsidP="009C662F">
      <w:pPr>
        <w:pStyle w:val="ListParagraph"/>
        <w:numPr>
          <w:ilvl w:val="0"/>
          <w:numId w:val="14"/>
        </w:numPr>
        <w:rPr>
          <w:rFonts w:ascii="Avenir Book" w:hAnsi="Avenir Book"/>
          <w:sz w:val="22"/>
        </w:rPr>
      </w:pPr>
      <w:r>
        <w:rPr>
          <w:rFonts w:ascii="Avenir Book" w:hAnsi="Avenir Book"/>
          <w:sz w:val="22"/>
        </w:rPr>
        <w:t xml:space="preserve">Lexical gap </w:t>
      </w:r>
      <w:r w:rsidRPr="00DF43D8">
        <w:rPr>
          <w:rFonts w:ascii="Avenir Book" w:hAnsi="Avenir Book"/>
          <w:color w:val="FF0000"/>
          <w:sz w:val="22"/>
        </w:rPr>
        <w:t xml:space="preserve">SWANN refers to the "inherent sexism" of English. She notes, for example, the "lexical gap", defined as an absence of vocabulary to describe </w:t>
      </w:r>
      <w:proofErr w:type="spellStart"/>
      <w:r w:rsidRPr="00DF43D8">
        <w:rPr>
          <w:rFonts w:ascii="Avenir Book" w:hAnsi="Avenir Book"/>
          <w:color w:val="FF0000"/>
          <w:sz w:val="22"/>
        </w:rPr>
        <w:t>womens</w:t>
      </w:r>
      <w:proofErr w:type="spellEnd"/>
      <w:r w:rsidRPr="00DF43D8">
        <w:rPr>
          <w:rFonts w:ascii="Avenir Book" w:hAnsi="Avenir Book"/>
          <w:color w:val="FF0000"/>
          <w:sz w:val="22"/>
        </w:rPr>
        <w:t xml:space="preserve"> experiences</w:t>
      </w:r>
      <w:r w:rsidRPr="00060ADF">
        <w:rPr>
          <w:rFonts w:ascii="Avenir Book" w:hAnsi="Avenir Book"/>
          <w:sz w:val="22"/>
        </w:rPr>
        <w:t>.</w:t>
      </w:r>
    </w:p>
    <w:p w:rsidR="00A74604" w:rsidRPr="009C662F" w:rsidRDefault="00E64939" w:rsidP="009C662F">
      <w:pPr>
        <w:pStyle w:val="ListParagraph"/>
        <w:numPr>
          <w:ilvl w:val="0"/>
          <w:numId w:val="14"/>
        </w:numPr>
        <w:rPr>
          <w:rFonts w:ascii="Avenir Book" w:hAnsi="Avenir Book"/>
          <w:sz w:val="22"/>
        </w:rPr>
      </w:pPr>
      <w:proofErr w:type="gramStart"/>
      <w:r w:rsidRPr="009C662F">
        <w:rPr>
          <w:rFonts w:ascii="Avenir Book" w:hAnsi="Avenir Book"/>
          <w:sz w:val="22"/>
        </w:rPr>
        <w:t>sex</w:t>
      </w:r>
      <w:proofErr w:type="gramEnd"/>
      <w:r w:rsidRPr="009C662F">
        <w:rPr>
          <w:rFonts w:ascii="Avenir Book" w:hAnsi="Avenir Book"/>
          <w:sz w:val="22"/>
        </w:rPr>
        <w:t xml:space="preserve"> wars</w:t>
      </w:r>
      <w:r w:rsidR="00225788">
        <w:rPr>
          <w:rFonts w:ascii="Avenir Book" w:hAnsi="Avenir Book"/>
          <w:sz w:val="22"/>
        </w:rPr>
        <w:t xml:space="preserve"> </w:t>
      </w:r>
      <w:r w:rsidR="00225788" w:rsidRPr="00225788">
        <w:rPr>
          <w:rFonts w:ascii="Avenir Book" w:hAnsi="Avenir Book"/>
          <w:color w:val="FF0000"/>
          <w:sz w:val="22"/>
        </w:rPr>
        <w:t>are an example of how the "good sex and bad sex" binary plays out within the margins.</w:t>
      </w:r>
    </w:p>
    <w:p w:rsidR="00A74604" w:rsidRPr="009C662F" w:rsidRDefault="004D58DD" w:rsidP="009C662F">
      <w:pPr>
        <w:pStyle w:val="ListParagraph"/>
        <w:numPr>
          <w:ilvl w:val="0"/>
          <w:numId w:val="14"/>
        </w:numPr>
        <w:rPr>
          <w:rFonts w:ascii="Avenir Book" w:hAnsi="Avenir Book"/>
          <w:sz w:val="22"/>
        </w:rPr>
      </w:pPr>
      <w:proofErr w:type="gramStart"/>
      <w:r w:rsidRPr="009C662F">
        <w:rPr>
          <w:rFonts w:ascii="Avenir Book" w:hAnsi="Avenir Book"/>
          <w:sz w:val="22"/>
        </w:rPr>
        <w:t>street</w:t>
      </w:r>
      <w:proofErr w:type="gramEnd"/>
      <w:r w:rsidRPr="009C662F">
        <w:rPr>
          <w:rFonts w:ascii="Avenir Book" w:hAnsi="Avenir Book"/>
          <w:sz w:val="22"/>
        </w:rPr>
        <w:t xml:space="preserve"> crime</w:t>
      </w:r>
      <w:r w:rsidR="00E837EB">
        <w:rPr>
          <w:rFonts w:ascii="Avenir Book" w:hAnsi="Avenir Book"/>
          <w:sz w:val="22"/>
        </w:rPr>
        <w:t xml:space="preserve">/white collar/corporate crime </w:t>
      </w:r>
      <w:r w:rsidR="00E837EB" w:rsidRPr="00E837EB">
        <w:rPr>
          <w:rFonts w:ascii="Avenir Book" w:hAnsi="Avenir Book"/>
          <w:color w:val="FF0000"/>
          <w:sz w:val="22"/>
        </w:rPr>
        <w:t xml:space="preserve">LES </w:t>
      </w:r>
      <w:proofErr w:type="spellStart"/>
      <w:r w:rsidR="00E837EB" w:rsidRPr="00E837EB">
        <w:rPr>
          <w:rFonts w:ascii="Avenir Book" w:hAnsi="Avenir Book"/>
          <w:color w:val="FF0000"/>
          <w:sz w:val="22"/>
        </w:rPr>
        <w:t>SAMUELSONs</w:t>
      </w:r>
      <w:proofErr w:type="spellEnd"/>
      <w:r w:rsidR="00E837EB" w:rsidRPr="00E837EB">
        <w:rPr>
          <w:rFonts w:ascii="Avenir Book" w:hAnsi="Avenir Book"/>
          <w:color w:val="FF0000"/>
          <w:sz w:val="22"/>
        </w:rPr>
        <w:t xml:space="preserve"> analysis draws attention to the relative </w:t>
      </w:r>
      <w:proofErr w:type="spellStart"/>
      <w:r w:rsidR="00E837EB" w:rsidRPr="00E837EB">
        <w:rPr>
          <w:rFonts w:ascii="Avenir Book" w:hAnsi="Avenir Book"/>
          <w:color w:val="FF0000"/>
          <w:sz w:val="22"/>
        </w:rPr>
        <w:t>underpolicing</w:t>
      </w:r>
      <w:proofErr w:type="spellEnd"/>
      <w:r w:rsidR="00E837EB" w:rsidRPr="00E837EB">
        <w:rPr>
          <w:rFonts w:ascii="Avenir Book" w:hAnsi="Avenir Book"/>
          <w:color w:val="FF0000"/>
          <w:sz w:val="22"/>
        </w:rPr>
        <w:t xml:space="preserve"> of white collar and corporate crime and the </w:t>
      </w:r>
      <w:proofErr w:type="spellStart"/>
      <w:r w:rsidR="00E837EB" w:rsidRPr="00E837EB">
        <w:rPr>
          <w:rFonts w:ascii="Avenir Book" w:hAnsi="Avenir Book"/>
          <w:color w:val="FF0000"/>
          <w:sz w:val="22"/>
        </w:rPr>
        <w:t>overpolicing</w:t>
      </w:r>
      <w:proofErr w:type="spellEnd"/>
      <w:r w:rsidR="00E837EB" w:rsidRPr="00E837EB">
        <w:rPr>
          <w:rFonts w:ascii="Avenir Book" w:hAnsi="Avenir Book"/>
          <w:color w:val="FF0000"/>
          <w:sz w:val="22"/>
        </w:rPr>
        <w:t xml:space="preserve"> of street crime, despite the greater economic costs and substantial human injury resulting from the former.</w:t>
      </w:r>
    </w:p>
    <w:p w:rsidR="002A46A3" w:rsidRPr="009C662F" w:rsidRDefault="002A46A3" w:rsidP="009C662F">
      <w:pPr>
        <w:pStyle w:val="ListParagraph"/>
        <w:numPr>
          <w:ilvl w:val="0"/>
          <w:numId w:val="14"/>
        </w:numPr>
        <w:rPr>
          <w:rFonts w:ascii="Avenir Book" w:hAnsi="Avenir Book"/>
          <w:sz w:val="22"/>
        </w:rPr>
      </w:pPr>
      <w:proofErr w:type="gramStart"/>
      <w:r w:rsidRPr="009C662F">
        <w:rPr>
          <w:rFonts w:ascii="Avenir Book" w:hAnsi="Avenir Book"/>
          <w:sz w:val="22"/>
        </w:rPr>
        <w:t>liberal</w:t>
      </w:r>
      <w:proofErr w:type="gramEnd"/>
      <w:r w:rsidRPr="009C662F">
        <w:rPr>
          <w:rFonts w:ascii="Avenir Book" w:hAnsi="Avenir Book"/>
          <w:sz w:val="22"/>
        </w:rPr>
        <w:t xml:space="preserve"> individualism</w:t>
      </w:r>
      <w:r w:rsidR="00C30905">
        <w:rPr>
          <w:rFonts w:ascii="Avenir Book" w:hAnsi="Avenir Book"/>
          <w:sz w:val="22"/>
        </w:rPr>
        <w:t xml:space="preserve"> </w:t>
      </w:r>
      <w:r w:rsidR="00C30905" w:rsidRPr="00C30905">
        <w:rPr>
          <w:rFonts w:ascii="Avenir Book" w:hAnsi="Avenir Book"/>
          <w:color w:val="FF0000"/>
          <w:sz w:val="22"/>
        </w:rPr>
        <w:t>HOOKS outlines the role of liberal individualism, which presumes that class mobility is a power of the individual, thereby isolating the individual from that persons location within the societal "web of relations".</w:t>
      </w:r>
    </w:p>
    <w:p w:rsidR="002A46A3" w:rsidRPr="009C662F" w:rsidRDefault="002A46A3" w:rsidP="009C662F">
      <w:pPr>
        <w:pStyle w:val="ListParagraph"/>
        <w:numPr>
          <w:ilvl w:val="0"/>
          <w:numId w:val="14"/>
        </w:numPr>
        <w:rPr>
          <w:rFonts w:ascii="Avenir Book" w:hAnsi="Avenir Book"/>
          <w:sz w:val="22"/>
        </w:rPr>
      </w:pPr>
      <w:proofErr w:type="spellStart"/>
      <w:proofErr w:type="gramStart"/>
      <w:r w:rsidRPr="009C662F">
        <w:rPr>
          <w:rFonts w:ascii="Avenir Book" w:hAnsi="Avenir Book"/>
          <w:sz w:val="22"/>
        </w:rPr>
        <w:t>racialization</w:t>
      </w:r>
      <w:proofErr w:type="spellEnd"/>
      <w:proofErr w:type="gramEnd"/>
      <w:r w:rsidRPr="009C662F">
        <w:rPr>
          <w:rFonts w:ascii="Avenir Book" w:hAnsi="Avenir Book"/>
          <w:sz w:val="22"/>
        </w:rPr>
        <w:t xml:space="preserve"> of poverty</w:t>
      </w:r>
      <w:r w:rsidR="00C30905">
        <w:rPr>
          <w:rFonts w:ascii="Avenir Book" w:hAnsi="Avenir Book"/>
          <w:sz w:val="22"/>
        </w:rPr>
        <w:t xml:space="preserve"> </w:t>
      </w:r>
      <w:r w:rsidR="00C30905" w:rsidRPr="00C30905">
        <w:rPr>
          <w:rFonts w:ascii="Avenir Book" w:hAnsi="Avenir Book" w:cs="Times New Roman"/>
          <w:color w:val="FF0000"/>
          <w:sz w:val="22"/>
          <w:szCs w:val="32"/>
        </w:rPr>
        <w:t>working yet they are disproportionately in low paid and precarious jobs</w:t>
      </w:r>
    </w:p>
    <w:p w:rsidR="00B774D1" w:rsidRPr="009C662F" w:rsidRDefault="002A46A3" w:rsidP="009C662F">
      <w:pPr>
        <w:pStyle w:val="ListParagraph"/>
        <w:numPr>
          <w:ilvl w:val="0"/>
          <w:numId w:val="14"/>
        </w:numPr>
        <w:rPr>
          <w:rFonts w:ascii="Avenir Book" w:hAnsi="Avenir Book"/>
          <w:sz w:val="22"/>
        </w:rPr>
      </w:pPr>
      <w:proofErr w:type="gramStart"/>
      <w:r w:rsidRPr="009C662F">
        <w:rPr>
          <w:rFonts w:ascii="Avenir Book" w:hAnsi="Avenir Book"/>
          <w:sz w:val="22"/>
        </w:rPr>
        <w:t>restructuring</w:t>
      </w:r>
      <w:proofErr w:type="gramEnd"/>
      <w:r w:rsidR="00231E09">
        <w:rPr>
          <w:rFonts w:ascii="Avenir Book" w:hAnsi="Avenir Book"/>
          <w:sz w:val="22"/>
        </w:rPr>
        <w:t xml:space="preserve"> </w:t>
      </w:r>
      <w:r w:rsidR="00231E09" w:rsidRPr="00231E09">
        <w:rPr>
          <w:rFonts w:ascii="Avenir Book" w:hAnsi="Avenir Book"/>
          <w:color w:val="FF0000"/>
          <w:sz w:val="22"/>
        </w:rPr>
        <w:t xml:space="preserve">"the integration of national economies around the world into an international, global economy and </w:t>
      </w:r>
      <w:proofErr w:type="spellStart"/>
      <w:r w:rsidR="00231E09" w:rsidRPr="00231E09">
        <w:rPr>
          <w:rFonts w:ascii="Avenir Book" w:hAnsi="Avenir Book"/>
          <w:color w:val="FF0000"/>
          <w:sz w:val="22"/>
        </w:rPr>
        <w:t>marketit</w:t>
      </w:r>
      <w:proofErr w:type="spellEnd"/>
      <w:r w:rsidR="00231E09" w:rsidRPr="00231E09">
        <w:rPr>
          <w:rFonts w:ascii="Avenir Book" w:hAnsi="Avenir Book"/>
          <w:color w:val="FF0000"/>
          <w:sz w:val="22"/>
        </w:rPr>
        <w:t xml:space="preserve"> signals a stage of capitalist development were capital, embodied in multi- and transnational corporations, has developed the capacity to move across national boundaries."</w:t>
      </w:r>
    </w:p>
    <w:p w:rsidR="00B774D1" w:rsidRPr="009C662F" w:rsidRDefault="00B774D1" w:rsidP="009C662F">
      <w:pPr>
        <w:pStyle w:val="ListParagraph"/>
        <w:numPr>
          <w:ilvl w:val="0"/>
          <w:numId w:val="14"/>
        </w:numPr>
        <w:rPr>
          <w:rFonts w:ascii="Avenir Book" w:hAnsi="Avenir Book"/>
          <w:sz w:val="22"/>
        </w:rPr>
      </w:pPr>
      <w:proofErr w:type="gramStart"/>
      <w:r w:rsidRPr="009C662F">
        <w:rPr>
          <w:rFonts w:ascii="Avenir Book" w:hAnsi="Avenir Book"/>
          <w:sz w:val="22"/>
        </w:rPr>
        <w:t>gender</w:t>
      </w:r>
      <w:proofErr w:type="gramEnd"/>
      <w:r w:rsidR="007A76A1" w:rsidRPr="009C662F">
        <w:rPr>
          <w:rFonts w:ascii="Avenir Book" w:hAnsi="Avenir Book"/>
          <w:sz w:val="22"/>
        </w:rPr>
        <w:t xml:space="preserve"> </w:t>
      </w:r>
      <w:r w:rsidR="007A76A1" w:rsidRPr="009C662F">
        <w:rPr>
          <w:rFonts w:ascii="Avenir Book" w:hAnsi="Avenir Book"/>
          <w:color w:val="FF0000"/>
          <w:sz w:val="22"/>
        </w:rPr>
        <w:t>"Gender" refers to the behavioral, psychological, and social roles associated with females and males. These gender roles are described as "feminine" and "masculine", respectively.</w:t>
      </w:r>
    </w:p>
    <w:p w:rsidR="00B774D1" w:rsidRPr="009C662F" w:rsidRDefault="00B774D1" w:rsidP="009C662F">
      <w:pPr>
        <w:pStyle w:val="ListParagraph"/>
        <w:numPr>
          <w:ilvl w:val="0"/>
          <w:numId w:val="14"/>
        </w:numPr>
        <w:rPr>
          <w:rFonts w:ascii="Avenir Book" w:hAnsi="Avenir Book"/>
          <w:sz w:val="22"/>
        </w:rPr>
      </w:pPr>
      <w:proofErr w:type="gramStart"/>
      <w:r w:rsidRPr="009C662F">
        <w:rPr>
          <w:rFonts w:ascii="Avenir Book" w:hAnsi="Avenir Book"/>
          <w:sz w:val="22"/>
        </w:rPr>
        <w:t>binary</w:t>
      </w:r>
      <w:proofErr w:type="gramEnd"/>
      <w:r w:rsidR="00C62921" w:rsidRPr="009C662F">
        <w:rPr>
          <w:rFonts w:ascii="Avenir Book" w:hAnsi="Avenir Book"/>
          <w:sz w:val="22"/>
        </w:rPr>
        <w:t xml:space="preserve"> </w:t>
      </w:r>
      <w:proofErr w:type="spellStart"/>
      <w:r w:rsidR="00C62921" w:rsidRPr="009C662F">
        <w:rPr>
          <w:rFonts w:ascii="Avenir Book" w:hAnsi="Avenir Book"/>
          <w:color w:val="FF0000"/>
          <w:sz w:val="22"/>
        </w:rPr>
        <w:t>Binary</w:t>
      </w:r>
      <w:proofErr w:type="spellEnd"/>
      <w:r w:rsidR="00C62921" w:rsidRPr="009C662F">
        <w:rPr>
          <w:rFonts w:ascii="Avenir Book" w:hAnsi="Avenir Book"/>
          <w:color w:val="FF0000"/>
          <w:sz w:val="22"/>
        </w:rPr>
        <w:t xml:space="preserve"> thinking refers to the categorization of whole concepts into dichotomies, or two parts. We can spot many examples of binaries in daily life</w:t>
      </w:r>
    </w:p>
    <w:p w:rsidR="00B774D1" w:rsidRPr="009C662F" w:rsidRDefault="00B774D1" w:rsidP="009C662F">
      <w:pPr>
        <w:pStyle w:val="ListParagraph"/>
        <w:numPr>
          <w:ilvl w:val="0"/>
          <w:numId w:val="14"/>
        </w:numPr>
        <w:rPr>
          <w:rFonts w:ascii="Avenir Book" w:hAnsi="Avenir Book"/>
          <w:sz w:val="22"/>
        </w:rPr>
      </w:pPr>
      <w:proofErr w:type="spellStart"/>
      <w:proofErr w:type="gramStart"/>
      <w:r w:rsidRPr="009C662F">
        <w:rPr>
          <w:rFonts w:ascii="Avenir Book" w:hAnsi="Avenir Book"/>
          <w:sz w:val="22"/>
        </w:rPr>
        <w:t>androcentrism</w:t>
      </w:r>
      <w:proofErr w:type="spellEnd"/>
      <w:proofErr w:type="gramEnd"/>
      <w:r w:rsidR="00624ED6">
        <w:rPr>
          <w:rFonts w:ascii="Avenir Book" w:hAnsi="Avenir Book"/>
          <w:sz w:val="22"/>
        </w:rPr>
        <w:t xml:space="preserve"> </w:t>
      </w:r>
      <w:r w:rsidR="00624ED6" w:rsidRPr="00624ED6">
        <w:rPr>
          <w:rFonts w:ascii="Avenir Book" w:hAnsi="Avenir Book"/>
          <w:color w:val="FF0000"/>
          <w:sz w:val="22"/>
        </w:rPr>
        <w:t>The focus on, or centering, of males and male experiences</w:t>
      </w:r>
    </w:p>
    <w:p w:rsidR="00B774D1" w:rsidRPr="009C662F" w:rsidRDefault="00B774D1" w:rsidP="009C662F">
      <w:pPr>
        <w:pStyle w:val="ListParagraph"/>
        <w:numPr>
          <w:ilvl w:val="0"/>
          <w:numId w:val="14"/>
        </w:numPr>
        <w:rPr>
          <w:rFonts w:ascii="Avenir Book" w:hAnsi="Avenir Book"/>
          <w:sz w:val="22"/>
        </w:rPr>
      </w:pPr>
      <w:proofErr w:type="gramStart"/>
      <w:r w:rsidRPr="009C662F">
        <w:rPr>
          <w:rFonts w:ascii="Avenir Book" w:hAnsi="Avenir Book"/>
          <w:sz w:val="22"/>
        </w:rPr>
        <w:t>gender</w:t>
      </w:r>
      <w:proofErr w:type="gramEnd"/>
      <w:r w:rsidRPr="009C662F">
        <w:rPr>
          <w:rFonts w:ascii="Avenir Book" w:hAnsi="Avenir Book"/>
          <w:sz w:val="22"/>
        </w:rPr>
        <w:t xml:space="preserve"> polarization</w:t>
      </w:r>
      <w:r w:rsidR="0016586F">
        <w:rPr>
          <w:rFonts w:ascii="Avenir Book" w:hAnsi="Avenir Book"/>
          <w:sz w:val="22"/>
        </w:rPr>
        <w:t xml:space="preserve"> </w:t>
      </w:r>
      <w:r w:rsidR="0016586F" w:rsidRPr="0016586F">
        <w:rPr>
          <w:rFonts w:ascii="Avenir Book" w:hAnsi="Avenir Book"/>
          <w:color w:val="FF0000"/>
          <w:sz w:val="22"/>
        </w:rPr>
        <w:t>acts as a primary organizing principle for the social life of the culture</w:t>
      </w:r>
    </w:p>
    <w:p w:rsidR="00B774D1" w:rsidRPr="009C662F" w:rsidRDefault="00B774D1" w:rsidP="009C662F">
      <w:pPr>
        <w:pStyle w:val="ListParagraph"/>
        <w:numPr>
          <w:ilvl w:val="0"/>
          <w:numId w:val="14"/>
        </w:numPr>
        <w:rPr>
          <w:rFonts w:ascii="Avenir Book" w:hAnsi="Avenir Book"/>
          <w:sz w:val="22"/>
        </w:rPr>
      </w:pPr>
      <w:proofErr w:type="gramStart"/>
      <w:r w:rsidRPr="009C662F">
        <w:rPr>
          <w:rFonts w:ascii="Avenir Book" w:hAnsi="Avenir Book"/>
          <w:sz w:val="22"/>
        </w:rPr>
        <w:t>biological</w:t>
      </w:r>
      <w:proofErr w:type="gramEnd"/>
      <w:r w:rsidRPr="009C662F">
        <w:rPr>
          <w:rFonts w:ascii="Avenir Book" w:hAnsi="Avenir Book"/>
          <w:sz w:val="22"/>
        </w:rPr>
        <w:t xml:space="preserve"> determinism</w:t>
      </w:r>
      <w:r w:rsidR="00EE26C2" w:rsidRPr="009C662F">
        <w:rPr>
          <w:rFonts w:ascii="Avenir Book" w:hAnsi="Avenir Book"/>
          <w:sz w:val="22"/>
        </w:rPr>
        <w:t xml:space="preserve"> </w:t>
      </w:r>
      <w:r w:rsidR="0016586F" w:rsidRPr="0016586F">
        <w:rPr>
          <w:rFonts w:ascii="Avenir Book" w:hAnsi="Avenir Book"/>
          <w:color w:val="FF0000"/>
          <w:sz w:val="22"/>
        </w:rPr>
        <w:t>is not only used to explain sex differences, but also to justify gender oppression.</w:t>
      </w:r>
    </w:p>
    <w:p w:rsidR="00B774D1" w:rsidRPr="009C662F" w:rsidRDefault="00B774D1" w:rsidP="009C662F">
      <w:pPr>
        <w:pStyle w:val="ListParagraph"/>
        <w:numPr>
          <w:ilvl w:val="0"/>
          <w:numId w:val="14"/>
        </w:numPr>
        <w:rPr>
          <w:rFonts w:ascii="Avenir Book" w:hAnsi="Avenir Book"/>
          <w:sz w:val="22"/>
        </w:rPr>
      </w:pPr>
      <w:proofErr w:type="gramStart"/>
      <w:r w:rsidRPr="009C662F">
        <w:rPr>
          <w:rFonts w:ascii="Avenir Book" w:hAnsi="Avenir Book"/>
          <w:sz w:val="22"/>
        </w:rPr>
        <w:t>hegemony</w:t>
      </w:r>
      <w:proofErr w:type="gramEnd"/>
      <w:r w:rsidR="00B66484">
        <w:rPr>
          <w:rFonts w:ascii="Avenir Book" w:hAnsi="Avenir Book"/>
          <w:sz w:val="22"/>
        </w:rPr>
        <w:t xml:space="preserve"> </w:t>
      </w:r>
      <w:r w:rsidR="00B66484" w:rsidRPr="00B66484">
        <w:rPr>
          <w:rFonts w:ascii="Avenir Book" w:hAnsi="Avenir Book"/>
          <w:color w:val="FF0000"/>
          <w:sz w:val="22"/>
        </w:rPr>
        <w:t>is a hierarchical relation that is ideological, systemic, and institutional.</w:t>
      </w:r>
      <w:r w:rsidR="0016586F">
        <w:rPr>
          <w:rFonts w:ascii="Avenir Book" w:hAnsi="Avenir Book"/>
          <w:color w:val="FF0000"/>
          <w:sz w:val="22"/>
        </w:rPr>
        <w:t xml:space="preserve"> </w:t>
      </w:r>
      <w:r w:rsidR="0016586F" w:rsidRPr="0016586F">
        <w:rPr>
          <w:rFonts w:ascii="Avenir Book" w:hAnsi="Avenir Book"/>
          <w:color w:val="FF0000"/>
          <w:sz w:val="22"/>
        </w:rPr>
        <w:t>It is a system of domination and subordination that permeates the social relations of society and is supported by societal power structures.</w:t>
      </w:r>
    </w:p>
    <w:p w:rsidR="00B774D1" w:rsidRPr="009C662F" w:rsidRDefault="00B774D1" w:rsidP="009C662F">
      <w:pPr>
        <w:pStyle w:val="ListParagraph"/>
        <w:numPr>
          <w:ilvl w:val="0"/>
          <w:numId w:val="14"/>
        </w:numPr>
        <w:rPr>
          <w:rFonts w:ascii="Avenir Book" w:hAnsi="Avenir Book"/>
          <w:sz w:val="22"/>
        </w:rPr>
      </w:pPr>
      <w:proofErr w:type="gramStart"/>
      <w:r w:rsidRPr="009C662F">
        <w:rPr>
          <w:rFonts w:ascii="Avenir Book" w:hAnsi="Avenir Book"/>
          <w:sz w:val="22"/>
        </w:rPr>
        <w:t>social</w:t>
      </w:r>
      <w:proofErr w:type="gramEnd"/>
      <w:r w:rsidRPr="009C662F">
        <w:rPr>
          <w:rFonts w:ascii="Avenir Book" w:hAnsi="Avenir Book"/>
          <w:sz w:val="22"/>
        </w:rPr>
        <w:t xml:space="preserve"> </w:t>
      </w:r>
      <w:proofErr w:type="spellStart"/>
      <w:r w:rsidRPr="009C662F">
        <w:rPr>
          <w:rFonts w:ascii="Avenir Book" w:hAnsi="Avenir Book"/>
          <w:sz w:val="22"/>
        </w:rPr>
        <w:t>constructionism</w:t>
      </w:r>
      <w:proofErr w:type="spellEnd"/>
      <w:r w:rsidR="00B66484">
        <w:rPr>
          <w:rFonts w:ascii="Avenir Book" w:hAnsi="Avenir Book"/>
          <w:sz w:val="22"/>
        </w:rPr>
        <w:t xml:space="preserve"> </w:t>
      </w:r>
      <w:r w:rsidR="00B66484" w:rsidRPr="00B66484">
        <w:rPr>
          <w:rFonts w:ascii="Avenir Book" w:hAnsi="Avenir Book"/>
          <w:color w:val="FF0000"/>
          <w:sz w:val="22"/>
        </w:rPr>
        <w:t>theorizes that gender is created through interactions with social institutions and other members of society</w:t>
      </w:r>
    </w:p>
    <w:p w:rsidR="00B774D1" w:rsidRPr="009C662F" w:rsidRDefault="00B774D1" w:rsidP="009C662F">
      <w:pPr>
        <w:pStyle w:val="ListParagraph"/>
        <w:numPr>
          <w:ilvl w:val="0"/>
          <w:numId w:val="14"/>
        </w:numPr>
        <w:rPr>
          <w:rFonts w:ascii="Avenir Book" w:hAnsi="Avenir Book"/>
          <w:sz w:val="22"/>
        </w:rPr>
      </w:pPr>
      <w:proofErr w:type="gramStart"/>
      <w:r w:rsidRPr="009C662F">
        <w:rPr>
          <w:rFonts w:ascii="Avenir Book" w:hAnsi="Avenir Book"/>
          <w:sz w:val="22"/>
        </w:rPr>
        <w:t>compulsory</w:t>
      </w:r>
      <w:proofErr w:type="gramEnd"/>
      <w:r w:rsidRPr="009C662F">
        <w:rPr>
          <w:rFonts w:ascii="Avenir Book" w:hAnsi="Avenir Book"/>
          <w:sz w:val="22"/>
        </w:rPr>
        <w:t xml:space="preserve"> heterosexuality</w:t>
      </w:r>
      <w:r w:rsidR="00B66484">
        <w:rPr>
          <w:rFonts w:ascii="Avenir Book" w:hAnsi="Avenir Book"/>
          <w:sz w:val="22"/>
        </w:rPr>
        <w:t xml:space="preserve"> </w:t>
      </w:r>
      <w:r w:rsidR="00B66484" w:rsidRPr="00B66484">
        <w:rPr>
          <w:rFonts w:ascii="Avenir Book" w:hAnsi="Avenir Book"/>
          <w:color w:val="FF0000"/>
          <w:sz w:val="22"/>
        </w:rPr>
        <w:t>is the enforcement of this assumption, through policy, violence, and social conventions.</w:t>
      </w:r>
    </w:p>
    <w:p w:rsidR="00B774D1" w:rsidRPr="009C662F" w:rsidRDefault="00B66484" w:rsidP="009C662F">
      <w:pPr>
        <w:pStyle w:val="ListParagraph"/>
        <w:numPr>
          <w:ilvl w:val="0"/>
          <w:numId w:val="14"/>
        </w:numPr>
        <w:rPr>
          <w:rFonts w:ascii="Avenir Book" w:hAnsi="Avenir Book"/>
          <w:sz w:val="22"/>
        </w:rPr>
      </w:pPr>
      <w:r w:rsidRPr="009C662F">
        <w:rPr>
          <w:rFonts w:ascii="Avenir Book" w:hAnsi="Avenir Book"/>
          <w:sz w:val="22"/>
        </w:rPr>
        <w:t>H</w:t>
      </w:r>
      <w:r w:rsidR="00B774D1" w:rsidRPr="009C662F">
        <w:rPr>
          <w:rFonts w:ascii="Avenir Book" w:hAnsi="Avenir Book"/>
          <w:sz w:val="22"/>
        </w:rPr>
        <w:t>eterosexism</w:t>
      </w:r>
      <w:r>
        <w:rPr>
          <w:rFonts w:ascii="Avenir Book" w:hAnsi="Avenir Book"/>
          <w:sz w:val="22"/>
        </w:rPr>
        <w:t xml:space="preserve"> </w:t>
      </w:r>
      <w:r w:rsidRPr="00B66484">
        <w:rPr>
          <w:rFonts w:ascii="Avenir Book" w:hAnsi="Avenir Book"/>
          <w:color w:val="FF0000"/>
          <w:sz w:val="22"/>
        </w:rPr>
        <w:t>The assumption that heterosexuality is the only normal and natural expression of sexual desire</w:t>
      </w:r>
    </w:p>
    <w:p w:rsidR="00B774D1" w:rsidRPr="009C662F" w:rsidRDefault="00B774D1" w:rsidP="009C662F">
      <w:pPr>
        <w:pStyle w:val="ListParagraph"/>
        <w:numPr>
          <w:ilvl w:val="0"/>
          <w:numId w:val="14"/>
        </w:numPr>
        <w:rPr>
          <w:rFonts w:ascii="Avenir Book" w:hAnsi="Avenir Book"/>
          <w:sz w:val="22"/>
        </w:rPr>
      </w:pPr>
      <w:proofErr w:type="gramStart"/>
      <w:r w:rsidRPr="009C662F">
        <w:rPr>
          <w:rFonts w:ascii="Avenir Book" w:hAnsi="Avenir Book"/>
          <w:sz w:val="22"/>
        </w:rPr>
        <w:t>gender</w:t>
      </w:r>
      <w:proofErr w:type="gramEnd"/>
      <w:r w:rsidRPr="009C662F">
        <w:rPr>
          <w:rFonts w:ascii="Avenir Book" w:hAnsi="Avenir Book"/>
          <w:sz w:val="22"/>
        </w:rPr>
        <w:t xml:space="preserve"> crime</w:t>
      </w:r>
      <w:r w:rsidR="00C8749C">
        <w:rPr>
          <w:rFonts w:ascii="Avenir Book" w:hAnsi="Avenir Book"/>
          <w:sz w:val="22"/>
        </w:rPr>
        <w:t xml:space="preserve"> </w:t>
      </w:r>
      <w:r w:rsidR="00C8749C" w:rsidRPr="00C8749C">
        <w:rPr>
          <w:rFonts w:ascii="Avenir Book" w:hAnsi="Avenir Book" w:cs="Times New Roman"/>
          <w:color w:val="FF0000"/>
          <w:sz w:val="22"/>
          <w:szCs w:val="32"/>
        </w:rPr>
        <w:t>Gender has rules and breaking these rules amounts to "gender crime</w:t>
      </w:r>
    </w:p>
    <w:p w:rsidR="00426A50" w:rsidRPr="009C662F" w:rsidRDefault="00B774D1" w:rsidP="009C662F">
      <w:pPr>
        <w:pStyle w:val="ListParagraph"/>
        <w:numPr>
          <w:ilvl w:val="0"/>
          <w:numId w:val="14"/>
        </w:numPr>
        <w:rPr>
          <w:rFonts w:ascii="Avenir Book" w:hAnsi="Avenir Book"/>
          <w:sz w:val="22"/>
        </w:rPr>
      </w:pPr>
      <w:proofErr w:type="gramStart"/>
      <w:r w:rsidRPr="009C662F">
        <w:rPr>
          <w:rFonts w:ascii="Avenir Book" w:hAnsi="Avenir Book"/>
          <w:sz w:val="22"/>
        </w:rPr>
        <w:t>patriarchy</w:t>
      </w:r>
      <w:proofErr w:type="gramEnd"/>
      <w:r w:rsidR="000B10BC">
        <w:rPr>
          <w:rFonts w:ascii="Avenir Book" w:hAnsi="Avenir Book"/>
          <w:sz w:val="22"/>
        </w:rPr>
        <w:t xml:space="preserve"> </w:t>
      </w:r>
      <w:r w:rsidR="000B10BC" w:rsidRPr="000B10BC">
        <w:rPr>
          <w:rFonts w:ascii="Avenir Book" w:hAnsi="Avenir Book"/>
          <w:color w:val="FF0000"/>
          <w:sz w:val="22"/>
        </w:rPr>
        <w:t>It is about the domination of women and the devaluation of men who are perceived as 'like women'</w:t>
      </w:r>
    </w:p>
    <w:p w:rsidR="00E966A0" w:rsidRPr="009C662F" w:rsidRDefault="0016586F" w:rsidP="009C662F">
      <w:pPr>
        <w:pStyle w:val="ListParagraph"/>
        <w:numPr>
          <w:ilvl w:val="0"/>
          <w:numId w:val="14"/>
        </w:numPr>
        <w:rPr>
          <w:rFonts w:ascii="Avenir Book" w:hAnsi="Avenir Book"/>
          <w:sz w:val="22"/>
        </w:rPr>
      </w:pPr>
      <w:r>
        <w:rPr>
          <w:rFonts w:ascii="Avenir Book" w:hAnsi="Avenir Book"/>
          <w:sz w:val="22"/>
        </w:rPr>
        <w:t xml:space="preserve">Feminism </w:t>
      </w:r>
      <w:r w:rsidRPr="0016586F">
        <w:rPr>
          <w:rFonts w:ascii="Avenir Book" w:hAnsi="Avenir Book"/>
          <w:color w:val="FF0000"/>
          <w:sz w:val="22"/>
        </w:rPr>
        <w:t>is a mode of analysis, a method of approaching life and politics, rather than a set of political conclusions about the oppression of women.</w:t>
      </w:r>
    </w:p>
    <w:p w:rsidR="00E966A0" w:rsidRPr="009C662F" w:rsidRDefault="00E966A0" w:rsidP="009C662F">
      <w:pPr>
        <w:pStyle w:val="ListParagraph"/>
        <w:numPr>
          <w:ilvl w:val="0"/>
          <w:numId w:val="14"/>
        </w:numPr>
        <w:rPr>
          <w:rFonts w:ascii="Avenir Book" w:hAnsi="Avenir Book"/>
          <w:sz w:val="22"/>
        </w:rPr>
      </w:pPr>
      <w:proofErr w:type="gramStart"/>
      <w:r w:rsidRPr="009C662F">
        <w:rPr>
          <w:rFonts w:ascii="Avenir Book" w:hAnsi="Avenir Book"/>
          <w:sz w:val="22"/>
        </w:rPr>
        <w:t>essentialism</w:t>
      </w:r>
      <w:proofErr w:type="gramEnd"/>
      <w:r w:rsidR="009C662F" w:rsidRPr="009C662F">
        <w:rPr>
          <w:rFonts w:ascii="Avenir Book" w:hAnsi="Avenir Book"/>
          <w:sz w:val="22"/>
        </w:rPr>
        <w:t xml:space="preserve"> </w:t>
      </w:r>
      <w:proofErr w:type="spellStart"/>
      <w:r w:rsidR="009C662F" w:rsidRPr="009C662F">
        <w:rPr>
          <w:rFonts w:ascii="Avenir Book" w:hAnsi="Avenir Book"/>
          <w:color w:val="FF0000"/>
          <w:sz w:val="22"/>
        </w:rPr>
        <w:t>essentialism</w:t>
      </w:r>
      <w:proofErr w:type="spellEnd"/>
      <w:r w:rsidR="009C662F" w:rsidRPr="009C662F">
        <w:rPr>
          <w:rFonts w:ascii="Avenir Book" w:hAnsi="Avenir Book"/>
          <w:color w:val="FF0000"/>
          <w:sz w:val="22"/>
        </w:rPr>
        <w:t xml:space="preserve"> is the assumption that the scripted roles of and hierarchical relation between the sexes are natural and inevitable.</w:t>
      </w:r>
    </w:p>
    <w:p w:rsidR="00E966A0" w:rsidRPr="009C662F" w:rsidRDefault="0087202A" w:rsidP="009C662F">
      <w:pPr>
        <w:pStyle w:val="ListParagraph"/>
        <w:numPr>
          <w:ilvl w:val="0"/>
          <w:numId w:val="14"/>
        </w:numPr>
        <w:rPr>
          <w:rFonts w:ascii="Avenir Book" w:hAnsi="Avenir Book"/>
          <w:sz w:val="22"/>
        </w:rPr>
      </w:pPr>
      <w:r w:rsidRPr="009C662F">
        <w:rPr>
          <w:rFonts w:ascii="Avenir Book" w:hAnsi="Avenir Book"/>
          <w:sz w:val="22"/>
        </w:rPr>
        <w:t>W</w:t>
      </w:r>
      <w:r w:rsidR="00E966A0" w:rsidRPr="009C662F">
        <w:rPr>
          <w:rFonts w:ascii="Avenir Book" w:hAnsi="Avenir Book"/>
          <w:sz w:val="22"/>
        </w:rPr>
        <w:t>oman</w:t>
      </w:r>
      <w:r>
        <w:rPr>
          <w:rFonts w:ascii="Avenir Book" w:hAnsi="Avenir Book"/>
          <w:sz w:val="22"/>
        </w:rPr>
        <w:t xml:space="preserve"> </w:t>
      </w:r>
      <w:r w:rsidRPr="0087202A">
        <w:rPr>
          <w:rFonts w:ascii="Avenir Book" w:hAnsi="Avenir Book"/>
          <w:color w:val="FF0000"/>
          <w:sz w:val="22"/>
        </w:rPr>
        <w:t>may be a complex network of characteristics (Nicholson, 1994). It may be a map of intersecting similarities and differences (Nicholson, 1994). But the differences that exist among women are not neutral.</w:t>
      </w:r>
    </w:p>
    <w:p w:rsidR="00E966A0" w:rsidRPr="009C662F" w:rsidRDefault="00B03AE2" w:rsidP="009C662F">
      <w:pPr>
        <w:pStyle w:val="ListParagraph"/>
        <w:numPr>
          <w:ilvl w:val="0"/>
          <w:numId w:val="14"/>
        </w:numPr>
        <w:rPr>
          <w:rFonts w:ascii="Avenir Book" w:hAnsi="Avenir Book"/>
          <w:sz w:val="22"/>
        </w:rPr>
      </w:pPr>
      <w:r w:rsidRPr="009C662F">
        <w:rPr>
          <w:rFonts w:ascii="Avenir Book" w:hAnsi="Avenir Book"/>
          <w:sz w:val="22"/>
        </w:rPr>
        <w:t>C</w:t>
      </w:r>
      <w:r w:rsidR="00E966A0" w:rsidRPr="009C662F">
        <w:rPr>
          <w:rFonts w:ascii="Avenir Book" w:hAnsi="Avenir Book"/>
          <w:sz w:val="22"/>
        </w:rPr>
        <w:t>olorization</w:t>
      </w:r>
      <w:r>
        <w:rPr>
          <w:rFonts w:ascii="Avenir Book" w:hAnsi="Avenir Book"/>
          <w:sz w:val="22"/>
        </w:rPr>
        <w:t xml:space="preserve"> </w:t>
      </w:r>
      <w:r w:rsidRPr="00B03AE2">
        <w:rPr>
          <w:rFonts w:ascii="Avenir Book" w:hAnsi="Avenir Book"/>
          <w:color w:val="FF0000"/>
          <w:sz w:val="22"/>
        </w:rPr>
        <w:t xml:space="preserve">occurs when the theories of Aboriginal women and women of </w:t>
      </w:r>
      <w:proofErr w:type="spellStart"/>
      <w:r w:rsidRPr="00B03AE2">
        <w:rPr>
          <w:rFonts w:ascii="Avenir Book" w:hAnsi="Avenir Book"/>
          <w:color w:val="FF0000"/>
          <w:sz w:val="22"/>
        </w:rPr>
        <w:t>colour</w:t>
      </w:r>
      <w:proofErr w:type="spellEnd"/>
      <w:r w:rsidRPr="00B03AE2">
        <w:rPr>
          <w:rFonts w:ascii="Avenir Book" w:hAnsi="Avenir Book"/>
          <w:color w:val="FF0000"/>
          <w:sz w:val="22"/>
        </w:rPr>
        <w:t xml:space="preserve"> are used to "tint" pre-existing feminism, rather than being considered foundational.</w:t>
      </w:r>
    </w:p>
    <w:p w:rsidR="00E966A0" w:rsidRPr="009C662F" w:rsidRDefault="00E966A0" w:rsidP="009C662F">
      <w:pPr>
        <w:pStyle w:val="ListParagraph"/>
        <w:numPr>
          <w:ilvl w:val="0"/>
          <w:numId w:val="14"/>
        </w:numPr>
        <w:rPr>
          <w:rFonts w:ascii="Avenir Book" w:hAnsi="Avenir Book"/>
          <w:sz w:val="22"/>
        </w:rPr>
      </w:pPr>
      <w:proofErr w:type="gramStart"/>
      <w:r w:rsidRPr="009C662F">
        <w:rPr>
          <w:rFonts w:ascii="Avenir Book" w:hAnsi="Avenir Book"/>
          <w:sz w:val="22"/>
        </w:rPr>
        <w:t>anti</w:t>
      </w:r>
      <w:proofErr w:type="gramEnd"/>
      <w:r w:rsidRPr="009C662F">
        <w:rPr>
          <w:rFonts w:ascii="Avenir Book" w:hAnsi="Avenir Book"/>
          <w:sz w:val="22"/>
        </w:rPr>
        <w:t>-essentialism</w:t>
      </w:r>
      <w:r w:rsidR="006F60E2">
        <w:rPr>
          <w:rFonts w:ascii="Avenir Book" w:hAnsi="Avenir Book"/>
          <w:sz w:val="22"/>
        </w:rPr>
        <w:t xml:space="preserve"> </w:t>
      </w:r>
      <w:r w:rsidR="006F60E2" w:rsidRPr="006F60E2">
        <w:rPr>
          <w:rFonts w:ascii="Avenir Book" w:hAnsi="Avenir Book"/>
          <w:color w:val="FF0000"/>
          <w:sz w:val="22"/>
        </w:rPr>
        <w:t>is to determine how to identify and interrupt those assumptions and practices that deny women their human rights</w:t>
      </w:r>
      <w:r w:rsidR="004236D6">
        <w:rPr>
          <w:rFonts w:ascii="Avenir Book" w:hAnsi="Avenir Book"/>
          <w:color w:val="FF0000"/>
          <w:sz w:val="22"/>
        </w:rPr>
        <w:t xml:space="preserve"> </w:t>
      </w:r>
      <w:r w:rsidR="006F60E2" w:rsidRPr="006F60E2">
        <w:rPr>
          <w:rFonts w:ascii="Avenir Book" w:hAnsi="Avenir Book"/>
          <w:color w:val="FF0000"/>
          <w:sz w:val="22"/>
        </w:rPr>
        <w:t xml:space="preserve">the point of </w:t>
      </w:r>
      <w:proofErr w:type="spellStart"/>
      <w:r w:rsidR="006F60E2" w:rsidRPr="006F60E2">
        <w:rPr>
          <w:rFonts w:ascii="Avenir Book" w:hAnsi="Avenir Book"/>
          <w:color w:val="FF0000"/>
          <w:sz w:val="22"/>
        </w:rPr>
        <w:t>antiessentialism</w:t>
      </w:r>
      <w:proofErr w:type="spellEnd"/>
      <w:r w:rsidR="006F60E2" w:rsidRPr="006F60E2">
        <w:rPr>
          <w:rFonts w:ascii="Avenir Book" w:hAnsi="Avenir Book"/>
          <w:color w:val="FF0000"/>
          <w:sz w:val="22"/>
        </w:rPr>
        <w:t xml:space="preserve"> is </w:t>
      </w:r>
      <w:proofErr w:type="spellStart"/>
      <w:r w:rsidR="006F60E2" w:rsidRPr="006F60E2">
        <w:rPr>
          <w:rFonts w:ascii="Avenir Book" w:hAnsi="Avenir Book"/>
          <w:color w:val="FF0000"/>
          <w:sz w:val="22"/>
        </w:rPr>
        <w:t>antisubordination</w:t>
      </w:r>
      <w:proofErr w:type="spellEnd"/>
    </w:p>
    <w:p w:rsidR="00E966A0" w:rsidRPr="009C662F" w:rsidRDefault="00E966A0" w:rsidP="009C662F">
      <w:pPr>
        <w:pStyle w:val="ListParagraph"/>
        <w:numPr>
          <w:ilvl w:val="0"/>
          <w:numId w:val="14"/>
        </w:numPr>
        <w:rPr>
          <w:rFonts w:ascii="Avenir Book" w:hAnsi="Avenir Book"/>
          <w:sz w:val="22"/>
        </w:rPr>
      </w:pPr>
      <w:proofErr w:type="gramStart"/>
      <w:r w:rsidRPr="009C662F">
        <w:rPr>
          <w:rFonts w:ascii="Avenir Book" w:hAnsi="Avenir Book"/>
          <w:sz w:val="22"/>
        </w:rPr>
        <w:t>stereotype</w:t>
      </w:r>
      <w:proofErr w:type="gramEnd"/>
      <w:r w:rsidRPr="009C662F">
        <w:rPr>
          <w:rFonts w:ascii="Avenir Book" w:hAnsi="Avenir Book"/>
          <w:sz w:val="22"/>
        </w:rPr>
        <w:t xml:space="preserve"> </w:t>
      </w:r>
      <w:r w:rsidR="006F60E2" w:rsidRPr="006F60E2">
        <w:rPr>
          <w:rFonts w:ascii="Avenir Book" w:hAnsi="Avenir Book"/>
          <w:color w:val="FF0000"/>
          <w:sz w:val="22"/>
        </w:rPr>
        <w:t>are the generalizations or characteristics that individuals associate with the members of a group</w:t>
      </w:r>
    </w:p>
    <w:p w:rsidR="008201FC" w:rsidRPr="009C662F" w:rsidRDefault="00E966A0" w:rsidP="009C662F">
      <w:pPr>
        <w:pStyle w:val="ListParagraph"/>
        <w:numPr>
          <w:ilvl w:val="0"/>
          <w:numId w:val="14"/>
        </w:numPr>
        <w:rPr>
          <w:rFonts w:ascii="Avenir Book" w:hAnsi="Avenir Book"/>
          <w:sz w:val="22"/>
        </w:rPr>
      </w:pPr>
      <w:proofErr w:type="spellStart"/>
      <w:proofErr w:type="gramStart"/>
      <w:r w:rsidRPr="009C662F">
        <w:rPr>
          <w:rFonts w:ascii="Avenir Book" w:hAnsi="Avenir Book"/>
          <w:sz w:val="22"/>
        </w:rPr>
        <w:t>eurocentrism</w:t>
      </w:r>
      <w:proofErr w:type="spellEnd"/>
      <w:proofErr w:type="gramEnd"/>
      <w:r w:rsidR="006F60E2">
        <w:rPr>
          <w:rFonts w:ascii="Avenir Book" w:hAnsi="Avenir Book"/>
          <w:sz w:val="22"/>
        </w:rPr>
        <w:t xml:space="preserve"> </w:t>
      </w:r>
      <w:r w:rsidR="006F60E2" w:rsidRPr="006F60E2">
        <w:rPr>
          <w:rFonts w:ascii="Avenir Book" w:hAnsi="Avenir Book"/>
          <w:color w:val="FF0000"/>
          <w:sz w:val="22"/>
        </w:rPr>
        <w:t>is the centering of European experiences and perspectives.</w:t>
      </w:r>
    </w:p>
    <w:p w:rsidR="008201FC" w:rsidRPr="009C662F" w:rsidRDefault="008201FC" w:rsidP="009C662F">
      <w:pPr>
        <w:pStyle w:val="ListParagraph"/>
        <w:numPr>
          <w:ilvl w:val="0"/>
          <w:numId w:val="14"/>
        </w:numPr>
        <w:rPr>
          <w:rFonts w:ascii="Avenir Book" w:hAnsi="Avenir Book"/>
          <w:sz w:val="22"/>
        </w:rPr>
      </w:pPr>
      <w:proofErr w:type="gramStart"/>
      <w:r w:rsidRPr="009C662F">
        <w:rPr>
          <w:rFonts w:ascii="Avenir Book" w:hAnsi="Avenir Book"/>
          <w:sz w:val="22"/>
        </w:rPr>
        <w:t>horizontal</w:t>
      </w:r>
      <w:proofErr w:type="gramEnd"/>
      <w:r w:rsidRPr="009C662F">
        <w:rPr>
          <w:rFonts w:ascii="Avenir Book" w:hAnsi="Avenir Book"/>
          <w:sz w:val="22"/>
        </w:rPr>
        <w:t xml:space="preserve"> hostility</w:t>
      </w:r>
      <w:r w:rsidR="003B328A">
        <w:rPr>
          <w:rFonts w:ascii="Avenir Book" w:hAnsi="Avenir Book"/>
          <w:sz w:val="22"/>
        </w:rPr>
        <w:t xml:space="preserve"> </w:t>
      </w:r>
      <w:r w:rsidR="003B328A" w:rsidRPr="003B328A">
        <w:rPr>
          <w:rFonts w:ascii="Avenir Book" w:hAnsi="Avenir Book"/>
          <w:color w:val="FF0000"/>
          <w:sz w:val="22"/>
        </w:rPr>
        <w:t>The result of people of targeted groups believing, acting on, or enforcing the dominant system of discrimination and oppression</w:t>
      </w:r>
    </w:p>
    <w:p w:rsidR="008201FC" w:rsidRPr="009C662F" w:rsidRDefault="008201FC" w:rsidP="009C662F">
      <w:pPr>
        <w:pStyle w:val="ListParagraph"/>
        <w:numPr>
          <w:ilvl w:val="0"/>
          <w:numId w:val="14"/>
        </w:numPr>
        <w:rPr>
          <w:rFonts w:ascii="Avenir Book" w:hAnsi="Avenir Book"/>
          <w:sz w:val="22"/>
        </w:rPr>
      </w:pPr>
      <w:proofErr w:type="gramStart"/>
      <w:r w:rsidRPr="009C662F">
        <w:rPr>
          <w:rFonts w:ascii="Avenir Book" w:hAnsi="Avenir Book"/>
          <w:sz w:val="22"/>
        </w:rPr>
        <w:t>privilege</w:t>
      </w:r>
      <w:proofErr w:type="gramEnd"/>
      <w:r w:rsidR="00231124">
        <w:rPr>
          <w:rFonts w:ascii="Avenir Book" w:hAnsi="Avenir Book"/>
          <w:sz w:val="22"/>
        </w:rPr>
        <w:t xml:space="preserve"> </w:t>
      </w:r>
      <w:r w:rsidR="00231124" w:rsidRPr="00231124">
        <w:rPr>
          <w:rFonts w:ascii="Avenir Book" w:hAnsi="Avenir Book"/>
          <w:color w:val="FF0000"/>
          <w:sz w:val="22"/>
        </w:rPr>
        <w:t>is the unearned power that is institutionally and/or systemically conferred.</w:t>
      </w:r>
    </w:p>
    <w:p w:rsidR="008201FC" w:rsidRPr="009C662F" w:rsidRDefault="008201FC" w:rsidP="009C662F">
      <w:pPr>
        <w:pStyle w:val="ListParagraph"/>
        <w:numPr>
          <w:ilvl w:val="0"/>
          <w:numId w:val="14"/>
        </w:numPr>
        <w:rPr>
          <w:rFonts w:ascii="Avenir Book" w:hAnsi="Avenir Book"/>
          <w:sz w:val="22"/>
        </w:rPr>
      </w:pPr>
      <w:proofErr w:type="gramStart"/>
      <w:r w:rsidRPr="009C662F">
        <w:rPr>
          <w:rFonts w:ascii="Avenir Book" w:hAnsi="Avenir Book"/>
          <w:sz w:val="22"/>
        </w:rPr>
        <w:t>passing</w:t>
      </w:r>
      <w:proofErr w:type="gramEnd"/>
      <w:r w:rsidR="00231124">
        <w:rPr>
          <w:rFonts w:ascii="Avenir Book" w:hAnsi="Avenir Book"/>
          <w:sz w:val="22"/>
        </w:rPr>
        <w:t xml:space="preserve"> </w:t>
      </w:r>
      <w:r w:rsidR="00231124" w:rsidRPr="00231124">
        <w:rPr>
          <w:rFonts w:ascii="Avenir Book" w:hAnsi="Avenir Book"/>
          <w:color w:val="FF0000"/>
          <w:sz w:val="22"/>
        </w:rPr>
        <w:t>is to act like the norm and to be taken for a member of the normative group.</w:t>
      </w:r>
    </w:p>
    <w:p w:rsidR="008201FC" w:rsidRPr="009C662F" w:rsidRDefault="00231124" w:rsidP="009C662F">
      <w:pPr>
        <w:pStyle w:val="ListParagraph"/>
        <w:numPr>
          <w:ilvl w:val="0"/>
          <w:numId w:val="14"/>
        </w:numPr>
        <w:rPr>
          <w:rFonts w:ascii="Avenir Book" w:hAnsi="Avenir Book"/>
          <w:sz w:val="22"/>
        </w:rPr>
      </w:pPr>
      <w:r w:rsidRPr="009C662F">
        <w:rPr>
          <w:rFonts w:ascii="Avenir Book" w:hAnsi="Avenir Book"/>
          <w:sz w:val="22"/>
        </w:rPr>
        <w:t>A</w:t>
      </w:r>
      <w:r w:rsidR="008201FC" w:rsidRPr="009C662F">
        <w:rPr>
          <w:rFonts w:ascii="Avenir Book" w:hAnsi="Avenir Book"/>
          <w:sz w:val="22"/>
        </w:rPr>
        <w:t>ssimilation</w:t>
      </w:r>
      <w:r>
        <w:rPr>
          <w:rFonts w:ascii="Avenir Book" w:hAnsi="Avenir Book"/>
          <w:sz w:val="22"/>
        </w:rPr>
        <w:t xml:space="preserve"> </w:t>
      </w:r>
      <w:r w:rsidRPr="00231124">
        <w:rPr>
          <w:rFonts w:ascii="Avenir Book" w:hAnsi="Avenir Book"/>
          <w:color w:val="FF0000"/>
          <w:sz w:val="22"/>
        </w:rPr>
        <w:t>is to try to become a part of and integrate into the standards and identity of the norm (dominating group).</w:t>
      </w:r>
    </w:p>
    <w:p w:rsidR="006D7CEC" w:rsidRPr="009C662F" w:rsidRDefault="006D7CEC" w:rsidP="009C662F">
      <w:pPr>
        <w:pStyle w:val="ListParagraph"/>
        <w:numPr>
          <w:ilvl w:val="0"/>
          <w:numId w:val="14"/>
        </w:numPr>
        <w:rPr>
          <w:rFonts w:ascii="Avenir Book" w:hAnsi="Avenir Book"/>
          <w:sz w:val="22"/>
        </w:rPr>
      </w:pPr>
      <w:proofErr w:type="gramStart"/>
      <w:r w:rsidRPr="009C662F">
        <w:rPr>
          <w:rFonts w:ascii="Avenir Book" w:hAnsi="Avenir Book"/>
          <w:sz w:val="22"/>
        </w:rPr>
        <w:t>oratory</w:t>
      </w:r>
      <w:proofErr w:type="gramEnd"/>
      <w:r w:rsidR="00BF7E1F">
        <w:rPr>
          <w:rFonts w:ascii="Avenir Book" w:hAnsi="Avenir Book"/>
          <w:sz w:val="22"/>
        </w:rPr>
        <w:t xml:space="preserve"> </w:t>
      </w:r>
      <w:r w:rsidR="00BF7E1F" w:rsidRPr="00BF7E1F">
        <w:rPr>
          <w:rFonts w:ascii="Avenir Book" w:hAnsi="Avenir Book"/>
          <w:color w:val="FF0000"/>
          <w:sz w:val="22"/>
        </w:rPr>
        <w:t>explores how language is used to deny accessibility to knowledge</w:t>
      </w:r>
      <w:r w:rsidR="00BF7E1F">
        <w:rPr>
          <w:rFonts w:ascii="Avenir Book" w:hAnsi="Avenir Book"/>
          <w:color w:val="FF0000"/>
          <w:sz w:val="22"/>
        </w:rPr>
        <w:t xml:space="preserve">, </w:t>
      </w:r>
      <w:proofErr w:type="spellStart"/>
      <w:r w:rsidR="00BF7E1F">
        <w:rPr>
          <w:rFonts w:ascii="Avenir Book" w:hAnsi="Avenir Book"/>
          <w:color w:val="FF0000"/>
          <w:sz w:val="22"/>
        </w:rPr>
        <w:t>Maracle’s</w:t>
      </w:r>
      <w:proofErr w:type="spellEnd"/>
      <w:r w:rsidR="00BF7E1F">
        <w:rPr>
          <w:rFonts w:ascii="Avenir Book" w:hAnsi="Avenir Book"/>
          <w:color w:val="FF0000"/>
          <w:sz w:val="22"/>
        </w:rPr>
        <w:t xml:space="preserve"> article</w:t>
      </w:r>
    </w:p>
    <w:p w:rsidR="00292B3A" w:rsidRPr="00C30905" w:rsidRDefault="006D7CEC" w:rsidP="008201FC">
      <w:pPr>
        <w:pStyle w:val="ListParagraph"/>
        <w:numPr>
          <w:ilvl w:val="0"/>
          <w:numId w:val="14"/>
        </w:numPr>
        <w:rPr>
          <w:rFonts w:ascii="Avenir Book" w:hAnsi="Avenir Book"/>
          <w:sz w:val="22"/>
        </w:rPr>
      </w:pPr>
      <w:proofErr w:type="gramStart"/>
      <w:r w:rsidRPr="009C662F">
        <w:rPr>
          <w:rFonts w:ascii="Avenir Book" w:hAnsi="Avenir Book"/>
          <w:sz w:val="22"/>
        </w:rPr>
        <w:t>lexical</w:t>
      </w:r>
      <w:proofErr w:type="gramEnd"/>
      <w:r w:rsidRPr="009C662F">
        <w:rPr>
          <w:rFonts w:ascii="Avenir Book" w:hAnsi="Avenir Book"/>
          <w:sz w:val="22"/>
        </w:rPr>
        <w:t xml:space="preserve"> gaps</w:t>
      </w:r>
      <w:r w:rsidR="00280D55">
        <w:rPr>
          <w:rFonts w:ascii="Avenir Book" w:hAnsi="Avenir Book"/>
          <w:sz w:val="22"/>
        </w:rPr>
        <w:t xml:space="preserve"> </w:t>
      </w:r>
      <w:r w:rsidR="00280D55" w:rsidRPr="00280D55">
        <w:rPr>
          <w:rFonts w:ascii="Avenir Book" w:hAnsi="Avenir Book"/>
          <w:color w:val="FF0000"/>
          <w:sz w:val="22"/>
        </w:rPr>
        <w:t xml:space="preserve">Swann’s </w:t>
      </w:r>
      <w:r w:rsidR="00280D55">
        <w:rPr>
          <w:rFonts w:ascii="Avenir Book" w:hAnsi="Avenir Book"/>
          <w:color w:val="FF0000"/>
          <w:sz w:val="22"/>
        </w:rPr>
        <w:t xml:space="preserve">article with the term </w:t>
      </w:r>
      <w:r w:rsidR="00280D55" w:rsidRPr="00280D55">
        <w:rPr>
          <w:rFonts w:ascii="Avenir Book" w:hAnsi="Avenir Book"/>
          <w:color w:val="FF0000"/>
          <w:sz w:val="22"/>
        </w:rPr>
        <w:t xml:space="preserve">defined as an absence of vocabulary to describe </w:t>
      </w:r>
      <w:proofErr w:type="spellStart"/>
      <w:r w:rsidR="00280D55" w:rsidRPr="00280D55">
        <w:rPr>
          <w:rFonts w:ascii="Avenir Book" w:hAnsi="Avenir Book"/>
          <w:color w:val="FF0000"/>
          <w:sz w:val="22"/>
        </w:rPr>
        <w:t>womens</w:t>
      </w:r>
      <w:proofErr w:type="spellEnd"/>
      <w:r w:rsidR="00280D55" w:rsidRPr="00280D55">
        <w:rPr>
          <w:rFonts w:ascii="Avenir Book" w:hAnsi="Avenir Book"/>
          <w:color w:val="FF0000"/>
          <w:sz w:val="22"/>
        </w:rPr>
        <w:t xml:space="preserve"> experiences.</w:t>
      </w:r>
    </w:p>
    <w:p w:rsidR="00645206" w:rsidRDefault="00645206" w:rsidP="00E966A0">
      <w:pPr>
        <w:rPr>
          <w:rFonts w:ascii="Avenir Book" w:hAnsi="Avenir Book"/>
          <w:sz w:val="22"/>
        </w:rPr>
      </w:pPr>
    </w:p>
    <w:p w:rsidR="0060168B" w:rsidRDefault="00645206" w:rsidP="00E966A0">
      <w:pPr>
        <w:rPr>
          <w:rFonts w:ascii="Avenir Book" w:hAnsi="Avenir Book"/>
          <w:sz w:val="22"/>
        </w:rPr>
      </w:pPr>
      <w:r>
        <w:rPr>
          <w:rFonts w:ascii="Avenir Book" w:hAnsi="Avenir Book"/>
          <w:sz w:val="22"/>
        </w:rPr>
        <w:t>Lesson 1.1</w:t>
      </w:r>
      <w:r w:rsidR="008E0ABD">
        <w:rPr>
          <w:rFonts w:ascii="Avenir Book" w:hAnsi="Avenir Book"/>
          <w:sz w:val="22"/>
        </w:rPr>
        <w:t>-</w:t>
      </w:r>
    </w:p>
    <w:p w:rsidR="0060168B" w:rsidRDefault="0060168B" w:rsidP="0060168B">
      <w:pPr>
        <w:rPr>
          <w:rFonts w:ascii="Avenir Book" w:hAnsi="Avenir Book"/>
          <w:sz w:val="22"/>
        </w:rPr>
      </w:pPr>
      <w:r>
        <w:rPr>
          <w:rFonts w:ascii="Avenir Book" w:hAnsi="Avenir Book"/>
          <w:sz w:val="22"/>
        </w:rPr>
        <w:t>*</w:t>
      </w:r>
      <w:r w:rsidRPr="00853BF8">
        <w:rPr>
          <w:rFonts w:ascii="Avenir Book" w:hAnsi="Avenir Book"/>
          <w:sz w:val="22"/>
        </w:rPr>
        <w:t>"Why is the study of racism, classism, heterosexism</w:t>
      </w:r>
      <w:proofErr w:type="gramStart"/>
      <w:r w:rsidRPr="00853BF8">
        <w:rPr>
          <w:rFonts w:ascii="Avenir Book" w:hAnsi="Avenir Book"/>
          <w:sz w:val="22"/>
        </w:rPr>
        <w:t>,  and</w:t>
      </w:r>
      <w:proofErr w:type="gramEnd"/>
      <w:r w:rsidRPr="00853BF8">
        <w:rPr>
          <w:rFonts w:ascii="Avenir Book" w:hAnsi="Avenir Book"/>
          <w:sz w:val="22"/>
        </w:rPr>
        <w:t xml:space="preserve"> other systems of oppression critical to understanding gender relations?".</w:t>
      </w:r>
    </w:p>
    <w:p w:rsidR="00645206" w:rsidRDefault="00645206" w:rsidP="00E966A0">
      <w:pPr>
        <w:rPr>
          <w:rFonts w:ascii="Avenir Book" w:hAnsi="Avenir Book"/>
          <w:sz w:val="22"/>
        </w:rPr>
      </w:pPr>
    </w:p>
    <w:p w:rsidR="009208C6" w:rsidRDefault="00645206" w:rsidP="00645206">
      <w:pPr>
        <w:numPr>
          <w:ilvl w:val="0"/>
          <w:numId w:val="6"/>
        </w:numPr>
        <w:rPr>
          <w:rFonts w:ascii="Avenir Book" w:hAnsi="Avenir Book"/>
          <w:sz w:val="22"/>
        </w:rPr>
      </w:pPr>
      <w:r w:rsidRPr="00645206">
        <w:rPr>
          <w:rFonts w:ascii="Avenir Book" w:hAnsi="Avenir Book"/>
          <w:sz w:val="22"/>
        </w:rPr>
        <w:t>List and define 3 primary Euro-North American assumptions regarding gender</w:t>
      </w:r>
    </w:p>
    <w:p w:rsidR="00645206" w:rsidRPr="009208C6" w:rsidRDefault="009208C6" w:rsidP="009208C6">
      <w:pPr>
        <w:numPr>
          <w:ilvl w:val="2"/>
          <w:numId w:val="6"/>
        </w:numPr>
        <w:ind w:left="720" w:hanging="360"/>
        <w:rPr>
          <w:rFonts w:ascii="Avenir Book" w:hAnsi="Avenir Book"/>
          <w:color w:val="FF0000"/>
          <w:sz w:val="22"/>
        </w:rPr>
      </w:pPr>
      <w:proofErr w:type="gramStart"/>
      <w:r w:rsidRPr="009208C6">
        <w:rPr>
          <w:rFonts w:ascii="Avenir Book" w:hAnsi="Avenir Book"/>
          <w:color w:val="FF0000"/>
          <w:sz w:val="22"/>
        </w:rPr>
        <w:t>political</w:t>
      </w:r>
      <w:proofErr w:type="gramEnd"/>
      <w:r w:rsidRPr="009208C6">
        <w:rPr>
          <w:rFonts w:ascii="Avenir Book" w:hAnsi="Avenir Book"/>
          <w:color w:val="FF0000"/>
          <w:sz w:val="22"/>
        </w:rPr>
        <w:t xml:space="preserve">, educational, and social institutions are hidden assumptions about sex and gender. These both implicitly and systematically reproduce gender roles and attitudes with each new generation. Sandra </w:t>
      </w:r>
      <w:proofErr w:type="spellStart"/>
      <w:r w:rsidRPr="009208C6">
        <w:rPr>
          <w:rFonts w:ascii="Avenir Book" w:hAnsi="Avenir Book"/>
          <w:color w:val="FF0000"/>
          <w:sz w:val="22"/>
        </w:rPr>
        <w:t>Bem</w:t>
      </w:r>
      <w:proofErr w:type="spellEnd"/>
      <w:r w:rsidRPr="009208C6">
        <w:rPr>
          <w:rFonts w:ascii="Avenir Book" w:hAnsi="Avenir Book"/>
          <w:color w:val="FF0000"/>
          <w:sz w:val="22"/>
        </w:rPr>
        <w:t xml:space="preserve"> (1993) has termed these assumptions the "lenses of gender" because, like the lenses in eyeglasses, they filter perceptions. </w:t>
      </w:r>
      <w:proofErr w:type="spellStart"/>
      <w:r w:rsidRPr="009208C6">
        <w:rPr>
          <w:rFonts w:ascii="Avenir Book" w:hAnsi="Avenir Book"/>
          <w:color w:val="FF0000"/>
          <w:sz w:val="22"/>
        </w:rPr>
        <w:t>Bem</w:t>
      </w:r>
      <w:proofErr w:type="spellEnd"/>
      <w:r w:rsidRPr="009208C6">
        <w:rPr>
          <w:rFonts w:ascii="Avenir Book" w:hAnsi="Avenir Book"/>
          <w:color w:val="FF0000"/>
          <w:sz w:val="22"/>
        </w:rPr>
        <w:t xml:space="preserve"> outlines 3 lenses of gender–</w:t>
      </w:r>
      <w:proofErr w:type="spellStart"/>
      <w:r w:rsidRPr="009208C6">
        <w:rPr>
          <w:rFonts w:ascii="Avenir Book" w:hAnsi="Avenir Book"/>
          <w:color w:val="FF0000"/>
          <w:sz w:val="22"/>
        </w:rPr>
        <w:t>androcentrism</w:t>
      </w:r>
      <w:proofErr w:type="spellEnd"/>
      <w:r w:rsidRPr="009208C6">
        <w:rPr>
          <w:rFonts w:ascii="Avenir Book" w:hAnsi="Avenir Book"/>
          <w:color w:val="FF0000"/>
          <w:sz w:val="22"/>
        </w:rPr>
        <w:t>, gender polarization, and biological essentialism. She challenges us to critically look at these lenses rather than to uncritically look through them.</w:t>
      </w:r>
    </w:p>
    <w:p w:rsidR="0046696E" w:rsidRDefault="00645206" w:rsidP="00645206">
      <w:pPr>
        <w:numPr>
          <w:ilvl w:val="0"/>
          <w:numId w:val="6"/>
        </w:numPr>
        <w:rPr>
          <w:rFonts w:ascii="Avenir Book" w:hAnsi="Avenir Book"/>
          <w:sz w:val="22"/>
        </w:rPr>
      </w:pPr>
      <w:r w:rsidRPr="00645206">
        <w:rPr>
          <w:rFonts w:ascii="Avenir Book" w:hAnsi="Avenir Book"/>
          <w:sz w:val="22"/>
        </w:rPr>
        <w:t>Define a "social constructionist" approach to gender</w:t>
      </w:r>
    </w:p>
    <w:p w:rsidR="00645206" w:rsidRPr="0046696E" w:rsidRDefault="0046696E" w:rsidP="0046696E">
      <w:pPr>
        <w:numPr>
          <w:ilvl w:val="1"/>
          <w:numId w:val="6"/>
        </w:numPr>
        <w:ind w:left="720" w:hanging="360"/>
        <w:rPr>
          <w:rFonts w:ascii="Avenir Book" w:hAnsi="Avenir Book"/>
          <w:color w:val="FF0000"/>
          <w:sz w:val="22"/>
        </w:rPr>
      </w:pPr>
      <w:proofErr w:type="gramStart"/>
      <w:r w:rsidRPr="0046696E">
        <w:rPr>
          <w:rFonts w:ascii="Avenir Book" w:hAnsi="Avenir Book" w:cs="Times New Roman"/>
          <w:color w:val="FF0000"/>
          <w:sz w:val="22"/>
          <w:szCs w:val="32"/>
        </w:rPr>
        <w:t>argue</w:t>
      </w:r>
      <w:proofErr w:type="gramEnd"/>
      <w:r w:rsidRPr="0046696E">
        <w:rPr>
          <w:rFonts w:ascii="Avenir Book" w:hAnsi="Avenir Book" w:cs="Times New Roman"/>
          <w:color w:val="FF0000"/>
          <w:sz w:val="22"/>
          <w:szCs w:val="32"/>
        </w:rPr>
        <w:t xml:space="preserve"> that we cannot know anything about true essences or reality directly, but rather that humans always engage in socially constructing reality." (</w:t>
      </w:r>
      <w:proofErr w:type="spellStart"/>
      <w:r w:rsidRPr="0046696E">
        <w:rPr>
          <w:rFonts w:ascii="Avenir Book" w:hAnsi="Avenir Book" w:cs="Times New Roman"/>
          <w:color w:val="FF0000"/>
          <w:sz w:val="22"/>
          <w:szCs w:val="32"/>
        </w:rPr>
        <w:t>DeLamater</w:t>
      </w:r>
      <w:proofErr w:type="spellEnd"/>
      <w:r w:rsidRPr="0046696E">
        <w:rPr>
          <w:rFonts w:ascii="Avenir Book" w:hAnsi="Avenir Book" w:cs="Times New Roman"/>
          <w:color w:val="FF0000"/>
          <w:sz w:val="22"/>
          <w:szCs w:val="32"/>
        </w:rPr>
        <w:t xml:space="preserve"> &amp; Hyde, 1998, p. 17). In particular, discourse and language are central to understanding, transmitting, and structuring our experiences. Through these processes, the definitions of femaleness and maleness are constantly changing and negotiated, rather than fixed or inherent.</w:t>
      </w:r>
    </w:p>
    <w:p w:rsidR="000B4200" w:rsidRDefault="00645206" w:rsidP="00645206">
      <w:pPr>
        <w:numPr>
          <w:ilvl w:val="0"/>
          <w:numId w:val="6"/>
        </w:numPr>
        <w:rPr>
          <w:rFonts w:ascii="Avenir Book" w:hAnsi="Avenir Book"/>
          <w:sz w:val="22"/>
        </w:rPr>
      </w:pPr>
      <w:r w:rsidRPr="00645206">
        <w:rPr>
          <w:rFonts w:ascii="Avenir Book" w:hAnsi="Avenir Book"/>
          <w:sz w:val="22"/>
        </w:rPr>
        <w:t xml:space="preserve">Define "gender crime" and explain the role of "gender enforcement" in constructing feminine and masculine </w:t>
      </w:r>
      <w:proofErr w:type="spellStart"/>
      <w:r w:rsidRPr="00645206">
        <w:rPr>
          <w:rFonts w:ascii="Avenir Book" w:hAnsi="Avenir Book"/>
          <w:sz w:val="22"/>
        </w:rPr>
        <w:t>behaviours</w:t>
      </w:r>
      <w:proofErr w:type="spellEnd"/>
    </w:p>
    <w:p w:rsidR="00645206" w:rsidRPr="000B4200" w:rsidRDefault="000B4200" w:rsidP="000B4200">
      <w:pPr>
        <w:numPr>
          <w:ilvl w:val="1"/>
          <w:numId w:val="6"/>
        </w:numPr>
        <w:ind w:left="720" w:hanging="360"/>
        <w:rPr>
          <w:rFonts w:ascii="Avenir Book" w:hAnsi="Avenir Book"/>
          <w:color w:val="FF0000"/>
          <w:sz w:val="22"/>
        </w:rPr>
      </w:pPr>
      <w:r w:rsidRPr="000B4200">
        <w:rPr>
          <w:rFonts w:ascii="Avenir Book" w:hAnsi="Avenir Book"/>
          <w:color w:val="FF0000"/>
          <w:sz w:val="22"/>
        </w:rPr>
        <w:t xml:space="preserve">Judith Grant (1993) discusses gender as a system of crime and punishment. Gender has rules and breaking these rules amounts to "gender crime. Gender crime is then open to punishment. Punishments and penalties leveled against the breach of gender norms include the denial of rights to non-heterosexuals: lack of inheritance rights, no protection from testifying against ones partner in court, no hospital visitation rights, lack of tax benefits, welfare discrimination, teacher dismissals, no family benefit </w:t>
      </w:r>
      <w:proofErr w:type="spellStart"/>
      <w:r w:rsidRPr="000B4200">
        <w:rPr>
          <w:rFonts w:ascii="Avenir Book" w:hAnsi="Avenir Book"/>
          <w:color w:val="FF0000"/>
          <w:sz w:val="22"/>
        </w:rPr>
        <w:t>cheques</w:t>
      </w:r>
      <w:proofErr w:type="spellEnd"/>
      <w:r w:rsidRPr="000B4200">
        <w:rPr>
          <w:rFonts w:ascii="Avenir Book" w:hAnsi="Avenir Book"/>
          <w:color w:val="FF0000"/>
          <w:sz w:val="22"/>
        </w:rPr>
        <w:t xml:space="preserve"> or co-parenting rights, the "homosexual panic defense.</w:t>
      </w:r>
    </w:p>
    <w:p w:rsidR="008F7ED4" w:rsidRDefault="00645206" w:rsidP="00645206">
      <w:pPr>
        <w:numPr>
          <w:ilvl w:val="0"/>
          <w:numId w:val="6"/>
        </w:numPr>
        <w:rPr>
          <w:rFonts w:ascii="Avenir Book" w:hAnsi="Avenir Book"/>
          <w:sz w:val="22"/>
        </w:rPr>
      </w:pPr>
      <w:r w:rsidRPr="00645206">
        <w:rPr>
          <w:rFonts w:ascii="Avenir Book" w:hAnsi="Avenir Book"/>
          <w:sz w:val="22"/>
        </w:rPr>
        <w:t>Define binary thinking and identify its characteristics</w:t>
      </w:r>
    </w:p>
    <w:p w:rsidR="00645206" w:rsidRPr="008F7ED4" w:rsidRDefault="008F7ED4" w:rsidP="008F7ED4">
      <w:pPr>
        <w:numPr>
          <w:ilvl w:val="1"/>
          <w:numId w:val="6"/>
        </w:numPr>
        <w:ind w:left="720" w:hanging="360"/>
        <w:rPr>
          <w:rFonts w:ascii="Avenir Book" w:hAnsi="Avenir Book"/>
          <w:color w:val="FF0000"/>
          <w:sz w:val="22"/>
        </w:rPr>
      </w:pPr>
      <w:r w:rsidRPr="008F7ED4">
        <w:rPr>
          <w:rFonts w:ascii="Avenir Book" w:hAnsi="Avenir Book"/>
          <w:color w:val="FF0000"/>
          <w:sz w:val="22"/>
        </w:rPr>
        <w:t xml:space="preserve">Binary thinking refers to the categorization of whole concepts into dichotomies, or two parts (opposites, mutually exclusive, complimentary). </w:t>
      </w:r>
      <w:proofErr w:type="spellStart"/>
      <w:r w:rsidRPr="008F7ED4">
        <w:rPr>
          <w:rFonts w:ascii="Avenir Book" w:hAnsi="Avenir Book"/>
          <w:color w:val="FF0000"/>
          <w:sz w:val="22"/>
        </w:rPr>
        <w:t>Lorber</w:t>
      </w:r>
      <w:proofErr w:type="spellEnd"/>
      <w:r w:rsidRPr="008F7ED4">
        <w:rPr>
          <w:rFonts w:ascii="Avenir Book" w:hAnsi="Avenir Book"/>
          <w:color w:val="FF0000"/>
          <w:sz w:val="22"/>
        </w:rPr>
        <w:t xml:space="preserve"> (1998) discusses how in western European culture, sex (female, male) and gender (feminine, masculine) are treated as binary systems. It is assumed that humanity is divisible into 2 sexes, that individuals should be classifiable as either one sex or the other (mutually exclusive) and that they form a natural pair (complementary).</w:t>
      </w:r>
    </w:p>
    <w:p w:rsidR="0015041C" w:rsidRDefault="00645206" w:rsidP="00645206">
      <w:pPr>
        <w:numPr>
          <w:ilvl w:val="0"/>
          <w:numId w:val="6"/>
        </w:numPr>
        <w:rPr>
          <w:rFonts w:ascii="Avenir Book" w:hAnsi="Avenir Book"/>
          <w:sz w:val="22"/>
        </w:rPr>
      </w:pPr>
      <w:r w:rsidRPr="00645206">
        <w:rPr>
          <w:rFonts w:ascii="Avenir Book" w:hAnsi="Avenir Book"/>
          <w:sz w:val="22"/>
        </w:rPr>
        <w:t>Define hegemony and relate it to binary thinking</w:t>
      </w:r>
    </w:p>
    <w:p w:rsidR="0015041C" w:rsidRDefault="0015041C" w:rsidP="00645206">
      <w:pPr>
        <w:numPr>
          <w:ilvl w:val="1"/>
          <w:numId w:val="6"/>
        </w:numPr>
        <w:ind w:left="720" w:hanging="360"/>
        <w:rPr>
          <w:rFonts w:ascii="Avenir Book" w:hAnsi="Avenir Book"/>
          <w:color w:val="FF0000"/>
          <w:sz w:val="22"/>
        </w:rPr>
      </w:pPr>
      <w:r w:rsidRPr="0015041C">
        <w:rPr>
          <w:rFonts w:ascii="Avenir Book" w:hAnsi="Avenir Book"/>
          <w:color w:val="FF0000"/>
          <w:sz w:val="22"/>
        </w:rPr>
        <w:t>As a result, these groups are ignored, marginalized, stigmatized, and often violently suppressed. Their exclusion sustains the illusion of the gender binary and attendant hegemony. It is these "blurred areas" or "margins of gender" that most empower us to examine the social construction of gender.</w:t>
      </w:r>
    </w:p>
    <w:p w:rsidR="0015041C" w:rsidRPr="0015041C" w:rsidRDefault="00645206" w:rsidP="00645206">
      <w:pPr>
        <w:pStyle w:val="ListParagraph"/>
        <w:numPr>
          <w:ilvl w:val="1"/>
          <w:numId w:val="15"/>
        </w:numPr>
        <w:rPr>
          <w:rFonts w:ascii="Avenir Book" w:hAnsi="Avenir Book"/>
          <w:color w:val="FF0000"/>
          <w:sz w:val="22"/>
        </w:rPr>
      </w:pPr>
      <w:r w:rsidRPr="0015041C">
        <w:rPr>
          <w:rFonts w:ascii="Avenir Book" w:hAnsi="Avenir Book"/>
          <w:sz w:val="22"/>
        </w:rPr>
        <w:t xml:space="preserve">Outline why the theories and experiences of lesbians, gays, bisexuals, two-spirit, </w:t>
      </w:r>
      <w:proofErr w:type="spellStart"/>
      <w:r w:rsidRPr="0015041C">
        <w:rPr>
          <w:rFonts w:ascii="Avenir Book" w:hAnsi="Avenir Book"/>
          <w:sz w:val="22"/>
        </w:rPr>
        <w:t>transgendered</w:t>
      </w:r>
      <w:proofErr w:type="spellEnd"/>
      <w:r w:rsidRPr="0015041C">
        <w:rPr>
          <w:rFonts w:ascii="Avenir Book" w:hAnsi="Avenir Book"/>
          <w:sz w:val="22"/>
        </w:rPr>
        <w:t xml:space="preserve">, and </w:t>
      </w:r>
      <w:proofErr w:type="spellStart"/>
      <w:r w:rsidRPr="0015041C">
        <w:rPr>
          <w:rFonts w:ascii="Avenir Book" w:hAnsi="Avenir Book"/>
          <w:sz w:val="22"/>
        </w:rPr>
        <w:t>intersexed</w:t>
      </w:r>
      <w:proofErr w:type="spellEnd"/>
      <w:r w:rsidRPr="0015041C">
        <w:rPr>
          <w:rFonts w:ascii="Avenir Book" w:hAnsi="Avenir Book"/>
          <w:sz w:val="22"/>
        </w:rPr>
        <w:t xml:space="preserve"> peoples are critical to examining gender</w:t>
      </w:r>
    </w:p>
    <w:p w:rsidR="00292B3A" w:rsidRPr="0015041C" w:rsidRDefault="00292B3A" w:rsidP="0015041C">
      <w:pPr>
        <w:pStyle w:val="ListParagraph"/>
        <w:ind w:left="360"/>
        <w:rPr>
          <w:rFonts w:ascii="Avenir Book" w:hAnsi="Avenir Book"/>
          <w:color w:val="FF0000"/>
          <w:sz w:val="22"/>
        </w:rPr>
      </w:pPr>
    </w:p>
    <w:p w:rsidR="00292B3A" w:rsidRPr="00041B9A" w:rsidRDefault="00292B3A" w:rsidP="00E07E85">
      <w:pPr>
        <w:pStyle w:val="ListParagraph"/>
        <w:numPr>
          <w:ilvl w:val="0"/>
          <w:numId w:val="5"/>
        </w:numPr>
        <w:rPr>
          <w:rFonts w:ascii="Avenir Book" w:hAnsi="Avenir Book"/>
          <w:sz w:val="22"/>
        </w:rPr>
      </w:pPr>
      <w:r w:rsidRPr="00041B9A">
        <w:rPr>
          <w:rFonts w:ascii="Avenir Book" w:hAnsi="Avenir Book"/>
          <w:sz w:val="22"/>
        </w:rPr>
        <w:t>What is “</w:t>
      </w:r>
      <w:proofErr w:type="spellStart"/>
      <w:r w:rsidRPr="00041B9A">
        <w:rPr>
          <w:rFonts w:ascii="Avenir Book" w:hAnsi="Avenir Book"/>
          <w:sz w:val="22"/>
        </w:rPr>
        <w:t>essentalism</w:t>
      </w:r>
      <w:proofErr w:type="spellEnd"/>
      <w:r w:rsidRPr="00041B9A">
        <w:rPr>
          <w:rFonts w:ascii="Avenir Book" w:hAnsi="Avenir Book"/>
          <w:sz w:val="22"/>
        </w:rPr>
        <w:t xml:space="preserve">”? </w:t>
      </w:r>
    </w:p>
    <w:p w:rsidR="00292B3A" w:rsidRPr="00041B9A" w:rsidRDefault="00292B3A" w:rsidP="00292B3A">
      <w:pPr>
        <w:rPr>
          <w:rFonts w:ascii="Avenir Book" w:hAnsi="Avenir Book"/>
          <w:sz w:val="22"/>
        </w:rPr>
      </w:pPr>
      <w:r w:rsidRPr="00041B9A">
        <w:rPr>
          <w:rFonts w:ascii="Avenir Book" w:hAnsi="Avenir Book"/>
          <w:sz w:val="22"/>
        </w:rPr>
        <w:t>To help you understand the definition of "essentialism", before you progress, write down some of the social categories into which people are grouped. Some examples may be "lesbians", "women", "men", and "Aboriginals". Beside each category that you have listed, write down what characteristic(s) a person must have to be considered a member of that particular social category.</w:t>
      </w:r>
    </w:p>
    <w:p w:rsidR="00A72178" w:rsidRPr="0015041C" w:rsidRDefault="00292B3A" w:rsidP="00292B3A">
      <w:pPr>
        <w:rPr>
          <w:rFonts w:ascii="Avenir Book" w:hAnsi="Avenir Book"/>
          <w:color w:val="FF0000"/>
          <w:sz w:val="22"/>
        </w:rPr>
      </w:pPr>
      <w:r w:rsidRPr="0015041C">
        <w:rPr>
          <w:rFonts w:ascii="Avenir Book" w:hAnsi="Avenir Book"/>
          <w:color w:val="FF0000"/>
          <w:sz w:val="22"/>
        </w:rPr>
        <w:t>"Essentialism", or essentialist thinking, is to presume a sameness or common nature among the members of a group or category (e.g., women; Asian). It is to attribute to the members a fundamental, indispensable characteristic that defines their membership. If you are "</w:t>
      </w:r>
      <w:proofErr w:type="spellStart"/>
      <w:r w:rsidRPr="0015041C">
        <w:rPr>
          <w:rFonts w:ascii="Avenir Book" w:hAnsi="Avenir Book"/>
          <w:color w:val="FF0000"/>
          <w:sz w:val="22"/>
        </w:rPr>
        <w:t>essentializing</w:t>
      </w:r>
      <w:proofErr w:type="spellEnd"/>
      <w:r w:rsidRPr="0015041C">
        <w:rPr>
          <w:rFonts w:ascii="Avenir Book" w:hAnsi="Avenir Book"/>
          <w:color w:val="FF0000"/>
          <w:sz w:val="22"/>
        </w:rPr>
        <w:t>" the members of a group, you are assuming that they all share the same characteristic or set of characteristics. Without it, they could not be defined as members. In this way, you are assuming that there is something universal across all of the members of a group, regardless of context.</w:t>
      </w:r>
      <w:r w:rsidR="00A72178" w:rsidRPr="0015041C">
        <w:rPr>
          <w:rFonts w:ascii="Avenir Book" w:hAnsi="Avenir Book"/>
          <w:color w:val="FF0000"/>
          <w:sz w:val="22"/>
        </w:rPr>
        <w:br/>
      </w:r>
    </w:p>
    <w:p w:rsidR="00E07E85" w:rsidRPr="00041B9A" w:rsidRDefault="00E07E85" w:rsidP="00E07E85">
      <w:pPr>
        <w:widowControl w:val="0"/>
        <w:autoSpaceDE w:val="0"/>
        <w:autoSpaceDN w:val="0"/>
        <w:adjustRightInd w:val="0"/>
        <w:spacing w:after="220"/>
        <w:rPr>
          <w:rFonts w:ascii="Avenir Book" w:hAnsi="Avenir Book" w:cs="Times New Roman"/>
          <w:sz w:val="22"/>
          <w:szCs w:val="32"/>
        </w:rPr>
      </w:pPr>
      <w:r w:rsidRPr="00041B9A">
        <w:rPr>
          <w:rFonts w:ascii="Avenir Book" w:hAnsi="Avenir Book" w:cs="Times New Roman"/>
          <w:sz w:val="22"/>
          <w:szCs w:val="32"/>
        </w:rPr>
        <w:t xml:space="preserve">2) </w:t>
      </w:r>
      <w:r w:rsidR="00E8703E" w:rsidRPr="00041B9A">
        <w:rPr>
          <w:rFonts w:ascii="Avenir Book" w:hAnsi="Avenir Book" w:cs="Times New Roman"/>
          <w:sz w:val="22"/>
          <w:szCs w:val="32"/>
        </w:rPr>
        <w:t>Distinguishing Essentialism and Stereotyping</w:t>
      </w:r>
      <w:r w:rsidR="007847A8">
        <w:rPr>
          <w:rFonts w:ascii="Avenir Book" w:hAnsi="Avenir Book" w:cs="Times New Roman"/>
          <w:sz w:val="22"/>
          <w:szCs w:val="32"/>
        </w:rPr>
        <w:t xml:space="preserve">: </w:t>
      </w:r>
      <w:r w:rsidR="00A72178" w:rsidRPr="00041B9A">
        <w:rPr>
          <w:rFonts w:ascii="Avenir Book" w:hAnsi="Avenir Book" w:cs="Times New Roman"/>
          <w:sz w:val="22"/>
          <w:szCs w:val="32"/>
        </w:rPr>
        <w:t>Examine the social categories that you listed previously. Circle only the characteristic(s) that you feel the members must have. Put an "s" beside any characteristic you listed that you now feel better represents stereotyping</w:t>
      </w:r>
      <w:r w:rsidR="00A72178" w:rsidRPr="00187FD0">
        <w:rPr>
          <w:rFonts w:ascii="Avenir Book" w:hAnsi="Avenir Book" w:cs="Times New Roman"/>
          <w:color w:val="FF0000"/>
          <w:sz w:val="22"/>
          <w:szCs w:val="32"/>
        </w:rPr>
        <w:t>.</w:t>
      </w:r>
      <w:r w:rsidR="00187FD0" w:rsidRPr="00187FD0">
        <w:rPr>
          <w:rFonts w:ascii="Avenir Book" w:hAnsi="Avenir Book" w:cs="Times New Roman"/>
          <w:color w:val="FF0000"/>
          <w:sz w:val="22"/>
          <w:szCs w:val="32"/>
        </w:rPr>
        <w:t xml:space="preserve"> They are not exactly the same, although they often operate together. Remember that "essentialism" assumes that all category members are defined the same way. In other words, if you are </w:t>
      </w:r>
      <w:proofErr w:type="spellStart"/>
      <w:r w:rsidR="00187FD0" w:rsidRPr="00187FD0">
        <w:rPr>
          <w:rFonts w:ascii="Avenir Book" w:hAnsi="Avenir Book" w:cs="Times New Roman"/>
          <w:color w:val="FF0000"/>
          <w:sz w:val="22"/>
          <w:szCs w:val="32"/>
        </w:rPr>
        <w:t>essentializing</w:t>
      </w:r>
      <w:proofErr w:type="spellEnd"/>
      <w:r w:rsidR="00187FD0" w:rsidRPr="00187FD0">
        <w:rPr>
          <w:rFonts w:ascii="Avenir Book" w:hAnsi="Avenir Book" w:cs="Times New Roman"/>
          <w:color w:val="FF0000"/>
          <w:sz w:val="22"/>
          <w:szCs w:val="32"/>
        </w:rPr>
        <w:t xml:space="preserve"> a group of people, you are focusing on the characteristic(s) you believe they must have to be a part of that group. "Stereotypes" are the generalizations or characteristics that individuals associate with the members of a group (Unger &amp; Crawford, 1996). They are not necessarily viewed as defining characteristics. Consider, for example, how the social category "lesbian" is popularly defined–what is presumed to be the necessary criteria for being labeled a lesbian?</w:t>
      </w:r>
    </w:p>
    <w:p w:rsidR="00773FFA" w:rsidRPr="00773FFA" w:rsidRDefault="00773FFA" w:rsidP="00773FFA">
      <w:pPr>
        <w:widowControl w:val="0"/>
        <w:autoSpaceDE w:val="0"/>
        <w:autoSpaceDN w:val="0"/>
        <w:adjustRightInd w:val="0"/>
        <w:spacing w:after="220"/>
        <w:rPr>
          <w:rFonts w:ascii="Avenir Book" w:hAnsi="Avenir Book" w:cs="Times New Roman"/>
          <w:sz w:val="22"/>
          <w:szCs w:val="32"/>
        </w:rPr>
      </w:pPr>
      <w:r w:rsidRPr="00773FFA">
        <w:rPr>
          <w:rFonts w:ascii="Avenir Book" w:hAnsi="Avenir Book" w:cs="Times New Roman"/>
          <w:sz w:val="22"/>
          <w:szCs w:val="32"/>
        </w:rPr>
        <w:t>3)</w:t>
      </w:r>
      <w:r>
        <w:rPr>
          <w:rFonts w:ascii="Avenir Book" w:hAnsi="Avenir Book" w:cs="Times New Roman"/>
          <w:sz w:val="22"/>
          <w:szCs w:val="32"/>
        </w:rPr>
        <w:t xml:space="preserve"> </w:t>
      </w:r>
      <w:r w:rsidR="00E07E85" w:rsidRPr="00773FFA">
        <w:rPr>
          <w:rFonts w:ascii="Avenir Book" w:hAnsi="Avenir Book" w:cs="Times New Roman"/>
          <w:sz w:val="22"/>
          <w:szCs w:val="32"/>
        </w:rPr>
        <w:t xml:space="preserve">How have your own race, class, ethnic, geographic, language, religious, health, citizenship, ability, and sexuality </w:t>
      </w:r>
      <w:proofErr w:type="spellStart"/>
      <w:r w:rsidR="00E07E85" w:rsidRPr="00773FFA">
        <w:rPr>
          <w:rFonts w:ascii="Avenir Book" w:hAnsi="Avenir Book" w:cs="Times New Roman"/>
          <w:sz w:val="22"/>
          <w:szCs w:val="32"/>
        </w:rPr>
        <w:t>positionings</w:t>
      </w:r>
      <w:proofErr w:type="spellEnd"/>
      <w:r w:rsidR="00E07E85" w:rsidRPr="00773FFA">
        <w:rPr>
          <w:rFonts w:ascii="Avenir Book" w:hAnsi="Avenir Book" w:cs="Times New Roman"/>
          <w:sz w:val="22"/>
          <w:szCs w:val="32"/>
        </w:rPr>
        <w:t xml:space="preserve"> constructed your experiences of gender? (Feminism has therefore been guilty of 2 things: 1-Treating women as a universal category, 2-Defining that universal category based on the needs and experiences of white, middle class, able-bodied, heterosexual women)</w:t>
      </w:r>
    </w:p>
    <w:tbl>
      <w:tblPr>
        <w:tblW w:w="10640" w:type="dxa"/>
        <w:tblBorders>
          <w:top w:val="nil"/>
          <w:left w:val="nil"/>
          <w:right w:val="nil"/>
        </w:tblBorders>
        <w:tblLayout w:type="fixed"/>
        <w:tblLook w:val="0000"/>
      </w:tblPr>
      <w:tblGrid>
        <w:gridCol w:w="5320"/>
        <w:gridCol w:w="5320"/>
      </w:tblGrid>
      <w:tr w:rsidR="00773FFA" w:rsidRPr="00773FFA">
        <w:tc>
          <w:tcPr>
            <w:tcW w:w="5320" w:type="dxa"/>
            <w:tcBorders>
              <w:top w:val="single" w:sz="8" w:space="0" w:color="C4C1A6"/>
              <w:left w:val="single" w:sz="8" w:space="0" w:color="C4C1A6"/>
              <w:bottom w:val="single" w:sz="8" w:space="0" w:color="C4C1A6"/>
              <w:right w:val="single" w:sz="8" w:space="0" w:color="C4C1A6"/>
            </w:tcBorders>
            <w:shd w:val="clear" w:color="auto" w:fill="EAEAEA"/>
            <w:tcMar>
              <w:top w:w="200" w:type="nil"/>
              <w:left w:w="100" w:type="nil"/>
              <w:bottom w:w="100" w:type="nil"/>
              <w:right w:w="400" w:type="nil"/>
            </w:tcMar>
          </w:tcPr>
          <w:p w:rsidR="00773FFA" w:rsidRPr="00773FFA" w:rsidRDefault="00773FFA" w:rsidP="00773FFA">
            <w:pPr>
              <w:rPr>
                <w:rFonts w:ascii="Avenir Book" w:hAnsi="Avenir Book"/>
                <w:b/>
                <w:bCs/>
                <w:sz w:val="22"/>
              </w:rPr>
            </w:pPr>
            <w:r w:rsidRPr="00773FFA">
              <w:rPr>
                <w:rFonts w:ascii="Avenir Book" w:hAnsi="Avenir Book"/>
                <w:b/>
                <w:bCs/>
                <w:sz w:val="22"/>
              </w:rPr>
              <w:t xml:space="preserve">Social </w:t>
            </w:r>
            <w:proofErr w:type="spellStart"/>
            <w:r w:rsidRPr="00773FFA">
              <w:rPr>
                <w:rFonts w:ascii="Avenir Book" w:hAnsi="Avenir Book"/>
                <w:b/>
                <w:bCs/>
                <w:sz w:val="22"/>
              </w:rPr>
              <w:t>Constructionism</w:t>
            </w:r>
            <w:proofErr w:type="spellEnd"/>
          </w:p>
        </w:tc>
        <w:tc>
          <w:tcPr>
            <w:tcW w:w="5320" w:type="dxa"/>
            <w:tcBorders>
              <w:top w:val="single" w:sz="8" w:space="0" w:color="C4C1A6"/>
              <w:left w:val="single" w:sz="8" w:space="0" w:color="C4C1A6"/>
              <w:bottom w:val="single" w:sz="8" w:space="0" w:color="C4C1A6"/>
              <w:right w:val="single" w:sz="8" w:space="0" w:color="C4C1A6"/>
            </w:tcBorders>
            <w:shd w:val="clear" w:color="auto" w:fill="EAEAEA"/>
            <w:tcMar>
              <w:top w:w="200" w:type="nil"/>
              <w:left w:w="100" w:type="nil"/>
              <w:bottom w:w="100" w:type="nil"/>
              <w:right w:w="400" w:type="nil"/>
            </w:tcMar>
          </w:tcPr>
          <w:p w:rsidR="00773FFA" w:rsidRPr="00773FFA" w:rsidRDefault="00773FFA" w:rsidP="00773FFA">
            <w:pPr>
              <w:rPr>
                <w:rFonts w:ascii="Avenir Book" w:hAnsi="Avenir Book"/>
                <w:b/>
                <w:bCs/>
                <w:sz w:val="22"/>
              </w:rPr>
            </w:pPr>
            <w:r w:rsidRPr="00773FFA">
              <w:rPr>
                <w:rFonts w:ascii="Avenir Book" w:hAnsi="Avenir Book"/>
                <w:b/>
                <w:bCs/>
                <w:sz w:val="22"/>
              </w:rPr>
              <w:t>Essentialism</w:t>
            </w:r>
          </w:p>
        </w:tc>
      </w:tr>
      <w:tr w:rsidR="00773FFA" w:rsidRPr="00773FFA">
        <w:tblPrEx>
          <w:tblBorders>
            <w:top w:val="none" w:sz="0" w:space="0" w:color="auto"/>
          </w:tblBorders>
        </w:tblPrEx>
        <w:tc>
          <w:tcPr>
            <w:tcW w:w="5320" w:type="dxa"/>
            <w:tcBorders>
              <w:top w:val="single" w:sz="8" w:space="0" w:color="C4C1A6"/>
              <w:left w:val="single" w:sz="8" w:space="0" w:color="C4C1A6"/>
              <w:bottom w:val="single" w:sz="8" w:space="0" w:color="C4C1A6"/>
              <w:right w:val="single" w:sz="8" w:space="0" w:color="C4C1A6"/>
            </w:tcBorders>
            <w:tcMar>
              <w:top w:w="200" w:type="nil"/>
              <w:left w:w="100" w:type="nil"/>
              <w:bottom w:w="100" w:type="nil"/>
              <w:right w:w="400" w:type="nil"/>
            </w:tcMar>
          </w:tcPr>
          <w:p w:rsidR="00773FFA" w:rsidRPr="00773FFA" w:rsidRDefault="00773FFA" w:rsidP="00773FFA">
            <w:pPr>
              <w:rPr>
                <w:rFonts w:ascii="Avenir Book" w:hAnsi="Avenir Book"/>
                <w:sz w:val="22"/>
              </w:rPr>
            </w:pPr>
            <w:r w:rsidRPr="00773FFA">
              <w:rPr>
                <w:rFonts w:ascii="Avenir Book" w:hAnsi="Avenir Book"/>
                <w:sz w:val="22"/>
              </w:rPr>
              <w:t>Gender as Socially Constructed</w:t>
            </w:r>
          </w:p>
          <w:p w:rsidR="00773FFA" w:rsidRPr="0015041C" w:rsidRDefault="00773FFA" w:rsidP="0015041C">
            <w:pPr>
              <w:pStyle w:val="ListParagraph"/>
              <w:numPr>
                <w:ilvl w:val="0"/>
                <w:numId w:val="15"/>
              </w:numPr>
              <w:rPr>
                <w:rFonts w:ascii="Avenir Book" w:hAnsi="Avenir Book"/>
                <w:sz w:val="22"/>
              </w:rPr>
            </w:pPr>
            <w:r w:rsidRPr="0015041C">
              <w:rPr>
                <w:rFonts w:ascii="Avenir Book" w:hAnsi="Avenir Book"/>
                <w:sz w:val="22"/>
              </w:rPr>
              <w:t>Gender is fluid, changing, negotiated</w:t>
            </w:r>
          </w:p>
          <w:p w:rsidR="00773FFA" w:rsidRPr="0015041C" w:rsidRDefault="00773FFA" w:rsidP="0015041C">
            <w:pPr>
              <w:pStyle w:val="ListParagraph"/>
              <w:numPr>
                <w:ilvl w:val="0"/>
                <w:numId w:val="15"/>
              </w:numPr>
              <w:rPr>
                <w:rFonts w:ascii="Avenir Book" w:hAnsi="Avenir Book"/>
                <w:sz w:val="22"/>
              </w:rPr>
            </w:pPr>
            <w:r w:rsidRPr="0015041C">
              <w:rPr>
                <w:rFonts w:ascii="Avenir Book" w:hAnsi="Avenir Book"/>
                <w:sz w:val="22"/>
              </w:rPr>
              <w:t>Historically, culturally specific</w:t>
            </w:r>
          </w:p>
          <w:p w:rsidR="00773FFA" w:rsidRPr="0015041C" w:rsidRDefault="00773FFA" w:rsidP="0015041C">
            <w:pPr>
              <w:pStyle w:val="ListParagraph"/>
              <w:numPr>
                <w:ilvl w:val="0"/>
                <w:numId w:val="15"/>
              </w:numPr>
              <w:rPr>
                <w:rFonts w:ascii="Avenir Book" w:hAnsi="Avenir Book"/>
                <w:sz w:val="22"/>
              </w:rPr>
            </w:pPr>
            <w:r w:rsidRPr="0015041C">
              <w:rPr>
                <w:rFonts w:ascii="Avenir Book" w:hAnsi="Avenir Book"/>
                <w:sz w:val="22"/>
              </w:rPr>
              <w:t>Created through societal institutions and norms</w:t>
            </w:r>
          </w:p>
        </w:tc>
        <w:tc>
          <w:tcPr>
            <w:tcW w:w="5320" w:type="dxa"/>
            <w:tcBorders>
              <w:top w:val="single" w:sz="8" w:space="0" w:color="C4C1A6"/>
              <w:left w:val="single" w:sz="8" w:space="0" w:color="C4C1A6"/>
              <w:bottom w:val="single" w:sz="8" w:space="0" w:color="C4C1A6"/>
              <w:right w:val="single" w:sz="8" w:space="0" w:color="C4C1A6"/>
            </w:tcBorders>
            <w:tcMar>
              <w:top w:w="200" w:type="nil"/>
              <w:left w:w="100" w:type="nil"/>
              <w:bottom w:w="100" w:type="nil"/>
              <w:right w:w="400" w:type="nil"/>
            </w:tcMar>
          </w:tcPr>
          <w:p w:rsidR="00773FFA" w:rsidRPr="00773FFA" w:rsidRDefault="00773FFA" w:rsidP="00773FFA">
            <w:pPr>
              <w:rPr>
                <w:rFonts w:ascii="Avenir Book" w:hAnsi="Avenir Book"/>
                <w:sz w:val="22"/>
              </w:rPr>
            </w:pPr>
            <w:r w:rsidRPr="00773FFA">
              <w:rPr>
                <w:rFonts w:ascii="Avenir Book" w:hAnsi="Avenir Book"/>
                <w:sz w:val="22"/>
              </w:rPr>
              <w:t>Gender as Essential</w:t>
            </w:r>
          </w:p>
          <w:p w:rsidR="00773FFA" w:rsidRPr="00773FFA" w:rsidRDefault="00773FFA" w:rsidP="00773FFA">
            <w:pPr>
              <w:numPr>
                <w:ilvl w:val="0"/>
                <w:numId w:val="7"/>
              </w:numPr>
              <w:rPr>
                <w:rFonts w:ascii="Avenir Book" w:hAnsi="Avenir Book"/>
                <w:sz w:val="22"/>
              </w:rPr>
            </w:pPr>
            <w:r w:rsidRPr="00773FFA">
              <w:rPr>
                <w:rFonts w:ascii="Avenir Book" w:hAnsi="Avenir Book"/>
                <w:sz w:val="22"/>
              </w:rPr>
              <w:t>A core commonality underlies sex and gender categories, biologically and/or behaviorally</w:t>
            </w:r>
          </w:p>
          <w:p w:rsidR="00773FFA" w:rsidRPr="00773FFA" w:rsidRDefault="00773FFA" w:rsidP="00773FFA">
            <w:pPr>
              <w:numPr>
                <w:ilvl w:val="0"/>
                <w:numId w:val="7"/>
              </w:numPr>
              <w:rPr>
                <w:rFonts w:ascii="Avenir Book" w:hAnsi="Avenir Book"/>
                <w:sz w:val="22"/>
              </w:rPr>
            </w:pPr>
            <w:r w:rsidRPr="00773FFA">
              <w:rPr>
                <w:rFonts w:ascii="Avenir Book" w:hAnsi="Avenir Book"/>
                <w:sz w:val="22"/>
              </w:rPr>
              <w:t>There are clear discontinuous differences between gender/sex categories</w:t>
            </w:r>
          </w:p>
        </w:tc>
      </w:tr>
      <w:tr w:rsidR="00773FFA" w:rsidRPr="00773FFA">
        <w:tblPrEx>
          <w:tblBorders>
            <w:top w:val="none" w:sz="0" w:space="0" w:color="auto"/>
          </w:tblBorders>
        </w:tblPrEx>
        <w:trPr>
          <w:trHeight w:val="2923"/>
        </w:trPr>
        <w:tc>
          <w:tcPr>
            <w:tcW w:w="5320" w:type="dxa"/>
            <w:tcBorders>
              <w:top w:val="single" w:sz="8" w:space="0" w:color="C4C1A6"/>
              <w:left w:val="single" w:sz="8" w:space="0" w:color="C4C1A6"/>
              <w:bottom w:val="single" w:sz="8" w:space="0" w:color="C4C1A6"/>
              <w:right w:val="single" w:sz="8" w:space="0" w:color="C4C1A6"/>
            </w:tcBorders>
            <w:tcMar>
              <w:top w:w="200" w:type="nil"/>
              <w:left w:w="100" w:type="nil"/>
              <w:bottom w:w="100" w:type="nil"/>
              <w:right w:w="400" w:type="nil"/>
            </w:tcMar>
          </w:tcPr>
          <w:p w:rsidR="00773FFA" w:rsidRPr="00773FFA" w:rsidRDefault="00773FFA" w:rsidP="00773FFA">
            <w:pPr>
              <w:rPr>
                <w:rFonts w:ascii="Avenir Book" w:hAnsi="Avenir Book"/>
                <w:sz w:val="22"/>
              </w:rPr>
            </w:pPr>
            <w:r w:rsidRPr="00773FFA">
              <w:rPr>
                <w:rFonts w:ascii="Avenir Book" w:hAnsi="Avenir Book"/>
                <w:sz w:val="22"/>
              </w:rPr>
              <w:t xml:space="preserve">Gender as </w:t>
            </w:r>
            <w:proofErr w:type="spellStart"/>
            <w:r w:rsidRPr="00773FFA">
              <w:rPr>
                <w:rFonts w:ascii="Avenir Book" w:hAnsi="Avenir Book"/>
                <w:sz w:val="22"/>
              </w:rPr>
              <w:t>Locational</w:t>
            </w:r>
            <w:proofErr w:type="spellEnd"/>
          </w:p>
          <w:p w:rsidR="00773FFA" w:rsidRPr="00773FFA" w:rsidRDefault="00773FFA" w:rsidP="00773FFA">
            <w:pPr>
              <w:numPr>
                <w:ilvl w:val="0"/>
                <w:numId w:val="8"/>
              </w:numPr>
              <w:rPr>
                <w:rFonts w:ascii="Avenir Book" w:hAnsi="Avenir Book"/>
                <w:sz w:val="22"/>
              </w:rPr>
            </w:pPr>
            <w:r w:rsidRPr="00773FFA">
              <w:rPr>
                <w:rFonts w:ascii="Avenir Book" w:hAnsi="Avenir Book"/>
                <w:sz w:val="22"/>
              </w:rPr>
              <w:t>Knowledge is "particular" rather than "universal"; how we understand phenomena is related to social positioning</w:t>
            </w:r>
          </w:p>
          <w:p w:rsidR="00773FFA" w:rsidRPr="00773FFA" w:rsidRDefault="00773FFA" w:rsidP="00773FFA">
            <w:pPr>
              <w:numPr>
                <w:ilvl w:val="0"/>
                <w:numId w:val="8"/>
              </w:numPr>
              <w:rPr>
                <w:rFonts w:ascii="Avenir Book" w:hAnsi="Avenir Book"/>
                <w:sz w:val="22"/>
              </w:rPr>
            </w:pPr>
            <w:r w:rsidRPr="00773FFA">
              <w:rPr>
                <w:rFonts w:ascii="Avenir Book" w:hAnsi="Avenir Book"/>
                <w:sz w:val="22"/>
              </w:rPr>
              <w:t>Experiences of gender interact with other social identities (e.g., race, class)</w:t>
            </w:r>
          </w:p>
          <w:p w:rsidR="00773FFA" w:rsidRPr="00773FFA" w:rsidRDefault="00773FFA" w:rsidP="00773FFA">
            <w:pPr>
              <w:numPr>
                <w:ilvl w:val="0"/>
                <w:numId w:val="8"/>
              </w:numPr>
              <w:rPr>
                <w:rFonts w:ascii="Avenir Book" w:hAnsi="Avenir Book"/>
                <w:sz w:val="22"/>
              </w:rPr>
            </w:pPr>
            <w:r w:rsidRPr="00773FFA">
              <w:rPr>
                <w:rFonts w:ascii="Avenir Book" w:hAnsi="Avenir Book"/>
                <w:sz w:val="22"/>
              </w:rPr>
              <w:t>There is no underlying "truth" that is "discovered".</w:t>
            </w:r>
          </w:p>
          <w:p w:rsidR="00773FFA" w:rsidRPr="00773FFA" w:rsidRDefault="00773FFA" w:rsidP="00773FFA">
            <w:pPr>
              <w:numPr>
                <w:ilvl w:val="0"/>
                <w:numId w:val="8"/>
              </w:numPr>
              <w:rPr>
                <w:rFonts w:ascii="Avenir Book" w:hAnsi="Avenir Book"/>
                <w:sz w:val="22"/>
              </w:rPr>
            </w:pPr>
            <w:r w:rsidRPr="00773FFA">
              <w:rPr>
                <w:rFonts w:ascii="Avenir Book" w:hAnsi="Avenir Book"/>
                <w:sz w:val="22"/>
              </w:rPr>
              <w:t>Truth is framed through ones worldview</w:t>
            </w:r>
          </w:p>
        </w:tc>
        <w:tc>
          <w:tcPr>
            <w:tcW w:w="5320" w:type="dxa"/>
            <w:tcBorders>
              <w:top w:val="single" w:sz="8" w:space="0" w:color="C4C1A6"/>
              <w:left w:val="single" w:sz="8" w:space="0" w:color="C4C1A6"/>
              <w:bottom w:val="single" w:sz="8" w:space="0" w:color="C4C1A6"/>
              <w:right w:val="single" w:sz="8" w:space="0" w:color="C4C1A6"/>
            </w:tcBorders>
            <w:tcMar>
              <w:top w:w="200" w:type="nil"/>
              <w:left w:w="100" w:type="nil"/>
              <w:bottom w:w="100" w:type="nil"/>
              <w:right w:w="400" w:type="nil"/>
            </w:tcMar>
          </w:tcPr>
          <w:p w:rsidR="00773FFA" w:rsidRPr="00773FFA" w:rsidRDefault="00773FFA" w:rsidP="00773FFA">
            <w:pPr>
              <w:rPr>
                <w:rFonts w:ascii="Avenir Book" w:hAnsi="Avenir Book"/>
                <w:sz w:val="22"/>
              </w:rPr>
            </w:pPr>
            <w:r w:rsidRPr="00773FFA">
              <w:rPr>
                <w:rFonts w:ascii="Avenir Book" w:hAnsi="Avenir Book"/>
                <w:sz w:val="22"/>
              </w:rPr>
              <w:t>Gender as Universal</w:t>
            </w:r>
          </w:p>
          <w:p w:rsidR="00773FFA" w:rsidRPr="00773FFA" w:rsidRDefault="00773FFA" w:rsidP="00773FFA">
            <w:pPr>
              <w:numPr>
                <w:ilvl w:val="0"/>
                <w:numId w:val="9"/>
              </w:numPr>
              <w:rPr>
                <w:rFonts w:ascii="Avenir Book" w:hAnsi="Avenir Book"/>
                <w:sz w:val="22"/>
              </w:rPr>
            </w:pPr>
            <w:r w:rsidRPr="00773FFA">
              <w:rPr>
                <w:rFonts w:ascii="Avenir Book" w:hAnsi="Avenir Book"/>
                <w:sz w:val="22"/>
              </w:rPr>
              <w:t>Proper, controlled observation permits the discovery of objective truth</w:t>
            </w:r>
          </w:p>
          <w:p w:rsidR="00773FFA" w:rsidRPr="00773FFA" w:rsidRDefault="00773FFA" w:rsidP="00773FFA">
            <w:pPr>
              <w:numPr>
                <w:ilvl w:val="0"/>
                <w:numId w:val="9"/>
              </w:numPr>
              <w:rPr>
                <w:rFonts w:ascii="Avenir Book" w:hAnsi="Avenir Book"/>
                <w:sz w:val="22"/>
              </w:rPr>
            </w:pPr>
            <w:r w:rsidRPr="00773FFA">
              <w:rPr>
                <w:rFonts w:ascii="Avenir Book" w:hAnsi="Avenir Book"/>
                <w:sz w:val="22"/>
              </w:rPr>
              <w:t>The manifestation of sex and gender is constant and consistent</w:t>
            </w:r>
          </w:p>
          <w:p w:rsidR="00773FFA" w:rsidRPr="00773FFA" w:rsidRDefault="00773FFA" w:rsidP="00773FFA">
            <w:pPr>
              <w:numPr>
                <w:ilvl w:val="0"/>
                <w:numId w:val="9"/>
              </w:numPr>
              <w:rPr>
                <w:rFonts w:ascii="Avenir Book" w:hAnsi="Avenir Book"/>
                <w:sz w:val="22"/>
              </w:rPr>
            </w:pPr>
            <w:r w:rsidRPr="00773FFA">
              <w:rPr>
                <w:rFonts w:ascii="Avenir Book" w:hAnsi="Avenir Book"/>
                <w:sz w:val="22"/>
              </w:rPr>
              <w:t>We are able to attain an unbiased state in the pursuit of knowledge</w:t>
            </w:r>
          </w:p>
          <w:p w:rsidR="00773FFA" w:rsidRPr="00773FFA" w:rsidRDefault="00773FFA" w:rsidP="00773FFA">
            <w:pPr>
              <w:numPr>
                <w:ilvl w:val="0"/>
                <w:numId w:val="9"/>
              </w:numPr>
              <w:rPr>
                <w:rFonts w:ascii="Avenir Book" w:hAnsi="Avenir Book"/>
                <w:sz w:val="22"/>
              </w:rPr>
            </w:pPr>
            <w:r w:rsidRPr="00773FFA">
              <w:rPr>
                <w:rFonts w:ascii="Avenir Book" w:hAnsi="Avenir Book"/>
                <w:sz w:val="22"/>
              </w:rPr>
              <w:t>Gender is similarly experienced across women and across men</w:t>
            </w:r>
          </w:p>
        </w:tc>
      </w:tr>
      <w:tr w:rsidR="00773FFA" w:rsidRPr="00773FFA">
        <w:tblPrEx>
          <w:tblBorders>
            <w:top w:val="none" w:sz="0" w:space="0" w:color="auto"/>
          </w:tblBorders>
        </w:tblPrEx>
        <w:tc>
          <w:tcPr>
            <w:tcW w:w="5320" w:type="dxa"/>
            <w:tcBorders>
              <w:top w:val="single" w:sz="8" w:space="0" w:color="C4C1A6"/>
              <w:left w:val="single" w:sz="8" w:space="0" w:color="C4C1A6"/>
              <w:bottom w:val="single" w:sz="8" w:space="0" w:color="C4C1A6"/>
              <w:right w:val="single" w:sz="8" w:space="0" w:color="C4C1A6"/>
            </w:tcBorders>
            <w:tcMar>
              <w:top w:w="200" w:type="nil"/>
              <w:left w:w="100" w:type="nil"/>
              <w:bottom w:w="100" w:type="nil"/>
              <w:right w:w="400" w:type="nil"/>
            </w:tcMar>
          </w:tcPr>
          <w:p w:rsidR="00773FFA" w:rsidRPr="00773FFA" w:rsidRDefault="00773FFA" w:rsidP="00773FFA">
            <w:pPr>
              <w:rPr>
                <w:rFonts w:ascii="Avenir Book" w:hAnsi="Avenir Book"/>
                <w:sz w:val="22"/>
              </w:rPr>
            </w:pPr>
            <w:r w:rsidRPr="00773FFA">
              <w:rPr>
                <w:rFonts w:ascii="Avenir Book" w:hAnsi="Avenir Book"/>
                <w:sz w:val="22"/>
              </w:rPr>
              <w:t xml:space="preserve">Gender as </w:t>
            </w:r>
            <w:proofErr w:type="spellStart"/>
            <w:r w:rsidRPr="00773FFA">
              <w:rPr>
                <w:rFonts w:ascii="Avenir Book" w:hAnsi="Avenir Book"/>
                <w:sz w:val="22"/>
              </w:rPr>
              <w:t>Performative</w:t>
            </w:r>
            <w:proofErr w:type="spellEnd"/>
          </w:p>
          <w:p w:rsidR="00773FFA" w:rsidRPr="00773FFA" w:rsidRDefault="00773FFA" w:rsidP="00773FFA">
            <w:pPr>
              <w:numPr>
                <w:ilvl w:val="0"/>
                <w:numId w:val="10"/>
              </w:numPr>
              <w:rPr>
                <w:rFonts w:ascii="Avenir Book" w:hAnsi="Avenir Book"/>
                <w:sz w:val="22"/>
              </w:rPr>
            </w:pPr>
            <w:r w:rsidRPr="00773FFA">
              <w:rPr>
                <w:rFonts w:ascii="Avenir Book" w:hAnsi="Avenir Book"/>
                <w:sz w:val="22"/>
              </w:rPr>
              <w:t>Gender is something we do, not something we are</w:t>
            </w:r>
          </w:p>
          <w:p w:rsidR="00773FFA" w:rsidRPr="00773FFA" w:rsidRDefault="00773FFA" w:rsidP="00773FFA">
            <w:pPr>
              <w:numPr>
                <w:ilvl w:val="0"/>
                <w:numId w:val="10"/>
              </w:numPr>
              <w:rPr>
                <w:rFonts w:ascii="Avenir Book" w:hAnsi="Avenir Book"/>
                <w:sz w:val="22"/>
              </w:rPr>
            </w:pPr>
            <w:r w:rsidRPr="00773FFA">
              <w:rPr>
                <w:rFonts w:ascii="Avenir Book" w:hAnsi="Avenir Book"/>
                <w:sz w:val="22"/>
              </w:rPr>
              <w:t>Gender is a role, a performance</w:t>
            </w:r>
          </w:p>
          <w:p w:rsidR="00773FFA" w:rsidRPr="00773FFA" w:rsidRDefault="00773FFA" w:rsidP="00773FFA">
            <w:pPr>
              <w:numPr>
                <w:ilvl w:val="0"/>
                <w:numId w:val="10"/>
              </w:numPr>
              <w:rPr>
                <w:rFonts w:ascii="Avenir Book" w:hAnsi="Avenir Book"/>
                <w:sz w:val="22"/>
              </w:rPr>
            </w:pPr>
            <w:r w:rsidRPr="00773FFA">
              <w:rPr>
                <w:rFonts w:ascii="Avenir Book" w:hAnsi="Avenir Book"/>
                <w:sz w:val="22"/>
              </w:rPr>
              <w:t>Gender is a negotiated reality; scripts are created to which we are expected to adhere</w:t>
            </w:r>
          </w:p>
        </w:tc>
        <w:tc>
          <w:tcPr>
            <w:tcW w:w="5320" w:type="dxa"/>
            <w:tcBorders>
              <w:top w:val="single" w:sz="8" w:space="0" w:color="C4C1A6"/>
              <w:left w:val="single" w:sz="8" w:space="0" w:color="C4C1A6"/>
              <w:bottom w:val="single" w:sz="8" w:space="0" w:color="C4C1A6"/>
              <w:right w:val="single" w:sz="8" w:space="0" w:color="C4C1A6"/>
            </w:tcBorders>
            <w:tcMar>
              <w:top w:w="200" w:type="nil"/>
              <w:left w:w="100" w:type="nil"/>
              <w:bottom w:w="100" w:type="nil"/>
              <w:right w:w="400" w:type="nil"/>
            </w:tcMar>
          </w:tcPr>
          <w:p w:rsidR="00773FFA" w:rsidRPr="00773FFA" w:rsidRDefault="00773FFA" w:rsidP="00773FFA">
            <w:pPr>
              <w:rPr>
                <w:rFonts w:ascii="Avenir Book" w:hAnsi="Avenir Book"/>
                <w:sz w:val="22"/>
              </w:rPr>
            </w:pPr>
            <w:r w:rsidRPr="00773FFA">
              <w:rPr>
                <w:rFonts w:ascii="Avenir Book" w:hAnsi="Avenir Book"/>
                <w:sz w:val="22"/>
              </w:rPr>
              <w:t>Gender as Fixed or Inherent</w:t>
            </w:r>
          </w:p>
          <w:p w:rsidR="00773FFA" w:rsidRPr="00773FFA" w:rsidRDefault="00773FFA" w:rsidP="00773FFA">
            <w:pPr>
              <w:numPr>
                <w:ilvl w:val="0"/>
                <w:numId w:val="11"/>
              </w:numPr>
              <w:rPr>
                <w:rFonts w:ascii="Avenir Book" w:hAnsi="Avenir Book"/>
                <w:sz w:val="22"/>
              </w:rPr>
            </w:pPr>
            <w:r w:rsidRPr="00773FFA">
              <w:rPr>
                <w:rFonts w:ascii="Avenir Book" w:hAnsi="Avenir Book"/>
                <w:sz w:val="22"/>
              </w:rPr>
              <w:t>Gender is a trait of the individual</w:t>
            </w:r>
          </w:p>
          <w:p w:rsidR="00773FFA" w:rsidRPr="00773FFA" w:rsidRDefault="00773FFA" w:rsidP="00773FFA">
            <w:pPr>
              <w:numPr>
                <w:ilvl w:val="0"/>
                <w:numId w:val="11"/>
              </w:numPr>
              <w:rPr>
                <w:rFonts w:ascii="Avenir Book" w:hAnsi="Avenir Book"/>
                <w:sz w:val="22"/>
              </w:rPr>
            </w:pPr>
            <w:r w:rsidRPr="00773FFA">
              <w:rPr>
                <w:rFonts w:ascii="Avenir Book" w:hAnsi="Avenir Book"/>
                <w:sz w:val="22"/>
              </w:rPr>
              <w:t>Gender and sex categories are inflexible and resilient to change</w:t>
            </w:r>
          </w:p>
          <w:p w:rsidR="00773FFA" w:rsidRPr="00773FFA" w:rsidRDefault="00773FFA" w:rsidP="00773FFA">
            <w:pPr>
              <w:numPr>
                <w:ilvl w:val="0"/>
                <w:numId w:val="11"/>
              </w:numPr>
              <w:rPr>
                <w:rFonts w:ascii="Avenir Book" w:hAnsi="Avenir Book"/>
                <w:sz w:val="22"/>
              </w:rPr>
            </w:pPr>
            <w:r w:rsidRPr="00773FFA">
              <w:rPr>
                <w:rFonts w:ascii="Avenir Book" w:hAnsi="Avenir Book"/>
                <w:sz w:val="22"/>
              </w:rPr>
              <w:t>Gender manifests similarly across contexts</w:t>
            </w:r>
          </w:p>
        </w:tc>
      </w:tr>
      <w:tr w:rsidR="00773FFA" w:rsidRPr="00773FFA">
        <w:tc>
          <w:tcPr>
            <w:tcW w:w="5320" w:type="dxa"/>
            <w:tcBorders>
              <w:top w:val="single" w:sz="8" w:space="0" w:color="C4C1A6"/>
              <w:left w:val="single" w:sz="8" w:space="0" w:color="C4C1A6"/>
              <w:bottom w:val="single" w:sz="8" w:space="0" w:color="C4C1A6"/>
              <w:right w:val="single" w:sz="8" w:space="0" w:color="C4C1A6"/>
            </w:tcBorders>
            <w:tcMar>
              <w:top w:w="200" w:type="nil"/>
              <w:left w:w="100" w:type="nil"/>
              <w:bottom w:w="100" w:type="nil"/>
              <w:right w:w="400" w:type="nil"/>
            </w:tcMar>
          </w:tcPr>
          <w:p w:rsidR="00773FFA" w:rsidRPr="00773FFA" w:rsidRDefault="00773FFA" w:rsidP="00773FFA">
            <w:pPr>
              <w:rPr>
                <w:rFonts w:ascii="Avenir Book" w:hAnsi="Avenir Book"/>
                <w:sz w:val="22"/>
              </w:rPr>
            </w:pPr>
            <w:r w:rsidRPr="00773FFA">
              <w:rPr>
                <w:rFonts w:ascii="Avenir Book" w:hAnsi="Avenir Book"/>
                <w:sz w:val="22"/>
              </w:rPr>
              <w:t>Gender as Ideological</w:t>
            </w:r>
          </w:p>
          <w:p w:rsidR="00773FFA" w:rsidRPr="00773FFA" w:rsidRDefault="00773FFA" w:rsidP="00773FFA">
            <w:pPr>
              <w:numPr>
                <w:ilvl w:val="0"/>
                <w:numId w:val="12"/>
              </w:numPr>
              <w:rPr>
                <w:rFonts w:ascii="Avenir Book" w:hAnsi="Avenir Book"/>
                <w:sz w:val="22"/>
              </w:rPr>
            </w:pPr>
            <w:r w:rsidRPr="00773FFA">
              <w:rPr>
                <w:rFonts w:ascii="Avenir Book" w:hAnsi="Avenir Book"/>
                <w:sz w:val="22"/>
              </w:rPr>
              <w:t>Gender is a political and social study</w:t>
            </w:r>
          </w:p>
          <w:p w:rsidR="00773FFA" w:rsidRPr="00773FFA" w:rsidRDefault="00773FFA" w:rsidP="00773FFA">
            <w:pPr>
              <w:numPr>
                <w:ilvl w:val="0"/>
                <w:numId w:val="12"/>
              </w:numPr>
              <w:rPr>
                <w:rFonts w:ascii="Avenir Book" w:hAnsi="Avenir Book"/>
                <w:sz w:val="22"/>
              </w:rPr>
            </w:pPr>
            <w:r w:rsidRPr="00773FFA">
              <w:rPr>
                <w:rFonts w:ascii="Avenir Book" w:hAnsi="Avenir Book"/>
                <w:sz w:val="22"/>
              </w:rPr>
              <w:t>Gender has particular salience as a societal category</w:t>
            </w:r>
          </w:p>
          <w:p w:rsidR="00773FFA" w:rsidRPr="00773FFA" w:rsidRDefault="00773FFA" w:rsidP="00773FFA">
            <w:pPr>
              <w:numPr>
                <w:ilvl w:val="0"/>
                <w:numId w:val="12"/>
              </w:numPr>
              <w:rPr>
                <w:rFonts w:ascii="Avenir Book" w:hAnsi="Avenir Book"/>
                <w:sz w:val="22"/>
              </w:rPr>
            </w:pPr>
            <w:r w:rsidRPr="00773FFA">
              <w:rPr>
                <w:rFonts w:ascii="Avenir Book" w:hAnsi="Avenir Book"/>
                <w:sz w:val="22"/>
              </w:rPr>
              <w:t>Gender is enforced</w:t>
            </w:r>
          </w:p>
        </w:tc>
        <w:tc>
          <w:tcPr>
            <w:tcW w:w="5320" w:type="dxa"/>
            <w:tcBorders>
              <w:top w:val="single" w:sz="8" w:space="0" w:color="C4C1A6"/>
              <w:left w:val="single" w:sz="8" w:space="0" w:color="C4C1A6"/>
              <w:bottom w:val="single" w:sz="8" w:space="0" w:color="C4C1A6"/>
              <w:right w:val="single" w:sz="8" w:space="0" w:color="C4C1A6"/>
            </w:tcBorders>
            <w:tcMar>
              <w:top w:w="200" w:type="nil"/>
              <w:left w:w="100" w:type="nil"/>
              <w:bottom w:w="100" w:type="nil"/>
              <w:right w:w="400" w:type="nil"/>
            </w:tcMar>
          </w:tcPr>
          <w:p w:rsidR="00773FFA" w:rsidRPr="00773FFA" w:rsidRDefault="00773FFA" w:rsidP="00773FFA">
            <w:pPr>
              <w:rPr>
                <w:rFonts w:ascii="Avenir Book" w:hAnsi="Avenir Book"/>
                <w:sz w:val="22"/>
              </w:rPr>
            </w:pPr>
            <w:r w:rsidRPr="00773FFA">
              <w:rPr>
                <w:rFonts w:ascii="Avenir Book" w:hAnsi="Avenir Book"/>
                <w:sz w:val="22"/>
              </w:rPr>
              <w:t>Gender as Objective</w:t>
            </w:r>
          </w:p>
          <w:p w:rsidR="00773FFA" w:rsidRPr="00773FFA" w:rsidRDefault="00773FFA" w:rsidP="00773FFA">
            <w:pPr>
              <w:numPr>
                <w:ilvl w:val="0"/>
                <w:numId w:val="13"/>
              </w:numPr>
              <w:rPr>
                <w:rFonts w:ascii="Avenir Book" w:hAnsi="Avenir Book"/>
                <w:sz w:val="22"/>
              </w:rPr>
            </w:pPr>
            <w:r w:rsidRPr="00773FFA">
              <w:rPr>
                <w:rFonts w:ascii="Avenir Book" w:hAnsi="Avenir Book"/>
                <w:sz w:val="22"/>
              </w:rPr>
              <w:t>Gender may be studied through a neutral lens</w:t>
            </w:r>
          </w:p>
          <w:p w:rsidR="00773FFA" w:rsidRPr="00773FFA" w:rsidRDefault="00773FFA" w:rsidP="00773FFA">
            <w:pPr>
              <w:numPr>
                <w:ilvl w:val="0"/>
                <w:numId w:val="13"/>
              </w:numPr>
              <w:rPr>
                <w:rFonts w:ascii="Avenir Book" w:hAnsi="Avenir Book"/>
                <w:sz w:val="22"/>
              </w:rPr>
            </w:pPr>
            <w:r w:rsidRPr="00773FFA">
              <w:rPr>
                <w:rFonts w:ascii="Avenir Book" w:hAnsi="Avenir Book"/>
                <w:sz w:val="22"/>
              </w:rPr>
              <w:t>Gender is inborn or socialized</w:t>
            </w:r>
          </w:p>
        </w:tc>
      </w:tr>
    </w:tbl>
    <w:p w:rsidR="00645206" w:rsidRDefault="00645206" w:rsidP="009978D5">
      <w:pPr>
        <w:rPr>
          <w:rFonts w:ascii="Avenir Book" w:hAnsi="Avenir Book"/>
        </w:rPr>
      </w:pPr>
    </w:p>
    <w:p w:rsidR="009978D5" w:rsidRPr="00645206" w:rsidRDefault="00645206" w:rsidP="009978D5">
      <w:pPr>
        <w:rPr>
          <w:rFonts w:ascii="Avenir Book" w:hAnsi="Avenir Book"/>
          <w:sz w:val="22"/>
        </w:rPr>
      </w:pPr>
      <w:r w:rsidRPr="00645206">
        <w:rPr>
          <w:rFonts w:ascii="Avenir Book" w:hAnsi="Avenir Book"/>
          <w:sz w:val="22"/>
        </w:rPr>
        <w:t>Lesson 1.2-</w:t>
      </w:r>
    </w:p>
    <w:p w:rsidR="0039733F" w:rsidRPr="00645206" w:rsidRDefault="009978D5" w:rsidP="009978D5">
      <w:pPr>
        <w:rPr>
          <w:rFonts w:ascii="Avenir Book" w:hAnsi="Avenir Book"/>
          <w:sz w:val="22"/>
        </w:rPr>
      </w:pPr>
      <w:r w:rsidRPr="00645206">
        <w:rPr>
          <w:rFonts w:ascii="Avenir Book" w:hAnsi="Avenir Book"/>
          <w:sz w:val="22"/>
        </w:rPr>
        <w:t>Does "equal" mean "the same"? How does MARY ELLEN TURPEL-LAFOND address this issue in your assigned reading?</w:t>
      </w:r>
    </w:p>
    <w:p w:rsidR="009978D5" w:rsidRPr="00645206" w:rsidRDefault="009978D5" w:rsidP="009978D5">
      <w:pPr>
        <w:rPr>
          <w:rFonts w:ascii="Avenir Book" w:hAnsi="Avenir Book"/>
          <w:sz w:val="22"/>
        </w:rPr>
      </w:pPr>
    </w:p>
    <w:p w:rsidR="0039733F" w:rsidRPr="00645206" w:rsidRDefault="009978D5" w:rsidP="009978D5">
      <w:pPr>
        <w:rPr>
          <w:rFonts w:ascii="Avenir Book" w:hAnsi="Avenir Book"/>
          <w:sz w:val="22"/>
        </w:rPr>
      </w:pPr>
      <w:r w:rsidRPr="00645206">
        <w:rPr>
          <w:rFonts w:ascii="Avenir Book" w:hAnsi="Avenir Book"/>
          <w:sz w:val="22"/>
        </w:rPr>
        <w:t xml:space="preserve">How do our "beliefs" relate to our "equal treatment" of </w:t>
      </w:r>
      <w:proofErr w:type="gramStart"/>
      <w:r w:rsidRPr="00645206">
        <w:rPr>
          <w:rFonts w:ascii="Avenir Book" w:hAnsi="Avenir Book"/>
          <w:sz w:val="22"/>
        </w:rPr>
        <w:t>ourselves and others</w:t>
      </w:r>
      <w:proofErr w:type="gramEnd"/>
      <w:r w:rsidRPr="00645206">
        <w:rPr>
          <w:rFonts w:ascii="Avenir Book" w:hAnsi="Avenir Book"/>
          <w:sz w:val="22"/>
        </w:rPr>
        <w:t>?</w:t>
      </w:r>
    </w:p>
    <w:p w:rsidR="009978D5" w:rsidRPr="00645206" w:rsidRDefault="009978D5" w:rsidP="009978D5">
      <w:pPr>
        <w:rPr>
          <w:rFonts w:ascii="Avenir Book" w:hAnsi="Avenir Book"/>
          <w:sz w:val="22"/>
        </w:rPr>
      </w:pPr>
    </w:p>
    <w:p w:rsidR="000B17ED" w:rsidRDefault="009978D5" w:rsidP="009978D5">
      <w:pPr>
        <w:rPr>
          <w:rFonts w:ascii="Avenir Book" w:hAnsi="Avenir Book"/>
          <w:sz w:val="22"/>
        </w:rPr>
      </w:pPr>
      <w:r w:rsidRPr="00645206">
        <w:rPr>
          <w:rFonts w:ascii="Avenir Book" w:hAnsi="Avenir Book"/>
          <w:sz w:val="22"/>
        </w:rPr>
        <w:t xml:space="preserve">PATRICIA HILL COLLINS begins her article by noting that we tend to have little difficulty seeing our own oppressions, but are often unable "to see how our thoughts and actions uphold someone </w:t>
      </w:r>
      <w:proofErr w:type="spellStart"/>
      <w:r w:rsidRPr="00645206">
        <w:rPr>
          <w:rFonts w:ascii="Avenir Book" w:hAnsi="Avenir Book"/>
          <w:sz w:val="22"/>
        </w:rPr>
        <w:t>elses</w:t>
      </w:r>
      <w:proofErr w:type="spellEnd"/>
      <w:r w:rsidRPr="00645206">
        <w:rPr>
          <w:rFonts w:ascii="Avenir Book" w:hAnsi="Avenir Book"/>
          <w:sz w:val="22"/>
        </w:rPr>
        <w:t xml:space="preserve"> subordination" (p. 25). Were you more apt to view yourself as treating other people equally than you were to view others as treating you equally to them?</w:t>
      </w:r>
    </w:p>
    <w:p w:rsidR="0039733F" w:rsidRPr="000B17ED" w:rsidRDefault="000B17ED" w:rsidP="009978D5">
      <w:pPr>
        <w:rPr>
          <w:rFonts w:ascii="Avenir Book" w:hAnsi="Avenir Book"/>
          <w:color w:val="FF0000"/>
          <w:sz w:val="22"/>
        </w:rPr>
      </w:pPr>
      <w:proofErr w:type="gramStart"/>
      <w:r w:rsidRPr="000B17ED">
        <w:rPr>
          <w:rFonts w:ascii="Avenir Book" w:hAnsi="Avenir Book"/>
          <w:color w:val="FF0000"/>
          <w:sz w:val="22"/>
        </w:rPr>
        <w:t>The stereotypes and oppressions women experience and the goals women establish for emancipation are mediated by other social hierarchies</w:t>
      </w:r>
      <w:proofErr w:type="gramEnd"/>
      <w:r w:rsidRPr="000B17ED">
        <w:rPr>
          <w:rFonts w:ascii="Avenir Book" w:hAnsi="Avenir Book"/>
          <w:color w:val="FF0000"/>
          <w:sz w:val="22"/>
        </w:rPr>
        <w:t xml:space="preserve">. This is why gender cannot be understood without also studying racism, colonialism, </w:t>
      </w:r>
      <w:proofErr w:type="spellStart"/>
      <w:r w:rsidRPr="000B17ED">
        <w:rPr>
          <w:rFonts w:ascii="Avenir Book" w:hAnsi="Avenir Book"/>
          <w:color w:val="FF0000"/>
          <w:sz w:val="22"/>
        </w:rPr>
        <w:t>ableism</w:t>
      </w:r>
      <w:proofErr w:type="spellEnd"/>
      <w:r w:rsidRPr="000B17ED">
        <w:rPr>
          <w:rFonts w:ascii="Avenir Book" w:hAnsi="Avenir Book"/>
          <w:color w:val="FF0000"/>
          <w:sz w:val="22"/>
        </w:rPr>
        <w:t>, and heterosexism. PATRICIA HILL COLLINS makes the critical point that race, class, and gender cannot be experienced separately.</w:t>
      </w:r>
    </w:p>
    <w:p w:rsidR="009978D5" w:rsidRPr="00645206" w:rsidRDefault="009978D5" w:rsidP="009978D5">
      <w:pPr>
        <w:rPr>
          <w:rFonts w:ascii="Avenir Book" w:hAnsi="Avenir Book"/>
          <w:sz w:val="22"/>
        </w:rPr>
      </w:pPr>
    </w:p>
    <w:p w:rsidR="000B17ED" w:rsidRDefault="009978D5" w:rsidP="009978D5">
      <w:pPr>
        <w:rPr>
          <w:rFonts w:ascii="Avenir Book" w:hAnsi="Avenir Book"/>
          <w:sz w:val="22"/>
        </w:rPr>
      </w:pPr>
      <w:r w:rsidRPr="00645206">
        <w:rPr>
          <w:rFonts w:ascii="Avenir Book" w:hAnsi="Avenir Book"/>
          <w:sz w:val="22"/>
        </w:rPr>
        <w:t xml:space="preserve">How do attitudes toward "beauty" relate to issues of equality? What is represented as "beautiful" in dominating North American culture? How do body size, </w:t>
      </w:r>
      <w:proofErr w:type="spellStart"/>
      <w:r w:rsidRPr="00645206">
        <w:rPr>
          <w:rFonts w:ascii="Avenir Book" w:hAnsi="Avenir Book"/>
          <w:sz w:val="22"/>
        </w:rPr>
        <w:t>racialization</w:t>
      </w:r>
      <w:proofErr w:type="spellEnd"/>
      <w:r w:rsidRPr="00645206">
        <w:rPr>
          <w:rFonts w:ascii="Avenir Book" w:hAnsi="Avenir Book"/>
          <w:sz w:val="22"/>
        </w:rPr>
        <w:t>, class, sexuality, and gender factor into this representation?</w:t>
      </w:r>
    </w:p>
    <w:p w:rsidR="0039733F" w:rsidRPr="000B17ED" w:rsidRDefault="000B17ED" w:rsidP="009978D5">
      <w:pPr>
        <w:rPr>
          <w:rFonts w:ascii="Avenir Book" w:hAnsi="Avenir Book"/>
          <w:color w:val="FF0000"/>
          <w:sz w:val="22"/>
        </w:rPr>
      </w:pPr>
      <w:r w:rsidRPr="000B17ED">
        <w:rPr>
          <w:rFonts w:ascii="Avenir Book" w:hAnsi="Avenir Book"/>
          <w:color w:val="FF0000"/>
          <w:sz w:val="22"/>
        </w:rPr>
        <w:t xml:space="preserve">Chandra </w:t>
      </w:r>
      <w:proofErr w:type="spellStart"/>
      <w:r w:rsidRPr="000B17ED">
        <w:rPr>
          <w:rFonts w:ascii="Avenir Book" w:hAnsi="Avenir Book"/>
          <w:color w:val="FF0000"/>
          <w:sz w:val="22"/>
        </w:rPr>
        <w:t>Mohanty</w:t>
      </w:r>
      <w:proofErr w:type="spellEnd"/>
      <w:r w:rsidRPr="000B17ED">
        <w:rPr>
          <w:rFonts w:ascii="Avenir Book" w:hAnsi="Avenir Book"/>
          <w:color w:val="FF0000"/>
          <w:sz w:val="22"/>
        </w:rPr>
        <w:t xml:space="preserve"> (2003) has noted the differences in portrayals of Third World and western women, sustained in both patriarchal and western feminist thinking. She observes that Third World women are seen as "ignorant, poor, uneducated, tradition bound, domestic, family oriented and victimized", in contrast to the western woman who is seen as "educated, modern, having control over her own body and sexuality and the freedom to make her own decisions" (p. 22). Judith Butler (1990) has written that feminism tends to construct a "Third World" or an "Orient" in which it explains gender oppression as a result of a more barbaric, less civilized, and less progressive people. In other words, Euro-North American feminism has often explained or judged sexism in non-western cultures by relying on racist assumptions that people(s) of </w:t>
      </w:r>
      <w:proofErr w:type="spellStart"/>
      <w:r w:rsidRPr="000B17ED">
        <w:rPr>
          <w:rFonts w:ascii="Avenir Book" w:hAnsi="Avenir Book"/>
          <w:color w:val="FF0000"/>
          <w:sz w:val="22"/>
        </w:rPr>
        <w:t>colour</w:t>
      </w:r>
      <w:proofErr w:type="spellEnd"/>
      <w:r w:rsidRPr="000B17ED">
        <w:rPr>
          <w:rFonts w:ascii="Avenir Book" w:hAnsi="Avenir Book"/>
          <w:color w:val="FF0000"/>
          <w:sz w:val="22"/>
        </w:rPr>
        <w:t>(s) are primitive, less advanced, and less humanitarian.</w:t>
      </w:r>
    </w:p>
    <w:p w:rsidR="009978D5" w:rsidRPr="00645206" w:rsidRDefault="009978D5" w:rsidP="009978D5">
      <w:pPr>
        <w:rPr>
          <w:rFonts w:ascii="Avenir Book" w:hAnsi="Avenir Book"/>
          <w:sz w:val="22"/>
        </w:rPr>
      </w:pPr>
    </w:p>
    <w:p w:rsidR="0039733F" w:rsidRPr="00645206" w:rsidRDefault="009978D5" w:rsidP="009978D5">
      <w:pPr>
        <w:rPr>
          <w:rFonts w:ascii="Avenir Book" w:hAnsi="Avenir Book"/>
          <w:sz w:val="22"/>
        </w:rPr>
      </w:pPr>
      <w:r w:rsidRPr="00645206">
        <w:rPr>
          <w:rFonts w:ascii="Avenir Book" w:hAnsi="Avenir Book"/>
          <w:sz w:val="22"/>
        </w:rPr>
        <w:t>Can "equal treatment" perpetuate further inequality?</w:t>
      </w:r>
      <w:r w:rsidR="001A3127">
        <w:rPr>
          <w:rFonts w:ascii="Avenir Book" w:hAnsi="Avenir Book"/>
          <w:sz w:val="22"/>
        </w:rPr>
        <w:t xml:space="preserve"> </w:t>
      </w:r>
      <w:r w:rsidR="001A3127" w:rsidRPr="001A3127">
        <w:rPr>
          <w:rFonts w:ascii="Avenir Book" w:hAnsi="Avenir Book"/>
          <w:color w:val="FF0000"/>
          <w:sz w:val="22"/>
        </w:rPr>
        <w:t>Sometimes "equal treatment" exacerbates oppression rather than dismantling it</w:t>
      </w:r>
    </w:p>
    <w:p w:rsidR="009978D5" w:rsidRPr="00645206" w:rsidRDefault="009978D5" w:rsidP="009978D5">
      <w:pPr>
        <w:rPr>
          <w:rFonts w:ascii="Avenir Book" w:hAnsi="Avenir Book"/>
          <w:sz w:val="22"/>
        </w:rPr>
      </w:pPr>
    </w:p>
    <w:p w:rsidR="0013303D" w:rsidRPr="00645206" w:rsidRDefault="009978D5" w:rsidP="009978D5">
      <w:pPr>
        <w:rPr>
          <w:rFonts w:ascii="Avenir Book" w:hAnsi="Avenir Book"/>
          <w:sz w:val="22"/>
        </w:rPr>
      </w:pPr>
      <w:r w:rsidRPr="00645206">
        <w:rPr>
          <w:rFonts w:ascii="Avenir Book" w:hAnsi="Avenir Book"/>
          <w:sz w:val="22"/>
        </w:rPr>
        <w:t xml:space="preserve">Are the relations between oppressor and oppressed groups ones in which trust </w:t>
      </w:r>
      <w:proofErr w:type="gramStart"/>
      <w:r w:rsidRPr="00645206">
        <w:rPr>
          <w:rFonts w:ascii="Avenir Book" w:hAnsi="Avenir Book"/>
          <w:sz w:val="22"/>
        </w:rPr>
        <w:t>is</w:t>
      </w:r>
      <w:proofErr w:type="gramEnd"/>
      <w:r w:rsidRPr="00645206">
        <w:rPr>
          <w:rFonts w:ascii="Avenir Book" w:hAnsi="Avenir Book"/>
          <w:sz w:val="22"/>
        </w:rPr>
        <w:t xml:space="preserve"> present? Would you expect the answer to be the same from the perspectives and histories of both groups? Reflect, for example, on the ways in which violence against women has impacted your relationships and daily activities. Some women students have mentioned that the necessity for caution is important in considering whether they are able to treat "all people equally"</w:t>
      </w:r>
    </w:p>
    <w:p w:rsidR="0013303D" w:rsidRPr="00645206" w:rsidRDefault="0013303D" w:rsidP="009978D5">
      <w:pPr>
        <w:rPr>
          <w:rFonts w:ascii="Avenir Book" w:hAnsi="Avenir Book"/>
          <w:sz w:val="22"/>
        </w:rPr>
      </w:pPr>
    </w:p>
    <w:p w:rsidR="001A3127" w:rsidRDefault="0013303D" w:rsidP="0015041C">
      <w:pPr>
        <w:pStyle w:val="ListParagraph"/>
        <w:numPr>
          <w:ilvl w:val="0"/>
          <w:numId w:val="15"/>
        </w:numPr>
        <w:rPr>
          <w:rFonts w:ascii="Avenir Book" w:hAnsi="Avenir Book"/>
          <w:sz w:val="22"/>
        </w:rPr>
      </w:pPr>
      <w:r w:rsidRPr="0015041C">
        <w:rPr>
          <w:rFonts w:ascii="Avenir Book" w:hAnsi="Avenir Book"/>
          <w:sz w:val="22"/>
        </w:rPr>
        <w:t>Outline the relationship between essentialism and feminism</w:t>
      </w:r>
    </w:p>
    <w:p w:rsidR="0013303D" w:rsidRPr="001A3127" w:rsidRDefault="001A3127" w:rsidP="001A3127">
      <w:pPr>
        <w:pStyle w:val="ListParagraph"/>
        <w:numPr>
          <w:ilvl w:val="3"/>
          <w:numId w:val="15"/>
        </w:numPr>
        <w:ind w:hanging="360"/>
        <w:rPr>
          <w:rFonts w:ascii="Avenir Book" w:hAnsi="Avenir Book"/>
          <w:color w:val="FF0000"/>
          <w:sz w:val="22"/>
        </w:rPr>
      </w:pPr>
      <w:r w:rsidRPr="001A3127">
        <w:rPr>
          <w:rFonts w:ascii="Avenir Book" w:hAnsi="Avenir Book"/>
          <w:color w:val="FF0000"/>
          <w:sz w:val="22"/>
        </w:rPr>
        <w:t>"What is common that makes us women? What do we share that defines women?" (Stanley, 1993). Because feminists are acting for social change, we cannot simply answer this question by saying that we are anatomically similar. Feminism must know how to define what is in the interests of women.</w:t>
      </w:r>
    </w:p>
    <w:p w:rsidR="0013303D" w:rsidRPr="0015041C" w:rsidRDefault="0013303D" w:rsidP="0015041C">
      <w:pPr>
        <w:pStyle w:val="ListParagraph"/>
        <w:numPr>
          <w:ilvl w:val="0"/>
          <w:numId w:val="15"/>
        </w:numPr>
        <w:rPr>
          <w:rFonts w:ascii="Avenir Book" w:hAnsi="Avenir Book"/>
          <w:sz w:val="22"/>
        </w:rPr>
      </w:pPr>
      <w:r w:rsidRPr="0015041C">
        <w:rPr>
          <w:rFonts w:ascii="Avenir Book" w:hAnsi="Avenir Book"/>
          <w:sz w:val="22"/>
        </w:rPr>
        <w:t>Consider how an essentialist politics hinders the goal of debunking stereotypes about women</w:t>
      </w:r>
    </w:p>
    <w:p w:rsidR="0013303D" w:rsidRPr="0015041C" w:rsidRDefault="0013303D" w:rsidP="0015041C">
      <w:pPr>
        <w:pStyle w:val="ListParagraph"/>
        <w:numPr>
          <w:ilvl w:val="0"/>
          <w:numId w:val="15"/>
        </w:numPr>
        <w:rPr>
          <w:rFonts w:ascii="Avenir Book" w:hAnsi="Avenir Book"/>
          <w:sz w:val="22"/>
        </w:rPr>
      </w:pPr>
      <w:r w:rsidRPr="0015041C">
        <w:rPr>
          <w:rFonts w:ascii="Avenir Book" w:hAnsi="Avenir Book"/>
          <w:sz w:val="22"/>
        </w:rPr>
        <w:t xml:space="preserve">Outline the links between historical gains of white women and the oppressions of Aboriginal Peoples and people(s) of </w:t>
      </w:r>
      <w:proofErr w:type="spellStart"/>
      <w:r w:rsidRPr="0015041C">
        <w:rPr>
          <w:rFonts w:ascii="Avenir Book" w:hAnsi="Avenir Book"/>
          <w:sz w:val="22"/>
        </w:rPr>
        <w:t>colour</w:t>
      </w:r>
      <w:proofErr w:type="spellEnd"/>
      <w:r w:rsidRPr="0015041C">
        <w:rPr>
          <w:rFonts w:ascii="Avenir Book" w:hAnsi="Avenir Book"/>
          <w:sz w:val="22"/>
        </w:rPr>
        <w:t>(s) in North America</w:t>
      </w:r>
    </w:p>
    <w:p w:rsidR="0013303D" w:rsidRPr="0015041C" w:rsidRDefault="0013303D" w:rsidP="0015041C">
      <w:pPr>
        <w:pStyle w:val="ListParagraph"/>
        <w:numPr>
          <w:ilvl w:val="0"/>
          <w:numId w:val="15"/>
        </w:numPr>
        <w:rPr>
          <w:rFonts w:ascii="Avenir Book" w:hAnsi="Avenir Book"/>
          <w:sz w:val="22"/>
        </w:rPr>
      </w:pPr>
      <w:r w:rsidRPr="0015041C">
        <w:rPr>
          <w:rFonts w:ascii="Avenir Book" w:hAnsi="Avenir Book"/>
          <w:sz w:val="22"/>
        </w:rPr>
        <w:t xml:space="preserve">Explain the centrality of race, class, racism, colonialism, classism and </w:t>
      </w:r>
      <w:proofErr w:type="spellStart"/>
      <w:r w:rsidRPr="0015041C">
        <w:rPr>
          <w:rFonts w:ascii="Avenir Book" w:hAnsi="Avenir Book"/>
          <w:sz w:val="22"/>
        </w:rPr>
        <w:t>ableism</w:t>
      </w:r>
      <w:proofErr w:type="spellEnd"/>
      <w:r w:rsidRPr="0015041C">
        <w:rPr>
          <w:rFonts w:ascii="Avenir Book" w:hAnsi="Avenir Book"/>
          <w:sz w:val="22"/>
        </w:rPr>
        <w:t xml:space="preserve"> to an accurate discussion of gender relations</w:t>
      </w:r>
    </w:p>
    <w:p w:rsidR="006651FC" w:rsidRDefault="0013303D" w:rsidP="006651FC">
      <w:pPr>
        <w:pStyle w:val="ListParagraph"/>
        <w:numPr>
          <w:ilvl w:val="0"/>
          <w:numId w:val="15"/>
        </w:numPr>
        <w:rPr>
          <w:rFonts w:ascii="Avenir Book" w:hAnsi="Avenir Book"/>
          <w:sz w:val="22"/>
        </w:rPr>
      </w:pPr>
      <w:r w:rsidRPr="0015041C">
        <w:rPr>
          <w:rFonts w:ascii="Avenir Book" w:hAnsi="Avenir Book"/>
          <w:sz w:val="22"/>
        </w:rPr>
        <w:t>Distinguish between an additive and intersectional approach to integrating race, class, and gender</w:t>
      </w:r>
      <w:r w:rsidR="006651FC">
        <w:rPr>
          <w:rFonts w:ascii="Avenir Book" w:hAnsi="Avenir Book"/>
          <w:sz w:val="22"/>
        </w:rPr>
        <w:t xml:space="preserve"> </w:t>
      </w:r>
    </w:p>
    <w:p w:rsidR="0013303D" w:rsidRPr="006651FC" w:rsidRDefault="006651FC" w:rsidP="006651FC">
      <w:pPr>
        <w:pStyle w:val="ListParagraph"/>
        <w:rPr>
          <w:rFonts w:ascii="Avenir Book" w:hAnsi="Avenir Book"/>
          <w:color w:val="FF0000"/>
          <w:sz w:val="22"/>
        </w:rPr>
      </w:pPr>
      <w:r w:rsidRPr="006651FC">
        <w:rPr>
          <w:rFonts w:ascii="Avenir Book" w:hAnsi="Avenir Book"/>
          <w:color w:val="FF0000"/>
          <w:sz w:val="22"/>
        </w:rPr>
        <w:t xml:space="preserve">These theorists have encouraged </w:t>
      </w:r>
      <w:proofErr w:type="spellStart"/>
      <w:r w:rsidRPr="006651FC">
        <w:rPr>
          <w:rFonts w:ascii="Avenir Book" w:hAnsi="Avenir Book"/>
          <w:color w:val="FF0000"/>
          <w:sz w:val="22"/>
        </w:rPr>
        <w:t>womens</w:t>
      </w:r>
      <w:proofErr w:type="spellEnd"/>
      <w:r w:rsidRPr="006651FC">
        <w:rPr>
          <w:rFonts w:ascii="Avenir Book" w:hAnsi="Avenir Book"/>
          <w:color w:val="FF0000"/>
          <w:sz w:val="22"/>
        </w:rPr>
        <w:t xml:space="preserve"> studies to develop a multidimensional representation of "woman" and to integrate diversity, complexity, and </w:t>
      </w:r>
      <w:proofErr w:type="spellStart"/>
      <w:r w:rsidRPr="006651FC">
        <w:rPr>
          <w:rFonts w:ascii="Avenir Book" w:hAnsi="Avenir Book"/>
          <w:color w:val="FF0000"/>
          <w:sz w:val="22"/>
        </w:rPr>
        <w:t>intersectionality</w:t>
      </w:r>
      <w:proofErr w:type="spellEnd"/>
      <w:r w:rsidRPr="006651FC">
        <w:rPr>
          <w:rFonts w:ascii="Avenir Book" w:hAnsi="Avenir Book"/>
          <w:color w:val="FF0000"/>
          <w:sz w:val="22"/>
        </w:rPr>
        <w:t xml:space="preserve">. </w:t>
      </w:r>
      <w:proofErr w:type="spellStart"/>
      <w:proofErr w:type="gramStart"/>
      <w:r w:rsidRPr="006651FC">
        <w:rPr>
          <w:rFonts w:ascii="Avenir Book" w:hAnsi="Avenir Book"/>
          <w:color w:val="FF0000"/>
          <w:sz w:val="22"/>
        </w:rPr>
        <w:t>Womens</w:t>
      </w:r>
      <w:proofErr w:type="spellEnd"/>
      <w:r w:rsidRPr="006651FC">
        <w:rPr>
          <w:rFonts w:ascii="Avenir Book" w:hAnsi="Avenir Book"/>
          <w:color w:val="FF0000"/>
          <w:sz w:val="22"/>
        </w:rPr>
        <w:t xml:space="preserve"> studies does</w:t>
      </w:r>
      <w:proofErr w:type="gramEnd"/>
      <w:r w:rsidRPr="006651FC">
        <w:rPr>
          <w:rFonts w:ascii="Avenir Book" w:hAnsi="Avenir Book"/>
          <w:color w:val="FF0000"/>
          <w:sz w:val="22"/>
        </w:rPr>
        <w:t xml:space="preserve"> not have to require that "woman" has a fixed or finite meaning. To give up that "woman" has one clearly specifiable meaning does not mean that it has no meaning (Nicholson, 1994). We can instead recognize that the meaning and experience of "woman" changes over time and place–that "woman" is socially constructed.</w:t>
      </w:r>
    </w:p>
    <w:p w:rsidR="0013303D" w:rsidRPr="0015041C" w:rsidRDefault="0013303D" w:rsidP="0015041C">
      <w:pPr>
        <w:pStyle w:val="ListParagraph"/>
        <w:numPr>
          <w:ilvl w:val="0"/>
          <w:numId w:val="15"/>
        </w:numPr>
        <w:rPr>
          <w:rFonts w:ascii="Avenir Book" w:hAnsi="Avenir Book"/>
          <w:sz w:val="22"/>
        </w:rPr>
      </w:pPr>
      <w:r w:rsidRPr="0015041C">
        <w:rPr>
          <w:rFonts w:ascii="Avenir Book" w:hAnsi="Avenir Book"/>
          <w:sz w:val="22"/>
        </w:rPr>
        <w:t>Explain why the study of gender is a study of "femininities" and "masculinities" rather than of femininity and masculinity</w:t>
      </w:r>
    </w:p>
    <w:p w:rsidR="006651FC" w:rsidRDefault="0013303D" w:rsidP="0015041C">
      <w:pPr>
        <w:pStyle w:val="ListParagraph"/>
        <w:numPr>
          <w:ilvl w:val="0"/>
          <w:numId w:val="15"/>
        </w:numPr>
        <w:rPr>
          <w:rFonts w:ascii="Avenir Book" w:hAnsi="Avenir Book"/>
          <w:sz w:val="22"/>
        </w:rPr>
      </w:pPr>
      <w:r w:rsidRPr="0015041C">
        <w:rPr>
          <w:rFonts w:ascii="Avenir Book" w:hAnsi="Avenir Book"/>
          <w:sz w:val="22"/>
        </w:rPr>
        <w:t xml:space="preserve">List the names of some of the most pivotal theorists who have drawn attention to the problems of "essentialism" and "additive analyses" in </w:t>
      </w:r>
      <w:proofErr w:type="spellStart"/>
      <w:r w:rsidRPr="0015041C">
        <w:rPr>
          <w:rFonts w:ascii="Avenir Book" w:hAnsi="Avenir Book"/>
          <w:sz w:val="22"/>
        </w:rPr>
        <w:t>womens</w:t>
      </w:r>
      <w:proofErr w:type="spellEnd"/>
      <w:r w:rsidRPr="0015041C">
        <w:rPr>
          <w:rFonts w:ascii="Avenir Book" w:hAnsi="Avenir Book"/>
          <w:sz w:val="22"/>
        </w:rPr>
        <w:t xml:space="preserve"> studies, and who have spearheaded a transformative shift within feminism</w:t>
      </w:r>
    </w:p>
    <w:p w:rsidR="00727C1F" w:rsidRDefault="006651FC" w:rsidP="00727C1F">
      <w:pPr>
        <w:pStyle w:val="ListParagraph"/>
        <w:rPr>
          <w:rFonts w:ascii="Avenir Book" w:hAnsi="Avenir Book"/>
          <w:color w:val="FF0000"/>
          <w:sz w:val="22"/>
        </w:rPr>
      </w:pPr>
      <w:r w:rsidRPr="006651FC">
        <w:rPr>
          <w:rFonts w:ascii="Avenir Book" w:hAnsi="Avenir Book"/>
          <w:color w:val="FF0000"/>
          <w:sz w:val="22"/>
        </w:rPr>
        <w:t>Feminism has been pushed to theorize "</w:t>
      </w:r>
      <w:proofErr w:type="spellStart"/>
      <w:r w:rsidRPr="006651FC">
        <w:rPr>
          <w:rFonts w:ascii="Avenir Book" w:hAnsi="Avenir Book"/>
          <w:color w:val="FF0000"/>
          <w:sz w:val="22"/>
        </w:rPr>
        <w:t>womEn</w:t>
      </w:r>
      <w:proofErr w:type="spellEnd"/>
      <w:r w:rsidRPr="006651FC">
        <w:rPr>
          <w:rFonts w:ascii="Avenir Book" w:hAnsi="Avenir Book"/>
          <w:color w:val="FF0000"/>
          <w:sz w:val="22"/>
        </w:rPr>
        <w:t xml:space="preserve">" by the critiques of such writers as </w:t>
      </w:r>
      <w:proofErr w:type="spellStart"/>
      <w:r w:rsidRPr="006651FC">
        <w:rPr>
          <w:rFonts w:ascii="Avenir Book" w:hAnsi="Avenir Book"/>
          <w:color w:val="FF0000"/>
          <w:sz w:val="22"/>
        </w:rPr>
        <w:t>Audre</w:t>
      </w:r>
      <w:proofErr w:type="spellEnd"/>
      <w:r w:rsidRPr="006651FC">
        <w:rPr>
          <w:rFonts w:ascii="Avenir Book" w:hAnsi="Avenir Book"/>
          <w:color w:val="FF0000"/>
          <w:sz w:val="22"/>
        </w:rPr>
        <w:t xml:space="preserve"> </w:t>
      </w:r>
      <w:proofErr w:type="spellStart"/>
      <w:r w:rsidRPr="006651FC">
        <w:rPr>
          <w:rFonts w:ascii="Avenir Book" w:hAnsi="Avenir Book"/>
          <w:color w:val="FF0000"/>
          <w:sz w:val="22"/>
        </w:rPr>
        <w:t>Lorde</w:t>
      </w:r>
      <w:proofErr w:type="spellEnd"/>
      <w:r w:rsidRPr="006651FC">
        <w:rPr>
          <w:rFonts w:ascii="Avenir Book" w:hAnsi="Avenir Book"/>
          <w:color w:val="FF0000"/>
          <w:sz w:val="22"/>
        </w:rPr>
        <w:t xml:space="preserve">, bell hooks, Lee </w:t>
      </w:r>
      <w:proofErr w:type="spellStart"/>
      <w:r w:rsidRPr="006651FC">
        <w:rPr>
          <w:rFonts w:ascii="Avenir Book" w:hAnsi="Avenir Book"/>
          <w:color w:val="FF0000"/>
          <w:sz w:val="22"/>
        </w:rPr>
        <w:t>Maracle</w:t>
      </w:r>
      <w:proofErr w:type="spellEnd"/>
      <w:r w:rsidRPr="006651FC">
        <w:rPr>
          <w:rFonts w:ascii="Avenir Book" w:hAnsi="Avenir Book"/>
          <w:color w:val="FF0000"/>
          <w:sz w:val="22"/>
        </w:rPr>
        <w:t xml:space="preserve">, Joy </w:t>
      </w:r>
      <w:proofErr w:type="spellStart"/>
      <w:r w:rsidRPr="006651FC">
        <w:rPr>
          <w:rFonts w:ascii="Avenir Book" w:hAnsi="Avenir Book"/>
          <w:color w:val="FF0000"/>
          <w:sz w:val="22"/>
        </w:rPr>
        <w:t>Asham</w:t>
      </w:r>
      <w:proofErr w:type="spellEnd"/>
      <w:r w:rsidRPr="006651FC">
        <w:rPr>
          <w:rFonts w:ascii="Avenir Book" w:hAnsi="Avenir Book"/>
          <w:color w:val="FF0000"/>
          <w:sz w:val="22"/>
        </w:rPr>
        <w:t xml:space="preserve"> </w:t>
      </w:r>
      <w:proofErr w:type="spellStart"/>
      <w:r w:rsidRPr="006651FC">
        <w:rPr>
          <w:rFonts w:ascii="Avenir Book" w:hAnsi="Avenir Book"/>
          <w:color w:val="FF0000"/>
          <w:sz w:val="22"/>
        </w:rPr>
        <w:t>Fedorick</w:t>
      </w:r>
      <w:proofErr w:type="spellEnd"/>
      <w:r w:rsidRPr="006651FC">
        <w:rPr>
          <w:rFonts w:ascii="Avenir Book" w:hAnsi="Avenir Book"/>
          <w:color w:val="FF0000"/>
          <w:sz w:val="22"/>
        </w:rPr>
        <w:t xml:space="preserve">, </w:t>
      </w:r>
      <w:proofErr w:type="spellStart"/>
      <w:r w:rsidRPr="006651FC">
        <w:rPr>
          <w:rFonts w:ascii="Avenir Book" w:hAnsi="Avenir Book"/>
          <w:color w:val="FF0000"/>
          <w:sz w:val="22"/>
        </w:rPr>
        <w:t>Noga</w:t>
      </w:r>
      <w:proofErr w:type="spellEnd"/>
      <w:r w:rsidRPr="006651FC">
        <w:rPr>
          <w:rFonts w:ascii="Avenir Book" w:hAnsi="Avenir Book"/>
          <w:color w:val="FF0000"/>
          <w:sz w:val="22"/>
        </w:rPr>
        <w:t xml:space="preserve"> Gayle, Fay </w:t>
      </w:r>
      <w:proofErr w:type="spellStart"/>
      <w:r w:rsidRPr="006651FC">
        <w:rPr>
          <w:rFonts w:ascii="Avenir Book" w:hAnsi="Avenir Book"/>
          <w:color w:val="FF0000"/>
          <w:sz w:val="22"/>
        </w:rPr>
        <w:t>Blaney</w:t>
      </w:r>
      <w:proofErr w:type="spellEnd"/>
      <w:r w:rsidRPr="006651FC">
        <w:rPr>
          <w:rFonts w:ascii="Avenir Book" w:hAnsi="Avenir Book"/>
          <w:color w:val="FF0000"/>
          <w:sz w:val="22"/>
        </w:rPr>
        <w:t xml:space="preserve">, </w:t>
      </w:r>
      <w:proofErr w:type="spellStart"/>
      <w:r w:rsidRPr="006651FC">
        <w:rPr>
          <w:rFonts w:ascii="Avenir Book" w:hAnsi="Avenir Book"/>
          <w:color w:val="FF0000"/>
          <w:sz w:val="22"/>
        </w:rPr>
        <w:t>Himani</w:t>
      </w:r>
      <w:proofErr w:type="spellEnd"/>
      <w:r w:rsidRPr="006651FC">
        <w:rPr>
          <w:rFonts w:ascii="Avenir Book" w:hAnsi="Avenir Book"/>
          <w:color w:val="FF0000"/>
          <w:sz w:val="22"/>
        </w:rPr>
        <w:t xml:space="preserve"> </w:t>
      </w:r>
      <w:proofErr w:type="spellStart"/>
      <w:r w:rsidRPr="006651FC">
        <w:rPr>
          <w:rFonts w:ascii="Avenir Book" w:hAnsi="Avenir Book"/>
          <w:color w:val="FF0000"/>
          <w:sz w:val="22"/>
        </w:rPr>
        <w:t>Bannerji</w:t>
      </w:r>
      <w:proofErr w:type="spellEnd"/>
      <w:r w:rsidRPr="006651FC">
        <w:rPr>
          <w:rFonts w:ascii="Avenir Book" w:hAnsi="Avenir Book"/>
          <w:color w:val="FF0000"/>
          <w:sz w:val="22"/>
        </w:rPr>
        <w:t xml:space="preserve">, Jeanette Armstrong, May Yee, Cherrie Moraga, Gloria </w:t>
      </w:r>
      <w:proofErr w:type="spellStart"/>
      <w:r w:rsidRPr="006651FC">
        <w:rPr>
          <w:rFonts w:ascii="Avenir Book" w:hAnsi="Avenir Book"/>
          <w:color w:val="FF0000"/>
          <w:sz w:val="22"/>
        </w:rPr>
        <w:t>Anzaldua</w:t>
      </w:r>
      <w:proofErr w:type="spellEnd"/>
      <w:r w:rsidRPr="006651FC">
        <w:rPr>
          <w:rFonts w:ascii="Avenir Book" w:hAnsi="Avenir Book"/>
          <w:color w:val="FF0000"/>
          <w:sz w:val="22"/>
        </w:rPr>
        <w:t xml:space="preserve">, Sharon McIvor, Linda Xiao </w:t>
      </w:r>
      <w:proofErr w:type="spellStart"/>
      <w:r w:rsidRPr="006651FC">
        <w:rPr>
          <w:rFonts w:ascii="Avenir Book" w:hAnsi="Avenir Book"/>
          <w:color w:val="FF0000"/>
          <w:sz w:val="22"/>
        </w:rPr>
        <w:t>Jia</w:t>
      </w:r>
      <w:proofErr w:type="spellEnd"/>
      <w:r w:rsidRPr="006651FC">
        <w:rPr>
          <w:rFonts w:ascii="Avenir Book" w:hAnsi="Avenir Book"/>
          <w:color w:val="FF0000"/>
          <w:sz w:val="22"/>
        </w:rPr>
        <w:t xml:space="preserve"> Chen, </w:t>
      </w:r>
      <w:proofErr w:type="spellStart"/>
      <w:r w:rsidRPr="006651FC">
        <w:rPr>
          <w:rFonts w:ascii="Avenir Book" w:hAnsi="Avenir Book"/>
          <w:color w:val="FF0000"/>
          <w:sz w:val="22"/>
        </w:rPr>
        <w:t>Homa</w:t>
      </w:r>
      <w:proofErr w:type="spellEnd"/>
      <w:r w:rsidRPr="006651FC">
        <w:rPr>
          <w:rFonts w:ascii="Avenir Book" w:hAnsi="Avenir Book"/>
          <w:color w:val="FF0000"/>
          <w:sz w:val="22"/>
        </w:rPr>
        <w:t xml:space="preserve"> </w:t>
      </w:r>
      <w:proofErr w:type="spellStart"/>
      <w:r w:rsidRPr="006651FC">
        <w:rPr>
          <w:rFonts w:ascii="Avenir Book" w:hAnsi="Avenir Book"/>
          <w:color w:val="FF0000"/>
          <w:sz w:val="22"/>
        </w:rPr>
        <w:t>Hoodfar</w:t>
      </w:r>
      <w:proofErr w:type="spellEnd"/>
      <w:r w:rsidRPr="006651FC">
        <w:rPr>
          <w:rFonts w:ascii="Avenir Book" w:hAnsi="Avenir Book"/>
          <w:color w:val="FF0000"/>
          <w:sz w:val="22"/>
        </w:rPr>
        <w:t xml:space="preserve">, Tonia Bryan, Dionne Brand, Deborah </w:t>
      </w:r>
      <w:proofErr w:type="spellStart"/>
      <w:r w:rsidRPr="006651FC">
        <w:rPr>
          <w:rFonts w:ascii="Avenir Book" w:hAnsi="Avenir Book"/>
          <w:color w:val="FF0000"/>
          <w:sz w:val="22"/>
        </w:rPr>
        <w:t>Yaffe</w:t>
      </w:r>
      <w:proofErr w:type="spellEnd"/>
      <w:r w:rsidRPr="006651FC">
        <w:rPr>
          <w:rFonts w:ascii="Avenir Book" w:hAnsi="Avenir Book"/>
          <w:color w:val="FF0000"/>
          <w:sz w:val="22"/>
        </w:rPr>
        <w:t xml:space="preserve">, Roxana Ng, </w:t>
      </w:r>
      <w:proofErr w:type="spellStart"/>
      <w:r w:rsidRPr="006651FC">
        <w:rPr>
          <w:rFonts w:ascii="Avenir Book" w:hAnsi="Avenir Book"/>
          <w:color w:val="FF0000"/>
          <w:sz w:val="22"/>
        </w:rPr>
        <w:t>Sunera</w:t>
      </w:r>
      <w:proofErr w:type="spellEnd"/>
      <w:r w:rsidRPr="006651FC">
        <w:rPr>
          <w:rFonts w:ascii="Avenir Book" w:hAnsi="Avenir Book"/>
          <w:color w:val="FF0000"/>
          <w:sz w:val="22"/>
        </w:rPr>
        <w:t xml:space="preserve"> </w:t>
      </w:r>
      <w:proofErr w:type="spellStart"/>
      <w:r w:rsidRPr="006651FC">
        <w:rPr>
          <w:rFonts w:ascii="Avenir Book" w:hAnsi="Avenir Book"/>
          <w:color w:val="FF0000"/>
          <w:sz w:val="22"/>
        </w:rPr>
        <w:t>Thobani</w:t>
      </w:r>
      <w:proofErr w:type="spellEnd"/>
      <w:r w:rsidRPr="006651FC">
        <w:rPr>
          <w:rFonts w:ascii="Avenir Book" w:hAnsi="Avenir Book"/>
          <w:color w:val="FF0000"/>
          <w:sz w:val="22"/>
        </w:rPr>
        <w:t xml:space="preserve">, Patricia </w:t>
      </w:r>
      <w:proofErr w:type="spellStart"/>
      <w:r w:rsidRPr="006651FC">
        <w:rPr>
          <w:rFonts w:ascii="Avenir Book" w:hAnsi="Avenir Book"/>
          <w:color w:val="FF0000"/>
          <w:sz w:val="22"/>
        </w:rPr>
        <w:t>Monture</w:t>
      </w:r>
      <w:proofErr w:type="spellEnd"/>
      <w:r w:rsidRPr="006651FC">
        <w:rPr>
          <w:rFonts w:ascii="Avenir Book" w:hAnsi="Avenir Book"/>
          <w:color w:val="FF0000"/>
          <w:sz w:val="22"/>
        </w:rPr>
        <w:t xml:space="preserve">-Angus, Yvonne Brown, </w:t>
      </w:r>
      <w:proofErr w:type="spellStart"/>
      <w:r w:rsidRPr="006651FC">
        <w:rPr>
          <w:rFonts w:ascii="Avenir Book" w:hAnsi="Avenir Book"/>
          <w:color w:val="FF0000"/>
          <w:sz w:val="22"/>
        </w:rPr>
        <w:t>Sherene</w:t>
      </w:r>
      <w:proofErr w:type="spellEnd"/>
      <w:r w:rsidRPr="006651FC">
        <w:rPr>
          <w:rFonts w:ascii="Avenir Book" w:hAnsi="Avenir Book"/>
          <w:color w:val="FF0000"/>
          <w:sz w:val="22"/>
        </w:rPr>
        <w:t xml:space="preserve"> </w:t>
      </w:r>
      <w:proofErr w:type="spellStart"/>
      <w:r w:rsidRPr="006651FC">
        <w:rPr>
          <w:rFonts w:ascii="Avenir Book" w:hAnsi="Avenir Book"/>
          <w:color w:val="FF0000"/>
          <w:sz w:val="22"/>
        </w:rPr>
        <w:t>Razack</w:t>
      </w:r>
      <w:proofErr w:type="spellEnd"/>
      <w:r w:rsidRPr="006651FC">
        <w:rPr>
          <w:rFonts w:ascii="Avenir Book" w:hAnsi="Avenir Book"/>
          <w:color w:val="FF0000"/>
          <w:sz w:val="22"/>
        </w:rPr>
        <w:t>, and Angela Davis.</w:t>
      </w:r>
    </w:p>
    <w:p w:rsidR="00E966A0" w:rsidRPr="00727C1F" w:rsidRDefault="00E966A0" w:rsidP="00727C1F">
      <w:pPr>
        <w:pStyle w:val="ListParagraph"/>
        <w:rPr>
          <w:rFonts w:ascii="Avenir Book" w:hAnsi="Avenir Book"/>
          <w:color w:val="FF0000"/>
          <w:sz w:val="22"/>
        </w:rPr>
      </w:pPr>
    </w:p>
    <w:p w:rsidR="001604BC" w:rsidRDefault="001604BC" w:rsidP="00E966A0">
      <w:pPr>
        <w:rPr>
          <w:rFonts w:ascii="Avenir Book" w:hAnsi="Avenir Book"/>
          <w:sz w:val="22"/>
        </w:rPr>
      </w:pPr>
      <w:r>
        <w:rPr>
          <w:rFonts w:ascii="Avenir Book" w:hAnsi="Avenir Book"/>
          <w:sz w:val="22"/>
        </w:rPr>
        <w:t>Lesson 1.3-</w:t>
      </w:r>
    </w:p>
    <w:p w:rsidR="001604BC" w:rsidRPr="0015041C" w:rsidRDefault="001604BC" w:rsidP="0015041C">
      <w:pPr>
        <w:pStyle w:val="ListParagraph"/>
        <w:numPr>
          <w:ilvl w:val="0"/>
          <w:numId w:val="15"/>
        </w:numPr>
        <w:rPr>
          <w:rFonts w:ascii="Avenir Book" w:hAnsi="Avenir Book"/>
          <w:sz w:val="22"/>
        </w:rPr>
      </w:pPr>
      <w:r w:rsidRPr="0015041C">
        <w:rPr>
          <w:rFonts w:ascii="Avenir Book" w:hAnsi="Avenir Book"/>
          <w:sz w:val="22"/>
        </w:rPr>
        <w:t>Distinguish between "subject" and "other" as locations of power</w:t>
      </w:r>
    </w:p>
    <w:p w:rsidR="00844781" w:rsidRDefault="001604BC" w:rsidP="0015041C">
      <w:pPr>
        <w:pStyle w:val="ListParagraph"/>
        <w:numPr>
          <w:ilvl w:val="0"/>
          <w:numId w:val="15"/>
        </w:numPr>
        <w:rPr>
          <w:rFonts w:ascii="Avenir Book" w:hAnsi="Avenir Book"/>
          <w:sz w:val="22"/>
        </w:rPr>
      </w:pPr>
      <w:r w:rsidRPr="0015041C">
        <w:rPr>
          <w:rFonts w:ascii="Avenir Book" w:hAnsi="Avenir Book"/>
          <w:sz w:val="22"/>
        </w:rPr>
        <w:t>Define the "normative self"</w:t>
      </w:r>
    </w:p>
    <w:p w:rsidR="001604BC" w:rsidRPr="00844781" w:rsidRDefault="00844781" w:rsidP="00844781">
      <w:pPr>
        <w:pStyle w:val="ListParagraph"/>
        <w:numPr>
          <w:ilvl w:val="2"/>
          <w:numId w:val="15"/>
        </w:numPr>
        <w:ind w:hanging="360"/>
        <w:rPr>
          <w:rFonts w:ascii="Avenir Book" w:hAnsi="Avenir Book"/>
          <w:color w:val="FF0000"/>
          <w:sz w:val="22"/>
        </w:rPr>
      </w:pPr>
      <w:r w:rsidRPr="00844781">
        <w:rPr>
          <w:rFonts w:ascii="Avenir Book" w:hAnsi="Avenir Book" w:cs="Times New Roman"/>
          <w:color w:val="FF0000"/>
          <w:sz w:val="22"/>
          <w:szCs w:val="32"/>
        </w:rPr>
        <w:t xml:space="preserve">Within a hegemonic system, the </w:t>
      </w:r>
      <w:r w:rsidRPr="00844781">
        <w:rPr>
          <w:rFonts w:ascii="Avenir Book" w:hAnsi="Avenir Book" w:cs="Times New Roman"/>
          <w:i/>
          <w:iCs/>
          <w:color w:val="FF0000"/>
          <w:sz w:val="22"/>
          <w:szCs w:val="32"/>
        </w:rPr>
        <w:t xml:space="preserve">normative self </w:t>
      </w:r>
      <w:r w:rsidRPr="00844781">
        <w:rPr>
          <w:rFonts w:ascii="Avenir Book" w:hAnsi="Avenir Book" w:cs="Times New Roman"/>
          <w:color w:val="FF0000"/>
          <w:sz w:val="22"/>
          <w:szCs w:val="32"/>
        </w:rPr>
        <w:t>is constructed as a standard against which normality, abnormality, superiority, and inferiority are evaluated. The normative self is the image of the individual that we are taught is most valued and important. For example, it is a European perspective of history that is taught in schools and celebrated through national holidays, not an Aboriginal perspective. Carol Schick (2002) has demonstrated that it is European ancestry that has been constructed as the typical and ideal "Canadian" through immigration policies and mainstream media.</w:t>
      </w:r>
    </w:p>
    <w:p w:rsidR="001604BC" w:rsidRPr="0015041C" w:rsidRDefault="001604BC" w:rsidP="0015041C">
      <w:pPr>
        <w:pStyle w:val="ListParagraph"/>
        <w:numPr>
          <w:ilvl w:val="0"/>
          <w:numId w:val="15"/>
        </w:numPr>
        <w:rPr>
          <w:rFonts w:ascii="Avenir Book" w:hAnsi="Avenir Book"/>
          <w:sz w:val="22"/>
        </w:rPr>
      </w:pPr>
      <w:r w:rsidRPr="0015041C">
        <w:rPr>
          <w:rFonts w:ascii="Avenir Book" w:hAnsi="Avenir Book"/>
          <w:sz w:val="22"/>
        </w:rPr>
        <w:t>Define the terms "margin" and "centre" and explain the concept "moving margins to centre"</w:t>
      </w:r>
    </w:p>
    <w:p w:rsidR="001A3A7B" w:rsidRDefault="001604BC" w:rsidP="0015041C">
      <w:pPr>
        <w:pStyle w:val="ListParagraph"/>
        <w:numPr>
          <w:ilvl w:val="0"/>
          <w:numId w:val="15"/>
        </w:numPr>
        <w:rPr>
          <w:rFonts w:ascii="Avenir Book" w:hAnsi="Avenir Book"/>
          <w:sz w:val="22"/>
        </w:rPr>
      </w:pPr>
      <w:r w:rsidRPr="0015041C">
        <w:rPr>
          <w:rFonts w:ascii="Avenir Book" w:hAnsi="Avenir Book"/>
          <w:sz w:val="22"/>
        </w:rPr>
        <w:t>Differentiate "equality" and "justice"</w:t>
      </w:r>
    </w:p>
    <w:p w:rsidR="001604BC" w:rsidRPr="001A3A7B" w:rsidRDefault="001A3A7B" w:rsidP="001A3A7B">
      <w:pPr>
        <w:pStyle w:val="ListParagraph"/>
        <w:numPr>
          <w:ilvl w:val="2"/>
          <w:numId w:val="15"/>
        </w:numPr>
        <w:ind w:hanging="360"/>
        <w:rPr>
          <w:rFonts w:ascii="Avenir Book" w:hAnsi="Avenir Book"/>
          <w:color w:val="FF0000"/>
          <w:sz w:val="22"/>
        </w:rPr>
      </w:pPr>
      <w:r w:rsidRPr="001A3A7B">
        <w:rPr>
          <w:rFonts w:ascii="Avenir Book" w:hAnsi="Avenir Book" w:cs="Times New Roman"/>
          <w:color w:val="FF0000"/>
          <w:sz w:val="22"/>
          <w:szCs w:val="32"/>
        </w:rPr>
        <w:t xml:space="preserve">"Equality" is not always the same as "justice". Justice requires a consideration of the historical relation between the parties. It includes redress and accountability for past injustice and an examination of how the past has shaped the present. In contrast, a liberal definition of equality is an </w:t>
      </w:r>
      <w:proofErr w:type="spellStart"/>
      <w:r w:rsidRPr="001A3A7B">
        <w:rPr>
          <w:rFonts w:ascii="Avenir Book" w:hAnsi="Avenir Book" w:cs="Times New Roman"/>
          <w:color w:val="FF0000"/>
          <w:sz w:val="22"/>
          <w:szCs w:val="32"/>
        </w:rPr>
        <w:t>ahistorical</w:t>
      </w:r>
      <w:proofErr w:type="spellEnd"/>
      <w:r w:rsidRPr="001A3A7B">
        <w:rPr>
          <w:rFonts w:ascii="Avenir Book" w:hAnsi="Avenir Book" w:cs="Times New Roman"/>
          <w:color w:val="FF0000"/>
          <w:sz w:val="22"/>
          <w:szCs w:val="32"/>
        </w:rPr>
        <w:t xml:space="preserve"> approach.</w:t>
      </w:r>
    </w:p>
    <w:p w:rsidR="000B0349" w:rsidRDefault="001604BC" w:rsidP="001604BC">
      <w:pPr>
        <w:pStyle w:val="ListParagraph"/>
        <w:numPr>
          <w:ilvl w:val="0"/>
          <w:numId w:val="15"/>
        </w:numPr>
        <w:rPr>
          <w:rFonts w:ascii="Avenir Book" w:hAnsi="Avenir Book"/>
          <w:sz w:val="22"/>
        </w:rPr>
      </w:pPr>
      <w:r w:rsidRPr="0015041C">
        <w:rPr>
          <w:rFonts w:ascii="Avenir Book" w:hAnsi="Avenir Book"/>
          <w:sz w:val="22"/>
        </w:rPr>
        <w:t>Discuss the consequences of role violation and role protest</w:t>
      </w:r>
    </w:p>
    <w:p w:rsidR="000B0349" w:rsidRPr="000B0349" w:rsidRDefault="000B0349" w:rsidP="000B0349">
      <w:pPr>
        <w:pStyle w:val="ListParagraph"/>
        <w:numPr>
          <w:ilvl w:val="2"/>
          <w:numId w:val="15"/>
        </w:numPr>
        <w:ind w:hanging="360"/>
        <w:rPr>
          <w:rFonts w:ascii="Avenir Book" w:hAnsi="Avenir Book"/>
          <w:color w:val="FF0000"/>
          <w:sz w:val="22"/>
        </w:rPr>
      </w:pPr>
      <w:r w:rsidRPr="000B0349">
        <w:rPr>
          <w:rFonts w:ascii="Avenir Book" w:hAnsi="Avenir Book"/>
          <w:color w:val="FF0000"/>
          <w:sz w:val="22"/>
        </w:rPr>
        <w:t xml:space="preserve">For example, role violation of the feminine script may be met with hostile sexism, whereas adherence to the feminine script may more readily result in benevolent sexism. Backlash is a term used to describe the social and economic retaliation against counter-hegemonic </w:t>
      </w:r>
      <w:proofErr w:type="spellStart"/>
      <w:r w:rsidRPr="000B0349">
        <w:rPr>
          <w:rFonts w:ascii="Avenir Book" w:hAnsi="Avenir Book"/>
          <w:color w:val="FF0000"/>
          <w:sz w:val="22"/>
        </w:rPr>
        <w:t>behaviour</w:t>
      </w:r>
      <w:proofErr w:type="spellEnd"/>
      <w:r w:rsidRPr="000B0349">
        <w:rPr>
          <w:rFonts w:ascii="Avenir Book" w:hAnsi="Avenir Book"/>
          <w:color w:val="FF0000"/>
          <w:sz w:val="22"/>
        </w:rPr>
        <w:t xml:space="preserve"> (Rudman &amp; Fairchild, 2004). Research provides a number of examples, in which role violation or role protest invokes penalties or the expectation of penalties. Rudman and Fairchild (2004) have found a relationship between reactions to stereotype violation and the extent to which participants strive to hide them.</w:t>
      </w:r>
    </w:p>
    <w:p w:rsidR="000B0349" w:rsidRDefault="001604BC" w:rsidP="001604BC">
      <w:pPr>
        <w:pStyle w:val="ListParagraph"/>
        <w:numPr>
          <w:ilvl w:val="0"/>
          <w:numId w:val="15"/>
        </w:numPr>
        <w:rPr>
          <w:rFonts w:ascii="Avenir Book" w:hAnsi="Avenir Book"/>
          <w:sz w:val="22"/>
        </w:rPr>
      </w:pPr>
      <w:r w:rsidRPr="000B0349">
        <w:rPr>
          <w:rFonts w:ascii="Avenir Book" w:hAnsi="Avenir Book"/>
          <w:sz w:val="22"/>
        </w:rPr>
        <w:t>Distinguish among institutional, systemic, and individual levels of domination</w:t>
      </w:r>
    </w:p>
    <w:p w:rsidR="008201FC" w:rsidRPr="000B0349" w:rsidRDefault="000B0349" w:rsidP="000B0349">
      <w:pPr>
        <w:pStyle w:val="ListParagraph"/>
        <w:rPr>
          <w:rFonts w:ascii="Avenir Book" w:hAnsi="Avenir Book"/>
          <w:color w:val="FF0000"/>
          <w:sz w:val="22"/>
        </w:rPr>
      </w:pPr>
      <w:r w:rsidRPr="000B0349">
        <w:rPr>
          <w:rFonts w:ascii="Avenir Book" w:hAnsi="Avenir Book"/>
          <w:color w:val="FF0000"/>
          <w:sz w:val="22"/>
        </w:rPr>
        <w:t xml:space="preserve">Institutional domination refers to discriminatory policies and practices within organizations and governments. Systemic is After a law or policy is altered and before it is put into effect, the discriminatory attitudes that it represents are a part of the norm, ideologies, and conventions of a society. Individual domination describes discriminatory actions and beliefs of the person against members of a marginalized group. Individual domination refers to more than violent </w:t>
      </w:r>
      <w:proofErr w:type="spellStart"/>
      <w:r w:rsidRPr="000B0349">
        <w:rPr>
          <w:rFonts w:ascii="Avenir Book" w:hAnsi="Avenir Book"/>
          <w:color w:val="FF0000"/>
          <w:sz w:val="22"/>
        </w:rPr>
        <w:t>behaviour</w:t>
      </w:r>
      <w:proofErr w:type="spellEnd"/>
      <w:r w:rsidRPr="000B0349">
        <w:rPr>
          <w:rFonts w:ascii="Avenir Book" w:hAnsi="Avenir Book"/>
          <w:color w:val="FF0000"/>
          <w:sz w:val="22"/>
        </w:rPr>
        <w:t xml:space="preserve"> or extreme prejudice. It is a lens through which the person interprets and interacts with the world (Henry &amp; </w:t>
      </w:r>
      <w:proofErr w:type="spellStart"/>
      <w:r w:rsidRPr="000B0349">
        <w:rPr>
          <w:rFonts w:ascii="Avenir Book" w:hAnsi="Avenir Book"/>
          <w:color w:val="FF0000"/>
          <w:sz w:val="22"/>
        </w:rPr>
        <w:t>Tator</w:t>
      </w:r>
      <w:proofErr w:type="spellEnd"/>
      <w:r w:rsidRPr="000B0349">
        <w:rPr>
          <w:rFonts w:ascii="Avenir Book" w:hAnsi="Avenir Book"/>
          <w:color w:val="FF0000"/>
          <w:sz w:val="22"/>
        </w:rPr>
        <w:t>, 2010).</w:t>
      </w:r>
    </w:p>
    <w:p w:rsidR="008E0ABD" w:rsidRDefault="008E0ABD" w:rsidP="001604BC">
      <w:pPr>
        <w:rPr>
          <w:rFonts w:ascii="Avenir Book" w:hAnsi="Avenir Book"/>
          <w:sz w:val="22"/>
        </w:rPr>
      </w:pPr>
    </w:p>
    <w:p w:rsidR="008E0ABD" w:rsidRDefault="008E0ABD" w:rsidP="001604BC">
      <w:pPr>
        <w:rPr>
          <w:rFonts w:ascii="Avenir Book" w:hAnsi="Avenir Book"/>
          <w:sz w:val="22"/>
        </w:rPr>
      </w:pPr>
      <w:r>
        <w:rPr>
          <w:rFonts w:ascii="Avenir Book" w:hAnsi="Avenir Book"/>
          <w:sz w:val="22"/>
        </w:rPr>
        <w:t>Lesson 2.1-</w:t>
      </w:r>
    </w:p>
    <w:p w:rsidR="000D49DA" w:rsidRDefault="008E0ABD" w:rsidP="001604BC">
      <w:pPr>
        <w:rPr>
          <w:rFonts w:ascii="Avenir Book" w:hAnsi="Avenir Book"/>
          <w:sz w:val="22"/>
        </w:rPr>
      </w:pPr>
      <w:r w:rsidRPr="008E0ABD">
        <w:rPr>
          <w:rFonts w:ascii="Avenir Book" w:hAnsi="Avenir Book"/>
          <w:sz w:val="22"/>
        </w:rPr>
        <w:t>For example, how does BELL HOOK'S article challenge norms of "good English" and "bad English"? What does SANFORD COTTRELL teach us about the consequences of imposing and enforcing language norms?</w:t>
      </w:r>
    </w:p>
    <w:p w:rsidR="008E0ABD" w:rsidRPr="000D49DA" w:rsidRDefault="000D49DA" w:rsidP="001604BC">
      <w:pPr>
        <w:rPr>
          <w:rFonts w:ascii="Avenir Book" w:hAnsi="Avenir Book"/>
          <w:color w:val="FF0000"/>
          <w:sz w:val="22"/>
        </w:rPr>
      </w:pPr>
      <w:r w:rsidRPr="000D49DA">
        <w:rPr>
          <w:rFonts w:ascii="Avenir Book" w:hAnsi="Avenir Book"/>
          <w:color w:val="FF0000"/>
          <w:sz w:val="22"/>
        </w:rPr>
        <w:t>BELL HOOKS demonstrates how invoking a marginalized vernacular can also be an act of resistance and empowerment. COTTRELL describes the impact of language loss on individuals and culture. COTTRELL explains that the loss of the Ojibwa language "would mean that we would cease to exist as a distinct, unique group of people"</w:t>
      </w:r>
    </w:p>
    <w:p w:rsidR="00BF091E" w:rsidRDefault="00FF2EF6" w:rsidP="0015041C">
      <w:pPr>
        <w:pStyle w:val="ListParagraph"/>
        <w:numPr>
          <w:ilvl w:val="0"/>
          <w:numId w:val="15"/>
        </w:numPr>
        <w:rPr>
          <w:rFonts w:ascii="Avenir Book" w:hAnsi="Avenir Book"/>
          <w:sz w:val="22"/>
        </w:rPr>
      </w:pPr>
      <w:r w:rsidRPr="0015041C">
        <w:rPr>
          <w:rFonts w:ascii="Avenir Book" w:hAnsi="Avenir Book"/>
          <w:sz w:val="22"/>
        </w:rPr>
        <w:t>Define "elite closure" and "sociolinguistics"</w:t>
      </w:r>
    </w:p>
    <w:p w:rsidR="00FF2EF6" w:rsidRPr="00BF091E" w:rsidRDefault="00BF091E" w:rsidP="00BF091E">
      <w:pPr>
        <w:pStyle w:val="ListParagraph"/>
        <w:numPr>
          <w:ilvl w:val="2"/>
          <w:numId w:val="15"/>
        </w:numPr>
        <w:ind w:hanging="360"/>
        <w:rPr>
          <w:rFonts w:ascii="Avenir Book" w:hAnsi="Avenir Book"/>
          <w:color w:val="FF0000"/>
          <w:sz w:val="22"/>
        </w:rPr>
      </w:pPr>
      <w:r w:rsidRPr="00BF091E">
        <w:rPr>
          <w:rFonts w:ascii="Avenir Book" w:hAnsi="Avenir Book"/>
          <w:color w:val="FF0000"/>
          <w:sz w:val="22"/>
        </w:rPr>
        <w:t>Elite closure refers to the institutionalization of the linguistic patterns of the elite, either officially through policy or informally through language conventions (</w:t>
      </w:r>
      <w:proofErr w:type="spellStart"/>
      <w:r w:rsidRPr="00BF091E">
        <w:rPr>
          <w:rFonts w:ascii="Avenir Book" w:hAnsi="Avenir Book"/>
          <w:color w:val="FF0000"/>
          <w:sz w:val="22"/>
        </w:rPr>
        <w:t>Scotton</w:t>
      </w:r>
      <w:proofErr w:type="spellEnd"/>
      <w:r w:rsidRPr="00BF091E">
        <w:rPr>
          <w:rFonts w:ascii="Avenir Book" w:hAnsi="Avenir Book"/>
          <w:color w:val="FF0000"/>
          <w:sz w:val="22"/>
        </w:rPr>
        <w:t>, 1993).</w:t>
      </w:r>
      <w:r w:rsidR="007A4E53">
        <w:rPr>
          <w:rFonts w:ascii="Avenir Book" w:hAnsi="Avenir Book"/>
          <w:color w:val="FF0000"/>
          <w:sz w:val="22"/>
        </w:rPr>
        <w:t xml:space="preserve"> </w:t>
      </w:r>
      <w:r w:rsidR="007A4E53" w:rsidRPr="007A4E53">
        <w:rPr>
          <w:rFonts w:ascii="Avenir Book" w:hAnsi="Avenir Book"/>
          <w:color w:val="FF0000"/>
          <w:sz w:val="22"/>
        </w:rPr>
        <w:t>Sociolinguistics is the study of the social context in which language is used. The "social context" of interest to this course is power, or hegemonic relations.</w:t>
      </w:r>
    </w:p>
    <w:p w:rsidR="007A4E53" w:rsidRDefault="00FF2EF6" w:rsidP="0015041C">
      <w:pPr>
        <w:pStyle w:val="ListParagraph"/>
        <w:numPr>
          <w:ilvl w:val="0"/>
          <w:numId w:val="15"/>
        </w:numPr>
        <w:rPr>
          <w:rFonts w:ascii="Avenir Book" w:hAnsi="Avenir Book"/>
          <w:sz w:val="22"/>
        </w:rPr>
      </w:pPr>
      <w:r w:rsidRPr="0015041C">
        <w:rPr>
          <w:rFonts w:ascii="Avenir Book" w:hAnsi="Avenir Book"/>
          <w:sz w:val="22"/>
        </w:rPr>
        <w:t>Discuss language as both a reflection and creator of cultural values and beliefs</w:t>
      </w:r>
    </w:p>
    <w:p w:rsidR="00FF2EF6" w:rsidRPr="007A4E53" w:rsidRDefault="007A4E53" w:rsidP="007A4E53">
      <w:pPr>
        <w:pStyle w:val="ListParagraph"/>
        <w:numPr>
          <w:ilvl w:val="2"/>
          <w:numId w:val="15"/>
        </w:numPr>
        <w:ind w:hanging="360"/>
        <w:rPr>
          <w:rFonts w:ascii="Avenir Book" w:hAnsi="Avenir Book"/>
          <w:color w:val="FF0000"/>
          <w:sz w:val="22"/>
        </w:rPr>
      </w:pPr>
      <w:r w:rsidRPr="007A4E53">
        <w:rPr>
          <w:rFonts w:ascii="Avenir Book" w:hAnsi="Avenir Book"/>
          <w:color w:val="FF0000"/>
          <w:sz w:val="22"/>
        </w:rPr>
        <w:t xml:space="preserve">Jeanette Armstrong (1992) notes that cultural meaning is attached to words. She believes that words represent generations of relating to the world in a particular manner. As a result, Armstrong explains that when she is denied the right to speak her mother tongue, her Okanagan cultural understanding is excluded and she is forced to frame her thinking through an English perspective. To speak English is to symbolize and communicate the English </w:t>
      </w:r>
      <w:proofErr w:type="gramStart"/>
      <w:r w:rsidRPr="007A4E53">
        <w:rPr>
          <w:rFonts w:ascii="Avenir Book" w:hAnsi="Avenir Book"/>
          <w:color w:val="FF0000"/>
          <w:sz w:val="22"/>
        </w:rPr>
        <w:t>world view</w:t>
      </w:r>
      <w:proofErr w:type="gramEnd"/>
      <w:r w:rsidRPr="007A4E53">
        <w:rPr>
          <w:rFonts w:ascii="Avenir Book" w:hAnsi="Avenir Book"/>
          <w:color w:val="FF0000"/>
          <w:sz w:val="22"/>
        </w:rPr>
        <w:t xml:space="preserve">. Language </w:t>
      </w:r>
      <w:proofErr w:type="gramStart"/>
      <w:r w:rsidRPr="007A4E53">
        <w:rPr>
          <w:rFonts w:ascii="Avenir Book" w:hAnsi="Avenir Book"/>
          <w:color w:val="FF0000"/>
          <w:sz w:val="22"/>
        </w:rPr>
        <w:t>can not</w:t>
      </w:r>
      <w:proofErr w:type="gramEnd"/>
      <w:r w:rsidRPr="007A4E53">
        <w:rPr>
          <w:rFonts w:ascii="Avenir Book" w:hAnsi="Avenir Book"/>
          <w:color w:val="FF0000"/>
          <w:sz w:val="22"/>
        </w:rPr>
        <w:t xml:space="preserve"> fully express a reality or experience outside of its own cultural and historical context. To force discussion in English thus limits the communication of non-English identity. This not only results in a loss of information; it denies subjectivity.</w:t>
      </w:r>
    </w:p>
    <w:p w:rsidR="00FF4AF4" w:rsidRDefault="00FF2EF6" w:rsidP="0015041C">
      <w:pPr>
        <w:pStyle w:val="ListParagraph"/>
        <w:numPr>
          <w:ilvl w:val="0"/>
          <w:numId w:val="15"/>
        </w:numPr>
        <w:rPr>
          <w:rFonts w:ascii="Avenir Book" w:hAnsi="Avenir Book"/>
          <w:sz w:val="22"/>
        </w:rPr>
      </w:pPr>
      <w:r w:rsidRPr="0015041C">
        <w:rPr>
          <w:rFonts w:ascii="Avenir Book" w:hAnsi="Avenir Book"/>
          <w:sz w:val="22"/>
        </w:rPr>
        <w:t>Outline how language rules are enforced to uphold existing power hegemonies</w:t>
      </w:r>
    </w:p>
    <w:p w:rsidR="00FF2EF6" w:rsidRPr="00FF4AF4" w:rsidRDefault="00FF4AF4" w:rsidP="00FF4AF4">
      <w:pPr>
        <w:pStyle w:val="ListParagraph"/>
        <w:numPr>
          <w:ilvl w:val="2"/>
          <w:numId w:val="15"/>
        </w:numPr>
        <w:ind w:hanging="360"/>
        <w:rPr>
          <w:rFonts w:ascii="Avenir Book" w:hAnsi="Avenir Book"/>
          <w:color w:val="FF0000"/>
          <w:sz w:val="22"/>
        </w:rPr>
      </w:pPr>
      <w:r w:rsidRPr="00FF4AF4">
        <w:rPr>
          <w:rFonts w:ascii="Avenir Book" w:hAnsi="Avenir Book"/>
          <w:color w:val="FF0000"/>
          <w:sz w:val="22"/>
        </w:rPr>
        <w:t>Hegemony presents the processes by which the dominant culture reproduces and maintains its dominant position. Hegemony is understood as the permeation throughout society of an entire system of values, attitudes, beliefs and morality with the effect of sustaining and reproducing dominant power relations. One way this permeation occurs is through language. JOAN SWANN characterizes speech as a form of social practice, through which gender relations are negotiated</w:t>
      </w:r>
    </w:p>
    <w:p w:rsidR="00FF4AF4" w:rsidRDefault="00FF2EF6" w:rsidP="0015041C">
      <w:pPr>
        <w:pStyle w:val="ListParagraph"/>
        <w:numPr>
          <w:ilvl w:val="0"/>
          <w:numId w:val="15"/>
        </w:numPr>
        <w:rPr>
          <w:rFonts w:ascii="Avenir Book" w:hAnsi="Avenir Book"/>
          <w:sz w:val="22"/>
        </w:rPr>
      </w:pPr>
      <w:r w:rsidRPr="0015041C">
        <w:rPr>
          <w:rFonts w:ascii="Avenir Book" w:hAnsi="Avenir Book"/>
          <w:sz w:val="22"/>
        </w:rPr>
        <w:t>Define "</w:t>
      </w:r>
      <w:proofErr w:type="spellStart"/>
      <w:r w:rsidRPr="0015041C">
        <w:rPr>
          <w:rFonts w:ascii="Avenir Book" w:hAnsi="Avenir Book"/>
          <w:sz w:val="22"/>
        </w:rPr>
        <w:t>linguicism</w:t>
      </w:r>
      <w:proofErr w:type="spellEnd"/>
      <w:r w:rsidRPr="0015041C">
        <w:rPr>
          <w:rFonts w:ascii="Avenir Book" w:hAnsi="Avenir Book"/>
          <w:sz w:val="22"/>
        </w:rPr>
        <w:t>"</w:t>
      </w:r>
    </w:p>
    <w:p w:rsidR="00FF2EF6" w:rsidRPr="008050E5" w:rsidRDefault="00FF4AF4" w:rsidP="00FF2EF6">
      <w:pPr>
        <w:pStyle w:val="ListParagraph"/>
        <w:numPr>
          <w:ilvl w:val="2"/>
          <w:numId w:val="15"/>
        </w:numPr>
        <w:ind w:hanging="360"/>
        <w:rPr>
          <w:rFonts w:ascii="Avenir Book" w:hAnsi="Avenir Book"/>
          <w:color w:val="FF0000"/>
          <w:sz w:val="22"/>
        </w:rPr>
      </w:pPr>
      <w:proofErr w:type="spellStart"/>
      <w:r w:rsidRPr="00FF4AF4">
        <w:rPr>
          <w:rFonts w:ascii="Avenir Book" w:hAnsi="Avenir Book"/>
          <w:color w:val="FF0000"/>
          <w:sz w:val="22"/>
        </w:rPr>
        <w:t>Phillipson</w:t>
      </w:r>
      <w:proofErr w:type="spellEnd"/>
      <w:r w:rsidRPr="00FF4AF4">
        <w:rPr>
          <w:rFonts w:ascii="Avenir Book" w:hAnsi="Avenir Book"/>
          <w:color w:val="FF0000"/>
          <w:sz w:val="22"/>
        </w:rPr>
        <w:t xml:space="preserve"> coins the word </w:t>
      </w:r>
      <w:proofErr w:type="spellStart"/>
      <w:r w:rsidRPr="00FF4AF4">
        <w:rPr>
          <w:rFonts w:ascii="Avenir Book" w:hAnsi="Avenir Book"/>
          <w:color w:val="FF0000"/>
          <w:sz w:val="22"/>
        </w:rPr>
        <w:t>linguicism</w:t>
      </w:r>
      <w:proofErr w:type="spellEnd"/>
      <w:r w:rsidRPr="00FF4AF4">
        <w:rPr>
          <w:rFonts w:ascii="Avenir Book" w:hAnsi="Avenir Book"/>
          <w:color w:val="FF0000"/>
          <w:sz w:val="22"/>
        </w:rPr>
        <w:t xml:space="preserve"> to </w:t>
      </w:r>
      <w:proofErr w:type="gramStart"/>
      <w:r w:rsidRPr="00FF4AF4">
        <w:rPr>
          <w:rFonts w:ascii="Avenir Book" w:hAnsi="Avenir Book"/>
          <w:color w:val="FF0000"/>
          <w:sz w:val="22"/>
        </w:rPr>
        <w:t>describe</w:t>
      </w:r>
      <w:proofErr w:type="gramEnd"/>
      <w:r w:rsidRPr="00FF4AF4">
        <w:rPr>
          <w:rFonts w:ascii="Avenir Book" w:hAnsi="Avenir Book"/>
          <w:color w:val="FF0000"/>
          <w:sz w:val="22"/>
        </w:rPr>
        <w:t xml:space="preserve"> "an assembly of ideologies, structures, and practices which are used to legitimate, effectuate and reproduce an unequal division of power and resources (both material and immaterial) between groups which are defined on the basis of language". In other words, "</w:t>
      </w:r>
      <w:proofErr w:type="spellStart"/>
      <w:r w:rsidRPr="00FF4AF4">
        <w:rPr>
          <w:rFonts w:ascii="Avenir Book" w:hAnsi="Avenir Book"/>
          <w:color w:val="FF0000"/>
          <w:sz w:val="22"/>
        </w:rPr>
        <w:t>linguicism</w:t>
      </w:r>
      <w:proofErr w:type="spellEnd"/>
      <w:r w:rsidRPr="00FF4AF4">
        <w:rPr>
          <w:rFonts w:ascii="Avenir Book" w:hAnsi="Avenir Book"/>
          <w:color w:val="FF0000"/>
          <w:sz w:val="22"/>
        </w:rPr>
        <w:t>" refers to the structuring of hegemonic relations through language.</w:t>
      </w:r>
    </w:p>
    <w:p w:rsidR="006D7CEC" w:rsidRDefault="006D7CEC" w:rsidP="001604BC">
      <w:pPr>
        <w:rPr>
          <w:rFonts w:ascii="Avenir Book" w:hAnsi="Avenir Book"/>
          <w:sz w:val="22"/>
        </w:rPr>
      </w:pPr>
    </w:p>
    <w:p w:rsidR="008C7AB7" w:rsidRPr="008C7AB7" w:rsidRDefault="006D7CEC" w:rsidP="001604BC">
      <w:pPr>
        <w:rPr>
          <w:rFonts w:ascii="Avenir Book" w:hAnsi="Avenir Book"/>
          <w:color w:val="FF0000"/>
          <w:sz w:val="22"/>
        </w:rPr>
      </w:pPr>
      <w:r w:rsidRPr="006D7CEC">
        <w:rPr>
          <w:rFonts w:ascii="Avenir Book" w:hAnsi="Avenir Book"/>
          <w:sz w:val="22"/>
        </w:rPr>
        <w:t xml:space="preserve">If language encodes the very hegemonies that resistance movements (e.g., feminist movements; liberation movements) are seeking to dismantle, then some difficult questions emerge. Can feminists deconstruct and challenge patriarchal values using language that has developed within a patriarchal context? </w:t>
      </w:r>
      <w:r w:rsidR="008C7AB7" w:rsidRPr="008C7AB7">
        <w:rPr>
          <w:rFonts w:ascii="Avenir Book" w:hAnsi="Avenir Book"/>
          <w:color w:val="FF0000"/>
          <w:sz w:val="22"/>
        </w:rPr>
        <w:t>Swann gives examples of gender, racial, and sexual inequality in English language use. To the extent that such inequalities are present, learning English is an internalization of patriarchal, heterosexist, and white supremacist symbolic order.</w:t>
      </w:r>
    </w:p>
    <w:p w:rsidR="00010B40" w:rsidRDefault="006D7CEC" w:rsidP="001604BC">
      <w:pPr>
        <w:rPr>
          <w:rFonts w:ascii="Avenir Book" w:hAnsi="Avenir Book"/>
          <w:sz w:val="22"/>
        </w:rPr>
      </w:pPr>
      <w:r w:rsidRPr="006D7CEC">
        <w:rPr>
          <w:rFonts w:ascii="Avenir Book" w:hAnsi="Avenir Book"/>
          <w:sz w:val="22"/>
        </w:rPr>
        <w:t xml:space="preserve">Can </w:t>
      </w:r>
      <w:proofErr w:type="spellStart"/>
      <w:r w:rsidRPr="006D7CEC">
        <w:rPr>
          <w:rFonts w:ascii="Avenir Book" w:hAnsi="Avenir Book"/>
          <w:sz w:val="22"/>
        </w:rPr>
        <w:t>racialized</w:t>
      </w:r>
      <w:proofErr w:type="spellEnd"/>
      <w:r w:rsidRPr="006D7CEC">
        <w:rPr>
          <w:rFonts w:ascii="Avenir Book" w:hAnsi="Avenir Book"/>
          <w:sz w:val="22"/>
        </w:rPr>
        <w:t xml:space="preserve"> peoples (Aboriginal people and people of </w:t>
      </w:r>
      <w:proofErr w:type="spellStart"/>
      <w:r w:rsidRPr="006D7CEC">
        <w:rPr>
          <w:rFonts w:ascii="Avenir Book" w:hAnsi="Avenir Book"/>
          <w:sz w:val="22"/>
        </w:rPr>
        <w:t>colour</w:t>
      </w:r>
      <w:proofErr w:type="spellEnd"/>
      <w:r w:rsidRPr="006D7CEC">
        <w:rPr>
          <w:rFonts w:ascii="Avenir Book" w:hAnsi="Avenir Book"/>
          <w:sz w:val="22"/>
        </w:rPr>
        <w:t>) challenge colonialism using definitions of "knowledge" and "theory" created by their colonizers?</w:t>
      </w:r>
    </w:p>
    <w:p w:rsidR="00010B40" w:rsidRDefault="00010B40" w:rsidP="001604BC">
      <w:pPr>
        <w:rPr>
          <w:rFonts w:ascii="Avenir Book" w:hAnsi="Avenir Book"/>
          <w:sz w:val="22"/>
        </w:rPr>
      </w:pPr>
    </w:p>
    <w:p w:rsidR="00010B40" w:rsidRDefault="00010B40" w:rsidP="001604BC">
      <w:pPr>
        <w:rPr>
          <w:rFonts w:ascii="Avenir Book" w:hAnsi="Avenir Book"/>
          <w:sz w:val="22"/>
        </w:rPr>
      </w:pPr>
      <w:r>
        <w:rPr>
          <w:rFonts w:ascii="Avenir Book" w:hAnsi="Avenir Book"/>
          <w:sz w:val="22"/>
        </w:rPr>
        <w:t>Lesson 2.2-</w:t>
      </w:r>
    </w:p>
    <w:p w:rsidR="009E5478" w:rsidRDefault="00010B40" w:rsidP="0015041C">
      <w:pPr>
        <w:pStyle w:val="ListParagraph"/>
        <w:numPr>
          <w:ilvl w:val="0"/>
          <w:numId w:val="15"/>
        </w:numPr>
        <w:rPr>
          <w:rFonts w:ascii="Avenir Book" w:hAnsi="Avenir Book"/>
          <w:sz w:val="22"/>
        </w:rPr>
      </w:pPr>
      <w:r w:rsidRPr="0015041C">
        <w:rPr>
          <w:rFonts w:ascii="Avenir Book" w:hAnsi="Avenir Book"/>
          <w:sz w:val="22"/>
        </w:rPr>
        <w:t>Analyze and critique common stereotypes applied to people who are poor</w:t>
      </w:r>
    </w:p>
    <w:p w:rsidR="00010B40" w:rsidRPr="009E5478" w:rsidRDefault="009E5478" w:rsidP="009E5478">
      <w:pPr>
        <w:pStyle w:val="ListParagraph"/>
        <w:numPr>
          <w:ilvl w:val="2"/>
          <w:numId w:val="15"/>
        </w:numPr>
        <w:ind w:hanging="360"/>
        <w:rPr>
          <w:rFonts w:ascii="Avenir Book" w:hAnsi="Avenir Book"/>
          <w:color w:val="FF0000"/>
          <w:sz w:val="22"/>
        </w:rPr>
      </w:pPr>
      <w:proofErr w:type="gramStart"/>
      <w:r w:rsidRPr="009E5478">
        <w:rPr>
          <w:rFonts w:ascii="Avenir Book" w:hAnsi="Avenir Book"/>
          <w:color w:val="FF0000"/>
          <w:sz w:val="22"/>
        </w:rPr>
        <w:t>bell</w:t>
      </w:r>
      <w:proofErr w:type="gramEnd"/>
      <w:r w:rsidRPr="009E5478">
        <w:rPr>
          <w:rFonts w:ascii="Avenir Book" w:hAnsi="Avenir Book"/>
          <w:color w:val="FF0000"/>
          <w:sz w:val="22"/>
        </w:rPr>
        <w:t xml:space="preserve"> hooks (1994; 2000), Swanson (2001) and Vancouver Status of Women (2004) draw attention to common stereotypes about members of the poor class. Class stereotypes commonly reflect two mythologies.</w:t>
      </w:r>
      <w:r w:rsidR="001F06BD">
        <w:rPr>
          <w:rFonts w:ascii="Avenir Book" w:hAnsi="Avenir Book"/>
          <w:color w:val="FF0000"/>
          <w:sz w:val="22"/>
        </w:rPr>
        <w:t xml:space="preserve"> </w:t>
      </w:r>
      <w:r w:rsidR="001F06BD" w:rsidRPr="001F06BD">
        <w:rPr>
          <w:rFonts w:ascii="Avenir Book" w:hAnsi="Avenir Book"/>
          <w:color w:val="FF0000"/>
          <w:sz w:val="22"/>
        </w:rPr>
        <w:t xml:space="preserve">When applied to class differences, it leads to characterizations of people living in poverty as lazy, dirty, unreliable, inferior, uneducated, </w:t>
      </w:r>
      <w:proofErr w:type="spellStart"/>
      <w:r w:rsidR="001F06BD" w:rsidRPr="001F06BD">
        <w:rPr>
          <w:rFonts w:ascii="Avenir Book" w:hAnsi="Avenir Book"/>
          <w:color w:val="FF0000"/>
          <w:sz w:val="22"/>
        </w:rPr>
        <w:t>unambitious</w:t>
      </w:r>
      <w:proofErr w:type="spellEnd"/>
      <w:r w:rsidR="001F06BD" w:rsidRPr="001F06BD">
        <w:rPr>
          <w:rFonts w:ascii="Avenir Book" w:hAnsi="Avenir Book"/>
          <w:color w:val="FF0000"/>
          <w:sz w:val="22"/>
        </w:rPr>
        <w:t>, unintelligent, dependent, dishonest, or bad parents. The Bootstrapping Myth is the belief that success is a result of hard work and a lack of success is due to a lack of effort or application. This assumption leads to the attitude that poor people simply do not work hard enough, try hard enough to find employment, want to work, or know how to apply themselves.</w:t>
      </w:r>
    </w:p>
    <w:p w:rsidR="001F06BD" w:rsidRDefault="00010B40" w:rsidP="0015041C">
      <w:pPr>
        <w:pStyle w:val="ListParagraph"/>
        <w:numPr>
          <w:ilvl w:val="0"/>
          <w:numId w:val="15"/>
        </w:numPr>
        <w:rPr>
          <w:rFonts w:ascii="Avenir Book" w:hAnsi="Avenir Book"/>
          <w:sz w:val="22"/>
        </w:rPr>
      </w:pPr>
      <w:r w:rsidRPr="0015041C">
        <w:rPr>
          <w:rFonts w:ascii="Avenir Book" w:hAnsi="Avenir Book"/>
          <w:sz w:val="22"/>
        </w:rPr>
        <w:t>Analyze the "web of relations" that determines relative class positioning</w:t>
      </w:r>
    </w:p>
    <w:p w:rsidR="00010B40" w:rsidRPr="001F06BD" w:rsidRDefault="001F06BD" w:rsidP="001F06BD">
      <w:pPr>
        <w:pStyle w:val="ListParagraph"/>
        <w:numPr>
          <w:ilvl w:val="2"/>
          <w:numId w:val="15"/>
        </w:numPr>
        <w:ind w:hanging="360"/>
        <w:rPr>
          <w:rFonts w:ascii="Avenir Book" w:hAnsi="Avenir Book"/>
          <w:color w:val="FF0000"/>
          <w:sz w:val="22"/>
        </w:rPr>
      </w:pPr>
      <w:r w:rsidRPr="001F06BD">
        <w:rPr>
          <w:rFonts w:ascii="Avenir Book" w:hAnsi="Avenir Book"/>
          <w:color w:val="FF0000"/>
          <w:sz w:val="22"/>
        </w:rPr>
        <w:t xml:space="preserve">The acquisition of identification grants privilege and status in North America. Those who lack these very "status pieces" represent the dispossessed class. For many of us, we have been able to initiate bank accounts and attain various IDs because our families of origin had these. This is a form of class freedom and privilege that is passed across generation. In this way, the class positioning of those who have birthed or raised us has an early influence on our own opportunities, barriers, and class locations. There is a paradox of freedom to identification, however. The very privilege and status that is attained requires consent to a high degree of </w:t>
      </w:r>
      <w:proofErr w:type="gramStart"/>
      <w:r w:rsidRPr="001F06BD">
        <w:rPr>
          <w:rFonts w:ascii="Avenir Book" w:hAnsi="Avenir Book"/>
          <w:color w:val="FF0000"/>
          <w:sz w:val="22"/>
        </w:rPr>
        <w:t>record-keeping</w:t>
      </w:r>
      <w:proofErr w:type="gramEnd"/>
      <w:r w:rsidRPr="001F06BD">
        <w:rPr>
          <w:rFonts w:ascii="Avenir Book" w:hAnsi="Avenir Book"/>
          <w:color w:val="FF0000"/>
          <w:sz w:val="22"/>
        </w:rPr>
        <w:t>. Lesley Harman (1992) has observed that "The web of relations that constitutes the rights and duties of citizens (home ownership, taxation, employment, familial relation) also necessitates a series of controls over citizens, in the f</w:t>
      </w:r>
      <w:r>
        <w:rPr>
          <w:rFonts w:ascii="Avenir Book" w:hAnsi="Avenir Book"/>
          <w:color w:val="FF0000"/>
          <w:sz w:val="22"/>
        </w:rPr>
        <w:t>orm of numbers: address, phone, etc</w:t>
      </w:r>
      <w:r w:rsidRPr="001F06BD">
        <w:rPr>
          <w:rFonts w:ascii="Avenir Book" w:hAnsi="Avenir Book"/>
          <w:color w:val="FF0000"/>
          <w:sz w:val="22"/>
        </w:rPr>
        <w:t>- the list seems endless.</w:t>
      </w:r>
    </w:p>
    <w:p w:rsidR="00715DF6" w:rsidRDefault="00010B40" w:rsidP="0015041C">
      <w:pPr>
        <w:pStyle w:val="ListParagraph"/>
        <w:numPr>
          <w:ilvl w:val="0"/>
          <w:numId w:val="15"/>
        </w:numPr>
        <w:rPr>
          <w:rFonts w:ascii="Avenir Book" w:hAnsi="Avenir Book"/>
          <w:sz w:val="22"/>
        </w:rPr>
      </w:pPr>
      <w:r w:rsidRPr="0015041C">
        <w:rPr>
          <w:rFonts w:ascii="Avenir Book" w:hAnsi="Avenir Book"/>
          <w:sz w:val="22"/>
        </w:rPr>
        <w:t>Define the "feminization of poverty"</w:t>
      </w:r>
    </w:p>
    <w:p w:rsidR="00010B40" w:rsidRPr="00715DF6" w:rsidRDefault="00715DF6" w:rsidP="00715DF6">
      <w:pPr>
        <w:pStyle w:val="ListParagraph"/>
        <w:rPr>
          <w:rFonts w:ascii="Avenir Book" w:hAnsi="Avenir Book"/>
          <w:color w:val="FF0000"/>
          <w:sz w:val="22"/>
        </w:rPr>
      </w:pPr>
      <w:r w:rsidRPr="00715DF6">
        <w:rPr>
          <w:rFonts w:ascii="Avenir Book" w:hAnsi="Avenir Book"/>
          <w:color w:val="FF0000"/>
          <w:sz w:val="22"/>
        </w:rPr>
        <w:t xml:space="preserve">Women are more likely to be poor than men, Women who do not live with or are not dependent on men are at a higher risk for poverty, Aboriginal women, immigrant and refugee women, older women, women of </w:t>
      </w:r>
      <w:proofErr w:type="spellStart"/>
      <w:r w:rsidRPr="00715DF6">
        <w:rPr>
          <w:rFonts w:ascii="Avenir Book" w:hAnsi="Avenir Book"/>
          <w:color w:val="FF0000"/>
          <w:sz w:val="22"/>
        </w:rPr>
        <w:t>colour</w:t>
      </w:r>
      <w:proofErr w:type="spellEnd"/>
      <w:r w:rsidRPr="00715DF6">
        <w:rPr>
          <w:rFonts w:ascii="Avenir Book" w:hAnsi="Avenir Book"/>
          <w:color w:val="FF0000"/>
          <w:sz w:val="22"/>
        </w:rPr>
        <w:t>, queer women, women with disabilities, single moms, and young women are more likely to live in poverty</w:t>
      </w:r>
    </w:p>
    <w:p w:rsidR="00880EA7" w:rsidRDefault="00010B40" w:rsidP="0015041C">
      <w:pPr>
        <w:pStyle w:val="ListParagraph"/>
        <w:numPr>
          <w:ilvl w:val="0"/>
          <w:numId w:val="15"/>
        </w:numPr>
        <w:rPr>
          <w:rFonts w:ascii="Avenir Book" w:hAnsi="Avenir Book"/>
          <w:sz w:val="22"/>
        </w:rPr>
      </w:pPr>
      <w:r w:rsidRPr="0015041C">
        <w:rPr>
          <w:rFonts w:ascii="Avenir Book" w:hAnsi="Avenir Book"/>
          <w:sz w:val="22"/>
        </w:rPr>
        <w:t>Describe the "</w:t>
      </w:r>
      <w:proofErr w:type="spellStart"/>
      <w:r w:rsidRPr="0015041C">
        <w:rPr>
          <w:rFonts w:ascii="Avenir Book" w:hAnsi="Avenir Book"/>
          <w:sz w:val="22"/>
        </w:rPr>
        <w:t>racialization</w:t>
      </w:r>
      <w:proofErr w:type="spellEnd"/>
      <w:r w:rsidRPr="0015041C">
        <w:rPr>
          <w:rFonts w:ascii="Avenir Book" w:hAnsi="Avenir Book"/>
          <w:sz w:val="22"/>
        </w:rPr>
        <w:t xml:space="preserve"> of poverty"</w:t>
      </w:r>
    </w:p>
    <w:p w:rsidR="00010B40" w:rsidRPr="00880EA7" w:rsidRDefault="00880EA7" w:rsidP="00880EA7">
      <w:pPr>
        <w:pStyle w:val="ListParagraph"/>
        <w:numPr>
          <w:ilvl w:val="2"/>
          <w:numId w:val="15"/>
        </w:numPr>
        <w:ind w:hanging="360"/>
        <w:rPr>
          <w:rFonts w:ascii="Avenir Book" w:hAnsi="Avenir Book"/>
          <w:color w:val="FF0000"/>
          <w:sz w:val="22"/>
        </w:rPr>
      </w:pPr>
      <w:r w:rsidRPr="00880EA7">
        <w:rPr>
          <w:rFonts w:ascii="Avenir Book" w:hAnsi="Avenir Book"/>
          <w:color w:val="FF0000"/>
          <w:sz w:val="22"/>
        </w:rPr>
        <w:t xml:space="preserve">Recent immigrant women who live in poverty, are also likely to be </w:t>
      </w:r>
      <w:proofErr w:type="spellStart"/>
      <w:proofErr w:type="gramStart"/>
      <w:r w:rsidRPr="00880EA7">
        <w:rPr>
          <w:rFonts w:ascii="Avenir Book" w:hAnsi="Avenir Book"/>
          <w:color w:val="FF0000"/>
          <w:sz w:val="22"/>
        </w:rPr>
        <w:t>racialized</w:t>
      </w:r>
      <w:proofErr w:type="spellEnd"/>
      <w:r w:rsidRPr="00880EA7">
        <w:rPr>
          <w:rFonts w:ascii="Avenir Book" w:hAnsi="Avenir Book"/>
          <w:color w:val="FF0000"/>
          <w:sz w:val="22"/>
        </w:rPr>
        <w:t xml:space="preserve"> ,</w:t>
      </w:r>
      <w:proofErr w:type="gramEnd"/>
      <w:r w:rsidRPr="00880EA7">
        <w:rPr>
          <w:rFonts w:ascii="Avenir Book" w:hAnsi="Avenir Book"/>
          <w:color w:val="FF0000"/>
          <w:sz w:val="22"/>
        </w:rPr>
        <w:t xml:space="preserve"> have a university education and live in the large urban areas such as Toronto and Vancouver.[9] One reason for lower earnings of </w:t>
      </w:r>
      <w:proofErr w:type="spellStart"/>
      <w:r w:rsidRPr="00880EA7">
        <w:rPr>
          <w:rFonts w:ascii="Avenir Book" w:hAnsi="Avenir Book"/>
          <w:color w:val="FF0000"/>
          <w:sz w:val="22"/>
        </w:rPr>
        <w:t>racialized</w:t>
      </w:r>
      <w:proofErr w:type="spellEnd"/>
      <w:r w:rsidRPr="00880EA7">
        <w:rPr>
          <w:rFonts w:ascii="Avenir Book" w:hAnsi="Avenir Book"/>
          <w:color w:val="FF0000"/>
          <w:sz w:val="22"/>
        </w:rPr>
        <w:t xml:space="preserve"> women is due to being less likely employed even though they are better educated than other Canadian women. According to Statistic Canada (2005), </w:t>
      </w:r>
      <w:proofErr w:type="spellStart"/>
      <w:r w:rsidRPr="00880EA7">
        <w:rPr>
          <w:rFonts w:ascii="Avenir Book" w:hAnsi="Avenir Book"/>
          <w:color w:val="FF0000"/>
          <w:sz w:val="22"/>
        </w:rPr>
        <w:t>racialized</w:t>
      </w:r>
      <w:proofErr w:type="spellEnd"/>
      <w:r w:rsidRPr="00880EA7">
        <w:rPr>
          <w:rFonts w:ascii="Avenir Book" w:hAnsi="Avenir Book"/>
          <w:color w:val="FF0000"/>
          <w:sz w:val="22"/>
        </w:rPr>
        <w:t xml:space="preserve"> immigrant women's earnings in 2000 were about 10% less than other Canadian women.</w:t>
      </w:r>
    </w:p>
    <w:p w:rsidR="00880EA7" w:rsidRDefault="00010B40" w:rsidP="0015041C">
      <w:pPr>
        <w:pStyle w:val="ListParagraph"/>
        <w:numPr>
          <w:ilvl w:val="0"/>
          <w:numId w:val="15"/>
        </w:numPr>
        <w:rPr>
          <w:rFonts w:ascii="Avenir Book" w:hAnsi="Avenir Book"/>
          <w:sz w:val="22"/>
        </w:rPr>
      </w:pPr>
      <w:r w:rsidRPr="0015041C">
        <w:rPr>
          <w:rFonts w:ascii="Avenir Book" w:hAnsi="Avenir Book"/>
          <w:sz w:val="22"/>
        </w:rPr>
        <w:t>Define what is meant by a rich-poor binary</w:t>
      </w:r>
    </w:p>
    <w:p w:rsidR="00010B40" w:rsidRPr="00880EA7" w:rsidRDefault="00880EA7" w:rsidP="00880EA7">
      <w:pPr>
        <w:pStyle w:val="ListParagraph"/>
        <w:rPr>
          <w:rFonts w:ascii="Avenir Book" w:hAnsi="Avenir Book"/>
          <w:color w:val="FF0000"/>
          <w:sz w:val="22"/>
        </w:rPr>
      </w:pPr>
      <w:r w:rsidRPr="00880EA7">
        <w:rPr>
          <w:rFonts w:ascii="Avenir Book" w:hAnsi="Avenir Book"/>
          <w:color w:val="FF0000"/>
          <w:sz w:val="22"/>
        </w:rPr>
        <w:t xml:space="preserve">As with gender, class is often interpreted through a binary lens. In this binary, wealth and the wealthy are the positive and the neutral. The wealthy class is the standard to which we are expected to aspire. In this way, it serves as a </w:t>
      </w:r>
      <w:proofErr w:type="spellStart"/>
      <w:r w:rsidRPr="00880EA7">
        <w:rPr>
          <w:rFonts w:ascii="Avenir Book" w:hAnsi="Avenir Book"/>
          <w:color w:val="FF0000"/>
          <w:sz w:val="22"/>
        </w:rPr>
        <w:t>barometre</w:t>
      </w:r>
      <w:proofErr w:type="spellEnd"/>
      <w:r w:rsidRPr="00880EA7">
        <w:rPr>
          <w:rFonts w:ascii="Avenir Book" w:hAnsi="Avenir Book"/>
          <w:color w:val="FF0000"/>
          <w:sz w:val="22"/>
        </w:rPr>
        <w:t xml:space="preserve"> of "success". Role models are constructed through "rags to riches", "American dream", and "small town hero" stories. Those who inherit or who acquire wealth are characterized as ambitious, industrious, independent of the system, valued contributing citizens, and skillful. In contrast, the poor are perceived as lazy, uneducated, disposable, dishonest, and untrustworthy. The poor end of the binary is viewed as sufficiently negative that it is acceptable and often normative </w:t>
      </w:r>
      <w:proofErr w:type="spellStart"/>
      <w:r w:rsidRPr="00880EA7">
        <w:rPr>
          <w:rFonts w:ascii="Avenir Book" w:hAnsi="Avenir Book"/>
          <w:color w:val="FF0000"/>
          <w:sz w:val="22"/>
        </w:rPr>
        <w:t>behaviour</w:t>
      </w:r>
      <w:proofErr w:type="spellEnd"/>
      <w:r w:rsidRPr="00880EA7">
        <w:rPr>
          <w:rFonts w:ascii="Avenir Book" w:hAnsi="Avenir Book"/>
          <w:color w:val="FF0000"/>
          <w:sz w:val="22"/>
        </w:rPr>
        <w:t xml:space="preserve"> for the non-poor to refuse to speak to, serve, or respond to individuals who are poor.</w:t>
      </w:r>
    </w:p>
    <w:p w:rsidR="002C11B6" w:rsidRDefault="00010B40" w:rsidP="0015041C">
      <w:pPr>
        <w:pStyle w:val="ListParagraph"/>
        <w:numPr>
          <w:ilvl w:val="0"/>
          <w:numId w:val="15"/>
        </w:numPr>
        <w:rPr>
          <w:rFonts w:ascii="Avenir Book" w:hAnsi="Avenir Book"/>
          <w:sz w:val="22"/>
        </w:rPr>
      </w:pPr>
      <w:r w:rsidRPr="0015041C">
        <w:rPr>
          <w:rFonts w:ascii="Avenir Book" w:hAnsi="Avenir Book"/>
          <w:sz w:val="22"/>
        </w:rPr>
        <w:t>Discuss how being poor has been constructed as a crime</w:t>
      </w:r>
    </w:p>
    <w:p w:rsidR="000006BF" w:rsidRPr="002C11B6" w:rsidRDefault="002C11B6" w:rsidP="002C11B6">
      <w:pPr>
        <w:pStyle w:val="ListParagraph"/>
        <w:rPr>
          <w:rFonts w:ascii="Avenir Book" w:hAnsi="Avenir Book"/>
          <w:color w:val="FF0000"/>
          <w:sz w:val="22"/>
        </w:rPr>
      </w:pPr>
      <w:r w:rsidRPr="002C11B6">
        <w:rPr>
          <w:rFonts w:ascii="Avenir Book" w:hAnsi="Avenir Book"/>
          <w:color w:val="FF0000"/>
          <w:sz w:val="22"/>
        </w:rPr>
        <w:t xml:space="preserve">It implies accountability (explaining your actions and your poverty); it implies apology (for being poor); it implies punishment (welfare is a punitive and distrusting system); it implies the loss of rights and privileges (such as privacy); it implies fines and incarceration (prostitution, panhandling, loitering, </w:t>
      </w:r>
      <w:proofErr w:type="spellStart"/>
      <w:r w:rsidRPr="002C11B6">
        <w:rPr>
          <w:rFonts w:ascii="Avenir Book" w:hAnsi="Avenir Book"/>
          <w:color w:val="FF0000"/>
          <w:sz w:val="22"/>
        </w:rPr>
        <w:t>busquing</w:t>
      </w:r>
      <w:proofErr w:type="spellEnd"/>
      <w:r w:rsidRPr="002C11B6">
        <w:rPr>
          <w:rFonts w:ascii="Avenir Book" w:hAnsi="Avenir Book"/>
          <w:color w:val="FF0000"/>
          <w:sz w:val="22"/>
        </w:rPr>
        <w:t xml:space="preserve">); it brings condemnation of character and morality; it brings surveillance and rehabilitation (parent training; job hunt reports; house checks). The poor are kept hidden and invisible, through gentrification, arrest sweeps, </w:t>
      </w:r>
      <w:proofErr w:type="spellStart"/>
      <w:r w:rsidRPr="002C11B6">
        <w:rPr>
          <w:rFonts w:ascii="Avenir Book" w:hAnsi="Avenir Book"/>
          <w:color w:val="FF0000"/>
          <w:sz w:val="22"/>
        </w:rPr>
        <w:t>detox</w:t>
      </w:r>
      <w:proofErr w:type="spellEnd"/>
      <w:r w:rsidRPr="002C11B6">
        <w:rPr>
          <w:rFonts w:ascii="Avenir Book" w:hAnsi="Avenir Book"/>
          <w:color w:val="FF0000"/>
          <w:sz w:val="22"/>
        </w:rPr>
        <w:t xml:space="preserve"> sweeps, hotel closures, psychiatric commitments, segregation, and imprisonment.</w:t>
      </w:r>
    </w:p>
    <w:p w:rsidR="000006BF" w:rsidRDefault="000006BF" w:rsidP="000006BF">
      <w:pPr>
        <w:rPr>
          <w:rFonts w:ascii="Avenir Book" w:hAnsi="Avenir Book"/>
          <w:sz w:val="22"/>
        </w:rPr>
      </w:pPr>
    </w:p>
    <w:p w:rsidR="000006BF" w:rsidRDefault="000006BF" w:rsidP="000006BF">
      <w:pPr>
        <w:rPr>
          <w:rFonts w:ascii="Avenir Book" w:hAnsi="Avenir Book"/>
          <w:sz w:val="22"/>
        </w:rPr>
      </w:pPr>
      <w:r>
        <w:rPr>
          <w:rFonts w:ascii="Avenir Book" w:hAnsi="Avenir Book"/>
          <w:sz w:val="22"/>
        </w:rPr>
        <w:t>Lesson 2.3-</w:t>
      </w:r>
    </w:p>
    <w:p w:rsidR="0060168B" w:rsidRDefault="000006BF" w:rsidP="0015041C">
      <w:pPr>
        <w:pStyle w:val="ListParagraph"/>
        <w:numPr>
          <w:ilvl w:val="0"/>
          <w:numId w:val="15"/>
        </w:numPr>
        <w:rPr>
          <w:rFonts w:ascii="Avenir Book" w:hAnsi="Avenir Book"/>
          <w:sz w:val="22"/>
        </w:rPr>
      </w:pPr>
      <w:r w:rsidRPr="0015041C">
        <w:rPr>
          <w:rFonts w:ascii="Avenir Book" w:hAnsi="Avenir Book"/>
          <w:sz w:val="22"/>
        </w:rPr>
        <w:t xml:space="preserve">Describe the relationship between </w:t>
      </w:r>
      <w:proofErr w:type="spellStart"/>
      <w:r w:rsidRPr="0015041C">
        <w:rPr>
          <w:rFonts w:ascii="Avenir Book" w:hAnsi="Avenir Book"/>
          <w:sz w:val="22"/>
        </w:rPr>
        <w:t>labour</w:t>
      </w:r>
      <w:proofErr w:type="spellEnd"/>
      <w:r w:rsidRPr="0015041C">
        <w:rPr>
          <w:rFonts w:ascii="Avenir Book" w:hAnsi="Avenir Book"/>
          <w:sz w:val="22"/>
        </w:rPr>
        <w:t xml:space="preserve"> exploitation and processes of exclusion</w:t>
      </w:r>
    </w:p>
    <w:p w:rsidR="000006BF" w:rsidRPr="0060168B" w:rsidRDefault="0060168B" w:rsidP="0060168B">
      <w:pPr>
        <w:pStyle w:val="ListParagraph"/>
        <w:rPr>
          <w:rFonts w:ascii="Avenir Book" w:hAnsi="Avenir Book"/>
          <w:color w:val="FF0000"/>
          <w:sz w:val="22"/>
        </w:rPr>
      </w:pPr>
      <w:proofErr w:type="gramStart"/>
      <w:r w:rsidRPr="0060168B">
        <w:rPr>
          <w:rFonts w:ascii="Avenir Book" w:hAnsi="Avenir Book"/>
          <w:color w:val="FF0000"/>
          <w:sz w:val="22"/>
        </w:rPr>
        <w:t>exclusion</w:t>
      </w:r>
      <w:proofErr w:type="gramEnd"/>
      <w:r w:rsidRPr="0060168B">
        <w:rPr>
          <w:rFonts w:ascii="Avenir Book" w:hAnsi="Avenir Book"/>
          <w:color w:val="FF0000"/>
          <w:sz w:val="22"/>
        </w:rPr>
        <w:t xml:space="preserve"> included those considered to be unsuitable to the climate, economics, and social characteristics of Canada, hence assuming the inability to readily assimilate or assume the duties and responsibilities of Canadian citizenship (Abu-</w:t>
      </w:r>
      <w:proofErr w:type="spellStart"/>
      <w:r w:rsidRPr="0060168B">
        <w:rPr>
          <w:rFonts w:ascii="Avenir Book" w:hAnsi="Avenir Book"/>
          <w:color w:val="FF0000"/>
          <w:sz w:val="22"/>
        </w:rPr>
        <w:t>Laban</w:t>
      </w:r>
      <w:proofErr w:type="spellEnd"/>
      <w:r w:rsidRPr="0060168B">
        <w:rPr>
          <w:rFonts w:ascii="Avenir Book" w:hAnsi="Avenir Book"/>
          <w:color w:val="FF0000"/>
          <w:sz w:val="22"/>
        </w:rPr>
        <w:t xml:space="preserve">, 1998, p. 73). </w:t>
      </w:r>
      <w:proofErr w:type="gramStart"/>
      <w:r w:rsidRPr="0060168B">
        <w:rPr>
          <w:rFonts w:ascii="Avenir Book" w:hAnsi="Avenir Book"/>
          <w:color w:val="FF0000"/>
          <w:sz w:val="22"/>
        </w:rPr>
        <w:t>exploitative</w:t>
      </w:r>
      <w:proofErr w:type="gramEnd"/>
      <w:r w:rsidRPr="0060168B">
        <w:rPr>
          <w:rFonts w:ascii="Avenir Book" w:hAnsi="Avenir Book"/>
          <w:color w:val="FF0000"/>
          <w:sz w:val="22"/>
        </w:rPr>
        <w:t xml:space="preserve"> working conditions such as long-hours, physical exertion, insecurity of seasonal work, and low pay / piece-rate (</w:t>
      </w:r>
      <w:proofErr w:type="spellStart"/>
      <w:r w:rsidRPr="0060168B">
        <w:rPr>
          <w:rFonts w:ascii="Avenir Book" w:hAnsi="Avenir Book"/>
          <w:color w:val="FF0000"/>
          <w:sz w:val="22"/>
        </w:rPr>
        <w:t>Moher</w:t>
      </w:r>
      <w:proofErr w:type="spellEnd"/>
      <w:r w:rsidRPr="0060168B">
        <w:rPr>
          <w:rFonts w:ascii="Avenir Book" w:hAnsi="Avenir Book"/>
          <w:color w:val="FF0000"/>
          <w:sz w:val="22"/>
        </w:rPr>
        <w:t xml:space="preserve">, 2003; Status of Women Canada, 2003). Many of the women working, as </w:t>
      </w:r>
      <w:proofErr w:type="spellStart"/>
      <w:r w:rsidRPr="0060168B">
        <w:rPr>
          <w:rFonts w:ascii="Avenir Book" w:hAnsi="Avenir Book"/>
          <w:color w:val="FF0000"/>
          <w:sz w:val="22"/>
        </w:rPr>
        <w:t>farmworkers</w:t>
      </w:r>
      <w:proofErr w:type="spellEnd"/>
      <w:r w:rsidRPr="0060168B">
        <w:rPr>
          <w:rFonts w:ascii="Avenir Book" w:hAnsi="Avenir Book"/>
          <w:color w:val="FF0000"/>
          <w:sz w:val="22"/>
        </w:rPr>
        <w:t xml:space="preserve"> are illiterate to semi-literate with varied degrees of English language skill, therefore, increasing their likelihood vulnerability and exploitation</w:t>
      </w:r>
    </w:p>
    <w:p w:rsidR="00775285" w:rsidRDefault="000006BF" w:rsidP="0015041C">
      <w:pPr>
        <w:pStyle w:val="ListParagraph"/>
        <w:numPr>
          <w:ilvl w:val="0"/>
          <w:numId w:val="15"/>
        </w:numPr>
        <w:rPr>
          <w:rFonts w:ascii="Avenir Book" w:hAnsi="Avenir Book"/>
          <w:sz w:val="22"/>
        </w:rPr>
      </w:pPr>
      <w:r w:rsidRPr="0015041C">
        <w:rPr>
          <w:rFonts w:ascii="Avenir Book" w:hAnsi="Avenir Book"/>
          <w:sz w:val="22"/>
        </w:rPr>
        <w:t>Explain how and why precarious employment is on the rise</w:t>
      </w:r>
    </w:p>
    <w:p w:rsidR="000006BF" w:rsidRPr="00775285" w:rsidRDefault="00775285" w:rsidP="00775285">
      <w:pPr>
        <w:pStyle w:val="ListParagraph"/>
        <w:rPr>
          <w:rFonts w:ascii="Avenir Book" w:hAnsi="Avenir Book"/>
          <w:color w:val="FF0000"/>
          <w:sz w:val="22"/>
        </w:rPr>
      </w:pPr>
      <w:r w:rsidRPr="00775285">
        <w:rPr>
          <w:rFonts w:ascii="Avenir Book" w:hAnsi="Avenir Book"/>
          <w:color w:val="FF0000"/>
          <w:sz w:val="22"/>
        </w:rPr>
        <w:t xml:space="preserve">Research found that precarious employment is on the rise and disproportionately having an effect on marginalized women in Canada (de Wolff, 2000a; Statistics Canada, 2000; </w:t>
      </w:r>
      <w:proofErr w:type="spellStart"/>
      <w:r w:rsidRPr="00775285">
        <w:rPr>
          <w:rFonts w:ascii="Avenir Book" w:hAnsi="Avenir Book"/>
          <w:color w:val="FF0000"/>
          <w:sz w:val="22"/>
        </w:rPr>
        <w:t>Vosko</w:t>
      </w:r>
      <w:proofErr w:type="spellEnd"/>
      <w:r w:rsidRPr="00775285">
        <w:rPr>
          <w:rFonts w:ascii="Avenir Book" w:hAnsi="Avenir Book"/>
          <w:color w:val="FF0000"/>
          <w:sz w:val="22"/>
        </w:rPr>
        <w:t xml:space="preserve">, 2000). Precarious types of employment have always been in existence in Canada, in fact, such types of </w:t>
      </w:r>
      <w:proofErr w:type="spellStart"/>
      <w:r w:rsidRPr="00775285">
        <w:rPr>
          <w:rFonts w:ascii="Avenir Book" w:hAnsi="Avenir Book"/>
          <w:color w:val="FF0000"/>
          <w:sz w:val="22"/>
        </w:rPr>
        <w:t>labour</w:t>
      </w:r>
      <w:proofErr w:type="spellEnd"/>
      <w:r w:rsidRPr="00775285">
        <w:rPr>
          <w:rFonts w:ascii="Avenir Book" w:hAnsi="Avenir Book"/>
          <w:color w:val="FF0000"/>
          <w:sz w:val="22"/>
        </w:rPr>
        <w:t xml:space="preserve"> have often been made available by and for the state towards nation building. </w:t>
      </w:r>
      <w:proofErr w:type="spellStart"/>
      <w:r w:rsidRPr="00775285">
        <w:rPr>
          <w:rFonts w:ascii="Avenir Book" w:hAnsi="Avenir Book"/>
          <w:color w:val="FF0000"/>
          <w:sz w:val="22"/>
        </w:rPr>
        <w:t>Bunjun</w:t>
      </w:r>
      <w:proofErr w:type="spellEnd"/>
      <w:r w:rsidRPr="00775285">
        <w:rPr>
          <w:rFonts w:ascii="Avenir Book" w:hAnsi="Avenir Book"/>
          <w:color w:val="FF0000"/>
          <w:sz w:val="22"/>
        </w:rPr>
        <w:t xml:space="preserve"> (2004) found that almost every sector and industry has been restructured and has seen the rise of precarious employment. The search for low wage flexible workers has taken place in virtually all industries - private or public sectors - and it is very much part of the global economic restructuring.</w:t>
      </w:r>
    </w:p>
    <w:p w:rsidR="00F25305" w:rsidRDefault="00F25305" w:rsidP="000006BF">
      <w:pPr>
        <w:rPr>
          <w:rFonts w:ascii="Avenir Book" w:hAnsi="Avenir Book"/>
          <w:sz w:val="22"/>
        </w:rPr>
      </w:pPr>
    </w:p>
    <w:p w:rsidR="00F25305" w:rsidRDefault="00F25305" w:rsidP="000006BF">
      <w:pPr>
        <w:rPr>
          <w:rFonts w:ascii="Avenir Book" w:hAnsi="Avenir Book"/>
          <w:sz w:val="22"/>
        </w:rPr>
      </w:pPr>
    </w:p>
    <w:p w:rsidR="00853BF8" w:rsidRDefault="00853BF8" w:rsidP="000006BF">
      <w:pPr>
        <w:rPr>
          <w:rFonts w:ascii="Avenir Book" w:hAnsi="Avenir Book"/>
          <w:sz w:val="22"/>
        </w:rPr>
      </w:pPr>
    </w:p>
    <w:p w:rsidR="00853BF8" w:rsidRPr="00853BF8" w:rsidRDefault="00853BF8" w:rsidP="00853BF8">
      <w:pPr>
        <w:rPr>
          <w:rFonts w:ascii="Avenir Book" w:hAnsi="Avenir Book"/>
          <w:sz w:val="22"/>
        </w:rPr>
      </w:pPr>
      <w:r>
        <w:rPr>
          <w:rFonts w:ascii="Avenir Book" w:hAnsi="Avenir Book"/>
          <w:sz w:val="22"/>
        </w:rPr>
        <w:t>Lesson 3.1-</w:t>
      </w:r>
    </w:p>
    <w:p w:rsidR="00EB4BE4" w:rsidRDefault="00853BF8" w:rsidP="0015041C">
      <w:pPr>
        <w:pStyle w:val="ListParagraph"/>
        <w:numPr>
          <w:ilvl w:val="0"/>
          <w:numId w:val="15"/>
        </w:numPr>
        <w:rPr>
          <w:rFonts w:ascii="Avenir Book" w:hAnsi="Avenir Book"/>
          <w:sz w:val="22"/>
        </w:rPr>
      </w:pPr>
      <w:r w:rsidRPr="0015041C">
        <w:rPr>
          <w:rFonts w:ascii="Avenir Book" w:hAnsi="Avenir Book"/>
          <w:sz w:val="22"/>
        </w:rPr>
        <w:t>Distinguish between essentialist and social constructionist perspectives on sexuality</w:t>
      </w:r>
    </w:p>
    <w:p w:rsidR="00EB4BE4" w:rsidRPr="00EB4BE4" w:rsidRDefault="00EB4BE4" w:rsidP="00EB4BE4">
      <w:pPr>
        <w:widowControl w:val="0"/>
        <w:autoSpaceDE w:val="0"/>
        <w:autoSpaceDN w:val="0"/>
        <w:adjustRightInd w:val="0"/>
        <w:spacing w:after="220"/>
        <w:rPr>
          <w:rFonts w:ascii="Avenir Book" w:hAnsi="Avenir Book" w:cs="Times New Roman"/>
          <w:color w:val="FF0000"/>
          <w:sz w:val="22"/>
          <w:szCs w:val="32"/>
        </w:rPr>
      </w:pPr>
      <w:r w:rsidRPr="00EB4BE4">
        <w:rPr>
          <w:rFonts w:ascii="Avenir Book" w:hAnsi="Avenir Book" w:cs="Times New Roman"/>
          <w:color w:val="FF0000"/>
          <w:sz w:val="22"/>
          <w:szCs w:val="32"/>
        </w:rPr>
        <w:t>An essentialist perspective views sexuality as a lifespan, enduring orientation.</w:t>
      </w:r>
      <w:r>
        <w:rPr>
          <w:rFonts w:ascii="Avenir Book" w:hAnsi="Avenir Book" w:cs="Times New Roman"/>
          <w:color w:val="FF0000"/>
          <w:sz w:val="22"/>
          <w:szCs w:val="32"/>
        </w:rPr>
        <w:t xml:space="preserve"> </w:t>
      </w:r>
      <w:r w:rsidRPr="00EB4BE4">
        <w:rPr>
          <w:rFonts w:ascii="Avenir Book" w:hAnsi="Avenir Book" w:cs="Times New Roman"/>
          <w:color w:val="FF0000"/>
          <w:sz w:val="22"/>
          <w:szCs w:val="32"/>
        </w:rPr>
        <w:t xml:space="preserve">The individual is viewed as lesbian, gay, bisexual, or heterosexual by nature. "Coming out" is therefore interpreted as the discovery of the </w:t>
      </w:r>
      <w:proofErr w:type="gramStart"/>
      <w:r w:rsidRPr="00EB4BE4">
        <w:rPr>
          <w:rFonts w:ascii="Avenir Book" w:hAnsi="Avenir Book" w:cs="Times New Roman"/>
          <w:color w:val="FF0000"/>
          <w:sz w:val="22"/>
          <w:szCs w:val="32"/>
        </w:rPr>
        <w:t>persons</w:t>
      </w:r>
      <w:proofErr w:type="gramEnd"/>
      <w:r w:rsidRPr="00EB4BE4">
        <w:rPr>
          <w:rFonts w:ascii="Avenir Book" w:hAnsi="Avenir Book" w:cs="Times New Roman"/>
          <w:color w:val="FF0000"/>
          <w:sz w:val="22"/>
          <w:szCs w:val="32"/>
        </w:rPr>
        <w:t xml:space="preserve"> real lesbian or gay self. Social </w:t>
      </w:r>
      <w:proofErr w:type="spellStart"/>
      <w:r w:rsidRPr="00EB4BE4">
        <w:rPr>
          <w:rFonts w:ascii="Avenir Book" w:hAnsi="Avenir Book" w:cs="Times New Roman"/>
          <w:color w:val="FF0000"/>
          <w:sz w:val="22"/>
          <w:szCs w:val="32"/>
        </w:rPr>
        <w:t>constructionism</w:t>
      </w:r>
      <w:proofErr w:type="spellEnd"/>
      <w:r w:rsidRPr="00EB4BE4">
        <w:rPr>
          <w:rFonts w:ascii="Avenir Book" w:hAnsi="Avenir Book" w:cs="Times New Roman"/>
          <w:color w:val="FF0000"/>
          <w:sz w:val="22"/>
          <w:szCs w:val="32"/>
        </w:rPr>
        <w:t xml:space="preserve"> posits sexual </w:t>
      </w:r>
      <w:proofErr w:type="spellStart"/>
      <w:r w:rsidRPr="00EB4BE4">
        <w:rPr>
          <w:rFonts w:ascii="Avenir Book" w:hAnsi="Avenir Book" w:cs="Times New Roman"/>
          <w:color w:val="FF0000"/>
          <w:sz w:val="22"/>
          <w:szCs w:val="32"/>
        </w:rPr>
        <w:t>behaviour</w:t>
      </w:r>
      <w:proofErr w:type="spellEnd"/>
      <w:r w:rsidRPr="00EB4BE4">
        <w:rPr>
          <w:rFonts w:ascii="Avenir Book" w:hAnsi="Avenir Book" w:cs="Times New Roman"/>
          <w:color w:val="FF0000"/>
          <w:sz w:val="22"/>
          <w:szCs w:val="32"/>
        </w:rPr>
        <w:t xml:space="preserve"> as a continuum of possibilities rather than distinguishable categories. Individual sexuality is in constant state of revision and negotiation. A social constructionist approach recognizes that interpretations of sexuality vary across cultures and historical time periods. In other words, there is no universal presentation of gender and sexuality. Over the last decade, theorists have increasingly moved from an essentialist model toward a social constructionist one.</w:t>
      </w:r>
    </w:p>
    <w:p w:rsidR="00853BF8" w:rsidRPr="00EB4BE4" w:rsidRDefault="00EB4BE4" w:rsidP="00EB4BE4">
      <w:pPr>
        <w:widowControl w:val="0"/>
        <w:autoSpaceDE w:val="0"/>
        <w:autoSpaceDN w:val="0"/>
        <w:adjustRightInd w:val="0"/>
        <w:spacing w:after="220"/>
        <w:rPr>
          <w:rFonts w:ascii="Avenir Book" w:hAnsi="Avenir Book" w:cs="Times New Roman"/>
          <w:color w:val="FF0000"/>
          <w:sz w:val="22"/>
          <w:szCs w:val="32"/>
        </w:rPr>
      </w:pPr>
      <w:r>
        <w:rPr>
          <w:rFonts w:ascii="Avenir Book" w:hAnsi="Avenir Book" w:cs="Times New Roman"/>
          <w:color w:val="FF0000"/>
          <w:sz w:val="22"/>
          <w:szCs w:val="32"/>
        </w:rPr>
        <w:t>(</w:t>
      </w:r>
      <w:r w:rsidRPr="00EB4BE4">
        <w:rPr>
          <w:rFonts w:ascii="Avenir Book" w:hAnsi="Avenir Book" w:cs="Times New Roman"/>
          <w:color w:val="FF0000"/>
          <w:sz w:val="22"/>
          <w:szCs w:val="32"/>
        </w:rPr>
        <w:t>Essentialism = Sexuality is something we ARE</w:t>
      </w:r>
      <w:r>
        <w:rPr>
          <w:rFonts w:ascii="Avenir Book" w:hAnsi="Avenir Book" w:cs="Times New Roman"/>
          <w:color w:val="FF0000"/>
          <w:sz w:val="22"/>
          <w:szCs w:val="32"/>
        </w:rPr>
        <w:t xml:space="preserve">, </w:t>
      </w:r>
      <w:r w:rsidRPr="00EB4BE4">
        <w:rPr>
          <w:rFonts w:ascii="Avenir Book" w:hAnsi="Avenir Book" w:cs="Times New Roman"/>
          <w:color w:val="FF0000"/>
          <w:sz w:val="22"/>
          <w:szCs w:val="32"/>
        </w:rPr>
        <w:t xml:space="preserve">Social </w:t>
      </w:r>
      <w:proofErr w:type="spellStart"/>
      <w:r w:rsidRPr="00EB4BE4">
        <w:rPr>
          <w:rFonts w:ascii="Avenir Book" w:hAnsi="Avenir Book" w:cs="Times New Roman"/>
          <w:color w:val="FF0000"/>
          <w:sz w:val="22"/>
          <w:szCs w:val="32"/>
        </w:rPr>
        <w:t>Constructionism</w:t>
      </w:r>
      <w:proofErr w:type="spellEnd"/>
      <w:r w:rsidRPr="00EB4BE4">
        <w:rPr>
          <w:rFonts w:ascii="Avenir Book" w:hAnsi="Avenir Book" w:cs="Times New Roman"/>
          <w:color w:val="FF0000"/>
          <w:sz w:val="22"/>
          <w:szCs w:val="32"/>
        </w:rPr>
        <w:t xml:space="preserve"> = Sexuality is something we DO</w:t>
      </w:r>
      <w:r>
        <w:rPr>
          <w:rFonts w:ascii="Avenir Book" w:hAnsi="Avenir Book" w:cs="Times New Roman"/>
          <w:color w:val="FF0000"/>
          <w:sz w:val="22"/>
          <w:szCs w:val="32"/>
        </w:rPr>
        <w:t>)</w:t>
      </w:r>
    </w:p>
    <w:p w:rsidR="008D4ED8" w:rsidRDefault="00853BF8" w:rsidP="0015041C">
      <w:pPr>
        <w:pStyle w:val="ListParagraph"/>
        <w:numPr>
          <w:ilvl w:val="0"/>
          <w:numId w:val="15"/>
        </w:numPr>
        <w:rPr>
          <w:rFonts w:ascii="Avenir Book" w:hAnsi="Avenir Book"/>
          <w:sz w:val="22"/>
        </w:rPr>
      </w:pPr>
      <w:r w:rsidRPr="0015041C">
        <w:rPr>
          <w:rFonts w:ascii="Avenir Book" w:hAnsi="Avenir Book"/>
          <w:sz w:val="22"/>
        </w:rPr>
        <w:t>Analyze the relationship between sexual practice and sexual identity</w:t>
      </w:r>
    </w:p>
    <w:p w:rsidR="00853BF8" w:rsidRPr="008D4ED8" w:rsidRDefault="008D4ED8" w:rsidP="008D4ED8">
      <w:pPr>
        <w:pStyle w:val="ListParagraph"/>
        <w:rPr>
          <w:rFonts w:ascii="Avenir Book" w:hAnsi="Avenir Book"/>
          <w:color w:val="FF0000"/>
          <w:sz w:val="22"/>
        </w:rPr>
      </w:pPr>
      <w:r w:rsidRPr="008D4ED8">
        <w:rPr>
          <w:rFonts w:ascii="Avenir Book" w:hAnsi="Avenir Book"/>
          <w:color w:val="FF0000"/>
          <w:sz w:val="22"/>
        </w:rPr>
        <w:t>It is only for the last 200 years that sexual practice has become associated with sexual identity, in which there is a "homosexual person", a "bisexual person", and a "heterosexual person". The construction of a homosexual personality and a homosexual lifestyle has permitted the attribution of illness to the person who engages in same-sex relations. The boundary between sexual identities is frequently blurred and unclear. If sexual identity is defined according to ones sexual desire, then it is important to define what signifies "desire". Is a persons sexual identity, for instance, best defined based on that individuals fantasies, dating partners, sexual partners, life partners, pornography and erotica, emotional partners, or political allegiances? It is also unclear what constitutes sufficient sexual activity to qualify for a given sexual category. Indeed, research demonstrates that sexual identity is not a pure indicator of sexual practice.</w:t>
      </w:r>
    </w:p>
    <w:p w:rsidR="008D4ED8" w:rsidRDefault="00853BF8" w:rsidP="0015041C">
      <w:pPr>
        <w:pStyle w:val="ListParagraph"/>
        <w:numPr>
          <w:ilvl w:val="0"/>
          <w:numId w:val="15"/>
        </w:numPr>
        <w:rPr>
          <w:rFonts w:ascii="Avenir Book" w:hAnsi="Avenir Book"/>
          <w:sz w:val="22"/>
        </w:rPr>
      </w:pPr>
      <w:r w:rsidRPr="0015041C">
        <w:rPr>
          <w:rFonts w:ascii="Avenir Book" w:hAnsi="Avenir Book"/>
          <w:sz w:val="22"/>
        </w:rPr>
        <w:t xml:space="preserve">Define </w:t>
      </w:r>
      <w:proofErr w:type="spellStart"/>
      <w:r w:rsidRPr="0015041C">
        <w:rPr>
          <w:rFonts w:ascii="Avenir Book" w:hAnsi="Avenir Book"/>
          <w:sz w:val="22"/>
        </w:rPr>
        <w:t>phallocentrism</w:t>
      </w:r>
      <w:proofErr w:type="spellEnd"/>
    </w:p>
    <w:p w:rsidR="00853BF8" w:rsidRPr="00E058B7" w:rsidRDefault="008D4ED8" w:rsidP="008D4ED8">
      <w:pPr>
        <w:pStyle w:val="ListParagraph"/>
        <w:rPr>
          <w:rFonts w:ascii="Avenir Book" w:hAnsi="Avenir Book"/>
          <w:color w:val="FF0000"/>
          <w:sz w:val="22"/>
        </w:rPr>
      </w:pPr>
      <w:r w:rsidRPr="00E058B7">
        <w:rPr>
          <w:rFonts w:ascii="Avenir Book" w:hAnsi="Avenir Book"/>
          <w:color w:val="FF0000"/>
          <w:sz w:val="22"/>
        </w:rPr>
        <w:t xml:space="preserve">The focus on the penis in its personified form and construction of sexuality around it, either in heterosexual sex or in gay or bisexual male sex, is termed </w:t>
      </w:r>
      <w:proofErr w:type="spellStart"/>
      <w:r w:rsidRPr="00E058B7">
        <w:rPr>
          <w:rFonts w:ascii="Avenir Book" w:hAnsi="Avenir Book"/>
          <w:color w:val="FF0000"/>
          <w:sz w:val="22"/>
        </w:rPr>
        <w:t>phallocentrism</w:t>
      </w:r>
      <w:proofErr w:type="spellEnd"/>
      <w:r w:rsidRPr="00E058B7">
        <w:rPr>
          <w:rFonts w:ascii="Avenir Book" w:hAnsi="Avenir Book"/>
          <w:color w:val="FF0000"/>
          <w:sz w:val="22"/>
        </w:rPr>
        <w:t xml:space="preserve">. </w:t>
      </w:r>
      <w:proofErr w:type="spellStart"/>
      <w:r w:rsidRPr="00E058B7">
        <w:rPr>
          <w:rFonts w:ascii="Avenir Book" w:hAnsi="Avenir Book"/>
          <w:color w:val="FF0000"/>
          <w:sz w:val="22"/>
        </w:rPr>
        <w:t>Steedman</w:t>
      </w:r>
      <w:proofErr w:type="spellEnd"/>
      <w:r w:rsidRPr="00E058B7">
        <w:rPr>
          <w:rFonts w:ascii="Avenir Book" w:hAnsi="Avenir Book"/>
          <w:color w:val="FF0000"/>
          <w:sz w:val="22"/>
        </w:rPr>
        <w:t xml:space="preserve"> (1987) and other heterosexual theorists have characterized the normative heterosexual sex script as </w:t>
      </w:r>
      <w:proofErr w:type="spellStart"/>
      <w:r w:rsidRPr="00E058B7">
        <w:rPr>
          <w:rFonts w:ascii="Avenir Book" w:hAnsi="Avenir Book"/>
          <w:color w:val="FF0000"/>
          <w:sz w:val="22"/>
        </w:rPr>
        <w:t>phallocentric</w:t>
      </w:r>
      <w:proofErr w:type="spellEnd"/>
      <w:r w:rsidRPr="00E058B7">
        <w:rPr>
          <w:rFonts w:ascii="Avenir Book" w:hAnsi="Avenir Book"/>
          <w:color w:val="FF0000"/>
          <w:sz w:val="22"/>
        </w:rPr>
        <w:t>.</w:t>
      </w:r>
    </w:p>
    <w:p w:rsidR="0081782F" w:rsidRDefault="00853BF8" w:rsidP="0015041C">
      <w:pPr>
        <w:pStyle w:val="ListParagraph"/>
        <w:numPr>
          <w:ilvl w:val="0"/>
          <w:numId w:val="15"/>
        </w:numPr>
        <w:rPr>
          <w:rFonts w:ascii="Avenir Book" w:hAnsi="Avenir Book"/>
          <w:sz w:val="22"/>
        </w:rPr>
      </w:pPr>
      <w:r w:rsidRPr="0015041C">
        <w:rPr>
          <w:rFonts w:ascii="Avenir Book" w:hAnsi="Avenir Book"/>
          <w:sz w:val="22"/>
        </w:rPr>
        <w:t>Define and discuss the lesbian sex wars</w:t>
      </w:r>
    </w:p>
    <w:p w:rsidR="00853BF8" w:rsidRPr="0081782F" w:rsidRDefault="0081782F" w:rsidP="0081782F">
      <w:pPr>
        <w:pStyle w:val="ListParagraph"/>
        <w:rPr>
          <w:rFonts w:ascii="Avenir Book" w:hAnsi="Avenir Book"/>
          <w:color w:val="FF0000"/>
          <w:sz w:val="22"/>
        </w:rPr>
      </w:pPr>
      <w:r w:rsidRPr="0081782F">
        <w:rPr>
          <w:rFonts w:ascii="Avenir Book" w:hAnsi="Avenir Book"/>
          <w:color w:val="FF0000"/>
          <w:sz w:val="22"/>
        </w:rPr>
        <w:t>Lesbian sex radicals embraced a libertarian view of sexuality, endorsing all consensual expressions of desire that provide pleasure (e.g., butch-femme, lesbian erotica and pornography, domination/submission role plays). Lesbian feminists (or radical/cultural feminists) advocated the preservation and cultivation of "</w:t>
      </w:r>
      <w:proofErr w:type="spellStart"/>
      <w:r w:rsidRPr="0081782F">
        <w:rPr>
          <w:rFonts w:ascii="Avenir Book" w:hAnsi="Avenir Book"/>
          <w:color w:val="FF0000"/>
          <w:sz w:val="22"/>
        </w:rPr>
        <w:t>womens</w:t>
      </w:r>
      <w:proofErr w:type="spellEnd"/>
      <w:r w:rsidRPr="0081782F">
        <w:rPr>
          <w:rFonts w:ascii="Avenir Book" w:hAnsi="Avenir Book"/>
          <w:color w:val="FF0000"/>
          <w:sz w:val="22"/>
        </w:rPr>
        <w:t xml:space="preserve"> culture" as an alternative to patriarchy. A core part of the lesbian feminist definition of "</w:t>
      </w:r>
      <w:proofErr w:type="spellStart"/>
      <w:r w:rsidRPr="0081782F">
        <w:rPr>
          <w:rFonts w:ascii="Avenir Book" w:hAnsi="Avenir Book"/>
          <w:color w:val="FF0000"/>
          <w:sz w:val="22"/>
        </w:rPr>
        <w:t>womens</w:t>
      </w:r>
      <w:proofErr w:type="spellEnd"/>
      <w:r w:rsidRPr="0081782F">
        <w:rPr>
          <w:rFonts w:ascii="Avenir Book" w:hAnsi="Avenir Book"/>
          <w:color w:val="FF0000"/>
          <w:sz w:val="22"/>
        </w:rPr>
        <w:t xml:space="preserve"> culture" resided in the embrace of motherhood, nurturing, and an ethic of care. As a result, this perspective argued that </w:t>
      </w:r>
      <w:proofErr w:type="spellStart"/>
      <w:r w:rsidRPr="0081782F">
        <w:rPr>
          <w:rFonts w:ascii="Avenir Book" w:hAnsi="Avenir Book"/>
          <w:color w:val="FF0000"/>
          <w:sz w:val="22"/>
        </w:rPr>
        <w:t>womens</w:t>
      </w:r>
      <w:proofErr w:type="spellEnd"/>
      <w:r w:rsidRPr="0081782F">
        <w:rPr>
          <w:rFonts w:ascii="Avenir Book" w:hAnsi="Avenir Book"/>
          <w:color w:val="FF0000"/>
          <w:sz w:val="22"/>
        </w:rPr>
        <w:t xml:space="preserve"> sexual liberation must aim to minimize power differences and maximize emotional intimacy. Lesbian sex radicals criticized the cultural feminist position as repressive and as a perpetuation of </w:t>
      </w:r>
      <w:proofErr w:type="spellStart"/>
      <w:r w:rsidRPr="0081782F">
        <w:rPr>
          <w:rFonts w:ascii="Avenir Book" w:hAnsi="Avenir Book"/>
          <w:color w:val="FF0000"/>
          <w:sz w:val="22"/>
        </w:rPr>
        <w:t>patriarchys</w:t>
      </w:r>
      <w:proofErr w:type="spellEnd"/>
      <w:r w:rsidRPr="0081782F">
        <w:rPr>
          <w:rFonts w:ascii="Avenir Book" w:hAnsi="Avenir Book"/>
          <w:color w:val="FF0000"/>
          <w:sz w:val="22"/>
        </w:rPr>
        <w:t xml:space="preserve"> sexual containment of women. They further emphasized that much feminist discourse of female sexuality simply reinforced stereotypes of women as gentle, nurturing, and self-sacrificing. In addition, they pointed to the race and class differences among women in sexual expression.</w:t>
      </w:r>
    </w:p>
    <w:p w:rsidR="0081782F" w:rsidRDefault="00853BF8" w:rsidP="00853BF8">
      <w:pPr>
        <w:rPr>
          <w:rFonts w:ascii="Avenir Book" w:hAnsi="Avenir Book"/>
          <w:sz w:val="22"/>
        </w:rPr>
      </w:pPr>
      <w:r w:rsidRPr="00853BF8">
        <w:rPr>
          <w:rFonts w:ascii="Avenir Book" w:hAnsi="Avenir Book"/>
          <w:sz w:val="22"/>
        </w:rPr>
        <w:t>Explain how bisexuality can represent a challenge to binary assumptions about gender and sexuality</w:t>
      </w:r>
    </w:p>
    <w:p w:rsidR="00084A07" w:rsidRPr="0081782F" w:rsidRDefault="0081782F" w:rsidP="0081782F">
      <w:pPr>
        <w:rPr>
          <w:rFonts w:ascii="Avenir Book" w:hAnsi="Avenir Book"/>
          <w:color w:val="FF0000"/>
          <w:sz w:val="22"/>
        </w:rPr>
      </w:pPr>
      <w:r w:rsidRPr="0081782F">
        <w:rPr>
          <w:rFonts w:ascii="Avenir Book" w:hAnsi="Avenir Book"/>
          <w:color w:val="FF0000"/>
          <w:sz w:val="22"/>
        </w:rPr>
        <w:t>As DAVID BELL discusses in your readings, the maintenance of the heterosexual–homosexual binary often leads to the erasure of and stereotypes surrounding bisexuality (e.g., fence-sitting, undecided). Bisexuality defies categorization within this binary system. In the struggle to understand its place and force its compliance, many people perceive bisexuality as a stage toward one of the "real" categories of the binary, see it as a pattern of alternating heterosexuality and homosexuality, or deny its existence. Bisexuals fall into a binary trap themselves, however, when stereotyping lesbians and gays as less healthy or natural because their sexuality is defined around only one sex.</w:t>
      </w:r>
    </w:p>
    <w:p w:rsidR="000006BF" w:rsidRDefault="00084A07" w:rsidP="00084A07">
      <w:pPr>
        <w:rPr>
          <w:rFonts w:ascii="Avenir Book" w:hAnsi="Avenir Book"/>
          <w:sz w:val="22"/>
        </w:rPr>
      </w:pPr>
      <w:r w:rsidRPr="00084A07">
        <w:rPr>
          <w:rFonts w:ascii="Avenir Book" w:hAnsi="Avenir Book"/>
          <w:sz w:val="22"/>
        </w:rPr>
        <w:t>What arguments and evidence do the assigned readings provide to support a social constructionist perspective of sexuality?</w:t>
      </w:r>
    </w:p>
    <w:p w:rsidR="005C0FE2" w:rsidRDefault="005C0FE2" w:rsidP="001604BC">
      <w:pPr>
        <w:rPr>
          <w:rFonts w:ascii="Avenir Book" w:hAnsi="Avenir Book"/>
          <w:sz w:val="22"/>
        </w:rPr>
      </w:pPr>
    </w:p>
    <w:p w:rsidR="005C0FE2" w:rsidRDefault="005C0FE2" w:rsidP="001604BC">
      <w:pPr>
        <w:rPr>
          <w:rFonts w:ascii="Avenir Book" w:hAnsi="Avenir Book"/>
          <w:sz w:val="22"/>
        </w:rPr>
      </w:pPr>
      <w:r>
        <w:rPr>
          <w:rFonts w:ascii="Avenir Book" w:hAnsi="Avenir Book"/>
          <w:sz w:val="22"/>
        </w:rPr>
        <w:t>Lesson 3.2-</w:t>
      </w:r>
    </w:p>
    <w:p w:rsidR="0081782F" w:rsidRDefault="005C0FE2" w:rsidP="0015041C">
      <w:pPr>
        <w:pStyle w:val="ListParagraph"/>
        <w:numPr>
          <w:ilvl w:val="0"/>
          <w:numId w:val="15"/>
        </w:numPr>
        <w:rPr>
          <w:rFonts w:ascii="Avenir Book" w:hAnsi="Avenir Book"/>
          <w:sz w:val="22"/>
        </w:rPr>
      </w:pPr>
      <w:r w:rsidRPr="0015041C">
        <w:rPr>
          <w:rFonts w:ascii="Avenir Book" w:hAnsi="Avenir Book"/>
          <w:sz w:val="22"/>
        </w:rPr>
        <w:t>Define "transsexual" and "</w:t>
      </w:r>
      <w:proofErr w:type="spellStart"/>
      <w:r w:rsidRPr="0015041C">
        <w:rPr>
          <w:rFonts w:ascii="Avenir Book" w:hAnsi="Avenir Book"/>
          <w:sz w:val="22"/>
        </w:rPr>
        <w:t>transgendering</w:t>
      </w:r>
      <w:proofErr w:type="spellEnd"/>
      <w:r w:rsidRPr="0015041C">
        <w:rPr>
          <w:rFonts w:ascii="Avenir Book" w:hAnsi="Avenir Book"/>
          <w:sz w:val="22"/>
        </w:rPr>
        <w:t>"</w:t>
      </w:r>
    </w:p>
    <w:p w:rsidR="005C0FE2" w:rsidRPr="0081782F" w:rsidRDefault="0081782F" w:rsidP="0081782F">
      <w:pPr>
        <w:pStyle w:val="ListParagraph"/>
        <w:rPr>
          <w:rFonts w:ascii="Avenir Book" w:hAnsi="Avenir Book"/>
          <w:color w:val="FF0000"/>
          <w:sz w:val="22"/>
        </w:rPr>
      </w:pPr>
      <w:proofErr w:type="spellStart"/>
      <w:r w:rsidRPr="0081782F">
        <w:rPr>
          <w:rFonts w:ascii="Avenir Book" w:hAnsi="Avenir Book"/>
          <w:color w:val="FF0000"/>
          <w:sz w:val="22"/>
        </w:rPr>
        <w:t>Heyes</w:t>
      </w:r>
      <w:proofErr w:type="spellEnd"/>
      <w:r w:rsidRPr="0081782F">
        <w:rPr>
          <w:rFonts w:ascii="Avenir Book" w:hAnsi="Avenir Book"/>
          <w:color w:val="FF0000"/>
          <w:sz w:val="22"/>
        </w:rPr>
        <w:t xml:space="preserve"> (2003) argues that </w:t>
      </w:r>
      <w:proofErr w:type="spellStart"/>
      <w:r w:rsidRPr="0081782F">
        <w:rPr>
          <w:rFonts w:ascii="Avenir Book" w:hAnsi="Avenir Book"/>
          <w:color w:val="FF0000"/>
          <w:sz w:val="22"/>
        </w:rPr>
        <w:t>transgendering</w:t>
      </w:r>
      <w:proofErr w:type="spellEnd"/>
      <w:r w:rsidRPr="0081782F">
        <w:rPr>
          <w:rFonts w:ascii="Avenir Book" w:hAnsi="Avenir Book"/>
          <w:color w:val="FF0000"/>
          <w:sz w:val="22"/>
        </w:rPr>
        <w:t xml:space="preserve"> has been appropriated by feminist discourse in order to promote queer theory and to prove social </w:t>
      </w:r>
      <w:proofErr w:type="spellStart"/>
      <w:r w:rsidRPr="0081782F">
        <w:rPr>
          <w:rFonts w:ascii="Avenir Book" w:hAnsi="Avenir Book"/>
          <w:color w:val="FF0000"/>
          <w:sz w:val="22"/>
        </w:rPr>
        <w:t>constructionism</w:t>
      </w:r>
      <w:proofErr w:type="spellEnd"/>
      <w:r w:rsidRPr="0081782F">
        <w:rPr>
          <w:rFonts w:ascii="Avenir Book" w:hAnsi="Avenir Book"/>
          <w:color w:val="FF0000"/>
          <w:sz w:val="22"/>
        </w:rPr>
        <w:t xml:space="preserve">. Others have cautioned against prioritizing queer theory over the </w:t>
      </w:r>
      <w:proofErr w:type="gramStart"/>
      <w:r w:rsidRPr="0081782F">
        <w:rPr>
          <w:rFonts w:ascii="Avenir Book" w:hAnsi="Avenir Book"/>
          <w:color w:val="FF0000"/>
          <w:sz w:val="22"/>
        </w:rPr>
        <w:t>daily lived</w:t>
      </w:r>
      <w:proofErr w:type="gramEnd"/>
      <w:r w:rsidRPr="0081782F">
        <w:rPr>
          <w:rFonts w:ascii="Avenir Book" w:hAnsi="Avenir Book"/>
          <w:color w:val="FF0000"/>
          <w:sz w:val="22"/>
        </w:rPr>
        <w:t xml:space="preserve"> experiences of transsexual and </w:t>
      </w:r>
      <w:proofErr w:type="spellStart"/>
      <w:r w:rsidRPr="0081782F">
        <w:rPr>
          <w:rFonts w:ascii="Avenir Book" w:hAnsi="Avenir Book"/>
          <w:color w:val="FF0000"/>
          <w:sz w:val="22"/>
        </w:rPr>
        <w:t>transgendered</w:t>
      </w:r>
      <w:proofErr w:type="spellEnd"/>
      <w:r w:rsidRPr="0081782F">
        <w:rPr>
          <w:rFonts w:ascii="Avenir Book" w:hAnsi="Avenir Book"/>
          <w:color w:val="FF0000"/>
          <w:sz w:val="22"/>
        </w:rPr>
        <w:t xml:space="preserve"> individuals. </w:t>
      </w:r>
      <w:proofErr w:type="spellStart"/>
      <w:r w:rsidRPr="0081782F">
        <w:rPr>
          <w:rFonts w:ascii="Avenir Book" w:hAnsi="Avenir Book"/>
          <w:color w:val="FF0000"/>
          <w:sz w:val="22"/>
        </w:rPr>
        <w:t>Roen</w:t>
      </w:r>
      <w:proofErr w:type="spellEnd"/>
      <w:r w:rsidRPr="0081782F">
        <w:rPr>
          <w:rFonts w:ascii="Avenir Book" w:hAnsi="Avenir Book"/>
          <w:color w:val="FF0000"/>
          <w:sz w:val="22"/>
        </w:rPr>
        <w:t xml:space="preserve"> (2001) has further warned of </w:t>
      </w:r>
      <w:proofErr w:type="spellStart"/>
      <w:r w:rsidRPr="0081782F">
        <w:rPr>
          <w:rFonts w:ascii="Avenir Book" w:hAnsi="Avenir Book"/>
          <w:color w:val="FF0000"/>
          <w:sz w:val="22"/>
        </w:rPr>
        <w:t>eurocentrism</w:t>
      </w:r>
      <w:proofErr w:type="spellEnd"/>
      <w:r w:rsidRPr="0081782F">
        <w:rPr>
          <w:rFonts w:ascii="Avenir Book" w:hAnsi="Avenir Book"/>
          <w:color w:val="FF0000"/>
          <w:sz w:val="22"/>
        </w:rPr>
        <w:t xml:space="preserve"> and the impact of queer theory in nonwestern context.</w:t>
      </w:r>
    </w:p>
    <w:p w:rsidR="00923394" w:rsidRDefault="005C0FE2" w:rsidP="0015041C">
      <w:pPr>
        <w:pStyle w:val="ListParagraph"/>
        <w:numPr>
          <w:ilvl w:val="0"/>
          <w:numId w:val="15"/>
        </w:numPr>
        <w:rPr>
          <w:rFonts w:ascii="Avenir Book" w:hAnsi="Avenir Book"/>
          <w:sz w:val="22"/>
        </w:rPr>
      </w:pPr>
      <w:r w:rsidRPr="0015041C">
        <w:rPr>
          <w:rFonts w:ascii="Avenir Book" w:hAnsi="Avenir Book"/>
          <w:sz w:val="22"/>
        </w:rPr>
        <w:t>Outline the history of "butch" and "femme" in lesbian communities and distinguish these identities from heterosexual gender roles</w:t>
      </w:r>
    </w:p>
    <w:p w:rsidR="005C0FE2" w:rsidRPr="00923394" w:rsidRDefault="00923394" w:rsidP="00923394">
      <w:pPr>
        <w:pStyle w:val="ListParagraph"/>
        <w:rPr>
          <w:rFonts w:ascii="Avenir Book" w:hAnsi="Avenir Book"/>
          <w:color w:val="FF0000"/>
          <w:sz w:val="22"/>
        </w:rPr>
      </w:pPr>
      <w:r w:rsidRPr="00923394">
        <w:rPr>
          <w:rFonts w:ascii="Avenir Book" w:hAnsi="Avenir Book"/>
          <w:color w:val="FF0000"/>
          <w:sz w:val="22"/>
        </w:rPr>
        <w:t xml:space="preserve">FADERMAN recounts lesbian history in which 1970s critiques asserted that butch-femme was an internalization of heterosexual roles. Butch-femme is not heterosexual mimicking, however, but a twist on these roles. The femme is not feminine in a heterosexual sense. She is performing this role for a woman, not for a man. Similarly, butch is not a copy of </w:t>
      </w:r>
      <w:proofErr w:type="spellStart"/>
      <w:r w:rsidRPr="00923394">
        <w:rPr>
          <w:rFonts w:ascii="Avenir Book" w:hAnsi="Avenir Book"/>
          <w:color w:val="FF0000"/>
          <w:sz w:val="22"/>
        </w:rPr>
        <w:t>masculinism</w:t>
      </w:r>
      <w:proofErr w:type="spellEnd"/>
      <w:r w:rsidRPr="00923394">
        <w:rPr>
          <w:rFonts w:ascii="Avenir Book" w:hAnsi="Avenir Book"/>
          <w:color w:val="FF0000"/>
          <w:sz w:val="22"/>
        </w:rPr>
        <w:t xml:space="preserve">, recreating heterosexual roles. It is the taking of masculine power by the one to whom it is forbidden. In the context of butch-femme, masculine-feminine power relations are not simplistically choreographed. They exist within a larger macrostructure in which woman-woman pairing is presumed to be asexual and maternal and is rendered invisible. Lesbian butch-femme, SM, tattooing, piercing, leather, pornography, and diesel dykes </w:t>
      </w:r>
      <w:proofErr w:type="gramStart"/>
      <w:r w:rsidRPr="00923394">
        <w:rPr>
          <w:rFonts w:ascii="Avenir Book" w:hAnsi="Avenir Book"/>
          <w:color w:val="FF0000"/>
          <w:sz w:val="22"/>
        </w:rPr>
        <w:t>make</w:t>
      </w:r>
      <w:proofErr w:type="gramEnd"/>
      <w:r w:rsidRPr="00923394">
        <w:rPr>
          <w:rFonts w:ascii="Avenir Book" w:hAnsi="Avenir Book"/>
          <w:color w:val="FF0000"/>
          <w:sz w:val="22"/>
        </w:rPr>
        <w:t xml:space="preserve"> lesbianism visibly present and visibly sexual. They do not soften lesbian identity into delicate female images that are palatable to patriarchy. In this way, they are acts of resistance and of female power, not enactments of patriarchal values.</w:t>
      </w:r>
    </w:p>
    <w:p w:rsidR="00923394" w:rsidRDefault="005C0FE2" w:rsidP="0015041C">
      <w:pPr>
        <w:pStyle w:val="ListParagraph"/>
        <w:numPr>
          <w:ilvl w:val="0"/>
          <w:numId w:val="15"/>
        </w:numPr>
        <w:rPr>
          <w:rFonts w:ascii="Avenir Book" w:hAnsi="Avenir Book"/>
          <w:sz w:val="22"/>
        </w:rPr>
      </w:pPr>
      <w:r w:rsidRPr="0015041C">
        <w:rPr>
          <w:rFonts w:ascii="Avenir Book" w:hAnsi="Avenir Book"/>
          <w:sz w:val="22"/>
        </w:rPr>
        <w:t>Demonstrate a beginning understanding of postmodernist lesbian theory</w:t>
      </w:r>
    </w:p>
    <w:p w:rsidR="00923394" w:rsidRPr="00923394" w:rsidRDefault="00923394" w:rsidP="00923394">
      <w:pPr>
        <w:pStyle w:val="ListParagraph"/>
        <w:rPr>
          <w:rFonts w:ascii="Avenir Book" w:hAnsi="Avenir Book"/>
          <w:color w:val="FF0000"/>
          <w:sz w:val="22"/>
        </w:rPr>
      </w:pPr>
      <w:r w:rsidRPr="00923394">
        <w:rPr>
          <w:rFonts w:ascii="Avenir Book" w:hAnsi="Avenir Book"/>
          <w:color w:val="FF0000"/>
          <w:sz w:val="22"/>
        </w:rPr>
        <w:t xml:space="preserve">A postmodernist interpretation of the body suggests that even the body defies objective analysis. For example, Jacquelyn </w:t>
      </w:r>
      <w:proofErr w:type="spellStart"/>
      <w:r w:rsidRPr="00923394">
        <w:rPr>
          <w:rFonts w:ascii="Avenir Book" w:hAnsi="Avenir Book"/>
          <w:color w:val="FF0000"/>
          <w:sz w:val="22"/>
        </w:rPr>
        <w:t>Zita</w:t>
      </w:r>
      <w:proofErr w:type="spellEnd"/>
      <w:r w:rsidRPr="00923394">
        <w:rPr>
          <w:rFonts w:ascii="Avenir Book" w:hAnsi="Avenir Book"/>
          <w:color w:val="FF0000"/>
          <w:sz w:val="22"/>
        </w:rPr>
        <w:t xml:space="preserve"> applies postmodernism in an examination of the male lesbian.</w:t>
      </w:r>
    </w:p>
    <w:p w:rsidR="00923394" w:rsidRPr="00923394" w:rsidRDefault="00923394" w:rsidP="00923394">
      <w:pPr>
        <w:pStyle w:val="ListParagraph"/>
        <w:rPr>
          <w:rFonts w:ascii="Avenir Book" w:hAnsi="Avenir Book"/>
          <w:color w:val="FF0000"/>
          <w:sz w:val="22"/>
        </w:rPr>
      </w:pPr>
      <w:r w:rsidRPr="00923394">
        <w:rPr>
          <w:rFonts w:ascii="Avenir Book" w:hAnsi="Avenir Book"/>
          <w:color w:val="FF0000"/>
          <w:sz w:val="22"/>
        </w:rPr>
        <w:t>Male Lesbian: A male who believes that he is essentially a "lesbian trapped in a mans body", who believes that he experiences life as a lesbian, thinks and feels as a lesbian, and identifies as a lesbian.</w:t>
      </w:r>
    </w:p>
    <w:p w:rsidR="00923394" w:rsidRPr="00923394" w:rsidRDefault="00923394" w:rsidP="00923394">
      <w:pPr>
        <w:pStyle w:val="ListParagraph"/>
        <w:rPr>
          <w:rFonts w:ascii="Avenir Book" w:hAnsi="Avenir Book"/>
          <w:color w:val="FF0000"/>
          <w:sz w:val="22"/>
        </w:rPr>
      </w:pPr>
      <w:r w:rsidRPr="00923394">
        <w:rPr>
          <w:rFonts w:ascii="Avenir Book" w:hAnsi="Avenir Book"/>
          <w:color w:val="FF0000"/>
          <w:sz w:val="22"/>
        </w:rPr>
        <w:t>An FTM (Female to Male transsexual) who partners with women and retains a lesbian identity post-surgery</w:t>
      </w:r>
    </w:p>
    <w:p w:rsidR="005C0FE2" w:rsidRPr="00923394" w:rsidRDefault="00923394" w:rsidP="00923394">
      <w:pPr>
        <w:pStyle w:val="ListParagraph"/>
        <w:rPr>
          <w:rFonts w:ascii="Avenir Book" w:hAnsi="Avenir Book"/>
          <w:color w:val="FF0000"/>
          <w:sz w:val="22"/>
        </w:rPr>
      </w:pPr>
      <w:r w:rsidRPr="00923394">
        <w:rPr>
          <w:rFonts w:ascii="Avenir Book" w:hAnsi="Avenir Book"/>
          <w:color w:val="FF0000"/>
          <w:sz w:val="22"/>
        </w:rPr>
        <w:t>From a modernist perspective, a male cannot be a lesbian because "female" is viewed as a real, biological category and the criterion for lesbianism. But, from a postmodernist stance, a male can not only act like a lesbian, but can theoretically be a lesbian, because: Lesbianism is a performance or role, not an essential identity &amp; The body is not the core signifier of sexual identity</w:t>
      </w:r>
    </w:p>
    <w:p w:rsidR="00923394" w:rsidRDefault="005C0FE2" w:rsidP="0015041C">
      <w:pPr>
        <w:pStyle w:val="ListParagraph"/>
        <w:numPr>
          <w:ilvl w:val="0"/>
          <w:numId w:val="15"/>
        </w:numPr>
        <w:rPr>
          <w:rFonts w:ascii="Avenir Book" w:hAnsi="Avenir Book"/>
          <w:sz w:val="22"/>
        </w:rPr>
      </w:pPr>
      <w:r w:rsidRPr="0015041C">
        <w:rPr>
          <w:rFonts w:ascii="Avenir Book" w:hAnsi="Avenir Book"/>
          <w:sz w:val="22"/>
        </w:rPr>
        <w:t>Examine how masculinity is socially and historically constructed to reproduce both hegemonic and alternate masculinities</w:t>
      </w:r>
    </w:p>
    <w:p w:rsidR="00923394" w:rsidRDefault="00923394" w:rsidP="00923394">
      <w:pPr>
        <w:pStyle w:val="ListParagraph"/>
        <w:rPr>
          <w:rFonts w:ascii="Avenir Book" w:hAnsi="Avenir Book"/>
          <w:color w:val="FF0000"/>
          <w:sz w:val="22"/>
        </w:rPr>
      </w:pPr>
      <w:r w:rsidRPr="00923394">
        <w:rPr>
          <w:rFonts w:ascii="Avenir Book" w:hAnsi="Avenir Book"/>
          <w:color w:val="FF0000"/>
          <w:sz w:val="22"/>
        </w:rPr>
        <w:t>The scripting of the heterosexual sex act serves to stabilize the social sex equation and its categories. Repeated and sequenced sex acts of intercourse reify the social sex standing of manhood. This can be seen in the "stud" metaphor, used to acclaim masculine conquest of multiple female sexual partners. Yet, this same "manhood" has historically been denied to the Black man, whose sexuality has been punished and contained through lynching, imprisonment, and castration.</w:t>
      </w:r>
    </w:p>
    <w:p w:rsidR="004D58DD" w:rsidRPr="00923394" w:rsidRDefault="004068F6" w:rsidP="00923394">
      <w:pPr>
        <w:rPr>
          <w:rFonts w:ascii="Avenir Book" w:hAnsi="Avenir Book"/>
          <w:color w:val="FF0000"/>
          <w:sz w:val="22"/>
        </w:rPr>
      </w:pPr>
      <w:r w:rsidRPr="00923394">
        <w:rPr>
          <w:rFonts w:ascii="Avenir Book" w:hAnsi="Avenir Book"/>
          <w:sz w:val="22"/>
        </w:rPr>
        <w:t xml:space="preserve">How does WALTERS' ET AL. (2006) article (Lesson 1.1) on Two-Spirit sex-gender systems relate to the Chapter 3.2 discussion of gender bending and to </w:t>
      </w:r>
      <w:proofErr w:type="spellStart"/>
      <w:r w:rsidRPr="00923394">
        <w:rPr>
          <w:rFonts w:ascii="Avenir Book" w:hAnsi="Avenir Book"/>
          <w:sz w:val="22"/>
        </w:rPr>
        <w:t>HIRDs</w:t>
      </w:r>
      <w:proofErr w:type="spellEnd"/>
      <w:r w:rsidRPr="00923394">
        <w:rPr>
          <w:rFonts w:ascii="Avenir Book" w:hAnsi="Avenir Book"/>
          <w:sz w:val="22"/>
        </w:rPr>
        <w:t xml:space="preserve"> analysis of </w:t>
      </w:r>
      <w:proofErr w:type="spellStart"/>
      <w:r w:rsidRPr="00923394">
        <w:rPr>
          <w:rFonts w:ascii="Avenir Book" w:hAnsi="Avenir Book"/>
          <w:sz w:val="22"/>
        </w:rPr>
        <w:t>transsexualism</w:t>
      </w:r>
      <w:proofErr w:type="spellEnd"/>
      <w:r w:rsidRPr="00923394">
        <w:rPr>
          <w:rFonts w:ascii="Avenir Book" w:hAnsi="Avenir Book"/>
          <w:sz w:val="22"/>
        </w:rPr>
        <w:t>?</w:t>
      </w:r>
    </w:p>
    <w:p w:rsidR="004D58DD" w:rsidRDefault="004D58DD" w:rsidP="004068F6">
      <w:pPr>
        <w:rPr>
          <w:rFonts w:ascii="Avenir Book" w:hAnsi="Avenir Book"/>
          <w:sz w:val="22"/>
        </w:rPr>
      </w:pPr>
    </w:p>
    <w:p w:rsidR="004D58DD" w:rsidRDefault="004D58DD" w:rsidP="004068F6">
      <w:pPr>
        <w:rPr>
          <w:rFonts w:ascii="Avenir Book" w:hAnsi="Avenir Book"/>
          <w:sz w:val="22"/>
        </w:rPr>
      </w:pPr>
      <w:r>
        <w:rPr>
          <w:rFonts w:ascii="Avenir Book" w:hAnsi="Avenir Book"/>
          <w:sz w:val="22"/>
        </w:rPr>
        <w:t>Lesson 3.3-</w:t>
      </w:r>
    </w:p>
    <w:p w:rsidR="00923394" w:rsidRDefault="004D58DD" w:rsidP="0015041C">
      <w:pPr>
        <w:pStyle w:val="ListParagraph"/>
        <w:numPr>
          <w:ilvl w:val="0"/>
          <w:numId w:val="15"/>
        </w:numPr>
        <w:rPr>
          <w:rFonts w:ascii="Avenir Book" w:hAnsi="Avenir Book"/>
          <w:sz w:val="22"/>
        </w:rPr>
      </w:pPr>
      <w:r w:rsidRPr="0015041C">
        <w:rPr>
          <w:rFonts w:ascii="Avenir Book" w:hAnsi="Avenir Book"/>
          <w:sz w:val="22"/>
        </w:rPr>
        <w:t>Outline the experiences of women in prison</w:t>
      </w:r>
    </w:p>
    <w:p w:rsidR="005D317A" w:rsidRDefault="00923394" w:rsidP="005D317A">
      <w:pPr>
        <w:pStyle w:val="ListParagraph"/>
        <w:widowControl w:val="0"/>
        <w:autoSpaceDE w:val="0"/>
        <w:autoSpaceDN w:val="0"/>
        <w:adjustRightInd w:val="0"/>
        <w:spacing w:after="220"/>
        <w:rPr>
          <w:rFonts w:ascii="Avenir Book" w:hAnsi="Avenir Book" w:cs="Times New Roman"/>
          <w:color w:val="FF0000"/>
          <w:sz w:val="22"/>
          <w:szCs w:val="32"/>
        </w:rPr>
      </w:pPr>
      <w:r w:rsidRPr="00923394">
        <w:rPr>
          <w:rFonts w:ascii="Avenir Book" w:hAnsi="Avenir Book" w:cs="Times New Roman"/>
          <w:color w:val="FF0000"/>
          <w:sz w:val="22"/>
          <w:szCs w:val="32"/>
        </w:rPr>
        <w:t xml:space="preserve">Women prisoners spend an average of 17 hours per day in their cells, with an hour permitted for outside exercise. Incarcerated men average 15 hours per day in their cells and an hour and a half for outside exercise (Prison Activist, 1999). Women and men do not receive comparable </w:t>
      </w:r>
      <w:proofErr w:type="spellStart"/>
      <w:r w:rsidRPr="00923394">
        <w:rPr>
          <w:rFonts w:ascii="Avenir Book" w:hAnsi="Avenir Book" w:cs="Times New Roman"/>
          <w:color w:val="FF0000"/>
          <w:sz w:val="22"/>
          <w:szCs w:val="32"/>
        </w:rPr>
        <w:t>programmes</w:t>
      </w:r>
      <w:proofErr w:type="spellEnd"/>
      <w:r w:rsidRPr="00923394">
        <w:rPr>
          <w:rFonts w:ascii="Avenir Book" w:hAnsi="Avenir Book" w:cs="Times New Roman"/>
          <w:color w:val="FF0000"/>
          <w:sz w:val="22"/>
          <w:szCs w:val="32"/>
        </w:rPr>
        <w:t xml:space="preserve"> or services. </w:t>
      </w:r>
      <w:proofErr w:type="spellStart"/>
      <w:r w:rsidRPr="00923394">
        <w:rPr>
          <w:rFonts w:ascii="Avenir Book" w:hAnsi="Avenir Book" w:cs="Times New Roman"/>
          <w:color w:val="FF0000"/>
          <w:sz w:val="22"/>
          <w:szCs w:val="32"/>
        </w:rPr>
        <w:t>Womens</w:t>
      </w:r>
      <w:proofErr w:type="spellEnd"/>
      <w:r w:rsidRPr="00923394">
        <w:rPr>
          <w:rFonts w:ascii="Avenir Book" w:hAnsi="Avenir Book" w:cs="Times New Roman"/>
          <w:color w:val="FF0000"/>
          <w:sz w:val="22"/>
          <w:szCs w:val="32"/>
        </w:rPr>
        <w:t xml:space="preserve"> </w:t>
      </w:r>
      <w:proofErr w:type="spellStart"/>
      <w:r w:rsidRPr="00923394">
        <w:rPr>
          <w:rFonts w:ascii="Avenir Book" w:hAnsi="Avenir Book" w:cs="Times New Roman"/>
          <w:color w:val="FF0000"/>
          <w:sz w:val="22"/>
          <w:szCs w:val="32"/>
        </w:rPr>
        <w:t>programmes</w:t>
      </w:r>
      <w:proofErr w:type="spellEnd"/>
      <w:r w:rsidRPr="00923394">
        <w:rPr>
          <w:rFonts w:ascii="Avenir Book" w:hAnsi="Avenir Book" w:cs="Times New Roman"/>
          <w:color w:val="FF0000"/>
          <w:sz w:val="22"/>
          <w:szCs w:val="32"/>
        </w:rPr>
        <w:t xml:space="preserve"> are frequently reflective of stereotypes surrounding </w:t>
      </w:r>
      <w:proofErr w:type="spellStart"/>
      <w:r w:rsidRPr="00923394">
        <w:rPr>
          <w:rFonts w:ascii="Avenir Book" w:hAnsi="Avenir Book" w:cs="Times New Roman"/>
          <w:color w:val="FF0000"/>
          <w:sz w:val="22"/>
          <w:szCs w:val="32"/>
        </w:rPr>
        <w:t>womens</w:t>
      </w:r>
      <w:proofErr w:type="spellEnd"/>
      <w:r w:rsidRPr="00923394">
        <w:rPr>
          <w:rFonts w:ascii="Avenir Book" w:hAnsi="Avenir Book" w:cs="Times New Roman"/>
          <w:color w:val="FF0000"/>
          <w:sz w:val="22"/>
          <w:szCs w:val="32"/>
        </w:rPr>
        <w:t xml:space="preserve"> work, roles, and </w:t>
      </w:r>
      <w:proofErr w:type="spellStart"/>
      <w:r w:rsidRPr="00923394">
        <w:rPr>
          <w:rFonts w:ascii="Avenir Book" w:hAnsi="Avenir Book" w:cs="Times New Roman"/>
          <w:color w:val="FF0000"/>
          <w:sz w:val="22"/>
          <w:szCs w:val="32"/>
        </w:rPr>
        <w:t>behaviour</w:t>
      </w:r>
      <w:proofErr w:type="spellEnd"/>
      <w:r w:rsidRPr="00923394">
        <w:rPr>
          <w:rFonts w:ascii="Avenir Book" w:hAnsi="Avenir Book" w:cs="Times New Roman"/>
          <w:color w:val="FF0000"/>
          <w:sz w:val="22"/>
          <w:szCs w:val="32"/>
        </w:rPr>
        <w:t xml:space="preserve"> (Shaw, 2000). Work assignments most frequently include laundry, sewing clothes for male prisoners, kitchen work, and beauty </w:t>
      </w:r>
      <w:proofErr w:type="spellStart"/>
      <w:r w:rsidRPr="00923394">
        <w:rPr>
          <w:rFonts w:ascii="Avenir Book" w:hAnsi="Avenir Book" w:cs="Times New Roman"/>
          <w:color w:val="FF0000"/>
          <w:sz w:val="22"/>
          <w:szCs w:val="32"/>
        </w:rPr>
        <w:t>parlour</w:t>
      </w:r>
      <w:proofErr w:type="spellEnd"/>
      <w:r w:rsidRPr="00923394">
        <w:rPr>
          <w:rFonts w:ascii="Avenir Book" w:hAnsi="Avenir Book" w:cs="Times New Roman"/>
          <w:color w:val="FF0000"/>
          <w:sz w:val="22"/>
          <w:szCs w:val="32"/>
        </w:rPr>
        <w:t xml:space="preserve"> work (SAMUELSON; personal communications with previous prisoners). Women prisoners experience a broader range of health problems than do men, particularly gynecological problems. Eating disorders, depression, sleep disorders, and high anxiety are also frequent. In addition, slashing and self-injury are central concerns for imprisoned women. For women who are released, there are few halfway houses or support </w:t>
      </w:r>
      <w:proofErr w:type="spellStart"/>
      <w:r w:rsidRPr="00923394">
        <w:rPr>
          <w:rFonts w:ascii="Avenir Book" w:hAnsi="Avenir Book" w:cs="Times New Roman"/>
          <w:color w:val="FF0000"/>
          <w:sz w:val="22"/>
          <w:szCs w:val="32"/>
        </w:rPr>
        <w:t>programmes</w:t>
      </w:r>
      <w:proofErr w:type="spellEnd"/>
      <w:r w:rsidRPr="00923394">
        <w:rPr>
          <w:rFonts w:ascii="Avenir Book" w:hAnsi="Avenir Book" w:cs="Times New Roman"/>
          <w:color w:val="FF0000"/>
          <w:sz w:val="22"/>
          <w:szCs w:val="32"/>
        </w:rPr>
        <w:t xml:space="preserve"> (Shaw, 2000).</w:t>
      </w:r>
      <w:r>
        <w:rPr>
          <w:rFonts w:ascii="Avenir Book" w:hAnsi="Avenir Book" w:cs="Times New Roman"/>
          <w:color w:val="FF0000"/>
          <w:sz w:val="22"/>
          <w:szCs w:val="32"/>
        </w:rPr>
        <w:t xml:space="preserve"> </w:t>
      </w:r>
      <w:r w:rsidRPr="00923394">
        <w:rPr>
          <w:rFonts w:ascii="Avenir Book" w:hAnsi="Avenir Book" w:cs="Times New Roman"/>
          <w:color w:val="FF0000"/>
          <w:sz w:val="22"/>
          <w:szCs w:val="32"/>
        </w:rPr>
        <w:t>Incarcerated women are more likely to be parents than are incarcerated men (KARLENE FAITH). KARLENE FAITH notes that once imprisoned, these women lose their parental credentials.</w:t>
      </w:r>
    </w:p>
    <w:p w:rsidR="005D317A" w:rsidRDefault="004D58DD" w:rsidP="005D317A">
      <w:pPr>
        <w:widowControl w:val="0"/>
        <w:autoSpaceDE w:val="0"/>
        <w:autoSpaceDN w:val="0"/>
        <w:adjustRightInd w:val="0"/>
        <w:spacing w:after="220"/>
        <w:rPr>
          <w:rFonts w:ascii="Avenir Book" w:hAnsi="Avenir Book" w:cs="Times New Roman"/>
          <w:color w:val="FF0000"/>
          <w:sz w:val="22"/>
          <w:szCs w:val="32"/>
        </w:rPr>
      </w:pPr>
      <w:r w:rsidRPr="005D317A">
        <w:rPr>
          <w:rFonts w:ascii="Avenir Book" w:hAnsi="Avenir Book"/>
          <w:sz w:val="22"/>
        </w:rPr>
        <w:t xml:space="preserve">Define </w:t>
      </w:r>
      <w:proofErr w:type="spellStart"/>
      <w:r w:rsidRPr="005D317A">
        <w:rPr>
          <w:rFonts w:ascii="Avenir Book" w:hAnsi="Avenir Book"/>
          <w:sz w:val="22"/>
        </w:rPr>
        <w:t>overpolicing</w:t>
      </w:r>
      <w:proofErr w:type="spellEnd"/>
      <w:r w:rsidRPr="005D317A">
        <w:rPr>
          <w:rFonts w:ascii="Avenir Book" w:hAnsi="Avenir Book"/>
          <w:sz w:val="22"/>
        </w:rPr>
        <w:t xml:space="preserve"> and </w:t>
      </w:r>
      <w:proofErr w:type="spellStart"/>
      <w:r w:rsidRPr="005D317A">
        <w:rPr>
          <w:rFonts w:ascii="Avenir Book" w:hAnsi="Avenir Book"/>
          <w:sz w:val="22"/>
        </w:rPr>
        <w:t>underpolicing</w:t>
      </w:r>
      <w:proofErr w:type="spellEnd"/>
    </w:p>
    <w:p w:rsidR="005C0FE2" w:rsidRPr="005D317A" w:rsidRDefault="005D317A" w:rsidP="005D317A">
      <w:pPr>
        <w:widowControl w:val="0"/>
        <w:autoSpaceDE w:val="0"/>
        <w:autoSpaceDN w:val="0"/>
        <w:adjustRightInd w:val="0"/>
        <w:spacing w:after="220"/>
        <w:rPr>
          <w:rFonts w:ascii="Avenir Book" w:hAnsi="Avenir Book" w:cs="Times New Roman"/>
          <w:color w:val="FF0000"/>
          <w:sz w:val="22"/>
          <w:szCs w:val="32"/>
        </w:rPr>
      </w:pPr>
      <w:r w:rsidRPr="005D317A">
        <w:rPr>
          <w:rFonts w:ascii="Avenir Book" w:hAnsi="Avenir Book" w:cs="Times New Roman"/>
          <w:color w:val="FF0000"/>
          <w:sz w:val="22"/>
          <w:szCs w:val="32"/>
        </w:rPr>
        <w:t xml:space="preserve">KARLENE FAITH makes reference to the </w:t>
      </w:r>
      <w:proofErr w:type="spellStart"/>
      <w:r w:rsidRPr="005D317A">
        <w:rPr>
          <w:rFonts w:ascii="Avenir Book" w:hAnsi="Avenir Book" w:cs="Times New Roman"/>
          <w:color w:val="FF0000"/>
          <w:sz w:val="22"/>
          <w:szCs w:val="32"/>
        </w:rPr>
        <w:t>overpolicing</w:t>
      </w:r>
      <w:proofErr w:type="spellEnd"/>
      <w:r w:rsidRPr="005D317A">
        <w:rPr>
          <w:rFonts w:ascii="Avenir Book" w:hAnsi="Avenir Book" w:cs="Times New Roman"/>
          <w:color w:val="FF0000"/>
          <w:sz w:val="22"/>
          <w:szCs w:val="32"/>
        </w:rPr>
        <w:t xml:space="preserve"> and </w:t>
      </w:r>
      <w:proofErr w:type="spellStart"/>
      <w:r w:rsidRPr="005D317A">
        <w:rPr>
          <w:rFonts w:ascii="Avenir Book" w:hAnsi="Avenir Book" w:cs="Times New Roman"/>
          <w:color w:val="FF0000"/>
          <w:sz w:val="22"/>
          <w:szCs w:val="32"/>
        </w:rPr>
        <w:t>underpolicing</w:t>
      </w:r>
      <w:proofErr w:type="spellEnd"/>
      <w:r w:rsidRPr="005D317A">
        <w:rPr>
          <w:rFonts w:ascii="Avenir Book" w:hAnsi="Avenir Book" w:cs="Times New Roman"/>
          <w:color w:val="FF0000"/>
          <w:sz w:val="22"/>
          <w:szCs w:val="32"/>
        </w:rPr>
        <w:t xml:space="preserve"> of Aboriginal in Canada. </w:t>
      </w:r>
      <w:proofErr w:type="spellStart"/>
      <w:r w:rsidRPr="005D317A">
        <w:rPr>
          <w:rFonts w:ascii="Avenir Book" w:hAnsi="Avenir Book" w:cs="Times New Roman"/>
          <w:color w:val="FF0000"/>
          <w:sz w:val="22"/>
          <w:szCs w:val="32"/>
        </w:rPr>
        <w:t>Overpolicing</w:t>
      </w:r>
      <w:proofErr w:type="spellEnd"/>
      <w:r w:rsidRPr="005D317A">
        <w:rPr>
          <w:rFonts w:ascii="Avenir Book" w:hAnsi="Avenir Book" w:cs="Times New Roman"/>
          <w:color w:val="FF0000"/>
          <w:sz w:val="22"/>
          <w:szCs w:val="32"/>
        </w:rPr>
        <w:t xml:space="preserve"> describes the pronounced surveillance and apprehension of people within a community (Henry &amp; </w:t>
      </w:r>
      <w:proofErr w:type="spellStart"/>
      <w:r w:rsidRPr="005D317A">
        <w:rPr>
          <w:rFonts w:ascii="Avenir Book" w:hAnsi="Avenir Book" w:cs="Times New Roman"/>
          <w:color w:val="FF0000"/>
          <w:sz w:val="22"/>
          <w:szCs w:val="32"/>
        </w:rPr>
        <w:t>Tator</w:t>
      </w:r>
      <w:proofErr w:type="spellEnd"/>
      <w:r w:rsidRPr="005D317A">
        <w:rPr>
          <w:rFonts w:ascii="Avenir Book" w:hAnsi="Avenir Book" w:cs="Times New Roman"/>
          <w:color w:val="FF0000"/>
          <w:sz w:val="22"/>
          <w:szCs w:val="32"/>
        </w:rPr>
        <w:t xml:space="preserve">, 2010). For instance, Black Canadians are more likely to be stopped, searched, and charged than are white Canadians (Henry &amp; </w:t>
      </w:r>
      <w:proofErr w:type="spellStart"/>
      <w:r w:rsidRPr="005D317A">
        <w:rPr>
          <w:rFonts w:ascii="Avenir Book" w:hAnsi="Avenir Book" w:cs="Times New Roman"/>
          <w:color w:val="FF0000"/>
          <w:sz w:val="22"/>
          <w:szCs w:val="32"/>
        </w:rPr>
        <w:t>Tator</w:t>
      </w:r>
      <w:proofErr w:type="spellEnd"/>
      <w:r w:rsidRPr="005D317A">
        <w:rPr>
          <w:rFonts w:ascii="Avenir Book" w:hAnsi="Avenir Book" w:cs="Times New Roman"/>
          <w:color w:val="FF0000"/>
          <w:sz w:val="22"/>
          <w:szCs w:val="32"/>
        </w:rPr>
        <w:t xml:space="preserve">, 2010). The targeting of the downtown eastside in Vancouver for arrest sweeps and identification checks is an example of </w:t>
      </w:r>
      <w:proofErr w:type="spellStart"/>
      <w:r w:rsidRPr="005D317A">
        <w:rPr>
          <w:rFonts w:ascii="Avenir Book" w:hAnsi="Avenir Book" w:cs="Times New Roman"/>
          <w:color w:val="FF0000"/>
          <w:sz w:val="22"/>
          <w:szCs w:val="32"/>
        </w:rPr>
        <w:t>overpolicing</w:t>
      </w:r>
      <w:proofErr w:type="spellEnd"/>
      <w:r w:rsidRPr="005D317A">
        <w:rPr>
          <w:rFonts w:ascii="Avenir Book" w:hAnsi="Avenir Book" w:cs="Times New Roman"/>
          <w:color w:val="FF0000"/>
          <w:sz w:val="22"/>
          <w:szCs w:val="32"/>
        </w:rPr>
        <w:t>.</w:t>
      </w:r>
      <w:r>
        <w:rPr>
          <w:rFonts w:ascii="Avenir Book" w:hAnsi="Avenir Book" w:cs="Times New Roman"/>
          <w:color w:val="FF0000"/>
          <w:sz w:val="22"/>
          <w:szCs w:val="32"/>
        </w:rPr>
        <w:t xml:space="preserve"> </w:t>
      </w:r>
      <w:r w:rsidRPr="005D317A">
        <w:rPr>
          <w:rFonts w:ascii="Avenir Book" w:hAnsi="Avenir Book" w:cs="Times New Roman"/>
          <w:color w:val="FF0000"/>
          <w:sz w:val="22"/>
          <w:szCs w:val="32"/>
        </w:rPr>
        <w:t xml:space="preserve">LES </w:t>
      </w:r>
      <w:proofErr w:type="spellStart"/>
      <w:proofErr w:type="gramStart"/>
      <w:r w:rsidRPr="005D317A">
        <w:rPr>
          <w:rFonts w:ascii="Avenir Book" w:hAnsi="Avenir Book" w:cs="Times New Roman"/>
          <w:color w:val="FF0000"/>
          <w:sz w:val="22"/>
          <w:szCs w:val="32"/>
        </w:rPr>
        <w:t>SAMUELSONs</w:t>
      </w:r>
      <w:proofErr w:type="spellEnd"/>
      <w:proofErr w:type="gramEnd"/>
      <w:r w:rsidRPr="005D317A">
        <w:rPr>
          <w:rFonts w:ascii="Avenir Book" w:hAnsi="Avenir Book" w:cs="Times New Roman"/>
          <w:color w:val="FF0000"/>
          <w:sz w:val="22"/>
          <w:szCs w:val="32"/>
        </w:rPr>
        <w:t xml:space="preserve"> analysis draws attention to the relative </w:t>
      </w:r>
      <w:proofErr w:type="spellStart"/>
      <w:r w:rsidRPr="005D317A">
        <w:rPr>
          <w:rFonts w:ascii="Avenir Book" w:hAnsi="Avenir Book" w:cs="Times New Roman"/>
          <w:color w:val="FF0000"/>
          <w:sz w:val="22"/>
          <w:szCs w:val="32"/>
        </w:rPr>
        <w:t>underpolicing</w:t>
      </w:r>
      <w:proofErr w:type="spellEnd"/>
      <w:r w:rsidRPr="005D317A">
        <w:rPr>
          <w:rFonts w:ascii="Avenir Book" w:hAnsi="Avenir Book" w:cs="Times New Roman"/>
          <w:color w:val="FF0000"/>
          <w:sz w:val="22"/>
          <w:szCs w:val="32"/>
        </w:rPr>
        <w:t xml:space="preserve"> of white collar and corporate crime and the </w:t>
      </w:r>
      <w:proofErr w:type="spellStart"/>
      <w:r w:rsidRPr="005D317A">
        <w:rPr>
          <w:rFonts w:ascii="Avenir Book" w:hAnsi="Avenir Book" w:cs="Times New Roman"/>
          <w:color w:val="FF0000"/>
          <w:sz w:val="22"/>
          <w:szCs w:val="32"/>
        </w:rPr>
        <w:t>overpolicing</w:t>
      </w:r>
      <w:proofErr w:type="spellEnd"/>
      <w:r w:rsidRPr="005D317A">
        <w:rPr>
          <w:rFonts w:ascii="Avenir Book" w:hAnsi="Avenir Book" w:cs="Times New Roman"/>
          <w:color w:val="FF0000"/>
          <w:sz w:val="22"/>
          <w:szCs w:val="32"/>
        </w:rPr>
        <w:t xml:space="preserve"> of street crime, despite the greater economic costs and substantial human injury resulting from the former. KARLENE FAITH identifies the assumption that people from dominant groups have superior moral character and therefore </w:t>
      </w:r>
      <w:proofErr w:type="gramStart"/>
      <w:r w:rsidRPr="005D317A">
        <w:rPr>
          <w:rFonts w:ascii="Avenir Book" w:hAnsi="Avenir Book" w:cs="Times New Roman"/>
          <w:color w:val="FF0000"/>
          <w:sz w:val="22"/>
          <w:szCs w:val="32"/>
        </w:rPr>
        <w:t>commit</w:t>
      </w:r>
      <w:proofErr w:type="gramEnd"/>
      <w:r w:rsidRPr="005D317A">
        <w:rPr>
          <w:rFonts w:ascii="Avenir Book" w:hAnsi="Avenir Book" w:cs="Times New Roman"/>
          <w:color w:val="FF0000"/>
          <w:sz w:val="22"/>
          <w:szCs w:val="32"/>
        </w:rPr>
        <w:t xml:space="preserve"> less crime.</w:t>
      </w:r>
    </w:p>
    <w:p w:rsidR="00F52A3B" w:rsidRDefault="00F52A3B" w:rsidP="001604BC">
      <w:pPr>
        <w:rPr>
          <w:rFonts w:ascii="Avenir Book" w:hAnsi="Avenir Book"/>
          <w:sz w:val="22"/>
        </w:rPr>
      </w:pPr>
      <w:r w:rsidRPr="00F52A3B">
        <w:rPr>
          <w:rFonts w:ascii="Avenir Book" w:hAnsi="Avenir Book"/>
          <w:sz w:val="22"/>
        </w:rPr>
        <w:t>LES SAMUELSON, in your assigned article, uses the play on words "just us system" to refer to the Canadian Justice System (p. 136). Explain her use of this term and relate it to what you have learned from the other readings and the commentary in Lesson 8.</w:t>
      </w:r>
    </w:p>
    <w:p w:rsidR="00F52A3B" w:rsidRDefault="00F52A3B" w:rsidP="001604BC">
      <w:pPr>
        <w:rPr>
          <w:rFonts w:ascii="Avenir Book" w:hAnsi="Avenir Book"/>
          <w:sz w:val="22"/>
        </w:rPr>
      </w:pPr>
    </w:p>
    <w:p w:rsidR="00214008" w:rsidRDefault="00F52A3B" w:rsidP="001604BC">
      <w:pPr>
        <w:rPr>
          <w:rFonts w:ascii="Avenir Book" w:hAnsi="Avenir Book"/>
          <w:sz w:val="22"/>
        </w:rPr>
      </w:pPr>
      <w:r w:rsidRPr="00F52A3B">
        <w:rPr>
          <w:rFonts w:ascii="Avenir Book" w:hAnsi="Avenir Book"/>
          <w:sz w:val="22"/>
        </w:rPr>
        <w:t>Further critically evaluate the truth of the statement that "criminal law and the justice system protect us from serious economic and physical harm" (Samuelson, 2012, p. 399).</w:t>
      </w:r>
    </w:p>
    <w:p w:rsidR="00214008" w:rsidRDefault="00214008" w:rsidP="001604BC">
      <w:pPr>
        <w:rPr>
          <w:rFonts w:ascii="Avenir Book" w:hAnsi="Avenir Book"/>
          <w:sz w:val="22"/>
        </w:rPr>
      </w:pPr>
    </w:p>
    <w:p w:rsidR="00214008" w:rsidRDefault="00214008" w:rsidP="001604BC">
      <w:pPr>
        <w:rPr>
          <w:rFonts w:ascii="Avenir Book" w:hAnsi="Avenir Book"/>
          <w:sz w:val="22"/>
        </w:rPr>
      </w:pPr>
      <w:r>
        <w:rPr>
          <w:rFonts w:ascii="Avenir Book" w:hAnsi="Avenir Book"/>
          <w:sz w:val="22"/>
        </w:rPr>
        <w:t>Lesson 4.1-</w:t>
      </w:r>
    </w:p>
    <w:p w:rsidR="000B7D24" w:rsidRDefault="00214008" w:rsidP="0015041C">
      <w:pPr>
        <w:pStyle w:val="ListParagraph"/>
        <w:numPr>
          <w:ilvl w:val="0"/>
          <w:numId w:val="15"/>
        </w:numPr>
        <w:rPr>
          <w:rFonts w:ascii="Avenir Book" w:hAnsi="Avenir Book"/>
          <w:sz w:val="22"/>
        </w:rPr>
      </w:pPr>
      <w:r w:rsidRPr="0015041C">
        <w:rPr>
          <w:rFonts w:ascii="Avenir Book" w:hAnsi="Avenir Book"/>
          <w:sz w:val="22"/>
        </w:rPr>
        <w:t>Define "social change" and "social analysis"</w:t>
      </w:r>
    </w:p>
    <w:p w:rsidR="00214008" w:rsidRPr="000B7D24" w:rsidRDefault="000B7D24" w:rsidP="000B7D24">
      <w:pPr>
        <w:pStyle w:val="ListParagraph"/>
        <w:rPr>
          <w:rFonts w:ascii="Avenir Book" w:hAnsi="Avenir Book"/>
          <w:color w:val="FF0000"/>
          <w:sz w:val="22"/>
        </w:rPr>
      </w:pPr>
      <w:r w:rsidRPr="000B7D24">
        <w:rPr>
          <w:rFonts w:ascii="Avenir Book" w:hAnsi="Avenir Book"/>
          <w:color w:val="FF0000"/>
          <w:sz w:val="22"/>
        </w:rPr>
        <w:t>The application of a social analysis provides a critique of, explanatory framework for, and/or acute observation of political, economic, and interpersonal societal relations. If you examine racism within Canadian governmental and law enforcement agencies, then you are doing a social analysis. The various lessons that you have studied in this course are, in fact, social analyses. More informally, if you have a conversation with a friend that identifies or describes sexism or colonialism, you are likely engaging in social analysis. Social change progresses beyond the level of analysis and seeks to alter social structure and organization. Changes may, for example, occur in roles, patterns of relating, policies, knowledge, language, institutions, governing, and the size or composition of society.</w:t>
      </w:r>
    </w:p>
    <w:p w:rsidR="00214008" w:rsidRPr="0015041C" w:rsidRDefault="00214008" w:rsidP="0015041C">
      <w:pPr>
        <w:pStyle w:val="ListParagraph"/>
        <w:numPr>
          <w:ilvl w:val="0"/>
          <w:numId w:val="15"/>
        </w:numPr>
        <w:rPr>
          <w:rFonts w:ascii="Avenir Book" w:hAnsi="Avenir Book"/>
          <w:sz w:val="22"/>
        </w:rPr>
      </w:pPr>
      <w:r w:rsidRPr="0015041C">
        <w:rPr>
          <w:rFonts w:ascii="Avenir Book" w:hAnsi="Avenir Book"/>
          <w:sz w:val="22"/>
        </w:rPr>
        <w:t>Distinguish "reform" and "revolution"</w:t>
      </w:r>
      <w:r w:rsidR="000B7D24">
        <w:rPr>
          <w:rFonts w:ascii="Avenir Book" w:hAnsi="Avenir Book"/>
          <w:sz w:val="22"/>
        </w:rPr>
        <w:br/>
      </w:r>
      <w:r w:rsidR="000B7D24" w:rsidRPr="000B7D24">
        <w:rPr>
          <w:rFonts w:ascii="Avenir Book" w:hAnsi="Avenir Book"/>
          <w:color w:val="FF0000"/>
          <w:sz w:val="22"/>
        </w:rPr>
        <w:t>Social movements are often characterized on a reformist to radical or revolutionary continuum, according to the degree and type of social change they advocate. Reformist efforts seek to alter or access existing social structures and procedures, without fundamentally changing their goals or method of operation. In contrast, radical/revolutionary approaches aim to displace, remove, or fundamentally restructure the established order</w:t>
      </w:r>
    </w:p>
    <w:p w:rsidR="000B7D24" w:rsidRDefault="00214008" w:rsidP="0015041C">
      <w:pPr>
        <w:pStyle w:val="ListParagraph"/>
        <w:numPr>
          <w:ilvl w:val="0"/>
          <w:numId w:val="15"/>
        </w:numPr>
        <w:rPr>
          <w:rFonts w:ascii="Avenir Book" w:hAnsi="Avenir Book"/>
          <w:sz w:val="22"/>
        </w:rPr>
      </w:pPr>
      <w:r w:rsidRPr="0015041C">
        <w:rPr>
          <w:rFonts w:ascii="Avenir Book" w:hAnsi="Avenir Book"/>
          <w:sz w:val="22"/>
        </w:rPr>
        <w:t>Identify tactics of social change</w:t>
      </w:r>
    </w:p>
    <w:p w:rsidR="00214008" w:rsidRPr="000B7D24" w:rsidRDefault="000B7D24" w:rsidP="000B7D24">
      <w:pPr>
        <w:pStyle w:val="ListParagraph"/>
        <w:rPr>
          <w:rFonts w:ascii="Avenir Book" w:hAnsi="Avenir Book"/>
          <w:color w:val="FF0000"/>
          <w:sz w:val="22"/>
        </w:rPr>
      </w:pPr>
      <w:r w:rsidRPr="000B7D24">
        <w:rPr>
          <w:rFonts w:ascii="Avenir Book" w:hAnsi="Avenir Book"/>
          <w:color w:val="FF0000"/>
          <w:sz w:val="22"/>
        </w:rPr>
        <w:t>Turner and Killian (1972, cited in Holmes, 1988) observe that tactics used by social movements generally fall into three categories. (Persuasive Tactics, Bargaining Tactics, Coercive Tactics)</w:t>
      </w:r>
    </w:p>
    <w:p w:rsidR="000B7D24" w:rsidRDefault="00214008" w:rsidP="0015041C">
      <w:pPr>
        <w:pStyle w:val="ListParagraph"/>
        <w:numPr>
          <w:ilvl w:val="0"/>
          <w:numId w:val="15"/>
        </w:numPr>
        <w:rPr>
          <w:rFonts w:ascii="Avenir Book" w:hAnsi="Avenir Book"/>
          <w:sz w:val="22"/>
        </w:rPr>
      </w:pPr>
      <w:r w:rsidRPr="0015041C">
        <w:rPr>
          <w:rFonts w:ascii="Avenir Book" w:hAnsi="Avenir Book"/>
          <w:sz w:val="22"/>
        </w:rPr>
        <w:t>Discuss some potential pitfalls faced by social movements</w:t>
      </w:r>
    </w:p>
    <w:p w:rsidR="00214008" w:rsidRPr="000B7D24" w:rsidRDefault="000B7D24" w:rsidP="000B7D24">
      <w:pPr>
        <w:pStyle w:val="ListParagraph"/>
        <w:rPr>
          <w:rFonts w:ascii="Avenir Book" w:hAnsi="Avenir Book"/>
          <w:color w:val="FF0000"/>
          <w:sz w:val="22"/>
        </w:rPr>
      </w:pPr>
      <w:r w:rsidRPr="000B7D24">
        <w:rPr>
          <w:rFonts w:ascii="Avenir Book" w:hAnsi="Avenir Book"/>
          <w:color w:val="FF0000"/>
          <w:sz w:val="22"/>
        </w:rPr>
        <w:t xml:space="preserve">Adamson, </w:t>
      </w:r>
      <w:proofErr w:type="spellStart"/>
      <w:r w:rsidRPr="000B7D24">
        <w:rPr>
          <w:rFonts w:ascii="Avenir Book" w:hAnsi="Avenir Book"/>
          <w:color w:val="FF0000"/>
          <w:sz w:val="22"/>
        </w:rPr>
        <w:t>Briskin</w:t>
      </w:r>
      <w:proofErr w:type="spellEnd"/>
      <w:r w:rsidRPr="000B7D24">
        <w:rPr>
          <w:rFonts w:ascii="Avenir Book" w:hAnsi="Avenir Book"/>
          <w:color w:val="FF0000"/>
          <w:sz w:val="22"/>
        </w:rPr>
        <w:t xml:space="preserve">, and </w:t>
      </w:r>
      <w:proofErr w:type="spellStart"/>
      <w:r w:rsidRPr="000B7D24">
        <w:rPr>
          <w:rFonts w:ascii="Avenir Book" w:hAnsi="Avenir Book"/>
          <w:color w:val="FF0000"/>
          <w:sz w:val="22"/>
        </w:rPr>
        <w:t>McPhail</w:t>
      </w:r>
      <w:proofErr w:type="spellEnd"/>
      <w:r w:rsidRPr="000B7D24">
        <w:rPr>
          <w:rFonts w:ascii="Avenir Book" w:hAnsi="Avenir Book"/>
          <w:color w:val="FF0000"/>
          <w:sz w:val="22"/>
        </w:rPr>
        <w:t xml:space="preserve"> (1988) have noted that a focus on reformist strategies or "mainstreaming" risks straying too far inside the existing social framework, losing perspective, and sacrificing the ability to make significant change. Working for change from "within the system" means becoming a part of the very system that we are critiquing. A certain amount of conformity is necessitated in order to enter institutions and decision-making bodies. When this conformity, however, demands the abandonment of goals and the replacement of criticism with silence, then it has become "co-optation". When resistance is replaced with passive cooperation, then conformity becomes a form of "collusion". </w:t>
      </w:r>
      <w:proofErr w:type="spellStart"/>
      <w:r w:rsidRPr="000B7D24">
        <w:rPr>
          <w:rFonts w:ascii="Avenir Book" w:hAnsi="Avenir Book"/>
          <w:color w:val="FF0000"/>
          <w:sz w:val="22"/>
        </w:rPr>
        <w:t>Krin</w:t>
      </w:r>
      <w:proofErr w:type="spellEnd"/>
      <w:r w:rsidRPr="000B7D24">
        <w:rPr>
          <w:rFonts w:ascii="Avenir Book" w:hAnsi="Avenir Book"/>
          <w:color w:val="FF0000"/>
          <w:sz w:val="22"/>
        </w:rPr>
        <w:t xml:space="preserve"> </w:t>
      </w:r>
      <w:proofErr w:type="spellStart"/>
      <w:r w:rsidRPr="000B7D24">
        <w:rPr>
          <w:rFonts w:ascii="Avenir Book" w:hAnsi="Avenir Book"/>
          <w:color w:val="FF0000"/>
          <w:sz w:val="22"/>
        </w:rPr>
        <w:t>Zook</w:t>
      </w:r>
      <w:proofErr w:type="spellEnd"/>
      <w:r w:rsidRPr="000B7D24">
        <w:rPr>
          <w:rFonts w:ascii="Avenir Book" w:hAnsi="Avenir Book"/>
          <w:color w:val="FF0000"/>
          <w:sz w:val="22"/>
        </w:rPr>
        <w:t xml:space="preserve"> (in Kinesis, 1980) has </w:t>
      </w:r>
      <w:proofErr w:type="gramStart"/>
      <w:r w:rsidRPr="000B7D24">
        <w:rPr>
          <w:rFonts w:ascii="Avenir Book" w:hAnsi="Avenir Book"/>
          <w:color w:val="FF0000"/>
          <w:sz w:val="22"/>
        </w:rPr>
        <w:t>observed that</w:t>
      </w:r>
      <w:proofErr w:type="gramEnd"/>
      <w:r w:rsidRPr="000B7D24">
        <w:rPr>
          <w:rFonts w:ascii="Avenir Book" w:hAnsi="Avenir Book"/>
          <w:color w:val="FF0000"/>
          <w:sz w:val="22"/>
        </w:rPr>
        <w:t xml:space="preserve"> "when we continue to try to change the institutions we slip into a pattern of upholding them in order to keep our access open".</w:t>
      </w:r>
    </w:p>
    <w:p w:rsidR="000B7D24" w:rsidRDefault="00214008" w:rsidP="000B7D24">
      <w:pPr>
        <w:pStyle w:val="ListParagraph"/>
        <w:numPr>
          <w:ilvl w:val="0"/>
          <w:numId w:val="15"/>
        </w:numPr>
        <w:rPr>
          <w:rFonts w:ascii="Avenir Book" w:hAnsi="Avenir Book"/>
          <w:sz w:val="22"/>
        </w:rPr>
      </w:pPr>
      <w:r w:rsidRPr="0015041C">
        <w:rPr>
          <w:rFonts w:ascii="Avenir Book" w:hAnsi="Avenir Book"/>
          <w:sz w:val="22"/>
        </w:rPr>
        <w:t>Outline the relation between feminist theory and practice</w:t>
      </w:r>
    </w:p>
    <w:p w:rsidR="00214008" w:rsidRPr="000B7D24" w:rsidRDefault="000B7D24" w:rsidP="000B7D24">
      <w:pPr>
        <w:pStyle w:val="ListParagraph"/>
        <w:rPr>
          <w:rFonts w:ascii="Avenir Book" w:hAnsi="Avenir Book"/>
          <w:sz w:val="22"/>
        </w:rPr>
      </w:pPr>
      <w:r w:rsidRPr="000B7D24">
        <w:rPr>
          <w:rFonts w:ascii="Avenir Book" w:hAnsi="Avenir Book" w:cs="Times New Roman"/>
          <w:color w:val="FF0000"/>
          <w:sz w:val="22"/>
          <w:szCs w:val="32"/>
        </w:rPr>
        <w:t>Feminist theory is a form of social analysis in which critique, explanation, and observation focus on gender inequalities (both between and within genders). Feminist practice is the application of social change to gender inequalities as it relates to multiple systems of oppressions.</w:t>
      </w:r>
    </w:p>
    <w:p w:rsidR="00214008" w:rsidRPr="0015041C" w:rsidRDefault="00214008" w:rsidP="0015041C">
      <w:pPr>
        <w:pStyle w:val="ListParagraph"/>
        <w:numPr>
          <w:ilvl w:val="0"/>
          <w:numId w:val="15"/>
        </w:numPr>
        <w:rPr>
          <w:rFonts w:ascii="Avenir Book" w:hAnsi="Avenir Book"/>
          <w:sz w:val="22"/>
        </w:rPr>
      </w:pPr>
      <w:r w:rsidRPr="0015041C">
        <w:rPr>
          <w:rFonts w:ascii="Avenir Book" w:hAnsi="Avenir Book"/>
          <w:sz w:val="22"/>
        </w:rPr>
        <w:t xml:space="preserve">Discuss MARIA </w:t>
      </w:r>
      <w:proofErr w:type="spellStart"/>
      <w:r w:rsidRPr="0015041C">
        <w:rPr>
          <w:rFonts w:ascii="Avenir Book" w:hAnsi="Avenir Book"/>
          <w:sz w:val="22"/>
        </w:rPr>
        <w:t>LUGONESs</w:t>
      </w:r>
      <w:proofErr w:type="spellEnd"/>
      <w:r w:rsidRPr="0015041C">
        <w:rPr>
          <w:rFonts w:ascii="Avenir Book" w:hAnsi="Avenir Book"/>
          <w:sz w:val="22"/>
        </w:rPr>
        <w:t xml:space="preserve"> distinction between friendship and sisterhood. Why does she feel that a friendship model is more appropriate for creating solidarity across women?</w:t>
      </w:r>
    </w:p>
    <w:p w:rsidR="00214008" w:rsidRPr="0015041C" w:rsidRDefault="00214008" w:rsidP="0015041C">
      <w:pPr>
        <w:pStyle w:val="ListParagraph"/>
        <w:numPr>
          <w:ilvl w:val="0"/>
          <w:numId w:val="15"/>
        </w:numPr>
        <w:rPr>
          <w:rFonts w:ascii="Avenir Book" w:hAnsi="Avenir Book"/>
          <w:sz w:val="22"/>
        </w:rPr>
      </w:pPr>
      <w:r w:rsidRPr="0015041C">
        <w:rPr>
          <w:rFonts w:ascii="Avenir Book" w:hAnsi="Avenir Book"/>
          <w:sz w:val="22"/>
        </w:rPr>
        <w:t>Do you believe that a reform or revolutionary model is more effective for creating social change? Are there particular circumstances under which one model may be more effective than the other? How would you support your position?</w:t>
      </w:r>
    </w:p>
    <w:p w:rsidR="00214008" w:rsidRPr="0015041C" w:rsidRDefault="00214008" w:rsidP="0015041C">
      <w:pPr>
        <w:pStyle w:val="ListParagraph"/>
        <w:numPr>
          <w:ilvl w:val="0"/>
          <w:numId w:val="15"/>
        </w:numPr>
        <w:rPr>
          <w:rFonts w:ascii="Avenir Book" w:hAnsi="Avenir Book"/>
          <w:sz w:val="22"/>
        </w:rPr>
      </w:pPr>
      <w:r w:rsidRPr="0015041C">
        <w:rPr>
          <w:rFonts w:ascii="Avenir Book" w:hAnsi="Avenir Book"/>
          <w:sz w:val="22"/>
        </w:rPr>
        <w:t xml:space="preserve">Discuss how </w:t>
      </w:r>
      <w:proofErr w:type="gramStart"/>
      <w:r w:rsidRPr="0015041C">
        <w:rPr>
          <w:rFonts w:ascii="Avenir Book" w:hAnsi="Avenir Book"/>
          <w:sz w:val="22"/>
        </w:rPr>
        <w:t xml:space="preserve">SUNERA </w:t>
      </w:r>
      <w:proofErr w:type="spellStart"/>
      <w:r w:rsidRPr="0015041C">
        <w:rPr>
          <w:rFonts w:ascii="Avenir Book" w:hAnsi="Avenir Book"/>
          <w:sz w:val="22"/>
        </w:rPr>
        <w:t>THOBANIs</w:t>
      </w:r>
      <w:proofErr w:type="spellEnd"/>
      <w:r w:rsidRPr="0015041C">
        <w:rPr>
          <w:rFonts w:ascii="Avenir Book" w:hAnsi="Avenir Book"/>
          <w:sz w:val="22"/>
        </w:rPr>
        <w:t xml:space="preserve"> dissent, as a form of social change, becomes criminalized by the State, the media and the public</w:t>
      </w:r>
      <w:proofErr w:type="gramEnd"/>
      <w:r w:rsidRPr="0015041C">
        <w:rPr>
          <w:rFonts w:ascii="Avenir Book" w:hAnsi="Avenir Book"/>
          <w:sz w:val="22"/>
        </w:rPr>
        <w:t>?</w:t>
      </w:r>
    </w:p>
    <w:p w:rsidR="005A3C3A" w:rsidRPr="00645206" w:rsidRDefault="00214008" w:rsidP="00214008">
      <w:pPr>
        <w:rPr>
          <w:rFonts w:ascii="Avenir Book" w:hAnsi="Avenir Book"/>
          <w:sz w:val="22"/>
        </w:rPr>
      </w:pPr>
      <w:r w:rsidRPr="00214008">
        <w:rPr>
          <w:rFonts w:ascii="Avenir Book" w:hAnsi="Avenir Book"/>
          <w:sz w:val="22"/>
        </w:rPr>
        <w:t>How do counter-resistance efforts (e.g., CSIS Act; imprisonment; COINTELPRO) impact social change? How can social movements respond?</w:t>
      </w:r>
    </w:p>
    <w:sectPr w:rsidR="005A3C3A" w:rsidRPr="00645206" w:rsidSect="005A3C3A">
      <w:pgSz w:w="12240" w:h="15840"/>
      <w:pgMar w:top="1440" w:right="1800" w:bottom="1440" w:left="180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venir Book">
    <w:panose1 w:val="02000503020000020003"/>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3DD6CAE"/>
    <w:multiLevelType w:val="hybridMultilevel"/>
    <w:tmpl w:val="77824F9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10F75F5"/>
    <w:multiLevelType w:val="hybridMultilevel"/>
    <w:tmpl w:val="7F72D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113630"/>
    <w:multiLevelType w:val="hybridMultilevel"/>
    <w:tmpl w:val="D382CECC"/>
    <w:lvl w:ilvl="0" w:tplc="00000001">
      <w:start w:val="1"/>
      <w:numFmt w:val="bullet"/>
      <w:lvlText w:val="▪"/>
      <w:lvlJc w:val="left"/>
      <w:pPr>
        <w:ind w:left="720" w:hanging="360"/>
      </w:pPr>
    </w:lvl>
    <w:lvl w:ilvl="1" w:tplc="04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3AD2487A"/>
    <w:multiLevelType w:val="hybridMultilevel"/>
    <w:tmpl w:val="8BBA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5B13D1"/>
    <w:multiLevelType w:val="hybridMultilevel"/>
    <w:tmpl w:val="C54C9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E37EA8"/>
    <w:multiLevelType w:val="hybridMultilevel"/>
    <w:tmpl w:val="7388A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AFF5E48"/>
    <w:multiLevelType w:val="hybridMultilevel"/>
    <w:tmpl w:val="5E148E12"/>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13"/>
  </w:num>
  <w:num w:numId="4">
    <w:abstractNumId w:val="14"/>
  </w:num>
  <w:num w:numId="5">
    <w:abstractNumId w:val="8"/>
  </w:num>
  <w:num w:numId="6">
    <w:abstractNumId w:val="0"/>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12"/>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savePreviewPicture/>
  <w:compat>
    <w:doNotAutofitConstrainedTables/>
    <w:doNotVertAlignCellWithSp/>
    <w:doNotBreakConstrainedForcedTable/>
    <w:useAnsiKerningPairs/>
    <w:cachedColBalance/>
    <w:splitPgBreakAndParaMark/>
  </w:compat>
  <w:rsids>
    <w:rsidRoot w:val="005A3C3A"/>
    <w:rsid w:val="000006BF"/>
    <w:rsid w:val="00010B40"/>
    <w:rsid w:val="00041B9A"/>
    <w:rsid w:val="00060ADF"/>
    <w:rsid w:val="00084A07"/>
    <w:rsid w:val="000A13CF"/>
    <w:rsid w:val="000B0349"/>
    <w:rsid w:val="000B10BC"/>
    <w:rsid w:val="000B17ED"/>
    <w:rsid w:val="000B4200"/>
    <w:rsid w:val="000B7D24"/>
    <w:rsid w:val="000D49DA"/>
    <w:rsid w:val="0013303D"/>
    <w:rsid w:val="0015041C"/>
    <w:rsid w:val="001604BC"/>
    <w:rsid w:val="0016586F"/>
    <w:rsid w:val="00187FD0"/>
    <w:rsid w:val="001A3127"/>
    <w:rsid w:val="001A3A7B"/>
    <w:rsid w:val="001F06BD"/>
    <w:rsid w:val="00214008"/>
    <w:rsid w:val="00220CB2"/>
    <w:rsid w:val="00225788"/>
    <w:rsid w:val="00231124"/>
    <w:rsid w:val="00231E09"/>
    <w:rsid w:val="00280D55"/>
    <w:rsid w:val="00292B3A"/>
    <w:rsid w:val="002A46A3"/>
    <w:rsid w:val="002C11B6"/>
    <w:rsid w:val="002D0E1E"/>
    <w:rsid w:val="002D7840"/>
    <w:rsid w:val="00324110"/>
    <w:rsid w:val="0039733F"/>
    <w:rsid w:val="003B328A"/>
    <w:rsid w:val="003B7DB5"/>
    <w:rsid w:val="004068F6"/>
    <w:rsid w:val="004236D6"/>
    <w:rsid w:val="00426A50"/>
    <w:rsid w:val="0046696E"/>
    <w:rsid w:val="004D58DD"/>
    <w:rsid w:val="0054269C"/>
    <w:rsid w:val="005A3C3A"/>
    <w:rsid w:val="005C0FE2"/>
    <w:rsid w:val="005D317A"/>
    <w:rsid w:val="0060168B"/>
    <w:rsid w:val="00624ED6"/>
    <w:rsid w:val="00645206"/>
    <w:rsid w:val="006651FC"/>
    <w:rsid w:val="006B3696"/>
    <w:rsid w:val="006D7CEC"/>
    <w:rsid w:val="006F60E2"/>
    <w:rsid w:val="00702895"/>
    <w:rsid w:val="00715DF6"/>
    <w:rsid w:val="00727C1F"/>
    <w:rsid w:val="00737A74"/>
    <w:rsid w:val="00773FFA"/>
    <w:rsid w:val="00775285"/>
    <w:rsid w:val="007847A8"/>
    <w:rsid w:val="007A4E53"/>
    <w:rsid w:val="007A76A1"/>
    <w:rsid w:val="008050E5"/>
    <w:rsid w:val="0081782F"/>
    <w:rsid w:val="008201FC"/>
    <w:rsid w:val="00844781"/>
    <w:rsid w:val="00853BF8"/>
    <w:rsid w:val="0087202A"/>
    <w:rsid w:val="00880EA7"/>
    <w:rsid w:val="008A75D6"/>
    <w:rsid w:val="008C7AB7"/>
    <w:rsid w:val="008D4ED8"/>
    <w:rsid w:val="008E0ABD"/>
    <w:rsid w:val="008F7ED4"/>
    <w:rsid w:val="009208C6"/>
    <w:rsid w:val="00923394"/>
    <w:rsid w:val="009316AD"/>
    <w:rsid w:val="00994F66"/>
    <w:rsid w:val="009978D5"/>
    <w:rsid w:val="009C662F"/>
    <w:rsid w:val="009E5478"/>
    <w:rsid w:val="00A02ADD"/>
    <w:rsid w:val="00A30FF9"/>
    <w:rsid w:val="00A72178"/>
    <w:rsid w:val="00A74604"/>
    <w:rsid w:val="00AC00B9"/>
    <w:rsid w:val="00B03AE2"/>
    <w:rsid w:val="00B5193A"/>
    <w:rsid w:val="00B66484"/>
    <w:rsid w:val="00B774D1"/>
    <w:rsid w:val="00BF091E"/>
    <w:rsid w:val="00BF7E1F"/>
    <w:rsid w:val="00C30905"/>
    <w:rsid w:val="00C62921"/>
    <w:rsid w:val="00C669CF"/>
    <w:rsid w:val="00C8749C"/>
    <w:rsid w:val="00DF43D8"/>
    <w:rsid w:val="00E058B7"/>
    <w:rsid w:val="00E07E85"/>
    <w:rsid w:val="00E64939"/>
    <w:rsid w:val="00E837EB"/>
    <w:rsid w:val="00E8703E"/>
    <w:rsid w:val="00E966A0"/>
    <w:rsid w:val="00EB4BE4"/>
    <w:rsid w:val="00EE26C2"/>
    <w:rsid w:val="00F25305"/>
    <w:rsid w:val="00F50BF2"/>
    <w:rsid w:val="00F52A3B"/>
    <w:rsid w:val="00FE1090"/>
    <w:rsid w:val="00FF2EF6"/>
    <w:rsid w:val="00FF4AF4"/>
  </w:rsids>
  <m:mathPr>
    <m:mathFont m:val="Andale Mono"/>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B6D2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rsid w:val="00A7217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Gender_roles_in_First_Nations_and_Native_American_tribes" TargetMode="External"/><Relationship Id="rId6" Type="http://schemas.openxmlformats.org/officeDocument/2006/relationships/hyperlink" Target="http://en.wikipedia.org/wiki/First_Nation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16</Pages>
  <Words>6350</Words>
  <Characters>36199</Characters>
  <Application>Microsoft Word 12.1.0</Application>
  <DocSecurity>0</DocSecurity>
  <Lines>301</Lines>
  <Paragraphs>72</Paragraphs>
  <ScaleCrop>false</ScaleCrop>
  <LinksUpToDate>false</LinksUpToDate>
  <CharactersWithSpaces>44454</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Karli Fahlman</dc:creator>
  <cp:keywords/>
  <cp:lastModifiedBy>Karli Fahlman</cp:lastModifiedBy>
  <cp:revision>95</cp:revision>
  <dcterms:created xsi:type="dcterms:W3CDTF">2013-04-15T01:27:00Z</dcterms:created>
  <dcterms:modified xsi:type="dcterms:W3CDTF">2013-04-17T21:30:00Z</dcterms:modified>
</cp:coreProperties>
</file>