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775E" w:rsidRDefault="00C0775E">
      <w:pPr>
        <w:rPr>
          <w:b/>
        </w:rPr>
      </w:pPr>
      <w:r>
        <w:rPr>
          <w:b/>
        </w:rPr>
        <w:t xml:space="preserve">Human Memory and Information Processing </w:t>
      </w:r>
    </w:p>
    <w:p w:rsidR="00C0775E" w:rsidRDefault="00C0775E">
      <w:pPr>
        <w:rPr>
          <w:b/>
        </w:rPr>
      </w:pPr>
    </w:p>
    <w:p w:rsidR="00C0775E" w:rsidRDefault="00C0775E">
      <w:pPr>
        <w:rPr>
          <w:b/>
        </w:rPr>
      </w:pPr>
      <w:r>
        <w:rPr>
          <w:b/>
        </w:rPr>
        <w:t xml:space="preserve">Memory and Information Processing </w:t>
      </w:r>
    </w:p>
    <w:p w:rsidR="00C0775E" w:rsidRDefault="00C0775E" w:rsidP="00C0775E">
      <w:pPr>
        <w:pStyle w:val="ListParagraph"/>
        <w:numPr>
          <w:ilvl w:val="0"/>
          <w:numId w:val="1"/>
        </w:numPr>
      </w:pPr>
      <w:r>
        <w:t xml:space="preserve">Acquisition of Information </w:t>
      </w:r>
    </w:p>
    <w:p w:rsidR="00C0775E" w:rsidRDefault="00C0775E" w:rsidP="00C0775E">
      <w:pPr>
        <w:pStyle w:val="ListParagraph"/>
        <w:numPr>
          <w:ilvl w:val="0"/>
          <w:numId w:val="1"/>
        </w:numPr>
      </w:pPr>
      <w:r>
        <w:t xml:space="preserve">Serial Anticipation Learning </w:t>
      </w:r>
    </w:p>
    <w:p w:rsidR="00C0775E" w:rsidRDefault="00C0775E" w:rsidP="00C0775E">
      <w:pPr>
        <w:pStyle w:val="ListParagraph"/>
        <w:numPr>
          <w:ilvl w:val="0"/>
          <w:numId w:val="1"/>
        </w:numPr>
      </w:pPr>
      <w:r>
        <w:t xml:space="preserve">Paired Associate Learning </w:t>
      </w:r>
    </w:p>
    <w:p w:rsidR="00C0775E" w:rsidRDefault="00C0775E" w:rsidP="00C0775E">
      <w:pPr>
        <w:pStyle w:val="ListParagraph"/>
        <w:numPr>
          <w:ilvl w:val="0"/>
          <w:numId w:val="1"/>
        </w:numPr>
      </w:pPr>
      <w:r>
        <w:t xml:space="preserve">Mediating Strategies – meaningfulness, frequency, formation of images, schema, pronouncibility, rhyming etc. </w:t>
      </w:r>
    </w:p>
    <w:p w:rsidR="00C0775E" w:rsidRDefault="00C0775E" w:rsidP="00C0775E">
      <w:pPr>
        <w:pStyle w:val="ListParagraph"/>
        <w:numPr>
          <w:ilvl w:val="0"/>
          <w:numId w:val="1"/>
        </w:numPr>
      </w:pPr>
      <w:r>
        <w:t xml:space="preserve">Encoding specificity and distinctiveness </w:t>
      </w:r>
    </w:p>
    <w:p w:rsidR="00C0775E" w:rsidRPr="00C0775E" w:rsidRDefault="00C0775E" w:rsidP="00C0775E">
      <w:pPr>
        <w:pStyle w:val="ListParagraph"/>
        <w:numPr>
          <w:ilvl w:val="0"/>
          <w:numId w:val="1"/>
        </w:numPr>
      </w:pPr>
      <w:r w:rsidRPr="00C0775E">
        <w:t>Transfer – positive, zero, negative</w:t>
      </w:r>
    </w:p>
    <w:p w:rsidR="00C0775E" w:rsidRPr="00C0775E" w:rsidRDefault="00C0775E" w:rsidP="00C0775E">
      <w:pPr>
        <w:pStyle w:val="ListParagraph"/>
        <w:numPr>
          <w:ilvl w:val="0"/>
          <w:numId w:val="1"/>
        </w:numPr>
      </w:pPr>
      <w:r w:rsidRPr="00C0775E">
        <w:t xml:space="preserve">Verbal Learning and Associated Variables </w:t>
      </w:r>
    </w:p>
    <w:p w:rsidR="00C0775E" w:rsidRPr="00C0775E" w:rsidRDefault="00C0775E" w:rsidP="00C0775E">
      <w:pPr>
        <w:pStyle w:val="ListParagraph"/>
        <w:numPr>
          <w:ilvl w:val="0"/>
          <w:numId w:val="1"/>
        </w:numPr>
      </w:pPr>
      <w:r w:rsidRPr="00C0775E">
        <w:t xml:space="preserve">Verbal Mediators – commonalities </w:t>
      </w:r>
    </w:p>
    <w:p w:rsidR="00C0775E" w:rsidRPr="00C0775E" w:rsidRDefault="00C0775E" w:rsidP="00C0775E">
      <w:pPr>
        <w:pStyle w:val="ListParagraph"/>
        <w:numPr>
          <w:ilvl w:val="0"/>
          <w:numId w:val="1"/>
        </w:numPr>
      </w:pPr>
      <w:r w:rsidRPr="00C0775E">
        <w:t xml:space="preserve">Rehearsal – maintenance, elaborative </w:t>
      </w:r>
    </w:p>
    <w:p w:rsidR="00C0775E" w:rsidRPr="00C0775E" w:rsidRDefault="00C0775E" w:rsidP="00C0775E">
      <w:pPr>
        <w:pStyle w:val="ListParagraph"/>
        <w:numPr>
          <w:ilvl w:val="0"/>
          <w:numId w:val="1"/>
        </w:numPr>
      </w:pPr>
      <w:r w:rsidRPr="00C0775E">
        <w:t xml:space="preserve">Natural Language mediators – stimulus equivalent, response equivalent </w:t>
      </w:r>
    </w:p>
    <w:p w:rsidR="00C0775E" w:rsidRPr="00C0775E" w:rsidRDefault="00C0775E" w:rsidP="00C0775E">
      <w:pPr>
        <w:pStyle w:val="ListParagraph"/>
        <w:numPr>
          <w:ilvl w:val="0"/>
          <w:numId w:val="1"/>
        </w:numPr>
      </w:pPr>
      <w:r w:rsidRPr="00C0775E">
        <w:t xml:space="preserve">Retrieval </w:t>
      </w:r>
    </w:p>
    <w:p w:rsidR="00C0775E" w:rsidRPr="00C0775E" w:rsidRDefault="00C0775E" w:rsidP="00C0775E">
      <w:pPr>
        <w:pStyle w:val="ListParagraph"/>
        <w:numPr>
          <w:ilvl w:val="0"/>
          <w:numId w:val="1"/>
        </w:numPr>
      </w:pPr>
      <w:r w:rsidRPr="00C0775E">
        <w:t>Fo</w:t>
      </w:r>
      <w:r>
        <w:t>r</w:t>
      </w:r>
      <w:r w:rsidRPr="00C0775E">
        <w:t xml:space="preserve">getting </w:t>
      </w:r>
    </w:p>
    <w:p w:rsidR="00C0775E" w:rsidRPr="00C0775E" w:rsidRDefault="00C0775E" w:rsidP="00C0775E">
      <w:pPr>
        <w:pStyle w:val="ListParagraph"/>
        <w:numPr>
          <w:ilvl w:val="0"/>
          <w:numId w:val="1"/>
        </w:numPr>
      </w:pPr>
      <w:r w:rsidRPr="00C0775E">
        <w:t xml:space="preserve">Measuring Retention – recall, recognition, relearning (savings) </w:t>
      </w:r>
    </w:p>
    <w:p w:rsidR="00C0775E" w:rsidRPr="00C0775E" w:rsidRDefault="00C0775E" w:rsidP="00C0775E">
      <w:pPr>
        <w:pStyle w:val="ListParagraph"/>
        <w:numPr>
          <w:ilvl w:val="0"/>
          <w:numId w:val="1"/>
        </w:numPr>
      </w:pPr>
      <w:r w:rsidRPr="00C0775E">
        <w:t xml:space="preserve">Theories of Forgetting – decay, interference, repression </w:t>
      </w:r>
    </w:p>
    <w:p w:rsidR="00C0775E" w:rsidRPr="00C0775E" w:rsidRDefault="00C0775E" w:rsidP="00C0775E">
      <w:pPr>
        <w:pStyle w:val="ListParagraph"/>
        <w:numPr>
          <w:ilvl w:val="0"/>
          <w:numId w:val="1"/>
        </w:numPr>
      </w:pPr>
      <w:r w:rsidRPr="00C0775E">
        <w:t xml:space="preserve">Types of Interference – proactive, retroactive </w:t>
      </w:r>
    </w:p>
    <w:p w:rsidR="00C0775E" w:rsidRPr="00C0775E" w:rsidRDefault="00C0775E" w:rsidP="00C0775E">
      <w:pPr>
        <w:pStyle w:val="ListParagraph"/>
        <w:numPr>
          <w:ilvl w:val="0"/>
          <w:numId w:val="1"/>
        </w:numPr>
      </w:pPr>
      <w:r w:rsidRPr="00C0775E">
        <w:t xml:space="preserve">Ways to improve Retrieval – over learning, organization, chunking </w:t>
      </w:r>
    </w:p>
    <w:p w:rsidR="00C0775E" w:rsidRPr="00C0775E" w:rsidRDefault="00C0775E" w:rsidP="00C0775E">
      <w:pPr>
        <w:pStyle w:val="ListParagraph"/>
        <w:numPr>
          <w:ilvl w:val="0"/>
          <w:numId w:val="1"/>
        </w:numPr>
      </w:pPr>
      <w:r w:rsidRPr="00C0775E">
        <w:t xml:space="preserve">Models of Memory and Info Processing </w:t>
      </w:r>
    </w:p>
    <w:p w:rsidR="00C0775E" w:rsidRDefault="00C0775E" w:rsidP="00C0775E">
      <w:pPr>
        <w:pStyle w:val="ListParagraph"/>
        <w:numPr>
          <w:ilvl w:val="0"/>
          <w:numId w:val="1"/>
        </w:numPr>
      </w:pPr>
      <w:r w:rsidRPr="00C0775E">
        <w:t xml:space="preserve">The theories and processes applies: an examination of the serial position curve </w:t>
      </w:r>
    </w:p>
    <w:p w:rsidR="00C0775E" w:rsidRDefault="00C0775E" w:rsidP="00C0775E"/>
    <w:p w:rsidR="00C0775E" w:rsidRDefault="00C0775E" w:rsidP="00C0775E">
      <w:pPr>
        <w:rPr>
          <w:b/>
        </w:rPr>
      </w:pPr>
      <w:r>
        <w:rPr>
          <w:b/>
        </w:rPr>
        <w:t xml:space="preserve">Acquisition of Information </w:t>
      </w:r>
    </w:p>
    <w:p w:rsidR="00C0775E" w:rsidRPr="00C0775E" w:rsidRDefault="00C0775E" w:rsidP="00C0775E">
      <w:pPr>
        <w:pStyle w:val="ListParagraph"/>
        <w:numPr>
          <w:ilvl w:val="0"/>
          <w:numId w:val="2"/>
        </w:numPr>
        <w:rPr>
          <w:b/>
        </w:rPr>
      </w:pPr>
      <w:r>
        <w:t xml:space="preserve">Materials and methods </w:t>
      </w:r>
    </w:p>
    <w:p w:rsidR="00C0775E" w:rsidRPr="00C0775E" w:rsidRDefault="00C0775E" w:rsidP="00C0775E">
      <w:pPr>
        <w:pStyle w:val="ListParagraph"/>
        <w:numPr>
          <w:ilvl w:val="0"/>
          <w:numId w:val="2"/>
        </w:numPr>
        <w:rPr>
          <w:b/>
        </w:rPr>
      </w:pPr>
      <w:r>
        <w:t xml:space="preserve">The bulk of research on memory has employed verbal materials </w:t>
      </w:r>
    </w:p>
    <w:p w:rsidR="00C0775E" w:rsidRDefault="00C0775E" w:rsidP="00C0775E">
      <w:pPr>
        <w:pStyle w:val="ListParagraph"/>
        <w:numPr>
          <w:ilvl w:val="0"/>
          <w:numId w:val="2"/>
        </w:numPr>
        <w:rPr>
          <w:b/>
        </w:rPr>
      </w:pPr>
      <w:r>
        <w:t xml:space="preserve">They range from </w:t>
      </w:r>
      <w:r>
        <w:rPr>
          <w:b/>
        </w:rPr>
        <w:t xml:space="preserve">nonsense syllables </w:t>
      </w:r>
      <w:r>
        <w:t xml:space="preserve">to </w:t>
      </w:r>
      <w:r>
        <w:rPr>
          <w:b/>
        </w:rPr>
        <w:t xml:space="preserve">words </w:t>
      </w:r>
      <w:r>
        <w:t xml:space="preserve">to </w:t>
      </w:r>
      <w:r>
        <w:rPr>
          <w:b/>
        </w:rPr>
        <w:t xml:space="preserve">sentences </w:t>
      </w:r>
      <w:r>
        <w:t xml:space="preserve">to </w:t>
      </w:r>
      <w:r>
        <w:rPr>
          <w:b/>
        </w:rPr>
        <w:t xml:space="preserve">paragraphs </w:t>
      </w:r>
    </w:p>
    <w:p w:rsidR="00C0775E" w:rsidRPr="00C0775E" w:rsidRDefault="00C0775E" w:rsidP="00C0775E">
      <w:pPr>
        <w:pStyle w:val="ListParagraph"/>
        <w:numPr>
          <w:ilvl w:val="0"/>
          <w:numId w:val="2"/>
        </w:numPr>
        <w:rPr>
          <w:b/>
        </w:rPr>
      </w:pPr>
      <w:r>
        <w:t xml:space="preserve">This range of materials allows for manipulation of the amount of meaning in a stimuli </w:t>
      </w:r>
    </w:p>
    <w:p w:rsidR="00C0775E" w:rsidRDefault="00C0775E" w:rsidP="00C0775E">
      <w:pPr>
        <w:rPr>
          <w:b/>
        </w:rPr>
      </w:pPr>
    </w:p>
    <w:p w:rsidR="00C0775E" w:rsidRDefault="00C0775E" w:rsidP="00C0775E">
      <w:pPr>
        <w:rPr>
          <w:b/>
        </w:rPr>
      </w:pPr>
      <w:r>
        <w:rPr>
          <w:b/>
        </w:rPr>
        <w:t xml:space="preserve">Herrmann </w:t>
      </w:r>
      <w:proofErr w:type="spellStart"/>
      <w:r>
        <w:rPr>
          <w:b/>
        </w:rPr>
        <w:t>Ebbinghaus</w:t>
      </w:r>
      <w:proofErr w:type="spellEnd"/>
      <w:r>
        <w:rPr>
          <w:b/>
        </w:rPr>
        <w:t xml:space="preserve"> </w:t>
      </w:r>
    </w:p>
    <w:p w:rsidR="00C0775E" w:rsidRPr="00C0775E" w:rsidRDefault="00C0775E" w:rsidP="00C0775E">
      <w:pPr>
        <w:pStyle w:val="ListParagraph"/>
        <w:numPr>
          <w:ilvl w:val="0"/>
          <w:numId w:val="3"/>
        </w:numPr>
        <w:rPr>
          <w:b/>
        </w:rPr>
      </w:pPr>
      <w:r>
        <w:t xml:space="preserve">First published study of memory in 1885 </w:t>
      </w:r>
    </w:p>
    <w:p w:rsidR="00C0775E" w:rsidRPr="00C0775E" w:rsidRDefault="00C0775E" w:rsidP="00C0775E">
      <w:pPr>
        <w:pStyle w:val="ListParagraph"/>
        <w:numPr>
          <w:ilvl w:val="0"/>
          <w:numId w:val="3"/>
        </w:numPr>
        <w:rPr>
          <w:b/>
        </w:rPr>
      </w:pPr>
      <w:r>
        <w:t xml:space="preserve">Invented the nonsense syllable </w:t>
      </w:r>
    </w:p>
    <w:p w:rsidR="00C0775E" w:rsidRPr="00C0775E" w:rsidRDefault="00C0775E" w:rsidP="00C0775E">
      <w:pPr>
        <w:pStyle w:val="ListParagraph"/>
        <w:numPr>
          <w:ilvl w:val="0"/>
          <w:numId w:val="3"/>
        </w:numPr>
        <w:rPr>
          <w:b/>
        </w:rPr>
      </w:pPr>
      <w:r>
        <w:t xml:space="preserve">Two major types – CVC  &amp; CCC </w:t>
      </w:r>
    </w:p>
    <w:p w:rsidR="00C0775E" w:rsidRDefault="00C0775E" w:rsidP="00C0775E">
      <w:pPr>
        <w:pStyle w:val="ListParagraph"/>
        <w:numPr>
          <w:ilvl w:val="0"/>
          <w:numId w:val="3"/>
        </w:numPr>
        <w:rPr>
          <w:b/>
        </w:rPr>
      </w:pPr>
      <w:r>
        <w:rPr>
          <w:b/>
        </w:rPr>
        <w:t xml:space="preserve">CVC – consonant-vowel-consonant </w:t>
      </w:r>
    </w:p>
    <w:p w:rsidR="00C0775E" w:rsidRDefault="00C0775E" w:rsidP="00C0775E">
      <w:pPr>
        <w:pStyle w:val="ListParagraph"/>
        <w:numPr>
          <w:ilvl w:val="0"/>
          <w:numId w:val="3"/>
        </w:numPr>
        <w:rPr>
          <w:b/>
        </w:rPr>
      </w:pPr>
      <w:r>
        <w:rPr>
          <w:b/>
        </w:rPr>
        <w:t xml:space="preserve">CCC- consonant CVC – consonant-vowel-consonant </w:t>
      </w:r>
    </w:p>
    <w:p w:rsidR="00C0775E" w:rsidRDefault="00C0775E" w:rsidP="00C0775E">
      <w:pPr>
        <w:pStyle w:val="ListParagraph"/>
        <w:numPr>
          <w:ilvl w:val="0"/>
          <w:numId w:val="3"/>
        </w:numPr>
        <w:rPr>
          <w:b/>
        </w:rPr>
      </w:pPr>
      <w:r>
        <w:rPr>
          <w:b/>
        </w:rPr>
        <w:t xml:space="preserve">CCC- consonant-consonant-consonant </w:t>
      </w:r>
    </w:p>
    <w:p w:rsidR="00C0775E" w:rsidRPr="00C0775E" w:rsidRDefault="00C0775E" w:rsidP="00C0775E">
      <w:pPr>
        <w:pStyle w:val="ListParagraph"/>
        <w:numPr>
          <w:ilvl w:val="0"/>
          <w:numId w:val="3"/>
        </w:numPr>
        <w:rPr>
          <w:b/>
        </w:rPr>
      </w:pPr>
      <w:r>
        <w:t xml:space="preserve">Purpose was to attempt to eliminate the effects of prior knowledge on learning of materials </w:t>
      </w:r>
    </w:p>
    <w:p w:rsidR="00C0775E" w:rsidRDefault="00C0775E" w:rsidP="00C0775E">
      <w:pPr>
        <w:pStyle w:val="ListParagraph"/>
        <w:numPr>
          <w:ilvl w:val="0"/>
          <w:numId w:val="3"/>
        </w:numPr>
        <w:rPr>
          <w:b/>
        </w:rPr>
      </w:pPr>
      <w:r>
        <w:t xml:space="preserve">Procedure - </w:t>
      </w:r>
      <w:r>
        <w:rPr>
          <w:b/>
        </w:rPr>
        <w:t xml:space="preserve">Serial Anticipation Learning </w:t>
      </w:r>
    </w:p>
    <w:p w:rsidR="00C0775E" w:rsidRPr="00C0775E" w:rsidRDefault="00C0775E" w:rsidP="00C0775E">
      <w:pPr>
        <w:pStyle w:val="ListParagraph"/>
        <w:numPr>
          <w:ilvl w:val="0"/>
          <w:numId w:val="3"/>
        </w:numPr>
        <w:rPr>
          <w:b/>
        </w:rPr>
      </w:pPr>
      <w:r>
        <w:t xml:space="preserve">Read a list of nonsense syllables to the beat of a metronome to insure each item received the same exposure for study </w:t>
      </w:r>
    </w:p>
    <w:p w:rsidR="00C0775E" w:rsidRPr="00C0775E" w:rsidRDefault="00C0775E" w:rsidP="00C0775E">
      <w:pPr>
        <w:pStyle w:val="ListParagraph"/>
        <w:numPr>
          <w:ilvl w:val="0"/>
          <w:numId w:val="3"/>
        </w:numPr>
        <w:rPr>
          <w:b/>
        </w:rPr>
      </w:pPr>
      <w:r>
        <w:t xml:space="preserve">On all exposures following the initial exposure he attempted to form an association between the current stimuli and the next stimuli on the list </w:t>
      </w:r>
    </w:p>
    <w:p w:rsidR="00C0775E" w:rsidRDefault="00C0775E" w:rsidP="00C0775E">
      <w:pPr>
        <w:rPr>
          <w:b/>
        </w:rPr>
      </w:pPr>
    </w:p>
    <w:p w:rsidR="00C0775E" w:rsidRDefault="00C0775E" w:rsidP="00C0775E">
      <w:pPr>
        <w:rPr>
          <w:b/>
        </w:rPr>
      </w:pPr>
      <w:r w:rsidRPr="00C0775E">
        <w:rPr>
          <w:b/>
        </w:rPr>
        <w:t xml:space="preserve">Serial Anticipation Learning </w:t>
      </w:r>
    </w:p>
    <w:p w:rsidR="00C0775E" w:rsidRPr="00C0775E" w:rsidRDefault="00C0775E" w:rsidP="00C0775E">
      <w:pPr>
        <w:pStyle w:val="ListParagraph"/>
        <w:numPr>
          <w:ilvl w:val="0"/>
          <w:numId w:val="4"/>
        </w:numPr>
        <w:rPr>
          <w:b/>
        </w:rPr>
      </w:pPr>
      <w:r>
        <w:t xml:space="preserve">Items are shown individually </w:t>
      </w:r>
    </w:p>
    <w:p w:rsidR="00C0775E" w:rsidRPr="00C0775E" w:rsidRDefault="00C0775E" w:rsidP="00C0775E">
      <w:pPr>
        <w:pStyle w:val="ListParagraph"/>
        <w:numPr>
          <w:ilvl w:val="0"/>
          <w:numId w:val="4"/>
        </w:numPr>
        <w:rPr>
          <w:b/>
        </w:rPr>
      </w:pPr>
      <w:r>
        <w:t xml:space="preserve">All items on a list are shown once to constitute a single trial </w:t>
      </w:r>
    </w:p>
    <w:p w:rsidR="00C0775E" w:rsidRPr="00C0775E" w:rsidRDefault="00C0775E" w:rsidP="00C0775E">
      <w:pPr>
        <w:pStyle w:val="ListParagraph"/>
        <w:numPr>
          <w:ilvl w:val="0"/>
          <w:numId w:val="4"/>
        </w:numPr>
        <w:rPr>
          <w:b/>
        </w:rPr>
      </w:pPr>
      <w:r>
        <w:t xml:space="preserve">On each subsequent trial the subject attempts to anticipate what the next item will be from viewing the current item (i.e. each item is thus both a </w:t>
      </w:r>
      <w:r>
        <w:rPr>
          <w:i/>
        </w:rPr>
        <w:t>stimulus and response</w:t>
      </w:r>
      <w:r>
        <w:t>)</w:t>
      </w:r>
    </w:p>
    <w:p w:rsidR="00882D37" w:rsidRPr="00882D37" w:rsidRDefault="00882D37" w:rsidP="00C0775E">
      <w:pPr>
        <w:pStyle w:val="ListParagraph"/>
        <w:numPr>
          <w:ilvl w:val="0"/>
          <w:numId w:val="4"/>
        </w:numPr>
        <w:rPr>
          <w:b/>
        </w:rPr>
      </w:pPr>
      <w:r>
        <w:t xml:space="preserve">Learning is declared complete when the subject is able to reach a specified </w:t>
      </w:r>
      <w:r>
        <w:rPr>
          <w:b/>
        </w:rPr>
        <w:t>Criterion</w:t>
      </w:r>
      <w:r>
        <w:t xml:space="preserve"> (i.e. make 2 completely correct asses through the list)</w:t>
      </w:r>
    </w:p>
    <w:p w:rsidR="00882D37" w:rsidRDefault="00882D37" w:rsidP="00C0775E">
      <w:pPr>
        <w:pStyle w:val="ListParagraph"/>
        <w:numPr>
          <w:ilvl w:val="0"/>
          <w:numId w:val="4"/>
        </w:numPr>
        <w:rPr>
          <w:b/>
        </w:rPr>
      </w:pPr>
      <w:r>
        <w:rPr>
          <w:b/>
        </w:rPr>
        <w:t xml:space="preserve">Measurement </w:t>
      </w:r>
    </w:p>
    <w:p w:rsidR="00882D37" w:rsidRPr="00882D37" w:rsidRDefault="00882D37" w:rsidP="00C0775E">
      <w:pPr>
        <w:pStyle w:val="ListParagraph"/>
        <w:numPr>
          <w:ilvl w:val="0"/>
          <w:numId w:val="4"/>
        </w:numPr>
        <w:rPr>
          <w:b/>
        </w:rPr>
      </w:pPr>
      <w:r>
        <w:t xml:space="preserve">What is measured is the number of trials until criterion is reached </w:t>
      </w:r>
    </w:p>
    <w:p w:rsidR="00882D37" w:rsidRPr="00882D37" w:rsidRDefault="00882D37" w:rsidP="00C0775E">
      <w:pPr>
        <w:pStyle w:val="ListParagraph"/>
        <w:numPr>
          <w:ilvl w:val="0"/>
          <w:numId w:val="4"/>
        </w:numPr>
        <w:rPr>
          <w:b/>
        </w:rPr>
      </w:pPr>
      <w:r>
        <w:t xml:space="preserve">Also the number of errors per item is measured </w:t>
      </w:r>
    </w:p>
    <w:p w:rsidR="00882D37" w:rsidRPr="00882D37" w:rsidRDefault="00882D37" w:rsidP="00C0775E">
      <w:pPr>
        <w:pStyle w:val="ListParagraph"/>
        <w:numPr>
          <w:ilvl w:val="0"/>
          <w:numId w:val="4"/>
        </w:numPr>
        <w:rPr>
          <w:b/>
        </w:rPr>
      </w:pPr>
      <w:r>
        <w:t xml:space="preserve">The latter measure is taken to insure items are of approximately equal difficulty </w:t>
      </w:r>
    </w:p>
    <w:p w:rsidR="00882D37" w:rsidRPr="00882D37" w:rsidRDefault="00882D37" w:rsidP="00C0775E">
      <w:pPr>
        <w:pStyle w:val="ListParagraph"/>
        <w:numPr>
          <w:ilvl w:val="0"/>
          <w:numId w:val="4"/>
        </w:numPr>
        <w:rPr>
          <w:b/>
        </w:rPr>
      </w:pPr>
      <w:r>
        <w:rPr>
          <w:b/>
        </w:rPr>
        <w:t xml:space="preserve">Results </w:t>
      </w:r>
    </w:p>
    <w:p w:rsidR="00882D37" w:rsidRPr="00882D37" w:rsidRDefault="00882D37" w:rsidP="00C0775E">
      <w:pPr>
        <w:pStyle w:val="ListParagraph"/>
        <w:numPr>
          <w:ilvl w:val="0"/>
          <w:numId w:val="4"/>
        </w:numPr>
        <w:rPr>
          <w:b/>
        </w:rPr>
      </w:pPr>
      <w:r>
        <w:t xml:space="preserve">Items at the beginning and end of lists are more easily learned </w:t>
      </w:r>
    </w:p>
    <w:p w:rsidR="00882D37" w:rsidRPr="00882D37" w:rsidRDefault="00882D37" w:rsidP="00C0775E">
      <w:pPr>
        <w:pStyle w:val="ListParagraph"/>
        <w:numPr>
          <w:ilvl w:val="0"/>
          <w:numId w:val="4"/>
        </w:numPr>
        <w:rPr>
          <w:b/>
        </w:rPr>
      </w:pPr>
      <w:r>
        <w:t>Words are more easily learned with this method than either CVC and CCC stimuli</w:t>
      </w:r>
    </w:p>
    <w:p w:rsidR="00882D37" w:rsidRPr="00882D37" w:rsidRDefault="00882D37" w:rsidP="00C0775E">
      <w:pPr>
        <w:pStyle w:val="ListParagraph"/>
        <w:numPr>
          <w:ilvl w:val="0"/>
          <w:numId w:val="4"/>
        </w:numPr>
        <w:rPr>
          <w:b/>
        </w:rPr>
      </w:pPr>
      <w:r>
        <w:t xml:space="preserve">The method also provides for a measure of retention called Savings </w:t>
      </w:r>
    </w:p>
    <w:p w:rsidR="00882D37" w:rsidRDefault="00882D37" w:rsidP="00882D37">
      <w:pPr>
        <w:rPr>
          <w:b/>
        </w:rPr>
      </w:pPr>
    </w:p>
    <w:p w:rsidR="00882D37" w:rsidRDefault="00882D37" w:rsidP="00882D37">
      <w:r>
        <w:rPr>
          <w:b/>
        </w:rPr>
        <w:t xml:space="preserve">Paired Associate Learning </w:t>
      </w:r>
    </w:p>
    <w:p w:rsidR="00882D37" w:rsidRDefault="00882D37" w:rsidP="00882D37">
      <w:pPr>
        <w:pStyle w:val="ListParagraph"/>
        <w:numPr>
          <w:ilvl w:val="0"/>
          <w:numId w:val="5"/>
        </w:numPr>
      </w:pPr>
      <w:r>
        <w:t xml:space="preserve">Main principle is to establish and association between two items </w:t>
      </w:r>
    </w:p>
    <w:p w:rsidR="00882D37" w:rsidRDefault="00882D37" w:rsidP="00882D37">
      <w:pPr>
        <w:pStyle w:val="ListParagraph"/>
        <w:numPr>
          <w:ilvl w:val="0"/>
          <w:numId w:val="5"/>
        </w:numPr>
      </w:pPr>
      <w:r>
        <w:t>One item serves as the stimuli for the recall of the other item (i.e., an item is either a stimulus item or a response item never both as in serial anticipation learning)</w:t>
      </w:r>
    </w:p>
    <w:p w:rsidR="00882D37" w:rsidRDefault="00882D37" w:rsidP="00882D37">
      <w:pPr>
        <w:pStyle w:val="ListParagraph"/>
        <w:numPr>
          <w:ilvl w:val="0"/>
          <w:numId w:val="5"/>
        </w:numPr>
      </w:pPr>
      <w:r>
        <w:t xml:space="preserve">The major employer of this technique, using words, has been Dr. Allan </w:t>
      </w:r>
      <w:proofErr w:type="spellStart"/>
      <w:r>
        <w:t>Paivia</w:t>
      </w:r>
      <w:proofErr w:type="spellEnd"/>
      <w:r>
        <w:t xml:space="preserve">, at UWO currently holding the position of Professor Emeritus, and one of the top cognitive psychologists in the world </w:t>
      </w:r>
    </w:p>
    <w:p w:rsidR="00882D37" w:rsidRDefault="00882D37" w:rsidP="00C0775E">
      <w:pPr>
        <w:pStyle w:val="ListParagraph"/>
        <w:numPr>
          <w:ilvl w:val="0"/>
          <w:numId w:val="5"/>
        </w:numPr>
      </w:pPr>
      <w:r>
        <w:t xml:space="preserve">He and his associates utilize this procedure to examine the differences between concrete and abstract words </w:t>
      </w:r>
    </w:p>
    <w:p w:rsidR="00882D37" w:rsidRPr="00882D37" w:rsidRDefault="00882D37" w:rsidP="00882D37">
      <w:pPr>
        <w:pStyle w:val="ListParagraph"/>
        <w:numPr>
          <w:ilvl w:val="0"/>
          <w:numId w:val="5"/>
        </w:numPr>
        <w:rPr>
          <w:b/>
        </w:rPr>
      </w:pPr>
      <w:r w:rsidRPr="00882D37">
        <w:rPr>
          <w:b/>
        </w:rPr>
        <w:t>Procedure</w:t>
      </w:r>
    </w:p>
    <w:p w:rsidR="00882D37" w:rsidRPr="00882D37" w:rsidRDefault="00882D37" w:rsidP="00882D37">
      <w:pPr>
        <w:pStyle w:val="ListParagraph"/>
        <w:numPr>
          <w:ilvl w:val="0"/>
          <w:numId w:val="5"/>
        </w:numPr>
      </w:pPr>
      <w:r w:rsidRPr="00882D37">
        <w:t>For learning Pairs of items are presented for an equal amount of time per pair</w:t>
      </w:r>
    </w:p>
    <w:p w:rsidR="00882D37" w:rsidRPr="00882D37" w:rsidRDefault="00882D37" w:rsidP="00882D37">
      <w:pPr>
        <w:pStyle w:val="ListParagraph"/>
        <w:numPr>
          <w:ilvl w:val="0"/>
          <w:numId w:val="5"/>
        </w:numPr>
      </w:pPr>
      <w:r w:rsidRPr="00882D37">
        <w:t xml:space="preserve">Pairs consist of CC (concrete-concrete); CA (concrete-abstract); </w:t>
      </w:r>
      <w:proofErr w:type="gramStart"/>
      <w:r w:rsidRPr="00882D37">
        <w:t>AC(</w:t>
      </w:r>
      <w:proofErr w:type="gramEnd"/>
      <w:r w:rsidRPr="00882D37">
        <w:t>abstract-concrete); AA (abstract-abstract)</w:t>
      </w:r>
    </w:p>
    <w:p w:rsidR="00882D37" w:rsidRPr="00882D37" w:rsidRDefault="00882D37" w:rsidP="00882D37">
      <w:pPr>
        <w:pStyle w:val="ListParagraph"/>
        <w:numPr>
          <w:ilvl w:val="0"/>
          <w:numId w:val="5"/>
        </w:numPr>
      </w:pPr>
      <w:r w:rsidRPr="00882D37">
        <w:t>An example of a Concrete item would be Chair</w:t>
      </w:r>
    </w:p>
    <w:p w:rsidR="00882D37" w:rsidRPr="00882D37" w:rsidRDefault="00882D37" w:rsidP="00882D37">
      <w:pPr>
        <w:pStyle w:val="ListParagraph"/>
        <w:numPr>
          <w:ilvl w:val="0"/>
          <w:numId w:val="5"/>
        </w:numPr>
      </w:pPr>
      <w:r w:rsidRPr="00882D37">
        <w:t xml:space="preserve">An example of an Abstract item would be Justice </w:t>
      </w:r>
    </w:p>
    <w:p w:rsidR="00882D37" w:rsidRPr="00882D37" w:rsidRDefault="00882D37" w:rsidP="00882D37">
      <w:pPr>
        <w:numPr>
          <w:ilvl w:val="0"/>
          <w:numId w:val="5"/>
        </w:numPr>
      </w:pPr>
      <w:r w:rsidRPr="00882D37">
        <w:t>During Retention testing the first item of each pair (the stimulus) is presented and subjects attempt to recall the second item (the response).   For example:</w:t>
      </w:r>
    </w:p>
    <w:p w:rsidR="00882D37" w:rsidRDefault="00882D37" w:rsidP="00882D37">
      <w:pPr>
        <w:ind w:left="720"/>
      </w:pPr>
    </w:p>
    <w:p w:rsidR="00882D37" w:rsidRPr="00882D37" w:rsidRDefault="00882D37" w:rsidP="00882D37">
      <w:pPr>
        <w:ind w:left="720"/>
        <w:rPr>
          <w:b/>
          <w:u w:val="single"/>
        </w:rPr>
      </w:pPr>
      <w:r w:rsidRPr="00882D37">
        <w:rPr>
          <w:b/>
          <w:u w:val="single"/>
        </w:rPr>
        <w:t>Pair Type</w:t>
      </w:r>
      <w:r w:rsidRPr="00882D37">
        <w:rPr>
          <w:b/>
          <w:u w:val="single"/>
        </w:rPr>
        <w:tab/>
      </w:r>
      <w:r w:rsidRPr="00882D37">
        <w:rPr>
          <w:b/>
          <w:u w:val="single"/>
        </w:rPr>
        <w:tab/>
        <w:t>Stimuli</w:t>
      </w:r>
      <w:r w:rsidRPr="00882D37">
        <w:rPr>
          <w:b/>
          <w:u w:val="single"/>
        </w:rPr>
        <w:tab/>
        <w:t>Response</w:t>
      </w:r>
    </w:p>
    <w:p w:rsidR="00882D37" w:rsidRPr="00882D37" w:rsidRDefault="00882D37" w:rsidP="00882D37">
      <w:pPr>
        <w:ind w:left="720"/>
        <w:rPr>
          <w:b/>
        </w:rPr>
      </w:pPr>
      <w:r w:rsidRPr="00882D37">
        <w:rPr>
          <w:b/>
        </w:rPr>
        <w:t>CC</w:t>
      </w:r>
      <w:r w:rsidRPr="00882D37">
        <w:rPr>
          <w:b/>
        </w:rPr>
        <w:tab/>
      </w:r>
      <w:r w:rsidRPr="00882D37">
        <w:rPr>
          <w:b/>
        </w:rPr>
        <w:tab/>
      </w:r>
      <w:r w:rsidRPr="00882D37">
        <w:rPr>
          <w:b/>
        </w:rPr>
        <w:tab/>
        <w:t>Chair</w:t>
      </w:r>
      <w:r w:rsidRPr="00882D37">
        <w:rPr>
          <w:b/>
        </w:rPr>
        <w:tab/>
      </w:r>
      <w:r w:rsidRPr="00882D37">
        <w:rPr>
          <w:b/>
        </w:rPr>
        <w:tab/>
        <w:t>Broom</w:t>
      </w:r>
    </w:p>
    <w:p w:rsidR="00882D37" w:rsidRPr="00882D37" w:rsidRDefault="00882D37" w:rsidP="00882D37">
      <w:pPr>
        <w:ind w:left="720"/>
        <w:rPr>
          <w:b/>
        </w:rPr>
      </w:pPr>
      <w:r w:rsidRPr="00882D37">
        <w:rPr>
          <w:b/>
        </w:rPr>
        <w:t>CA</w:t>
      </w:r>
      <w:r w:rsidRPr="00882D37">
        <w:rPr>
          <w:b/>
        </w:rPr>
        <w:tab/>
      </w:r>
      <w:r w:rsidRPr="00882D37">
        <w:rPr>
          <w:b/>
        </w:rPr>
        <w:tab/>
      </w:r>
      <w:r w:rsidRPr="00882D37">
        <w:rPr>
          <w:b/>
        </w:rPr>
        <w:tab/>
        <w:t>Door</w:t>
      </w:r>
      <w:r w:rsidRPr="00882D37">
        <w:rPr>
          <w:b/>
        </w:rPr>
        <w:tab/>
      </w:r>
      <w:r w:rsidRPr="00882D37">
        <w:rPr>
          <w:b/>
        </w:rPr>
        <w:tab/>
        <w:t>Justice</w:t>
      </w:r>
    </w:p>
    <w:p w:rsidR="00882D37" w:rsidRPr="00882D37" w:rsidRDefault="00882D37" w:rsidP="00882D37">
      <w:pPr>
        <w:ind w:left="720"/>
        <w:rPr>
          <w:b/>
        </w:rPr>
      </w:pPr>
      <w:r w:rsidRPr="00882D37">
        <w:rPr>
          <w:b/>
        </w:rPr>
        <w:t>AC</w:t>
      </w:r>
      <w:r w:rsidRPr="00882D37">
        <w:rPr>
          <w:b/>
        </w:rPr>
        <w:tab/>
      </w:r>
      <w:r w:rsidRPr="00882D37">
        <w:rPr>
          <w:b/>
        </w:rPr>
        <w:tab/>
      </w:r>
      <w:r w:rsidRPr="00882D37">
        <w:rPr>
          <w:b/>
        </w:rPr>
        <w:tab/>
        <w:t>Truth</w:t>
      </w:r>
      <w:r w:rsidRPr="00882D37">
        <w:rPr>
          <w:b/>
        </w:rPr>
        <w:tab/>
      </w:r>
      <w:r w:rsidRPr="00882D37">
        <w:rPr>
          <w:b/>
        </w:rPr>
        <w:tab/>
        <w:t>Dog</w:t>
      </w:r>
    </w:p>
    <w:p w:rsidR="00882D37" w:rsidRDefault="00882D37" w:rsidP="00882D37">
      <w:pPr>
        <w:ind w:left="720"/>
        <w:rPr>
          <w:b/>
        </w:rPr>
      </w:pPr>
      <w:r w:rsidRPr="00882D37">
        <w:rPr>
          <w:b/>
        </w:rPr>
        <w:t>AA</w:t>
      </w:r>
      <w:r w:rsidRPr="00882D37">
        <w:rPr>
          <w:b/>
        </w:rPr>
        <w:tab/>
      </w:r>
      <w:r w:rsidRPr="00882D37">
        <w:rPr>
          <w:b/>
        </w:rPr>
        <w:tab/>
      </w:r>
      <w:r w:rsidRPr="00882D37">
        <w:rPr>
          <w:b/>
        </w:rPr>
        <w:tab/>
        <w:t>Belief</w:t>
      </w:r>
      <w:r w:rsidRPr="00882D37">
        <w:rPr>
          <w:b/>
        </w:rPr>
        <w:tab/>
        <w:t>Honesty</w:t>
      </w:r>
    </w:p>
    <w:p w:rsidR="00882D37" w:rsidRPr="00882D37" w:rsidRDefault="00882D37" w:rsidP="00882D37">
      <w:pPr>
        <w:ind w:left="720"/>
        <w:rPr>
          <w:b/>
        </w:rPr>
      </w:pPr>
      <w:r w:rsidRPr="00882D37">
        <w:rPr>
          <w:b/>
        </w:rPr>
        <w:t>•Results</w:t>
      </w:r>
    </w:p>
    <w:p w:rsidR="00882D37" w:rsidRPr="00882D37" w:rsidRDefault="00882D37" w:rsidP="00882D37">
      <w:pPr>
        <w:pStyle w:val="ListParagraph"/>
        <w:numPr>
          <w:ilvl w:val="0"/>
          <w:numId w:val="6"/>
        </w:numPr>
      </w:pPr>
      <w:r w:rsidRPr="00882D37">
        <w:t>In order of recall accuracy Concrete items are recalled better than Abstract items</w:t>
      </w:r>
    </w:p>
    <w:p w:rsidR="00882D37" w:rsidRPr="00882D37" w:rsidRDefault="00882D37" w:rsidP="00882D37">
      <w:pPr>
        <w:pStyle w:val="ListParagraph"/>
        <w:numPr>
          <w:ilvl w:val="0"/>
          <w:numId w:val="6"/>
        </w:numPr>
      </w:pPr>
      <w:r w:rsidRPr="00882D37">
        <w:t>The ranking of all possible pairs is as follows: CC pairs; CA pairs; AC pairs; AA pairs</w:t>
      </w:r>
    </w:p>
    <w:p w:rsidR="00882D37" w:rsidRDefault="00882D37" w:rsidP="00882D37">
      <w:pPr>
        <w:pStyle w:val="ListParagraph"/>
        <w:numPr>
          <w:ilvl w:val="0"/>
          <w:numId w:val="6"/>
        </w:numPr>
      </w:pPr>
      <w:r w:rsidRPr="00882D37">
        <w:t>This indicates that Concrete items are better as Stimulus items than Abstract items</w:t>
      </w:r>
    </w:p>
    <w:p w:rsidR="00882D37" w:rsidRPr="00882D37" w:rsidRDefault="00882D37" w:rsidP="00882D37">
      <w:pPr>
        <w:pStyle w:val="ListParagraph"/>
        <w:numPr>
          <w:ilvl w:val="0"/>
          <w:numId w:val="6"/>
        </w:numPr>
      </w:pPr>
      <w:proofErr w:type="spellStart"/>
      <w:r w:rsidRPr="00882D37">
        <w:t>Paivio</w:t>
      </w:r>
      <w:proofErr w:type="spellEnd"/>
      <w:r w:rsidRPr="00882D37">
        <w:t xml:space="preserve"> explained this as a consequence of representational differences for the two stimulus types </w:t>
      </w:r>
    </w:p>
    <w:p w:rsidR="00882D37" w:rsidRPr="00882D37" w:rsidRDefault="00882D37" w:rsidP="00882D37">
      <w:pPr>
        <w:pStyle w:val="ListParagraph"/>
        <w:numPr>
          <w:ilvl w:val="0"/>
          <w:numId w:val="6"/>
        </w:numPr>
      </w:pPr>
      <w:r w:rsidRPr="00882D37">
        <w:t xml:space="preserve">The theory is known as </w:t>
      </w:r>
      <w:r w:rsidRPr="00882D37">
        <w:rPr>
          <w:b/>
        </w:rPr>
        <w:t>DUAL-CODING</w:t>
      </w:r>
      <w:r w:rsidRPr="00882D37">
        <w:t xml:space="preserve"> </w:t>
      </w:r>
    </w:p>
    <w:p w:rsidR="00882D37" w:rsidRPr="00882D37" w:rsidRDefault="00882D37" w:rsidP="00882D37">
      <w:pPr>
        <w:pStyle w:val="ListParagraph"/>
        <w:numPr>
          <w:ilvl w:val="0"/>
          <w:numId w:val="6"/>
        </w:numPr>
      </w:pPr>
      <w:r>
        <w:rPr>
          <w:noProof/>
        </w:rPr>
        <w:drawing>
          <wp:anchor distT="0" distB="0" distL="114300" distR="114300" simplePos="0" relativeHeight="251658240" behindDoc="0" locked="0" layoutInCell="1" allowOverlap="1">
            <wp:simplePos x="0" y="0"/>
            <wp:positionH relativeFrom="column">
              <wp:posOffset>1143000</wp:posOffset>
            </wp:positionH>
            <wp:positionV relativeFrom="paragraph">
              <wp:posOffset>220980</wp:posOffset>
            </wp:positionV>
            <wp:extent cx="3235960" cy="4307840"/>
            <wp:effectExtent l="25400" t="0" r="0" b="0"/>
            <wp:wrapNone/>
            <wp:docPr id="4" name="P 4" descr="C:\My Pictures\dualcoding.jpg"/>
            <wp:cNvGraphicFramePr/>
            <a:graphic xmlns:a="http://schemas.openxmlformats.org/drawingml/2006/main">
              <a:graphicData uri="http://schemas.openxmlformats.org/drawingml/2006/picture">
                <pic:pic xmlns:pic="http://schemas.openxmlformats.org/drawingml/2006/picture">
                  <pic:nvPicPr>
                    <pic:cNvPr id="0" name="Picture 2" descr="C:\My Pictures\dualcoding.jpg"/>
                    <pic:cNvPicPr>
                      <a:picLocks noChangeAspect="1" noChangeArrowheads="1"/>
                    </pic:cNvPicPr>
                  </pic:nvPicPr>
                  <pic:blipFill>
                    <a:blip r:embed="rId5">
                      <a:clrChange>
                        <a:clrFrom>
                          <a:srgbClr val="FFFFFF"/>
                        </a:clrFrom>
                        <a:clrTo>
                          <a:srgbClr val="FFFFFF">
                            <a:alpha val="0"/>
                          </a:srgbClr>
                        </a:clrTo>
                      </a:clrChange>
                    </a:blip>
                    <a:srcRect/>
                    <a:stretch>
                      <a:fillRect/>
                    </a:stretch>
                  </pic:blipFill>
                  <pic:spPr bwMode="auto">
                    <a:xfrm>
                      <a:off x="0" y="0"/>
                      <a:ext cx="3235960" cy="4307840"/>
                    </a:xfrm>
                    <a:prstGeom prst="rect">
                      <a:avLst/>
                    </a:prstGeom>
                    <a:noFill/>
                    <a:ln w="9525">
                      <a:noFill/>
                      <a:miter lim="800000"/>
                      <a:headEnd/>
                      <a:tailEnd/>
                    </a:ln>
                  </pic:spPr>
                </pic:pic>
              </a:graphicData>
            </a:graphic>
          </wp:anchor>
        </w:drawing>
      </w:r>
      <w:r w:rsidRPr="00882D37">
        <w:t>This theory postulates two representational systems exist independently although they are referentially linked</w:t>
      </w:r>
    </w:p>
    <w:p w:rsidR="00882D37" w:rsidRDefault="00882D37" w:rsidP="00882D37">
      <w:pPr>
        <w:pStyle w:val="ListParagraph"/>
      </w:pPr>
    </w:p>
    <w:p w:rsidR="00882D37" w:rsidRPr="00882D37" w:rsidRDefault="00882D37" w:rsidP="00882D37">
      <w:pPr>
        <w:pStyle w:val="ListParagraph"/>
      </w:pPr>
    </w:p>
    <w:p w:rsidR="00882D37" w:rsidRPr="00882D37" w:rsidRDefault="00882D37" w:rsidP="00882D37">
      <w:pPr>
        <w:ind w:left="720"/>
        <w:rPr>
          <w:b/>
        </w:rPr>
      </w:pPr>
    </w:p>
    <w:p w:rsidR="00882D37" w:rsidRPr="00C0775E" w:rsidRDefault="00882D37" w:rsidP="00882D37">
      <w:pPr>
        <w:ind w:left="360"/>
      </w:pPr>
    </w:p>
    <w:p w:rsidR="00882D37" w:rsidRPr="00882D37" w:rsidRDefault="00882D37" w:rsidP="00882D37"/>
    <w:p w:rsidR="00882D37" w:rsidRPr="00882D37" w:rsidRDefault="00882D37" w:rsidP="00882D37"/>
    <w:p w:rsidR="00882D37" w:rsidRPr="00882D37" w:rsidRDefault="00882D37" w:rsidP="00882D37"/>
    <w:p w:rsidR="00882D37" w:rsidRPr="00882D37" w:rsidRDefault="00882D37" w:rsidP="00882D37"/>
    <w:p w:rsidR="00882D37" w:rsidRPr="00882D37" w:rsidRDefault="00882D37" w:rsidP="00882D37"/>
    <w:p w:rsidR="00882D37" w:rsidRPr="00882D37" w:rsidRDefault="00882D37" w:rsidP="00882D37"/>
    <w:p w:rsidR="00882D37" w:rsidRPr="00882D37" w:rsidRDefault="00882D37" w:rsidP="00882D37"/>
    <w:p w:rsidR="00882D37" w:rsidRPr="00882D37" w:rsidRDefault="00882D37" w:rsidP="00882D37"/>
    <w:p w:rsidR="00882D37" w:rsidRPr="00882D37" w:rsidRDefault="00882D37" w:rsidP="00882D37"/>
    <w:p w:rsidR="00882D37" w:rsidRPr="00882D37" w:rsidRDefault="00882D37" w:rsidP="00882D37"/>
    <w:p w:rsidR="00882D37" w:rsidRPr="00882D37" w:rsidRDefault="00882D37" w:rsidP="00882D37"/>
    <w:p w:rsidR="00882D37" w:rsidRPr="00882D37" w:rsidRDefault="00882D37" w:rsidP="00882D37"/>
    <w:p w:rsidR="00882D37" w:rsidRPr="00882D37" w:rsidRDefault="00882D37" w:rsidP="00882D37"/>
    <w:p w:rsidR="00882D37" w:rsidRPr="00882D37" w:rsidRDefault="00882D37" w:rsidP="00882D37"/>
    <w:p w:rsidR="00882D37" w:rsidRPr="00882D37" w:rsidRDefault="00882D37" w:rsidP="00882D37"/>
    <w:p w:rsidR="00882D37" w:rsidRPr="00882D37" w:rsidRDefault="00882D37" w:rsidP="00882D37"/>
    <w:p w:rsidR="00882D37" w:rsidRPr="00882D37" w:rsidRDefault="00882D37" w:rsidP="00882D37"/>
    <w:p w:rsidR="00882D37" w:rsidRDefault="00882D37" w:rsidP="00882D37"/>
    <w:p w:rsidR="00882D37" w:rsidRDefault="00882D37" w:rsidP="00882D37"/>
    <w:p w:rsidR="00882D37" w:rsidRDefault="00882D37" w:rsidP="00882D37">
      <w:r>
        <w:rPr>
          <w:b/>
        </w:rPr>
        <w:t xml:space="preserve">SAL &amp; PA Review </w:t>
      </w:r>
    </w:p>
    <w:p w:rsidR="00882D37" w:rsidRPr="00882D37" w:rsidRDefault="00882D37" w:rsidP="00882D37">
      <w:pPr>
        <w:pStyle w:val="ListParagraph"/>
        <w:numPr>
          <w:ilvl w:val="0"/>
          <w:numId w:val="7"/>
        </w:numPr>
      </w:pPr>
      <w:r w:rsidRPr="00882D37">
        <w:rPr>
          <w:b/>
        </w:rPr>
        <w:t>SAL</w:t>
      </w:r>
      <w:r w:rsidRPr="00882D37">
        <w:t xml:space="preserve"> – Words learned easier &amp; remembered better than Nonsense syllables (CVC &amp; CCC)</w:t>
      </w:r>
    </w:p>
    <w:p w:rsidR="00882D37" w:rsidRPr="00882D37" w:rsidRDefault="00882D37" w:rsidP="00882D37">
      <w:pPr>
        <w:pStyle w:val="ListParagraph"/>
        <w:numPr>
          <w:ilvl w:val="0"/>
          <w:numId w:val="7"/>
        </w:numPr>
      </w:pPr>
      <w:r w:rsidRPr="00882D37">
        <w:t>Items at beginning &amp; end of lists learned easier &amp; remembered better than mid list</w:t>
      </w:r>
    </w:p>
    <w:p w:rsidR="00882D37" w:rsidRDefault="00882D37" w:rsidP="00882D37">
      <w:pPr>
        <w:pStyle w:val="ListParagraph"/>
        <w:numPr>
          <w:ilvl w:val="0"/>
          <w:numId w:val="7"/>
        </w:numPr>
      </w:pPr>
      <w:r w:rsidRPr="00882D37">
        <w:rPr>
          <w:b/>
        </w:rPr>
        <w:t xml:space="preserve">PA </w:t>
      </w:r>
      <w:r w:rsidRPr="00882D37">
        <w:t>– Within words Concrete response items recalled better than Abstract &amp; Concrete make better anchors</w:t>
      </w:r>
    </w:p>
    <w:p w:rsidR="00882D37" w:rsidRPr="00882D37" w:rsidRDefault="00882D37" w:rsidP="00882D37">
      <w:pPr>
        <w:pStyle w:val="ListParagraph"/>
        <w:numPr>
          <w:ilvl w:val="0"/>
          <w:numId w:val="7"/>
        </w:numPr>
      </w:pPr>
      <w:r w:rsidRPr="00882D37">
        <w:t xml:space="preserve">Although </w:t>
      </w:r>
      <w:proofErr w:type="spellStart"/>
      <w:r w:rsidRPr="00882D37">
        <w:t>Ebbinghaus</w:t>
      </w:r>
      <w:proofErr w:type="spellEnd"/>
      <w:r w:rsidRPr="00882D37">
        <w:t xml:space="preserve"> intended to eliminate the type of complications that words add to obtaining a pure measure of learning by using nonsense syllables later studies have shown that even nonsense syllables can contain meaning.</w:t>
      </w:r>
    </w:p>
    <w:p w:rsidR="00882D37" w:rsidRPr="00882D37" w:rsidRDefault="00882D37" w:rsidP="00882D37">
      <w:pPr>
        <w:pStyle w:val="ListParagraph"/>
        <w:numPr>
          <w:ilvl w:val="0"/>
          <w:numId w:val="7"/>
        </w:numPr>
      </w:pPr>
      <w:r w:rsidRPr="00882D37">
        <w:t xml:space="preserve">Thus the advantage for words is not because nonsense syllables have no meaning, as </w:t>
      </w:r>
      <w:proofErr w:type="spellStart"/>
      <w:r w:rsidRPr="00882D37">
        <w:t>Ebbinghaus</w:t>
      </w:r>
      <w:proofErr w:type="spellEnd"/>
      <w:r w:rsidRPr="00882D37">
        <w:t xml:space="preserve"> believed, but because words have more meaning</w:t>
      </w:r>
    </w:p>
    <w:p w:rsidR="00882D37" w:rsidRDefault="00882D37" w:rsidP="00882D37"/>
    <w:p w:rsidR="00882D37" w:rsidRDefault="00882D37" w:rsidP="00882D37">
      <w:pPr>
        <w:rPr>
          <w:b/>
        </w:rPr>
      </w:pPr>
      <w:r>
        <w:rPr>
          <w:b/>
        </w:rPr>
        <w:t xml:space="preserve">Meaningfulness </w:t>
      </w:r>
    </w:p>
    <w:p w:rsidR="00882D37" w:rsidRDefault="00882D37" w:rsidP="00882D37">
      <w:pPr>
        <w:pStyle w:val="ListParagraph"/>
        <w:numPr>
          <w:ilvl w:val="0"/>
          <w:numId w:val="8"/>
        </w:numPr>
      </w:pPr>
      <w:r w:rsidRPr="00882D37">
        <w:t>Meaningfulness can be measured in several ways:</w:t>
      </w:r>
    </w:p>
    <w:p w:rsidR="00882D37" w:rsidRDefault="00882D37" w:rsidP="00882D37">
      <w:pPr>
        <w:pStyle w:val="ListParagraph"/>
        <w:numPr>
          <w:ilvl w:val="0"/>
          <w:numId w:val="8"/>
        </w:numPr>
      </w:pPr>
      <w:r w:rsidRPr="00882D37">
        <w:t>Procedure - Show item and ask for subjects to report any items that come to min</w:t>
      </w:r>
      <w:r>
        <w:t>d</w:t>
      </w:r>
    </w:p>
    <w:p w:rsidR="00882D37" w:rsidRPr="00882D37" w:rsidRDefault="00882D37" w:rsidP="00882D37">
      <w:pPr>
        <w:pStyle w:val="ListParagraph"/>
        <w:numPr>
          <w:ilvl w:val="0"/>
          <w:numId w:val="8"/>
        </w:numPr>
      </w:pPr>
      <w:r w:rsidRPr="00882D37">
        <w:rPr>
          <w:b/>
        </w:rPr>
        <w:t xml:space="preserve">Measure </w:t>
      </w:r>
      <w:r w:rsidRPr="00882D37">
        <w:t>– Speed of 1</w:t>
      </w:r>
      <w:r w:rsidRPr="00882D37">
        <w:rPr>
          <w:vertAlign w:val="superscript"/>
        </w:rPr>
        <w:t>st</w:t>
      </w:r>
      <w:r w:rsidRPr="00882D37">
        <w:t xml:space="preserve"> Association (RT)</w:t>
      </w:r>
    </w:p>
    <w:p w:rsidR="00882D37" w:rsidRPr="00882D37" w:rsidRDefault="00882D37" w:rsidP="00882D37">
      <w:r w:rsidRPr="00882D37">
        <w:t xml:space="preserve">                  </w:t>
      </w:r>
      <w:r>
        <w:tab/>
        <w:t xml:space="preserve">     -</w:t>
      </w:r>
      <w:r w:rsidRPr="00882D37">
        <w:t>Percentage of subjects who offer an association</w:t>
      </w:r>
    </w:p>
    <w:p w:rsidR="00882D37" w:rsidRDefault="00882D37" w:rsidP="00882D37">
      <w:r w:rsidRPr="00882D37">
        <w:t xml:space="preserve">                </w:t>
      </w:r>
      <w:r>
        <w:tab/>
      </w:r>
      <w:r w:rsidRPr="00882D37">
        <w:t xml:space="preserve">  </w:t>
      </w:r>
      <w:r>
        <w:t xml:space="preserve">   -Mean n</w:t>
      </w:r>
      <w:r w:rsidRPr="00882D37">
        <w:t>umber of associations offered</w:t>
      </w:r>
    </w:p>
    <w:p w:rsidR="00882D37" w:rsidRDefault="00882D37" w:rsidP="00882D37">
      <w:r w:rsidRPr="00882D37">
        <w:drawing>
          <wp:inline distT="0" distB="0" distL="0" distR="0">
            <wp:extent cx="4084320" cy="3698240"/>
            <wp:effectExtent l="25400" t="0" r="5080" b="0"/>
            <wp:docPr id="5" name="P 5" descr="C:\My Pictures\nonsensemeaningrating.jpg"/>
            <wp:cNvGraphicFramePr/>
            <a:graphic xmlns:a="http://schemas.openxmlformats.org/drawingml/2006/main">
              <a:graphicData uri="http://schemas.openxmlformats.org/drawingml/2006/picture">
                <pic:pic xmlns:pic="http://schemas.openxmlformats.org/drawingml/2006/picture">
                  <pic:nvPicPr>
                    <pic:cNvPr id="0" name="Picture 2" descr="C:\My Pictures\nonsensemeaningrating.jpg"/>
                    <pic:cNvPicPr>
                      <a:picLocks noChangeAspect="1" noChangeArrowheads="1"/>
                    </pic:cNvPicPr>
                  </pic:nvPicPr>
                  <pic:blipFill>
                    <a:blip r:embed="rId6"/>
                    <a:srcRect/>
                    <a:stretch>
                      <a:fillRect/>
                    </a:stretch>
                  </pic:blipFill>
                  <pic:spPr bwMode="auto">
                    <a:xfrm>
                      <a:off x="0" y="0"/>
                      <a:ext cx="4084719" cy="3698601"/>
                    </a:xfrm>
                    <a:prstGeom prst="rect">
                      <a:avLst/>
                    </a:prstGeom>
                    <a:noFill/>
                  </pic:spPr>
                </pic:pic>
              </a:graphicData>
            </a:graphic>
          </wp:inline>
        </w:drawing>
      </w:r>
    </w:p>
    <w:p w:rsidR="00882D37" w:rsidRDefault="00882D37" w:rsidP="00882D37">
      <w:pPr>
        <w:pStyle w:val="ListParagraph"/>
        <w:numPr>
          <w:ilvl w:val="0"/>
          <w:numId w:val="10"/>
        </w:numPr>
      </w:pPr>
      <w:r w:rsidRPr="00882D37">
        <w:t>Meaningfulness ratings are good predictors of:</w:t>
      </w:r>
    </w:p>
    <w:p w:rsidR="00882D37" w:rsidRDefault="00882D37" w:rsidP="00882D37">
      <w:pPr>
        <w:pStyle w:val="ListParagraph"/>
        <w:numPr>
          <w:ilvl w:val="0"/>
          <w:numId w:val="10"/>
        </w:numPr>
      </w:pPr>
      <w:r w:rsidRPr="00882D37">
        <w:t>Rate of Learning (both SAL &amp; PA)</w:t>
      </w:r>
    </w:p>
    <w:p w:rsidR="00882D37" w:rsidRDefault="00882D37" w:rsidP="00882D37">
      <w:pPr>
        <w:pStyle w:val="ListParagraph"/>
        <w:numPr>
          <w:ilvl w:val="0"/>
          <w:numId w:val="10"/>
        </w:numPr>
      </w:pPr>
      <w:r w:rsidRPr="00882D37">
        <w:t>Increase probability of recall in Free Recall</w:t>
      </w:r>
    </w:p>
    <w:p w:rsidR="00882D37" w:rsidRPr="00882D37" w:rsidRDefault="00882D37" w:rsidP="00882D37">
      <w:pPr>
        <w:pStyle w:val="ListParagraph"/>
        <w:numPr>
          <w:ilvl w:val="0"/>
          <w:numId w:val="10"/>
        </w:numPr>
      </w:pPr>
      <w:r w:rsidRPr="00882D37">
        <w:t>However Similarity of Meaning for items in a list or between S &amp; R items in the PA task decrease performance</w:t>
      </w:r>
    </w:p>
    <w:p w:rsidR="00882D37" w:rsidRDefault="00882D37" w:rsidP="00882D37"/>
    <w:p w:rsidR="00882D37" w:rsidRDefault="00882D37" w:rsidP="00882D37">
      <w:r>
        <w:rPr>
          <w:b/>
        </w:rPr>
        <w:t xml:space="preserve">Encoding Specificity &amp; Distinctiveness </w:t>
      </w:r>
    </w:p>
    <w:p w:rsidR="00882D37" w:rsidRPr="00882D37" w:rsidRDefault="00882D37" w:rsidP="00882D37">
      <w:pPr>
        <w:pStyle w:val="ListParagraph"/>
        <w:numPr>
          <w:ilvl w:val="0"/>
          <w:numId w:val="11"/>
        </w:numPr>
      </w:pPr>
      <w:r w:rsidRPr="00882D37">
        <w:t xml:space="preserve">Importance of these factors was discovered and researched by </w:t>
      </w:r>
      <w:proofErr w:type="spellStart"/>
      <w:r w:rsidRPr="00882D37">
        <w:t>Endel</w:t>
      </w:r>
      <w:proofErr w:type="spellEnd"/>
      <w:r w:rsidRPr="00882D37">
        <w:t xml:space="preserve"> </w:t>
      </w:r>
      <w:proofErr w:type="spellStart"/>
      <w:r w:rsidRPr="00882D37">
        <w:t>Tulving</w:t>
      </w:r>
      <w:proofErr w:type="spellEnd"/>
    </w:p>
    <w:p w:rsidR="00882D37" w:rsidRPr="00882D37" w:rsidRDefault="00882D37" w:rsidP="00882D37">
      <w:pPr>
        <w:pStyle w:val="ListParagraph"/>
        <w:numPr>
          <w:ilvl w:val="0"/>
          <w:numId w:val="11"/>
        </w:numPr>
      </w:pPr>
      <w:r w:rsidRPr="00882D37">
        <w:t>Basic finding is that the more distinctive an encoding is the easier it will be to recall the encoded information.</w:t>
      </w:r>
    </w:p>
    <w:p w:rsidR="00882D37" w:rsidRPr="00882D37" w:rsidRDefault="00882D37" w:rsidP="00882D37">
      <w:pPr>
        <w:pStyle w:val="ListParagraph"/>
        <w:numPr>
          <w:ilvl w:val="0"/>
          <w:numId w:val="11"/>
        </w:numPr>
      </w:pPr>
      <w:r w:rsidRPr="00882D37">
        <w:t xml:space="preserve">Also the more the situation at test is similar to the situation of </w:t>
      </w:r>
      <w:proofErr w:type="gramStart"/>
      <w:r w:rsidRPr="00882D37">
        <w:t>learning  the</w:t>
      </w:r>
      <w:proofErr w:type="gramEnd"/>
      <w:r w:rsidRPr="00882D37">
        <w:t xml:space="preserve"> better will be  recall</w:t>
      </w:r>
    </w:p>
    <w:p w:rsidR="00882D37" w:rsidRDefault="00882D37" w:rsidP="00882D37"/>
    <w:p w:rsidR="00882D37" w:rsidRDefault="00882D37" w:rsidP="00882D37">
      <w:r>
        <w:t xml:space="preserve">Other factors affecting </w:t>
      </w:r>
      <w:r>
        <w:rPr>
          <w:b/>
        </w:rPr>
        <w:t>Retention</w:t>
      </w:r>
    </w:p>
    <w:p w:rsidR="00882D37" w:rsidRPr="00882D37" w:rsidRDefault="00882D37" w:rsidP="00882D37">
      <w:pPr>
        <w:pStyle w:val="ListParagraph"/>
        <w:numPr>
          <w:ilvl w:val="0"/>
          <w:numId w:val="12"/>
        </w:numPr>
      </w:pPr>
      <w:r w:rsidRPr="00882D37">
        <w:t>Frequency of Occurrence</w:t>
      </w:r>
    </w:p>
    <w:p w:rsidR="00882D37" w:rsidRPr="00882D37" w:rsidRDefault="00882D37" w:rsidP="00882D37">
      <w:pPr>
        <w:pStyle w:val="ListParagraph"/>
        <w:numPr>
          <w:ilvl w:val="0"/>
          <w:numId w:val="12"/>
        </w:numPr>
      </w:pPr>
      <w:r w:rsidRPr="00882D37">
        <w:t>The more often an item is encountered the greater it is recalled and the faster it is recalled</w:t>
      </w:r>
    </w:p>
    <w:p w:rsidR="00882D37" w:rsidRPr="00882D37" w:rsidRDefault="00882D37" w:rsidP="00882D37">
      <w:pPr>
        <w:pStyle w:val="ListParagraph"/>
        <w:numPr>
          <w:ilvl w:val="0"/>
          <w:numId w:val="12"/>
        </w:numPr>
      </w:pPr>
      <w:r w:rsidRPr="00882D37">
        <w:t>Phonemic Effects</w:t>
      </w:r>
    </w:p>
    <w:p w:rsidR="00882D37" w:rsidRPr="00882D37" w:rsidRDefault="00882D37" w:rsidP="00882D37">
      <w:pPr>
        <w:pStyle w:val="ListParagraph"/>
        <w:numPr>
          <w:ilvl w:val="0"/>
          <w:numId w:val="12"/>
        </w:numPr>
      </w:pPr>
      <w:proofErr w:type="spellStart"/>
      <w:r w:rsidRPr="00882D37">
        <w:t>Pronouncibility</w:t>
      </w:r>
      <w:proofErr w:type="spellEnd"/>
      <w:r w:rsidRPr="00882D37">
        <w:t xml:space="preserve"> is correlated .46 with ability to recall an item or provide a correct response </w:t>
      </w:r>
      <w:proofErr w:type="gramStart"/>
      <w:r w:rsidRPr="00882D37">
        <w:t>in  a</w:t>
      </w:r>
      <w:proofErr w:type="gramEnd"/>
      <w:r w:rsidRPr="00882D37">
        <w:t xml:space="preserve"> PA task.</w:t>
      </w:r>
    </w:p>
    <w:p w:rsidR="00882D37" w:rsidRDefault="00882D37" w:rsidP="00882D37"/>
    <w:p w:rsidR="00882D37" w:rsidRDefault="00882D37" w:rsidP="00882D37">
      <w:r>
        <w:rPr>
          <w:b/>
        </w:rPr>
        <w:t xml:space="preserve">Transfer </w:t>
      </w:r>
    </w:p>
    <w:p w:rsidR="00882D37" w:rsidRDefault="00882D37" w:rsidP="00882D37">
      <w:pPr>
        <w:pStyle w:val="ListParagraph"/>
        <w:numPr>
          <w:ilvl w:val="0"/>
          <w:numId w:val="13"/>
        </w:numPr>
      </w:pPr>
      <w:r w:rsidRPr="00882D37">
        <w:t>The investigation of Transfer is important to an understanding of how prior learning affects current learning</w:t>
      </w:r>
    </w:p>
    <w:p w:rsidR="00882D37" w:rsidRDefault="00882D37" w:rsidP="00882D37">
      <w:pPr>
        <w:pStyle w:val="ListParagraph"/>
        <w:numPr>
          <w:ilvl w:val="0"/>
          <w:numId w:val="13"/>
        </w:numPr>
      </w:pPr>
      <w:r w:rsidRPr="00882D37">
        <w:t>Three types of Transfer</w:t>
      </w:r>
      <w:r>
        <w:t>:</w:t>
      </w:r>
    </w:p>
    <w:p w:rsidR="00882D37" w:rsidRPr="00882D37" w:rsidRDefault="00882D37" w:rsidP="00882D37">
      <w:pPr>
        <w:pStyle w:val="ListParagraph"/>
        <w:numPr>
          <w:ilvl w:val="1"/>
          <w:numId w:val="13"/>
        </w:numPr>
        <w:rPr>
          <w:b/>
        </w:rPr>
      </w:pPr>
      <w:r w:rsidRPr="00882D37">
        <w:rPr>
          <w:b/>
        </w:rPr>
        <w:t>Positive Transfer</w:t>
      </w:r>
      <w:r w:rsidRPr="00882D37">
        <w:rPr>
          <w:rFonts w:ascii="Times New Roman" w:eastAsia="+mn-ea" w:hAnsi="Times New Roman" w:cs="+mn-cs"/>
          <w:color w:val="000000"/>
          <w:sz w:val="64"/>
          <w:szCs w:val="64"/>
        </w:rPr>
        <w:t xml:space="preserve"> </w:t>
      </w:r>
      <w:r w:rsidRPr="00882D37">
        <w:t>– when earlier learning aids current or future learning</w:t>
      </w:r>
    </w:p>
    <w:p w:rsidR="00882D37" w:rsidRPr="00882D37" w:rsidRDefault="00882D37" w:rsidP="00882D37">
      <w:pPr>
        <w:pStyle w:val="ListParagraph"/>
        <w:numPr>
          <w:ilvl w:val="1"/>
          <w:numId w:val="13"/>
        </w:numPr>
        <w:rPr>
          <w:b/>
        </w:rPr>
      </w:pPr>
      <w:r w:rsidRPr="00882D37">
        <w:rPr>
          <w:b/>
        </w:rPr>
        <w:t>Zero Transfer</w:t>
      </w:r>
      <w:r>
        <w:rPr>
          <w:b/>
        </w:rPr>
        <w:t xml:space="preserve"> </w:t>
      </w:r>
      <w:r w:rsidRPr="00882D37">
        <w:t>– when earlier learning aids current or future learning</w:t>
      </w:r>
    </w:p>
    <w:p w:rsidR="00882D37" w:rsidRPr="00882D37" w:rsidRDefault="00882D37" w:rsidP="00882D37">
      <w:pPr>
        <w:pStyle w:val="ListParagraph"/>
        <w:numPr>
          <w:ilvl w:val="1"/>
          <w:numId w:val="13"/>
        </w:numPr>
      </w:pPr>
      <w:r w:rsidRPr="00882D37">
        <w:rPr>
          <w:b/>
        </w:rPr>
        <w:t>Negative Transfer</w:t>
      </w:r>
      <w:r w:rsidRPr="00882D37">
        <w:rPr>
          <w:rFonts w:ascii="Times New Roman" w:eastAsia="+mn-ea" w:hAnsi="Times New Roman" w:cs="+mn-cs"/>
          <w:color w:val="000000"/>
          <w:sz w:val="64"/>
          <w:szCs w:val="64"/>
        </w:rPr>
        <w:t xml:space="preserve"> </w:t>
      </w:r>
      <w:r w:rsidRPr="00882D37">
        <w:t>– when prior learning inhibits current learning</w:t>
      </w:r>
    </w:p>
    <w:p w:rsidR="00882D37" w:rsidRPr="00882D37" w:rsidRDefault="00882D37" w:rsidP="00882D37"/>
    <w:p w:rsidR="00882D37" w:rsidRPr="00882D37" w:rsidRDefault="00882D37" w:rsidP="00882D37">
      <w:pPr>
        <w:ind w:firstLine="720"/>
      </w:pPr>
      <w:r>
        <w:t xml:space="preserve">The Transfer Experiment: Procedure </w:t>
      </w:r>
      <w:r w:rsidRPr="00882D37">
        <w:drawing>
          <wp:anchor distT="0" distB="0" distL="114300" distR="114300" simplePos="0" relativeHeight="251659264" behindDoc="0" locked="0" layoutInCell="1" allowOverlap="1">
            <wp:simplePos x="0" y="0"/>
            <wp:positionH relativeFrom="column">
              <wp:posOffset>30480</wp:posOffset>
            </wp:positionH>
            <wp:positionV relativeFrom="paragraph">
              <wp:posOffset>175260</wp:posOffset>
            </wp:positionV>
            <wp:extent cx="5491480" cy="955040"/>
            <wp:effectExtent l="25400" t="0" r="0" b="0"/>
            <wp:wrapNone/>
            <wp:docPr id="6" name="P 6" descr="C:\My Pictures\Transfer1.jpg"/>
            <wp:cNvGraphicFramePr/>
            <a:graphic xmlns:a="http://schemas.openxmlformats.org/drawingml/2006/main">
              <a:graphicData uri="http://schemas.openxmlformats.org/drawingml/2006/picture">
                <pic:pic xmlns:pic="http://schemas.openxmlformats.org/drawingml/2006/picture">
                  <pic:nvPicPr>
                    <pic:cNvPr id="0" name="Picture 2" descr="C:\My Pictures\Transfer1.jpg"/>
                    <pic:cNvPicPr>
                      <a:picLocks noChangeArrowheads="1"/>
                    </pic:cNvPicPr>
                  </pic:nvPicPr>
                  <pic:blipFill>
                    <a:blip r:embed="rId7"/>
                    <a:srcRect/>
                    <a:stretch>
                      <a:fillRect/>
                    </a:stretch>
                  </pic:blipFill>
                  <pic:spPr bwMode="auto">
                    <a:xfrm>
                      <a:off x="0" y="0"/>
                      <a:ext cx="5491480" cy="955040"/>
                    </a:xfrm>
                    <a:prstGeom prst="rect">
                      <a:avLst/>
                    </a:prstGeom>
                    <a:noFill/>
                    <a:ln w="9525">
                      <a:noFill/>
                      <a:miter lim="800000"/>
                      <a:headEnd/>
                      <a:tailEnd/>
                    </a:ln>
                  </pic:spPr>
                </pic:pic>
              </a:graphicData>
            </a:graphic>
          </wp:anchor>
        </w:drawing>
      </w:r>
    </w:p>
    <w:p w:rsidR="00882D37" w:rsidRPr="00882D37" w:rsidRDefault="00882D37" w:rsidP="00882D37"/>
    <w:p w:rsidR="00882D37" w:rsidRPr="00882D37" w:rsidRDefault="00882D37" w:rsidP="00882D37"/>
    <w:p w:rsidR="00882D37" w:rsidRPr="00882D37" w:rsidRDefault="00882D37" w:rsidP="00882D37"/>
    <w:p w:rsidR="00882D37" w:rsidRPr="00882D37" w:rsidRDefault="00882D37" w:rsidP="00882D37"/>
    <w:p w:rsidR="00882D37" w:rsidRDefault="00882D37" w:rsidP="00882D37">
      <w:pPr>
        <w:tabs>
          <w:tab w:val="left" w:pos="4800"/>
        </w:tabs>
      </w:pPr>
    </w:p>
    <w:p w:rsidR="00882D37" w:rsidRPr="00882D37" w:rsidRDefault="00882D37" w:rsidP="00882D37">
      <w:pPr>
        <w:tabs>
          <w:tab w:val="left" w:pos="4800"/>
        </w:tabs>
      </w:pPr>
      <w:r w:rsidRPr="00882D37">
        <w:drawing>
          <wp:inline distT="0" distB="0" distL="0" distR="0">
            <wp:extent cx="5289625" cy="2179320"/>
            <wp:effectExtent l="25400" t="0" r="0" b="0"/>
            <wp:docPr id="7" name="P 7" descr="C:\My Pictures\Transfer3.jpg"/>
            <wp:cNvGraphicFramePr/>
            <a:graphic xmlns:a="http://schemas.openxmlformats.org/drawingml/2006/main">
              <a:graphicData uri="http://schemas.openxmlformats.org/drawingml/2006/picture">
                <pic:pic xmlns:pic="http://schemas.openxmlformats.org/drawingml/2006/picture">
                  <pic:nvPicPr>
                    <pic:cNvPr id="0" name="Picture 4" descr="C:\My Pictures\Transfer3.jpg"/>
                    <pic:cNvPicPr>
                      <a:picLocks noChangeAspect="1" noChangeArrowheads="1"/>
                    </pic:cNvPicPr>
                  </pic:nvPicPr>
                  <pic:blipFill>
                    <a:blip r:embed="rId8"/>
                    <a:srcRect/>
                    <a:stretch>
                      <a:fillRect/>
                    </a:stretch>
                  </pic:blipFill>
                  <pic:spPr bwMode="auto">
                    <a:xfrm>
                      <a:off x="0" y="0"/>
                      <a:ext cx="5288329" cy="2178786"/>
                    </a:xfrm>
                    <a:prstGeom prst="rect">
                      <a:avLst/>
                    </a:prstGeom>
                    <a:noFill/>
                  </pic:spPr>
                </pic:pic>
              </a:graphicData>
            </a:graphic>
          </wp:inline>
        </w:drawing>
      </w:r>
    </w:p>
    <w:p w:rsidR="00882D37" w:rsidRPr="00882D37" w:rsidRDefault="00882D37" w:rsidP="00882D37"/>
    <w:p w:rsidR="00882D37" w:rsidRDefault="00882D37" w:rsidP="00882D37">
      <w:r>
        <w:t xml:space="preserve">Important Generalizations of Transfer </w:t>
      </w:r>
    </w:p>
    <w:p w:rsidR="00882D37" w:rsidRDefault="00882D37" w:rsidP="00882D37">
      <w:r w:rsidRPr="00882D37">
        <w:drawing>
          <wp:inline distT="0" distB="0" distL="0" distR="0">
            <wp:extent cx="5486400" cy="1774825"/>
            <wp:effectExtent l="25400" t="0" r="0" b="0"/>
            <wp:docPr id="8" name="P 8" descr="C:\My Pictures\Transfer2.jpg"/>
            <wp:cNvGraphicFramePr/>
            <a:graphic xmlns:a="http://schemas.openxmlformats.org/drawingml/2006/main">
              <a:graphicData uri="http://schemas.openxmlformats.org/drawingml/2006/picture">
                <pic:pic xmlns:pic="http://schemas.openxmlformats.org/drawingml/2006/picture">
                  <pic:nvPicPr>
                    <pic:cNvPr id="0" name="Picture 2" descr="C:\My Pictures\Transfer2.jpg"/>
                    <pic:cNvPicPr>
                      <a:picLocks noChangeAspect="1" noChangeArrowheads="1"/>
                    </pic:cNvPicPr>
                  </pic:nvPicPr>
                  <pic:blipFill>
                    <a:blip r:embed="rId9"/>
                    <a:srcRect/>
                    <a:stretch>
                      <a:fillRect/>
                    </a:stretch>
                  </pic:blipFill>
                  <pic:spPr bwMode="auto">
                    <a:xfrm>
                      <a:off x="0" y="0"/>
                      <a:ext cx="5486400" cy="1774825"/>
                    </a:xfrm>
                    <a:prstGeom prst="rect">
                      <a:avLst/>
                    </a:prstGeom>
                    <a:noFill/>
                    <a:ln w="9525">
                      <a:noFill/>
                      <a:miter lim="800000"/>
                      <a:headEnd/>
                      <a:tailEnd/>
                    </a:ln>
                  </pic:spPr>
                </pic:pic>
              </a:graphicData>
            </a:graphic>
          </wp:inline>
        </w:drawing>
      </w:r>
    </w:p>
    <w:p w:rsidR="00882D37" w:rsidRDefault="00882D37" w:rsidP="00882D37"/>
    <w:p w:rsidR="00882D37" w:rsidRDefault="00882D37" w:rsidP="00882D37">
      <w:r>
        <w:rPr>
          <w:b/>
        </w:rPr>
        <w:t xml:space="preserve">Recap </w:t>
      </w:r>
      <w:r>
        <w:t xml:space="preserve"> </w:t>
      </w:r>
    </w:p>
    <w:p w:rsidR="00962E2E" w:rsidRPr="00962E2E" w:rsidRDefault="00962E2E" w:rsidP="00962E2E">
      <w:pPr>
        <w:pStyle w:val="ListParagraph"/>
        <w:numPr>
          <w:ilvl w:val="0"/>
          <w:numId w:val="14"/>
        </w:numPr>
      </w:pPr>
      <w:r w:rsidRPr="00962E2E">
        <w:t>Learning Verbal material is easier if it is:</w:t>
      </w:r>
    </w:p>
    <w:p w:rsidR="00962E2E" w:rsidRPr="00962E2E" w:rsidRDefault="00962E2E" w:rsidP="00962E2E">
      <w:pPr>
        <w:pStyle w:val="ListParagraph"/>
        <w:numPr>
          <w:ilvl w:val="0"/>
          <w:numId w:val="14"/>
        </w:numPr>
      </w:pPr>
      <w:r w:rsidRPr="00962E2E">
        <w:t>Meaningful</w:t>
      </w:r>
    </w:p>
    <w:p w:rsidR="00962E2E" w:rsidRPr="00962E2E" w:rsidRDefault="00962E2E" w:rsidP="00962E2E">
      <w:pPr>
        <w:pStyle w:val="ListParagraph"/>
        <w:numPr>
          <w:ilvl w:val="0"/>
          <w:numId w:val="14"/>
        </w:numPr>
      </w:pPr>
      <w:r w:rsidRPr="00962E2E">
        <w:t>Distinct from other new material</w:t>
      </w:r>
    </w:p>
    <w:p w:rsidR="00962E2E" w:rsidRPr="00962E2E" w:rsidRDefault="00962E2E" w:rsidP="00962E2E">
      <w:pPr>
        <w:pStyle w:val="ListParagraph"/>
        <w:numPr>
          <w:ilvl w:val="0"/>
          <w:numId w:val="14"/>
        </w:numPr>
      </w:pPr>
      <w:r w:rsidRPr="00962E2E">
        <w:t>Frequently presented</w:t>
      </w:r>
    </w:p>
    <w:p w:rsidR="00962E2E" w:rsidRPr="00962E2E" w:rsidRDefault="00962E2E" w:rsidP="00962E2E">
      <w:pPr>
        <w:pStyle w:val="ListParagraph"/>
        <w:numPr>
          <w:ilvl w:val="0"/>
          <w:numId w:val="14"/>
        </w:numPr>
      </w:pPr>
      <w:r w:rsidRPr="00962E2E">
        <w:t>Concretized</w:t>
      </w:r>
    </w:p>
    <w:p w:rsidR="00962E2E" w:rsidRPr="00962E2E" w:rsidRDefault="00962E2E" w:rsidP="00962E2E">
      <w:pPr>
        <w:pStyle w:val="ListParagraph"/>
        <w:numPr>
          <w:ilvl w:val="0"/>
          <w:numId w:val="14"/>
        </w:numPr>
      </w:pPr>
      <w:r w:rsidRPr="00962E2E">
        <w:t>Can be related to prior material</w:t>
      </w:r>
    </w:p>
    <w:p w:rsidR="00962E2E" w:rsidRPr="00962E2E" w:rsidRDefault="00962E2E" w:rsidP="00962E2E">
      <w:pPr>
        <w:pStyle w:val="ListParagraph"/>
        <w:numPr>
          <w:ilvl w:val="0"/>
          <w:numId w:val="14"/>
        </w:numPr>
      </w:pPr>
      <w:r w:rsidRPr="00962E2E">
        <w:t xml:space="preserve">Testing situation is similar to Learning </w:t>
      </w:r>
    </w:p>
    <w:p w:rsidR="00962E2E" w:rsidRDefault="00962E2E" w:rsidP="00962E2E"/>
    <w:p w:rsidR="00962E2E" w:rsidRDefault="00962E2E" w:rsidP="00962E2E">
      <w:r>
        <w:rPr>
          <w:b/>
        </w:rPr>
        <w:t xml:space="preserve">Processes in Information Processing </w:t>
      </w:r>
    </w:p>
    <w:p w:rsidR="00962E2E" w:rsidRPr="00962E2E" w:rsidRDefault="00962E2E" w:rsidP="00962E2E">
      <w:pPr>
        <w:pStyle w:val="ListParagraph"/>
        <w:numPr>
          <w:ilvl w:val="0"/>
          <w:numId w:val="15"/>
        </w:numPr>
      </w:pPr>
      <w:r w:rsidRPr="00962E2E">
        <w:t>Rehearsal and Mediating processes</w:t>
      </w:r>
    </w:p>
    <w:p w:rsidR="00962E2E" w:rsidRPr="00962E2E" w:rsidRDefault="00962E2E" w:rsidP="00962E2E">
      <w:pPr>
        <w:pStyle w:val="ListParagraph"/>
        <w:numPr>
          <w:ilvl w:val="0"/>
          <w:numId w:val="15"/>
        </w:numPr>
      </w:pPr>
      <w:r w:rsidRPr="00962E2E">
        <w:t>Rehearsal has Two major Types</w:t>
      </w:r>
    </w:p>
    <w:p w:rsidR="00962E2E" w:rsidRPr="00962E2E" w:rsidRDefault="00962E2E" w:rsidP="00962E2E">
      <w:pPr>
        <w:pStyle w:val="ListParagraph"/>
        <w:numPr>
          <w:ilvl w:val="0"/>
          <w:numId w:val="15"/>
        </w:numPr>
        <w:rPr>
          <w:b/>
        </w:rPr>
      </w:pPr>
      <w:r w:rsidRPr="00962E2E">
        <w:rPr>
          <w:b/>
        </w:rPr>
        <w:t>Maintenance &amp; Elaborative</w:t>
      </w:r>
    </w:p>
    <w:p w:rsidR="00962E2E" w:rsidRPr="00962E2E" w:rsidRDefault="00962E2E" w:rsidP="00962E2E">
      <w:pPr>
        <w:pStyle w:val="ListParagraph"/>
        <w:numPr>
          <w:ilvl w:val="1"/>
          <w:numId w:val="15"/>
        </w:numPr>
      </w:pPr>
      <w:r w:rsidRPr="00962E2E">
        <w:rPr>
          <w:b/>
        </w:rPr>
        <w:t>Maintenance</w:t>
      </w:r>
      <w:r w:rsidRPr="00962E2E">
        <w:t xml:space="preserve"> – consists largely of silent repetitive speech</w:t>
      </w:r>
    </w:p>
    <w:p w:rsidR="00962E2E" w:rsidRDefault="00962E2E" w:rsidP="00962E2E">
      <w:pPr>
        <w:pStyle w:val="ListParagraph"/>
        <w:numPr>
          <w:ilvl w:val="1"/>
          <w:numId w:val="15"/>
        </w:numPr>
      </w:pPr>
      <w:r w:rsidRPr="00962E2E">
        <w:rPr>
          <w:b/>
        </w:rPr>
        <w:t>Elaborative</w:t>
      </w:r>
      <w:r w:rsidRPr="00962E2E">
        <w:t xml:space="preserve"> - will involve mediating procedures</w:t>
      </w:r>
    </w:p>
    <w:p w:rsidR="00962E2E" w:rsidRDefault="00962E2E" w:rsidP="00962E2E"/>
    <w:p w:rsidR="00962E2E" w:rsidRPr="00962E2E" w:rsidRDefault="00962E2E" w:rsidP="00962E2E">
      <w:r>
        <w:rPr>
          <w:b/>
        </w:rPr>
        <w:t xml:space="preserve">Rehearsal: </w:t>
      </w:r>
      <w:r>
        <w:t>Peter &amp; Peterson (1959)</w:t>
      </w:r>
    </w:p>
    <w:p w:rsidR="00962E2E" w:rsidRPr="00962E2E" w:rsidRDefault="00962E2E" w:rsidP="00962E2E">
      <w:pPr>
        <w:pStyle w:val="ListParagraph"/>
        <w:numPr>
          <w:ilvl w:val="0"/>
          <w:numId w:val="16"/>
        </w:numPr>
        <w:rPr>
          <w:b/>
        </w:rPr>
      </w:pPr>
      <w:r w:rsidRPr="00962E2E">
        <w:rPr>
          <w:b/>
        </w:rPr>
        <w:t xml:space="preserve">Classic Experiment </w:t>
      </w:r>
    </w:p>
    <w:p w:rsidR="00962E2E" w:rsidRPr="00962E2E" w:rsidRDefault="00962E2E" w:rsidP="00962E2E">
      <w:pPr>
        <w:pStyle w:val="ListParagraph"/>
        <w:numPr>
          <w:ilvl w:val="0"/>
          <w:numId w:val="16"/>
        </w:numPr>
      </w:pPr>
      <w:r w:rsidRPr="00962E2E">
        <w:t>Subjects presented with list of Trigrams and at end of list a number with instructions to count backwards by three’s</w:t>
      </w:r>
    </w:p>
    <w:p w:rsidR="00962E2E" w:rsidRPr="00962E2E" w:rsidRDefault="00962E2E" w:rsidP="00962E2E">
      <w:pPr>
        <w:pStyle w:val="ListParagraph"/>
        <w:numPr>
          <w:ilvl w:val="0"/>
          <w:numId w:val="16"/>
        </w:numPr>
      </w:pPr>
      <w:r w:rsidRPr="00962E2E">
        <w:t>Counting task was to prevent rehearsal</w:t>
      </w:r>
    </w:p>
    <w:p w:rsidR="00962E2E" w:rsidRDefault="00962E2E" w:rsidP="00962E2E">
      <w:pPr>
        <w:pStyle w:val="ListParagraph"/>
        <w:numPr>
          <w:ilvl w:val="0"/>
          <w:numId w:val="16"/>
        </w:numPr>
      </w:pPr>
      <w:r w:rsidRPr="00962E2E">
        <w:t>Subjects would recall list after 3, 6, 9, 12, 15, 18 seconds of counting task</w:t>
      </w:r>
    </w:p>
    <w:p w:rsidR="00962E2E" w:rsidRPr="00962E2E" w:rsidRDefault="00962E2E" w:rsidP="00962E2E">
      <w:pPr>
        <w:pStyle w:val="ListParagraph"/>
        <w:numPr>
          <w:ilvl w:val="0"/>
          <w:numId w:val="16"/>
        </w:numPr>
      </w:pPr>
      <w:r w:rsidRPr="00962E2E">
        <w:rPr>
          <w:b/>
        </w:rPr>
        <w:t>Results</w:t>
      </w:r>
      <w:r w:rsidRPr="00962E2E">
        <w:t xml:space="preserve"> - Relatively Linear decrease in recall scores as time spent in counting task increased</w:t>
      </w:r>
    </w:p>
    <w:p w:rsidR="00962E2E" w:rsidRPr="00962E2E" w:rsidRDefault="00962E2E" w:rsidP="00962E2E">
      <w:pPr>
        <w:pStyle w:val="ListParagraph"/>
        <w:numPr>
          <w:ilvl w:val="0"/>
          <w:numId w:val="16"/>
        </w:numPr>
      </w:pPr>
      <w:r w:rsidRPr="00962E2E">
        <w:t>This is based upon the assumption that the counting task prevents rehearsal as the trigrams are displaced in memory by the counting task due to memory limitations</w:t>
      </w:r>
    </w:p>
    <w:p w:rsidR="00962E2E" w:rsidRDefault="00962E2E" w:rsidP="00962E2E"/>
    <w:p w:rsidR="00962E2E" w:rsidRDefault="00962E2E" w:rsidP="00962E2E">
      <w:pPr>
        <w:rPr>
          <w:b/>
        </w:rPr>
      </w:pPr>
      <w:r>
        <w:rPr>
          <w:b/>
        </w:rPr>
        <w:t xml:space="preserve">Memory Limits </w:t>
      </w:r>
    </w:p>
    <w:p w:rsidR="00962E2E" w:rsidRPr="00962E2E" w:rsidRDefault="00962E2E" w:rsidP="00962E2E">
      <w:pPr>
        <w:pStyle w:val="ListParagraph"/>
        <w:numPr>
          <w:ilvl w:val="0"/>
          <w:numId w:val="17"/>
        </w:numPr>
      </w:pPr>
      <w:r w:rsidRPr="00962E2E">
        <w:rPr>
          <w:b/>
        </w:rPr>
        <w:t>George Miller (1956)</w:t>
      </w:r>
      <w:r w:rsidRPr="00962E2E">
        <w:t xml:space="preserve"> – Research indicated that working or </w:t>
      </w:r>
      <w:r w:rsidRPr="00962E2E">
        <w:rPr>
          <w:i/>
        </w:rPr>
        <w:t xml:space="preserve">Short-Term </w:t>
      </w:r>
      <w:proofErr w:type="gramStart"/>
      <w:r w:rsidRPr="00962E2E">
        <w:rPr>
          <w:i/>
        </w:rPr>
        <w:t>Memory(</w:t>
      </w:r>
      <w:proofErr w:type="gramEnd"/>
      <w:r w:rsidRPr="00962E2E">
        <w:rPr>
          <w:i/>
        </w:rPr>
        <w:t>STM)</w:t>
      </w:r>
      <w:r w:rsidRPr="00962E2E">
        <w:t xml:space="preserve"> is limited to a capacity of 7+/- 2 items or Chunks of information</w:t>
      </w:r>
    </w:p>
    <w:p w:rsidR="00962E2E" w:rsidRPr="00962E2E" w:rsidRDefault="00962E2E" w:rsidP="00962E2E">
      <w:pPr>
        <w:pStyle w:val="ListParagraph"/>
        <w:numPr>
          <w:ilvl w:val="0"/>
          <w:numId w:val="17"/>
        </w:numPr>
        <w:rPr>
          <w:i/>
        </w:rPr>
      </w:pPr>
      <w:r w:rsidRPr="00962E2E">
        <w:t xml:space="preserve">If Rehearsal is what is important (it could be a retrieval failure) then rehearsal serves two functions – Maintenance in STM and transfer </w:t>
      </w:r>
      <w:r w:rsidRPr="00962E2E">
        <w:rPr>
          <w:i/>
        </w:rPr>
        <w:t>to Long Term Memory (LTM)</w:t>
      </w:r>
    </w:p>
    <w:p w:rsidR="00962E2E" w:rsidRDefault="00962E2E" w:rsidP="00962E2E"/>
    <w:p w:rsidR="00962E2E" w:rsidRDefault="00962E2E" w:rsidP="00962E2E">
      <w:r>
        <w:rPr>
          <w:b/>
        </w:rPr>
        <w:t xml:space="preserve">A Model of Memory to Explain </w:t>
      </w:r>
      <w:r w:rsidRPr="00962E2E">
        <w:t>Peter &amp; Peterson (1959)</w:t>
      </w:r>
    </w:p>
    <w:p w:rsidR="00962E2E" w:rsidRPr="00962E2E" w:rsidRDefault="00962E2E" w:rsidP="00962E2E">
      <w:pPr>
        <w:pStyle w:val="ListParagraph"/>
        <w:numPr>
          <w:ilvl w:val="0"/>
          <w:numId w:val="18"/>
        </w:numPr>
      </w:pPr>
      <w:r w:rsidRPr="00962E2E">
        <w:t>One model which is compatible with the results is the Duplex Model of Memory</w:t>
      </w:r>
    </w:p>
    <w:p w:rsidR="00962E2E" w:rsidRPr="00962E2E" w:rsidRDefault="00962E2E" w:rsidP="00962E2E">
      <w:pPr>
        <w:pStyle w:val="ListParagraph"/>
        <w:numPr>
          <w:ilvl w:val="0"/>
          <w:numId w:val="18"/>
        </w:numPr>
      </w:pPr>
      <w:r w:rsidRPr="00962E2E">
        <w:t xml:space="preserve">Divides Memory into STM and LTM where rehearsal is the process to transfer information from STM to LTM </w:t>
      </w:r>
    </w:p>
    <w:p w:rsidR="00962E2E" w:rsidRPr="00962E2E" w:rsidRDefault="00962E2E" w:rsidP="00962E2E">
      <w:pPr>
        <w:pStyle w:val="ListParagraph"/>
        <w:numPr>
          <w:ilvl w:val="0"/>
          <w:numId w:val="18"/>
        </w:numPr>
      </w:pPr>
      <w:r w:rsidRPr="00962E2E">
        <w:t xml:space="preserve">Either a number of rote rehearsals or some Elaborative rehearsal serves as the transfer mechanism </w:t>
      </w:r>
    </w:p>
    <w:p w:rsidR="00962E2E" w:rsidRPr="00962E2E" w:rsidRDefault="00962E2E" w:rsidP="00962E2E">
      <w:pPr>
        <w:pStyle w:val="ListParagraph"/>
        <w:rPr>
          <w:b/>
        </w:rPr>
      </w:pPr>
      <w:r w:rsidRPr="00962E2E">
        <w:rPr>
          <w:b/>
        </w:rPr>
        <w:drawing>
          <wp:inline distT="0" distB="0" distL="0" distR="0">
            <wp:extent cx="2026920" cy="2286000"/>
            <wp:effectExtent l="25400" t="0" r="5080" b="0"/>
            <wp:docPr id="9" name="P 9" descr="C:\My Pictures\duplexmemory1.jpg"/>
            <wp:cNvGraphicFramePr/>
            <a:graphic xmlns:a="http://schemas.openxmlformats.org/drawingml/2006/main">
              <a:graphicData uri="http://schemas.openxmlformats.org/drawingml/2006/picture">
                <pic:pic xmlns:pic="http://schemas.openxmlformats.org/drawingml/2006/picture">
                  <pic:nvPicPr>
                    <pic:cNvPr id="0" name="Picture 2" descr="C:\My Pictures\duplexmemory1.jpg"/>
                    <pic:cNvPicPr>
                      <a:picLocks noChangeAspect="1" noChangeArrowheads="1"/>
                    </pic:cNvPicPr>
                  </pic:nvPicPr>
                  <pic:blipFill>
                    <a:blip r:embed="rId10"/>
                    <a:srcRect/>
                    <a:stretch>
                      <a:fillRect/>
                    </a:stretch>
                  </pic:blipFill>
                  <pic:spPr bwMode="auto">
                    <a:xfrm>
                      <a:off x="0" y="0"/>
                      <a:ext cx="2029400" cy="2288797"/>
                    </a:xfrm>
                    <a:prstGeom prst="rect">
                      <a:avLst/>
                    </a:prstGeom>
                    <a:noFill/>
                  </pic:spPr>
                </pic:pic>
              </a:graphicData>
            </a:graphic>
          </wp:inline>
        </w:drawing>
      </w:r>
    </w:p>
    <w:p w:rsidR="00962E2E" w:rsidRPr="00962E2E" w:rsidRDefault="00962E2E" w:rsidP="00962E2E"/>
    <w:p w:rsidR="00962E2E" w:rsidRPr="00962E2E" w:rsidRDefault="00962E2E" w:rsidP="00962E2E"/>
    <w:p w:rsidR="00962E2E" w:rsidRPr="00962E2E" w:rsidRDefault="00962E2E" w:rsidP="00962E2E">
      <w:r>
        <w:rPr>
          <w:b/>
        </w:rPr>
        <w:t>Rehearsal cont’</w:t>
      </w:r>
    </w:p>
    <w:p w:rsidR="00962E2E" w:rsidRPr="00962E2E" w:rsidRDefault="00962E2E" w:rsidP="00962E2E">
      <w:pPr>
        <w:pStyle w:val="ListParagraph"/>
        <w:numPr>
          <w:ilvl w:val="0"/>
          <w:numId w:val="19"/>
        </w:numPr>
      </w:pPr>
      <w:r w:rsidRPr="00962E2E">
        <w:t>Is it better to rehearse 3sec on a single item at one time or 1 sec on the item 3 times</w:t>
      </w:r>
    </w:p>
    <w:p w:rsidR="00962E2E" w:rsidRPr="00962E2E" w:rsidRDefault="00962E2E" w:rsidP="00962E2E">
      <w:pPr>
        <w:pStyle w:val="ListParagraph"/>
        <w:numPr>
          <w:ilvl w:val="0"/>
          <w:numId w:val="19"/>
        </w:numPr>
      </w:pPr>
      <w:r w:rsidRPr="00962E2E">
        <w:t>Frequency effects suggest the latter</w:t>
      </w:r>
    </w:p>
    <w:p w:rsidR="00962E2E" w:rsidRDefault="00962E2E" w:rsidP="00962E2E">
      <w:pPr>
        <w:pStyle w:val="ListParagraph"/>
        <w:numPr>
          <w:ilvl w:val="0"/>
          <w:numId w:val="19"/>
        </w:numPr>
      </w:pPr>
      <w:proofErr w:type="spellStart"/>
      <w:r w:rsidRPr="00962E2E">
        <w:t>Bugelski</w:t>
      </w:r>
      <w:proofErr w:type="spellEnd"/>
      <w:r w:rsidRPr="00962E2E">
        <w:t xml:space="preserve"> (1962) investigated this in a PA task where subjects were presented pairs for 6, 8, 10, 12, or 19 sec.  The Criterion for learning was 2 passes through the items with no errors</w:t>
      </w:r>
    </w:p>
    <w:p w:rsidR="00962E2E" w:rsidRDefault="00962E2E" w:rsidP="00962E2E">
      <w:pPr>
        <w:pStyle w:val="ListParagraph"/>
        <w:numPr>
          <w:ilvl w:val="0"/>
          <w:numId w:val="19"/>
        </w:numPr>
      </w:pPr>
      <w:r>
        <w:t xml:space="preserve">Results: </w:t>
      </w:r>
      <w:proofErr w:type="spellStart"/>
      <w:r>
        <w:t>Bugelski</w:t>
      </w:r>
      <w:proofErr w:type="spellEnd"/>
      <w:r>
        <w:t xml:space="preserve"> – Note: Primary </w:t>
      </w:r>
      <w:r w:rsidRPr="00962E2E">
        <w:t>implication of results is that Total Time is the determining factor for list learning.</w:t>
      </w:r>
    </w:p>
    <w:p w:rsidR="00962E2E" w:rsidRPr="00962E2E" w:rsidRDefault="00962E2E" w:rsidP="00962E2E">
      <w:pPr>
        <w:pStyle w:val="ListParagraph"/>
      </w:pPr>
      <w:r w:rsidRPr="00962E2E">
        <w:drawing>
          <wp:inline distT="0" distB="0" distL="0" distR="0">
            <wp:extent cx="5486400" cy="1889760"/>
            <wp:effectExtent l="25400" t="0" r="0" b="0"/>
            <wp:docPr id="10" name="P 10" descr="C:\My Pictures\Bugelski.jpg"/>
            <wp:cNvGraphicFramePr/>
            <a:graphic xmlns:a="http://schemas.openxmlformats.org/drawingml/2006/main">
              <a:graphicData uri="http://schemas.openxmlformats.org/drawingml/2006/picture">
                <pic:pic xmlns:pic="http://schemas.openxmlformats.org/drawingml/2006/picture">
                  <pic:nvPicPr>
                    <pic:cNvPr id="0" name="Picture 2" descr="C:\My Pictures\Bugelski.jpg"/>
                    <pic:cNvPicPr>
                      <a:picLocks noChangeAspect="1" noChangeArrowheads="1"/>
                    </pic:cNvPicPr>
                  </pic:nvPicPr>
                  <pic:blipFill>
                    <a:blip r:embed="rId11"/>
                    <a:srcRect/>
                    <a:stretch>
                      <a:fillRect/>
                    </a:stretch>
                  </pic:blipFill>
                  <pic:spPr bwMode="auto">
                    <a:xfrm>
                      <a:off x="0" y="0"/>
                      <a:ext cx="5486400" cy="1889760"/>
                    </a:xfrm>
                    <a:prstGeom prst="rect">
                      <a:avLst/>
                    </a:prstGeom>
                    <a:noFill/>
                  </pic:spPr>
                </pic:pic>
              </a:graphicData>
            </a:graphic>
          </wp:inline>
        </w:drawing>
      </w:r>
    </w:p>
    <w:p w:rsidR="00962E2E" w:rsidRPr="00962E2E" w:rsidRDefault="00962E2E" w:rsidP="00962E2E">
      <w:pPr>
        <w:pStyle w:val="ListParagraph"/>
        <w:numPr>
          <w:ilvl w:val="0"/>
          <w:numId w:val="20"/>
        </w:numPr>
      </w:pPr>
      <w:r w:rsidRPr="00962E2E">
        <w:t xml:space="preserve">Further research by </w:t>
      </w:r>
      <w:proofErr w:type="spellStart"/>
      <w:r w:rsidRPr="00962E2E">
        <w:t>Rundus</w:t>
      </w:r>
      <w:proofErr w:type="spellEnd"/>
      <w:r w:rsidRPr="00962E2E">
        <w:t xml:space="preserve"> &amp; Atkinson (1970</w:t>
      </w:r>
      <w:proofErr w:type="gramStart"/>
      <w:r w:rsidRPr="00962E2E">
        <w:t>) which</w:t>
      </w:r>
      <w:proofErr w:type="gramEnd"/>
      <w:r w:rsidRPr="00962E2E">
        <w:t xml:space="preserve"> investigated overt rehearsal.</w:t>
      </w:r>
    </w:p>
    <w:p w:rsidR="00962E2E" w:rsidRPr="00962E2E" w:rsidRDefault="00962E2E" w:rsidP="00962E2E">
      <w:pPr>
        <w:pStyle w:val="ListParagraph"/>
        <w:numPr>
          <w:ilvl w:val="0"/>
          <w:numId w:val="20"/>
        </w:numPr>
      </w:pPr>
      <w:r w:rsidRPr="00962E2E">
        <w:t>Subjects received 20 items 1 every 5 sec</w:t>
      </w:r>
    </w:p>
    <w:p w:rsidR="00962E2E" w:rsidRPr="00962E2E" w:rsidRDefault="00962E2E" w:rsidP="00962E2E">
      <w:pPr>
        <w:pStyle w:val="ListParagraph"/>
        <w:numPr>
          <w:ilvl w:val="0"/>
          <w:numId w:val="20"/>
        </w:numPr>
      </w:pPr>
      <w:r w:rsidRPr="00962E2E">
        <w:t>Subjects were instructed to rehearse aloud</w:t>
      </w:r>
    </w:p>
    <w:p w:rsidR="00962E2E" w:rsidRPr="00962E2E" w:rsidRDefault="00962E2E" w:rsidP="00962E2E">
      <w:pPr>
        <w:pStyle w:val="ListParagraph"/>
        <w:numPr>
          <w:ilvl w:val="0"/>
          <w:numId w:val="20"/>
        </w:numPr>
      </w:pPr>
      <w:r w:rsidRPr="00962E2E">
        <w:t>Recall was a linear function of how many times an item was rehearsed as opposed to how long it was presented.</w:t>
      </w:r>
    </w:p>
    <w:p w:rsidR="00962E2E" w:rsidRDefault="00962E2E" w:rsidP="00962E2E">
      <w:pPr>
        <w:rPr>
          <w:b/>
        </w:rPr>
      </w:pPr>
    </w:p>
    <w:p w:rsidR="00962E2E" w:rsidRDefault="00962E2E" w:rsidP="00962E2E">
      <w:pPr>
        <w:rPr>
          <w:b/>
        </w:rPr>
      </w:pPr>
    </w:p>
    <w:p w:rsidR="00962E2E" w:rsidRDefault="00962E2E" w:rsidP="00962E2E">
      <w:pPr>
        <w:rPr>
          <w:b/>
        </w:rPr>
      </w:pPr>
    </w:p>
    <w:p w:rsidR="00962E2E" w:rsidRDefault="00962E2E" w:rsidP="00962E2E">
      <w:pPr>
        <w:rPr>
          <w:b/>
        </w:rPr>
      </w:pPr>
    </w:p>
    <w:p w:rsidR="00962E2E" w:rsidRDefault="00962E2E" w:rsidP="00962E2E">
      <w:pPr>
        <w:rPr>
          <w:b/>
        </w:rPr>
      </w:pPr>
    </w:p>
    <w:p w:rsidR="00962E2E" w:rsidRDefault="00962E2E" w:rsidP="00962E2E">
      <w:pPr>
        <w:rPr>
          <w:b/>
        </w:rPr>
      </w:pPr>
      <w:r>
        <w:rPr>
          <w:b/>
        </w:rPr>
        <w:t xml:space="preserve">Mediation </w:t>
      </w:r>
    </w:p>
    <w:p w:rsidR="00962E2E" w:rsidRPr="00962E2E" w:rsidRDefault="00962E2E" w:rsidP="00962E2E">
      <w:pPr>
        <w:pStyle w:val="ListParagraph"/>
        <w:numPr>
          <w:ilvl w:val="0"/>
          <w:numId w:val="21"/>
        </w:numPr>
      </w:pPr>
      <w:r w:rsidRPr="00962E2E">
        <w:t>In list or PA learning terms are often not related in meaning</w:t>
      </w:r>
    </w:p>
    <w:p w:rsidR="00962E2E" w:rsidRPr="00962E2E" w:rsidRDefault="00962E2E" w:rsidP="00962E2E">
      <w:pPr>
        <w:pStyle w:val="ListParagraph"/>
        <w:numPr>
          <w:ilvl w:val="0"/>
          <w:numId w:val="21"/>
        </w:numPr>
      </w:pPr>
      <w:r w:rsidRPr="00962E2E">
        <w:t>In order to facilitate learning subjects have reported employing mediating strategies</w:t>
      </w:r>
    </w:p>
    <w:p w:rsidR="00962E2E" w:rsidRPr="00962E2E" w:rsidRDefault="00962E2E" w:rsidP="00962E2E">
      <w:pPr>
        <w:pStyle w:val="ListParagraph"/>
        <w:numPr>
          <w:ilvl w:val="0"/>
          <w:numId w:val="21"/>
        </w:numPr>
      </w:pPr>
      <w:r w:rsidRPr="00962E2E">
        <w:t>They report generating a word which has some relationship with each of the words in a pair (e.g., given DOG and NINE subjects may generate CAT –[raining cats &amp; dogs / cats have nine lives])</w:t>
      </w:r>
    </w:p>
    <w:p w:rsidR="00962E2E" w:rsidRPr="00962E2E" w:rsidRDefault="00962E2E" w:rsidP="00962E2E">
      <w:pPr>
        <w:pStyle w:val="ListParagraph"/>
        <w:numPr>
          <w:ilvl w:val="0"/>
          <w:numId w:val="21"/>
        </w:numPr>
        <w:rPr>
          <w:i/>
        </w:rPr>
      </w:pPr>
      <w:r w:rsidRPr="00962E2E">
        <w:t xml:space="preserve">This type of mediator is known as a </w:t>
      </w:r>
      <w:r w:rsidRPr="00962E2E">
        <w:rPr>
          <w:b/>
          <w:i/>
        </w:rPr>
        <w:t>Natural Language Mediator</w:t>
      </w:r>
    </w:p>
    <w:p w:rsidR="00962E2E" w:rsidRPr="00962E2E" w:rsidRDefault="00962E2E" w:rsidP="00962E2E">
      <w:pPr>
        <w:pStyle w:val="ListParagraph"/>
        <w:numPr>
          <w:ilvl w:val="0"/>
          <w:numId w:val="21"/>
        </w:numPr>
      </w:pPr>
      <w:r w:rsidRPr="00962E2E">
        <w:t>Natural Language Mediators may be placed into TWO Classes</w:t>
      </w:r>
    </w:p>
    <w:p w:rsidR="00962E2E" w:rsidRPr="00962E2E" w:rsidRDefault="00962E2E" w:rsidP="00962E2E">
      <w:pPr>
        <w:pStyle w:val="ListParagraph"/>
        <w:numPr>
          <w:ilvl w:val="1"/>
          <w:numId w:val="21"/>
        </w:numPr>
      </w:pPr>
      <w:r w:rsidRPr="00962E2E">
        <w:t>1 Stimulus equivalent – Both Democratic &amp; Birthday elicit Party</w:t>
      </w:r>
    </w:p>
    <w:p w:rsidR="00962E2E" w:rsidRDefault="00962E2E" w:rsidP="00962E2E">
      <w:pPr>
        <w:pStyle w:val="ListParagraph"/>
        <w:numPr>
          <w:ilvl w:val="1"/>
          <w:numId w:val="21"/>
        </w:numPr>
      </w:pPr>
      <w:r w:rsidRPr="00962E2E">
        <w:t>2 Response equivalent – mediator elicits both stimulus &amp; response terms – Record might elicit Store and Time</w:t>
      </w:r>
    </w:p>
    <w:p w:rsidR="00962E2E" w:rsidRPr="00962E2E" w:rsidRDefault="00962E2E" w:rsidP="00962E2E">
      <w:pPr>
        <w:numPr>
          <w:ilvl w:val="0"/>
          <w:numId w:val="21"/>
        </w:numPr>
      </w:pPr>
      <w:r w:rsidRPr="00962E2E">
        <w:t xml:space="preserve">Another form of mediation relevant when stimuli consist of </w:t>
      </w:r>
      <w:proofErr w:type="spellStart"/>
      <w:r w:rsidRPr="00962E2E">
        <w:t>CCC’s</w:t>
      </w:r>
      <w:proofErr w:type="spellEnd"/>
      <w:r w:rsidRPr="00962E2E">
        <w:t xml:space="preserve"> or </w:t>
      </w:r>
      <w:proofErr w:type="spellStart"/>
      <w:r w:rsidRPr="00962E2E">
        <w:t>CVC’s</w:t>
      </w:r>
      <w:proofErr w:type="spellEnd"/>
      <w:r w:rsidRPr="00962E2E">
        <w:t xml:space="preserve"> is </w:t>
      </w:r>
      <w:r w:rsidRPr="00962E2E">
        <w:rPr>
          <w:b/>
        </w:rPr>
        <w:t>Transformational Mediation</w:t>
      </w:r>
      <w:r w:rsidRPr="00962E2E">
        <w:t xml:space="preserve"> </w:t>
      </w:r>
      <w:proofErr w:type="spellStart"/>
      <w:r w:rsidRPr="00962E2E">
        <w:t>Prytulak</w:t>
      </w:r>
      <w:proofErr w:type="spellEnd"/>
      <w:r w:rsidRPr="00962E2E">
        <w:t xml:space="preserve"> (1971)</w:t>
      </w:r>
    </w:p>
    <w:p w:rsidR="00962E2E" w:rsidRPr="00962E2E" w:rsidRDefault="00962E2E" w:rsidP="00962E2E">
      <w:pPr>
        <w:numPr>
          <w:ilvl w:val="0"/>
          <w:numId w:val="21"/>
        </w:numPr>
      </w:pPr>
      <w:r w:rsidRPr="00962E2E">
        <w:t xml:space="preserve">In this instance subjects transform the nonsense syllable into a real word – e.g., PYN is transformed into PIN (sub y for </w:t>
      </w:r>
      <w:proofErr w:type="spellStart"/>
      <w:r w:rsidRPr="00962E2E">
        <w:t>i</w:t>
      </w:r>
      <w:proofErr w:type="spellEnd"/>
      <w:r w:rsidRPr="00962E2E">
        <w:t xml:space="preserve">) or FET into PET (sub f for p) or LYV into LIVE (sub y for </w:t>
      </w:r>
      <w:proofErr w:type="spellStart"/>
      <w:r w:rsidRPr="00962E2E">
        <w:t>i</w:t>
      </w:r>
      <w:proofErr w:type="spellEnd"/>
      <w:r w:rsidRPr="00962E2E">
        <w:t xml:space="preserve">, minus e) </w:t>
      </w:r>
    </w:p>
    <w:p w:rsidR="00962E2E" w:rsidRPr="00962E2E" w:rsidRDefault="00962E2E" w:rsidP="00962E2E">
      <w:pPr>
        <w:numPr>
          <w:ilvl w:val="0"/>
          <w:numId w:val="21"/>
        </w:numPr>
      </w:pPr>
      <w:r w:rsidRPr="00962E2E">
        <w:t xml:space="preserve">Recall is a function of the No. </w:t>
      </w:r>
      <w:proofErr w:type="gramStart"/>
      <w:r w:rsidRPr="00962E2E">
        <w:t>of</w:t>
      </w:r>
      <w:proofErr w:type="gramEnd"/>
      <w:r w:rsidRPr="00962E2E">
        <w:t xml:space="preserve"> transformations</w:t>
      </w:r>
    </w:p>
    <w:p w:rsidR="00962E2E" w:rsidRDefault="00962E2E" w:rsidP="00962E2E"/>
    <w:p w:rsidR="00962E2E" w:rsidRDefault="00962E2E" w:rsidP="00962E2E">
      <w:r>
        <w:rPr>
          <w:b/>
        </w:rPr>
        <w:t xml:space="preserve">Retrieval &amp; Forgetting </w:t>
      </w:r>
    </w:p>
    <w:p w:rsidR="00962E2E" w:rsidRPr="00962E2E" w:rsidRDefault="00962E2E" w:rsidP="00962E2E">
      <w:pPr>
        <w:pStyle w:val="ListParagraph"/>
        <w:numPr>
          <w:ilvl w:val="0"/>
          <w:numId w:val="22"/>
        </w:numPr>
      </w:pPr>
      <w:r w:rsidRPr="00962E2E">
        <w:t>Forgetting can be explained in Two possible ways:</w:t>
      </w:r>
    </w:p>
    <w:p w:rsidR="00962E2E" w:rsidRPr="00962E2E" w:rsidRDefault="00962E2E" w:rsidP="00962E2E">
      <w:pPr>
        <w:pStyle w:val="ListParagraph"/>
        <w:numPr>
          <w:ilvl w:val="1"/>
          <w:numId w:val="22"/>
        </w:numPr>
      </w:pPr>
      <w:r w:rsidRPr="00962E2E">
        <w:t>1 it was never encoded and thus was not learned</w:t>
      </w:r>
    </w:p>
    <w:p w:rsidR="00962E2E" w:rsidRPr="00962E2E" w:rsidRDefault="00962E2E" w:rsidP="00962E2E">
      <w:pPr>
        <w:pStyle w:val="ListParagraph"/>
        <w:numPr>
          <w:ilvl w:val="1"/>
          <w:numId w:val="22"/>
        </w:numPr>
      </w:pPr>
      <w:r w:rsidRPr="00962E2E">
        <w:t>2 it was learned and is therefore available but you have experienced a retrieval failure</w:t>
      </w:r>
    </w:p>
    <w:p w:rsidR="00146DE7" w:rsidRDefault="00962E2E" w:rsidP="00962E2E">
      <w:pPr>
        <w:pStyle w:val="ListParagraph"/>
        <w:numPr>
          <w:ilvl w:val="0"/>
          <w:numId w:val="22"/>
        </w:numPr>
      </w:pPr>
      <w:r w:rsidRPr="00962E2E">
        <w:t xml:space="preserve">This indicates Three necessary components to memory: a) Encoding, b) Storage, </w:t>
      </w:r>
      <w:proofErr w:type="gramStart"/>
      <w:r w:rsidRPr="00962E2E">
        <w:t>c)Retrieval</w:t>
      </w:r>
      <w:proofErr w:type="gramEnd"/>
    </w:p>
    <w:p w:rsidR="00146DE7" w:rsidRDefault="00146DE7" w:rsidP="00146DE7"/>
    <w:p w:rsidR="00146DE7" w:rsidRDefault="00146DE7" w:rsidP="00146DE7">
      <w:r>
        <w:rPr>
          <w:b/>
        </w:rPr>
        <w:t xml:space="preserve">Measuring Retention </w:t>
      </w:r>
    </w:p>
    <w:p w:rsidR="00146DE7" w:rsidRPr="00146DE7" w:rsidRDefault="00146DE7" w:rsidP="00146DE7">
      <w:pPr>
        <w:pStyle w:val="ListParagraph"/>
        <w:numPr>
          <w:ilvl w:val="0"/>
          <w:numId w:val="23"/>
        </w:numPr>
      </w:pPr>
      <w:r w:rsidRPr="00146DE7">
        <w:t>Three primary measures of retention:</w:t>
      </w:r>
    </w:p>
    <w:p w:rsidR="00146DE7" w:rsidRPr="00146DE7" w:rsidRDefault="00146DE7" w:rsidP="00146DE7">
      <w:pPr>
        <w:pStyle w:val="ListParagraph"/>
        <w:ind w:left="1440"/>
      </w:pPr>
      <w:r w:rsidRPr="00146DE7">
        <w:t>1</w:t>
      </w:r>
      <w:r>
        <w:t>)</w:t>
      </w:r>
      <w:r w:rsidRPr="00146DE7">
        <w:t xml:space="preserve"> </w:t>
      </w:r>
      <w:r w:rsidRPr="00146DE7">
        <w:rPr>
          <w:b/>
        </w:rPr>
        <w:t>Recall</w:t>
      </w:r>
      <w:r w:rsidRPr="00146DE7">
        <w:t xml:space="preserve"> – either Verbatim (a </w:t>
      </w:r>
      <w:proofErr w:type="gramStart"/>
      <w:r w:rsidRPr="00146DE7">
        <w:t>list)or</w:t>
      </w:r>
      <w:proofErr w:type="gramEnd"/>
      <w:r w:rsidRPr="00146DE7">
        <w:t xml:space="preserve"> Reconstructive (story telling)</w:t>
      </w:r>
    </w:p>
    <w:p w:rsidR="00146DE7" w:rsidRPr="00146DE7" w:rsidRDefault="00146DE7" w:rsidP="00146DE7">
      <w:pPr>
        <w:pStyle w:val="ListParagraph"/>
        <w:ind w:left="1440"/>
      </w:pPr>
      <w:r>
        <w:t xml:space="preserve">2) </w:t>
      </w:r>
      <w:r w:rsidRPr="00146DE7">
        <w:rPr>
          <w:b/>
        </w:rPr>
        <w:t>Recognition</w:t>
      </w:r>
      <w:r w:rsidRPr="00146DE7">
        <w:t xml:space="preserve"> – (e.g., multiple </w:t>
      </w:r>
      <w:proofErr w:type="gramStart"/>
      <w:r w:rsidRPr="00146DE7">
        <w:t>choice</w:t>
      </w:r>
      <w:proofErr w:type="gramEnd"/>
      <w:r w:rsidRPr="00146DE7">
        <w:t>)</w:t>
      </w:r>
    </w:p>
    <w:p w:rsidR="00146DE7" w:rsidRDefault="00146DE7" w:rsidP="00146DE7">
      <w:pPr>
        <w:pStyle w:val="ListParagraph"/>
        <w:ind w:left="1440"/>
      </w:pPr>
      <w:r>
        <w:t xml:space="preserve">3) </w:t>
      </w:r>
      <w:r w:rsidRPr="00146DE7">
        <w:rPr>
          <w:b/>
        </w:rPr>
        <w:t xml:space="preserve">Relearning </w:t>
      </w:r>
      <w:r w:rsidRPr="00146DE7">
        <w:t>– upon discovering a deficit in performance one can relearn the material to an original level of competence</w:t>
      </w:r>
    </w:p>
    <w:p w:rsidR="00146DE7" w:rsidRPr="00146DE7" w:rsidRDefault="00146DE7" w:rsidP="00146DE7">
      <w:pPr>
        <w:pStyle w:val="ListParagraph"/>
        <w:numPr>
          <w:ilvl w:val="0"/>
          <w:numId w:val="23"/>
        </w:numPr>
        <w:rPr>
          <w:b/>
        </w:rPr>
      </w:pPr>
      <w:r w:rsidRPr="00146DE7">
        <w:rPr>
          <w:b/>
        </w:rPr>
        <w:t>Savings</w:t>
      </w:r>
    </w:p>
    <w:p w:rsidR="00146DE7" w:rsidRDefault="00146DE7" w:rsidP="00146DE7">
      <w:pPr>
        <w:pStyle w:val="ListParagraph"/>
        <w:numPr>
          <w:ilvl w:val="0"/>
          <w:numId w:val="23"/>
        </w:numPr>
      </w:pPr>
      <w:r w:rsidRPr="00146DE7">
        <w:t>Retention is measured by comparing the number of trials taken in the relearning situation to reach the specified criterion to the original number of trials taken to reach the specified criterion.</w:t>
      </w:r>
    </w:p>
    <w:p w:rsidR="00146DE7" w:rsidRDefault="00146DE7" w:rsidP="00146DE7">
      <w:pPr>
        <w:pStyle w:val="ListParagraph"/>
        <w:numPr>
          <w:ilvl w:val="0"/>
          <w:numId w:val="23"/>
        </w:numPr>
      </w:pPr>
      <w:r w:rsidRPr="00146DE7">
        <w:t>Savings = 100 ((OT – RT) / OT)</w:t>
      </w:r>
    </w:p>
    <w:p w:rsidR="00146DE7" w:rsidRDefault="00146DE7" w:rsidP="00146DE7">
      <w:pPr>
        <w:pStyle w:val="ListParagraph"/>
        <w:numPr>
          <w:ilvl w:val="0"/>
          <w:numId w:val="23"/>
        </w:numPr>
      </w:pPr>
      <w:r w:rsidRPr="00146DE7">
        <w:t>Where OT = original trials to criterion &amp;</w:t>
      </w:r>
    </w:p>
    <w:p w:rsidR="00146DE7" w:rsidRDefault="00146DE7" w:rsidP="00146DE7">
      <w:pPr>
        <w:pStyle w:val="ListParagraph"/>
        <w:numPr>
          <w:ilvl w:val="0"/>
          <w:numId w:val="23"/>
        </w:numPr>
      </w:pPr>
      <w:r w:rsidRPr="00146DE7">
        <w:t xml:space="preserve"> RT = relearning trials to criterion</w:t>
      </w:r>
    </w:p>
    <w:p w:rsidR="00146DE7" w:rsidRDefault="00146DE7" w:rsidP="00146DE7">
      <w:pPr>
        <w:ind w:left="360"/>
      </w:pPr>
    </w:p>
    <w:p w:rsidR="00146DE7" w:rsidRPr="00146DE7" w:rsidRDefault="00146DE7" w:rsidP="00146DE7">
      <w:pPr>
        <w:ind w:left="360"/>
      </w:pPr>
      <w:r w:rsidRPr="00146DE7">
        <w:drawing>
          <wp:inline distT="0" distB="0" distL="0" distR="0">
            <wp:extent cx="3686339" cy="2575560"/>
            <wp:effectExtent l="25400" t="0" r="0" b="0"/>
            <wp:docPr id="11" name="P 11" descr="C:\My Pictures\Ebbinghaus1.jpg"/>
            <wp:cNvGraphicFramePr/>
            <a:graphic xmlns:a="http://schemas.openxmlformats.org/drawingml/2006/main">
              <a:graphicData uri="http://schemas.openxmlformats.org/drawingml/2006/picture">
                <pic:pic xmlns:pic="http://schemas.openxmlformats.org/drawingml/2006/picture">
                  <pic:nvPicPr>
                    <pic:cNvPr id="0" name="Picture 2" descr="C:\My Pictures\Ebbinghaus1.jpg"/>
                    <pic:cNvPicPr>
                      <a:picLocks noChangeAspect="1" noChangeArrowheads="1"/>
                    </pic:cNvPicPr>
                  </pic:nvPicPr>
                  <pic:blipFill>
                    <a:blip r:embed="rId12"/>
                    <a:srcRect/>
                    <a:stretch>
                      <a:fillRect/>
                    </a:stretch>
                  </pic:blipFill>
                  <pic:spPr bwMode="auto">
                    <a:xfrm>
                      <a:off x="0" y="0"/>
                      <a:ext cx="3684097" cy="2573993"/>
                    </a:xfrm>
                    <a:prstGeom prst="rect">
                      <a:avLst/>
                    </a:prstGeom>
                    <a:noFill/>
                  </pic:spPr>
                </pic:pic>
              </a:graphicData>
            </a:graphic>
          </wp:inline>
        </w:drawing>
      </w:r>
    </w:p>
    <w:p w:rsidR="00146DE7" w:rsidRPr="00146DE7" w:rsidRDefault="00146DE7" w:rsidP="00146DE7"/>
    <w:p w:rsidR="00146DE7" w:rsidRDefault="00146DE7" w:rsidP="00962E2E">
      <w:r>
        <w:rPr>
          <w:b/>
        </w:rPr>
        <w:t xml:space="preserve">Theories of Forgetting </w:t>
      </w:r>
    </w:p>
    <w:p w:rsidR="00146DE7" w:rsidRPr="00146DE7" w:rsidRDefault="00146DE7" w:rsidP="00146DE7">
      <w:pPr>
        <w:pStyle w:val="ListParagraph"/>
        <w:numPr>
          <w:ilvl w:val="0"/>
          <w:numId w:val="24"/>
        </w:numPr>
      </w:pPr>
      <w:r w:rsidRPr="00146DE7">
        <w:t>Decay &amp; Interference</w:t>
      </w:r>
    </w:p>
    <w:p w:rsidR="00146DE7" w:rsidRDefault="00146DE7" w:rsidP="00146DE7">
      <w:pPr>
        <w:pStyle w:val="ListParagraph"/>
        <w:numPr>
          <w:ilvl w:val="0"/>
          <w:numId w:val="24"/>
        </w:numPr>
      </w:pPr>
      <w:r w:rsidRPr="00146DE7">
        <w:rPr>
          <w:b/>
        </w:rPr>
        <w:t>Decay</w:t>
      </w:r>
      <w:r w:rsidRPr="00146DE7">
        <w:t>: Forgetting is a consequence of disuse –</w:t>
      </w:r>
    </w:p>
    <w:p w:rsidR="00146DE7" w:rsidRPr="00146DE7" w:rsidRDefault="00146DE7" w:rsidP="00146DE7">
      <w:pPr>
        <w:pStyle w:val="ListParagraph"/>
        <w:numPr>
          <w:ilvl w:val="1"/>
          <w:numId w:val="24"/>
        </w:numPr>
      </w:pPr>
      <w:r w:rsidRPr="00146DE7">
        <w:t>a) The knowledge itself fades</w:t>
      </w:r>
    </w:p>
    <w:p w:rsidR="00146DE7" w:rsidRPr="00146DE7" w:rsidRDefault="00146DE7" w:rsidP="00146DE7">
      <w:pPr>
        <w:pStyle w:val="ListParagraph"/>
        <w:numPr>
          <w:ilvl w:val="1"/>
          <w:numId w:val="24"/>
        </w:numPr>
      </w:pPr>
      <w:r w:rsidRPr="00146DE7">
        <w:t>b) The route to the information is lost.</w:t>
      </w:r>
    </w:p>
    <w:p w:rsidR="00146DE7" w:rsidRDefault="00146DE7" w:rsidP="00146DE7">
      <w:pPr>
        <w:pStyle w:val="ListParagraph"/>
        <w:numPr>
          <w:ilvl w:val="0"/>
          <w:numId w:val="24"/>
        </w:numPr>
      </w:pPr>
      <w:r w:rsidRPr="00146DE7">
        <w:t>This theory assumes that the information was initially learned.</w:t>
      </w:r>
    </w:p>
    <w:p w:rsidR="00146DE7" w:rsidRPr="00146DE7" w:rsidRDefault="00146DE7" w:rsidP="00146DE7">
      <w:pPr>
        <w:pStyle w:val="ListParagraph"/>
        <w:numPr>
          <w:ilvl w:val="0"/>
          <w:numId w:val="24"/>
        </w:numPr>
      </w:pPr>
      <w:r w:rsidRPr="00146DE7">
        <w:t>Decay Theory is supported by research into Iconic and Echoic memory.</w:t>
      </w:r>
    </w:p>
    <w:p w:rsidR="00146DE7" w:rsidRDefault="00146DE7" w:rsidP="00146DE7">
      <w:pPr>
        <w:pStyle w:val="ListParagraph"/>
        <w:numPr>
          <w:ilvl w:val="0"/>
          <w:numId w:val="24"/>
        </w:numPr>
      </w:pPr>
      <w:proofErr w:type="spellStart"/>
      <w:r w:rsidRPr="00146DE7">
        <w:t>Sperlings</w:t>
      </w:r>
      <w:proofErr w:type="spellEnd"/>
      <w:r w:rsidRPr="00146DE7">
        <w:t xml:space="preserve"> research into</w:t>
      </w:r>
      <w:r w:rsidRPr="00146DE7">
        <w:rPr>
          <w:b/>
        </w:rPr>
        <w:t xml:space="preserve"> Iconic</w:t>
      </w:r>
      <w:r w:rsidRPr="00146DE7">
        <w:t xml:space="preserve"> memory showed that in a 4 column 3 row display subjects could accurately report approximately 33% of the display in a Whole report condition and that what was reported was typically the first row</w:t>
      </w:r>
    </w:p>
    <w:p w:rsidR="00146DE7" w:rsidRPr="00146DE7" w:rsidRDefault="00146DE7" w:rsidP="00146DE7">
      <w:pPr>
        <w:pStyle w:val="ListParagraph"/>
        <w:numPr>
          <w:ilvl w:val="0"/>
          <w:numId w:val="24"/>
        </w:numPr>
      </w:pPr>
      <w:proofErr w:type="spellStart"/>
      <w:r w:rsidRPr="00146DE7">
        <w:t>Sperling</w:t>
      </w:r>
      <w:proofErr w:type="spellEnd"/>
      <w:r w:rsidRPr="00146DE7">
        <w:t xml:space="preserve"> developed the technique of Partial Report</w:t>
      </w:r>
    </w:p>
    <w:p w:rsidR="00146DE7" w:rsidRPr="00146DE7" w:rsidRDefault="00146DE7" w:rsidP="00146DE7">
      <w:pPr>
        <w:pStyle w:val="ListParagraph"/>
        <w:numPr>
          <w:ilvl w:val="0"/>
          <w:numId w:val="24"/>
        </w:numPr>
      </w:pPr>
      <w:r w:rsidRPr="00146DE7">
        <w:t>Subjects were shown the display and signaled with a tone (high, medium, low) to report either the top, middle, or bottom row.</w:t>
      </w:r>
    </w:p>
    <w:p w:rsidR="00146DE7" w:rsidRDefault="00146DE7" w:rsidP="00146DE7">
      <w:pPr>
        <w:pStyle w:val="ListParagraph"/>
        <w:numPr>
          <w:ilvl w:val="0"/>
          <w:numId w:val="24"/>
        </w:numPr>
      </w:pPr>
      <w:r w:rsidRPr="00146DE7">
        <w:t>The number of items reported was similar regardless of the row signaled</w:t>
      </w:r>
    </w:p>
    <w:p w:rsidR="00146DE7" w:rsidRPr="00146DE7" w:rsidRDefault="00146DE7" w:rsidP="00146DE7">
      <w:pPr>
        <w:pStyle w:val="ListParagraph"/>
        <w:numPr>
          <w:ilvl w:val="0"/>
          <w:numId w:val="24"/>
        </w:numPr>
      </w:pPr>
      <w:proofErr w:type="spellStart"/>
      <w:r w:rsidRPr="00146DE7">
        <w:t>Sperling</w:t>
      </w:r>
      <w:proofErr w:type="spellEnd"/>
      <w:r w:rsidRPr="00146DE7">
        <w:t xml:space="preserve"> argued that this indicated the entire display had been processed to the level of Iconic memory but that the act of reporting took longer that Iconic memory could preserve the information</w:t>
      </w:r>
    </w:p>
    <w:p w:rsidR="00146DE7" w:rsidRDefault="00146DE7" w:rsidP="00146DE7">
      <w:pPr>
        <w:pStyle w:val="ListParagraph"/>
        <w:numPr>
          <w:ilvl w:val="0"/>
          <w:numId w:val="24"/>
        </w:numPr>
        <w:rPr>
          <w:b/>
          <w:i/>
        </w:rPr>
      </w:pPr>
      <w:r w:rsidRPr="00146DE7">
        <w:rPr>
          <w:b/>
          <w:i/>
        </w:rPr>
        <w:t>This finding provides support for the Decay theory of Forgetting</w:t>
      </w:r>
    </w:p>
    <w:p w:rsidR="00146DE7" w:rsidRPr="00146DE7" w:rsidRDefault="00146DE7" w:rsidP="00146DE7">
      <w:pPr>
        <w:pStyle w:val="ListParagraph"/>
        <w:numPr>
          <w:ilvl w:val="0"/>
          <w:numId w:val="24"/>
        </w:numPr>
      </w:pPr>
      <w:r w:rsidRPr="00146DE7">
        <w:t xml:space="preserve">Although Decay theory is supported by studies such as </w:t>
      </w:r>
      <w:proofErr w:type="spellStart"/>
      <w:r w:rsidRPr="00146DE7">
        <w:t>Sperling’s</w:t>
      </w:r>
      <w:proofErr w:type="spellEnd"/>
      <w:r w:rsidRPr="00146DE7">
        <w:t xml:space="preserve"> for more durable memories it should be treated with suspicion as time is often invoked as an explanation when the actual processes have not yet been discovered.</w:t>
      </w:r>
    </w:p>
    <w:p w:rsidR="00146DE7" w:rsidRDefault="00146DE7" w:rsidP="00146DE7">
      <w:pPr>
        <w:pStyle w:val="ListParagraph"/>
        <w:numPr>
          <w:ilvl w:val="0"/>
          <w:numId w:val="24"/>
        </w:numPr>
        <w:rPr>
          <w:b/>
        </w:rPr>
      </w:pPr>
      <w:r w:rsidRPr="00146DE7">
        <w:t xml:space="preserve">A better Theory for longer lived memory systems is </w:t>
      </w:r>
      <w:r w:rsidRPr="00146DE7">
        <w:rPr>
          <w:b/>
        </w:rPr>
        <w:t xml:space="preserve">Interference Theory </w:t>
      </w:r>
    </w:p>
    <w:p w:rsidR="00146DE7" w:rsidRPr="00146DE7" w:rsidRDefault="00146DE7" w:rsidP="00146DE7">
      <w:pPr>
        <w:pStyle w:val="ListParagraph"/>
        <w:numPr>
          <w:ilvl w:val="0"/>
          <w:numId w:val="24"/>
        </w:numPr>
        <w:rPr>
          <w:b/>
        </w:rPr>
      </w:pPr>
      <w:r w:rsidRPr="00146DE7">
        <w:rPr>
          <w:b/>
        </w:rPr>
        <w:t>Interference Theory</w:t>
      </w:r>
      <w:r>
        <w:rPr>
          <w:b/>
        </w:rPr>
        <w:t xml:space="preserve"> - </w:t>
      </w:r>
      <w:r w:rsidRPr="00146DE7">
        <w:t>Two types of Interference:</w:t>
      </w:r>
    </w:p>
    <w:p w:rsidR="00146DE7" w:rsidRPr="00146DE7" w:rsidRDefault="00146DE7" w:rsidP="00146DE7">
      <w:pPr>
        <w:pStyle w:val="ListParagraph"/>
        <w:numPr>
          <w:ilvl w:val="1"/>
          <w:numId w:val="24"/>
        </w:numPr>
      </w:pPr>
      <w:r w:rsidRPr="00146DE7">
        <w:t>1 Proactive: from things which precede the to be learned material</w:t>
      </w:r>
    </w:p>
    <w:p w:rsidR="00146DE7" w:rsidRPr="00146DE7" w:rsidRDefault="00146DE7" w:rsidP="00146DE7">
      <w:pPr>
        <w:pStyle w:val="ListParagraph"/>
        <w:numPr>
          <w:ilvl w:val="1"/>
          <w:numId w:val="24"/>
        </w:numPr>
      </w:pPr>
      <w:r w:rsidRPr="00146DE7">
        <w:t>2 Retroactive: from things which follow the to be learned material</w:t>
      </w:r>
    </w:p>
    <w:p w:rsidR="00146DE7" w:rsidRPr="00146DE7" w:rsidRDefault="00146DE7" w:rsidP="00146DE7">
      <w:pPr>
        <w:pStyle w:val="ListParagraph"/>
        <w:numPr>
          <w:ilvl w:val="0"/>
          <w:numId w:val="24"/>
        </w:numPr>
      </w:pPr>
      <w:r w:rsidRPr="00146DE7">
        <w:t>These types of interference effects hamper Rehearsal</w:t>
      </w:r>
    </w:p>
    <w:p w:rsidR="00146DE7" w:rsidRPr="00146DE7" w:rsidRDefault="00146DE7" w:rsidP="00146DE7">
      <w:pPr>
        <w:ind w:left="360"/>
        <w:rPr>
          <w:b/>
        </w:rPr>
      </w:pPr>
      <w:r>
        <w:rPr>
          <w:b/>
          <w:noProof/>
        </w:rPr>
        <w:drawing>
          <wp:anchor distT="0" distB="0" distL="114300" distR="114300" simplePos="0" relativeHeight="251660288" behindDoc="1" locked="0" layoutInCell="1" allowOverlap="1">
            <wp:simplePos x="0" y="0"/>
            <wp:positionH relativeFrom="column">
              <wp:posOffset>457200</wp:posOffset>
            </wp:positionH>
            <wp:positionV relativeFrom="paragraph">
              <wp:posOffset>3342640</wp:posOffset>
            </wp:positionV>
            <wp:extent cx="5003800" cy="3515360"/>
            <wp:effectExtent l="25400" t="0" r="0" b="0"/>
            <wp:wrapNone/>
            <wp:docPr id="12" name="P 12" descr="C:\My Pictures\interference3.jpg"/>
            <wp:cNvGraphicFramePr/>
            <a:graphic xmlns:a="http://schemas.openxmlformats.org/drawingml/2006/main">
              <a:graphicData uri="http://schemas.openxmlformats.org/drawingml/2006/picture">
                <pic:pic xmlns:pic="http://schemas.openxmlformats.org/drawingml/2006/picture">
                  <pic:nvPicPr>
                    <pic:cNvPr id="0" name="Picture 2" descr="C:\My Pictures\interference3.jpg"/>
                    <pic:cNvPicPr>
                      <a:picLocks noChangeAspect="1" noChangeArrowheads="1"/>
                    </pic:cNvPicPr>
                  </pic:nvPicPr>
                  <pic:blipFill>
                    <a:blip r:embed="rId13"/>
                    <a:srcRect/>
                    <a:stretch>
                      <a:fillRect/>
                    </a:stretch>
                  </pic:blipFill>
                  <pic:spPr bwMode="auto">
                    <a:xfrm>
                      <a:off x="0" y="0"/>
                      <a:ext cx="5003800" cy="3515360"/>
                    </a:xfrm>
                    <a:prstGeom prst="rect">
                      <a:avLst/>
                    </a:prstGeom>
                    <a:noFill/>
                  </pic:spPr>
                </pic:pic>
              </a:graphicData>
            </a:graphic>
          </wp:anchor>
        </w:drawing>
      </w:r>
      <w:r w:rsidRPr="00146DE7">
        <w:rPr>
          <w:b/>
        </w:rPr>
        <w:drawing>
          <wp:inline distT="0" distB="0" distL="0" distR="0">
            <wp:extent cx="5486400" cy="3796665"/>
            <wp:effectExtent l="25400" t="0" r="0" b="0"/>
            <wp:docPr id="13" name="P 13" descr="C:\My Pictures\Interference6.jpg"/>
            <wp:cNvGraphicFramePr/>
            <a:graphic xmlns:a="http://schemas.openxmlformats.org/drawingml/2006/main">
              <a:graphicData uri="http://schemas.openxmlformats.org/drawingml/2006/picture">
                <pic:pic xmlns:pic="http://schemas.openxmlformats.org/drawingml/2006/picture">
                  <pic:nvPicPr>
                    <pic:cNvPr id="0" name="Picture 2" descr="C:\My Pictures\Interference6.jpg"/>
                    <pic:cNvPicPr>
                      <a:picLocks noChangeAspect="1" noChangeArrowheads="1"/>
                    </pic:cNvPicPr>
                  </pic:nvPicPr>
                  <pic:blipFill>
                    <a:blip r:embed="rId14"/>
                    <a:srcRect/>
                    <a:stretch>
                      <a:fillRect/>
                    </a:stretch>
                  </pic:blipFill>
                  <pic:spPr bwMode="auto">
                    <a:xfrm>
                      <a:off x="0" y="0"/>
                      <a:ext cx="5486400" cy="3796665"/>
                    </a:xfrm>
                    <a:prstGeom prst="rect">
                      <a:avLst/>
                    </a:prstGeom>
                    <a:noFill/>
                  </pic:spPr>
                </pic:pic>
              </a:graphicData>
            </a:graphic>
          </wp:inline>
        </w:drawing>
      </w:r>
    </w:p>
    <w:p w:rsidR="00146DE7" w:rsidRPr="00146DE7" w:rsidRDefault="00146DE7" w:rsidP="00146DE7"/>
    <w:p w:rsidR="00146DE7" w:rsidRPr="00146DE7" w:rsidRDefault="00146DE7" w:rsidP="00146DE7"/>
    <w:p w:rsidR="00146DE7" w:rsidRPr="00146DE7" w:rsidRDefault="00146DE7" w:rsidP="00146DE7"/>
    <w:p w:rsidR="00146DE7" w:rsidRPr="00146DE7" w:rsidRDefault="00146DE7" w:rsidP="00146DE7"/>
    <w:p w:rsidR="00146DE7" w:rsidRPr="00146DE7" w:rsidRDefault="00146DE7" w:rsidP="00146DE7"/>
    <w:p w:rsidR="00146DE7" w:rsidRPr="00146DE7" w:rsidRDefault="00146DE7" w:rsidP="00146DE7"/>
    <w:p w:rsidR="00146DE7" w:rsidRPr="00146DE7" w:rsidRDefault="00146DE7" w:rsidP="00146DE7"/>
    <w:p w:rsidR="00146DE7" w:rsidRPr="00146DE7" w:rsidRDefault="00146DE7" w:rsidP="00146DE7"/>
    <w:p w:rsidR="00146DE7" w:rsidRPr="00146DE7" w:rsidRDefault="00146DE7" w:rsidP="00146DE7"/>
    <w:p w:rsidR="00146DE7" w:rsidRPr="00146DE7" w:rsidRDefault="00146DE7" w:rsidP="00146DE7"/>
    <w:p w:rsidR="00146DE7" w:rsidRPr="00146DE7" w:rsidRDefault="00146DE7" w:rsidP="00146DE7"/>
    <w:p w:rsidR="00146DE7" w:rsidRPr="00146DE7" w:rsidRDefault="00146DE7" w:rsidP="00146DE7"/>
    <w:p w:rsidR="00146DE7" w:rsidRPr="00146DE7" w:rsidRDefault="00146DE7" w:rsidP="00146DE7"/>
    <w:p w:rsidR="00146DE7" w:rsidRPr="00146DE7" w:rsidRDefault="00146DE7" w:rsidP="00146DE7"/>
    <w:p w:rsidR="00146DE7" w:rsidRPr="00146DE7" w:rsidRDefault="00146DE7" w:rsidP="00146DE7"/>
    <w:p w:rsidR="00146DE7" w:rsidRPr="00146DE7" w:rsidRDefault="00146DE7" w:rsidP="00146DE7"/>
    <w:p w:rsidR="00146DE7" w:rsidRPr="00146DE7" w:rsidRDefault="00146DE7" w:rsidP="00146DE7">
      <w:pPr>
        <w:pStyle w:val="ListParagraph"/>
        <w:numPr>
          <w:ilvl w:val="0"/>
          <w:numId w:val="25"/>
        </w:numPr>
        <w:tabs>
          <w:tab w:val="left" w:pos="1616"/>
        </w:tabs>
        <w:rPr>
          <w:b/>
        </w:rPr>
      </w:pPr>
      <w:r w:rsidRPr="00146DE7">
        <w:rPr>
          <w:b/>
        </w:rPr>
        <w:t>Repression</w:t>
      </w:r>
    </w:p>
    <w:p w:rsidR="00146DE7" w:rsidRPr="00146DE7" w:rsidRDefault="00146DE7" w:rsidP="00146DE7">
      <w:pPr>
        <w:pStyle w:val="ListParagraph"/>
        <w:numPr>
          <w:ilvl w:val="0"/>
          <w:numId w:val="25"/>
        </w:numPr>
        <w:tabs>
          <w:tab w:val="left" w:pos="1616"/>
        </w:tabs>
      </w:pPr>
      <w:r w:rsidRPr="00146DE7">
        <w:t>This type of forgetting is active</w:t>
      </w:r>
    </w:p>
    <w:p w:rsidR="00146DE7" w:rsidRPr="00146DE7" w:rsidRDefault="00146DE7" w:rsidP="00146DE7">
      <w:pPr>
        <w:pStyle w:val="ListParagraph"/>
        <w:numPr>
          <w:ilvl w:val="0"/>
          <w:numId w:val="25"/>
        </w:numPr>
        <w:tabs>
          <w:tab w:val="left" w:pos="1616"/>
        </w:tabs>
      </w:pPr>
      <w:r w:rsidRPr="00146DE7">
        <w:t>That is to say it is motivated forgetting</w:t>
      </w:r>
    </w:p>
    <w:p w:rsidR="00146DE7" w:rsidRDefault="00146DE7" w:rsidP="00146DE7">
      <w:pPr>
        <w:pStyle w:val="ListParagraph"/>
        <w:numPr>
          <w:ilvl w:val="0"/>
          <w:numId w:val="25"/>
        </w:numPr>
        <w:tabs>
          <w:tab w:val="left" w:pos="1616"/>
        </w:tabs>
      </w:pPr>
      <w:r w:rsidRPr="00146DE7">
        <w:t>It was first proposed by Freud when he discovered that persons with emotional instability would avoid bringing certain lines of thought to a conclusion during therapy</w:t>
      </w:r>
    </w:p>
    <w:p w:rsidR="00146DE7" w:rsidRPr="00146DE7" w:rsidRDefault="00146DE7" w:rsidP="00146DE7">
      <w:pPr>
        <w:pStyle w:val="ListParagraph"/>
        <w:numPr>
          <w:ilvl w:val="0"/>
          <w:numId w:val="25"/>
        </w:numPr>
        <w:tabs>
          <w:tab w:val="left" w:pos="1616"/>
        </w:tabs>
      </w:pPr>
      <w:r w:rsidRPr="00146DE7">
        <w:t>Specific memories were repressed because they would cause the individual emotional distress or anxiety if and when they were brought into consciousness.</w:t>
      </w:r>
    </w:p>
    <w:p w:rsidR="00146DE7" w:rsidRPr="00146DE7" w:rsidRDefault="00146DE7" w:rsidP="00146DE7">
      <w:pPr>
        <w:pStyle w:val="ListParagraph"/>
        <w:numPr>
          <w:ilvl w:val="0"/>
          <w:numId w:val="25"/>
        </w:numPr>
        <w:tabs>
          <w:tab w:val="left" w:pos="1616"/>
        </w:tabs>
      </w:pPr>
      <w:r w:rsidRPr="00146DE7">
        <w:t>The memories were subjected to a Retrieval Block as an Ego defense mechanism.</w:t>
      </w:r>
    </w:p>
    <w:p w:rsidR="00AD3702" w:rsidRDefault="00AD3702" w:rsidP="00AD3702">
      <w:pPr>
        <w:tabs>
          <w:tab w:val="left" w:pos="1616"/>
        </w:tabs>
      </w:pPr>
    </w:p>
    <w:p w:rsidR="00AD3702" w:rsidRDefault="00AD3702" w:rsidP="00AD3702">
      <w:pPr>
        <w:tabs>
          <w:tab w:val="left" w:pos="1616"/>
        </w:tabs>
        <w:rPr>
          <w:b/>
        </w:rPr>
      </w:pPr>
      <w:r>
        <w:rPr>
          <w:b/>
        </w:rPr>
        <w:t xml:space="preserve">Improving Retention </w:t>
      </w:r>
    </w:p>
    <w:p w:rsidR="00AD3702" w:rsidRPr="00AD3702" w:rsidRDefault="00AD3702" w:rsidP="00AD3702">
      <w:pPr>
        <w:pStyle w:val="ListParagraph"/>
        <w:numPr>
          <w:ilvl w:val="0"/>
          <w:numId w:val="26"/>
        </w:numPr>
        <w:tabs>
          <w:tab w:val="left" w:pos="1616"/>
        </w:tabs>
      </w:pPr>
      <w:r w:rsidRPr="00AD3702">
        <w:t>3 Major Approaches</w:t>
      </w:r>
    </w:p>
    <w:p w:rsidR="00AD3702" w:rsidRPr="00AD3702" w:rsidRDefault="00AD3702" w:rsidP="00AD3702">
      <w:pPr>
        <w:pStyle w:val="ListParagraph"/>
        <w:numPr>
          <w:ilvl w:val="1"/>
          <w:numId w:val="26"/>
        </w:numPr>
        <w:tabs>
          <w:tab w:val="left" w:pos="1616"/>
        </w:tabs>
      </w:pPr>
      <w:r w:rsidRPr="00AD3702">
        <w:rPr>
          <w:b/>
        </w:rPr>
        <w:t>Over Learning</w:t>
      </w:r>
      <w:r w:rsidRPr="00AD3702">
        <w:t xml:space="preserve"> – the better something is learned the less susceptible it is to interference</w:t>
      </w:r>
    </w:p>
    <w:p w:rsidR="00AD3702" w:rsidRPr="00AD3702" w:rsidRDefault="00AD3702" w:rsidP="00AD3702">
      <w:pPr>
        <w:pStyle w:val="ListParagraph"/>
        <w:numPr>
          <w:ilvl w:val="1"/>
          <w:numId w:val="26"/>
        </w:numPr>
        <w:tabs>
          <w:tab w:val="left" w:pos="1616"/>
        </w:tabs>
      </w:pPr>
      <w:r w:rsidRPr="00AD3702">
        <w:rPr>
          <w:b/>
        </w:rPr>
        <w:t>Organization</w:t>
      </w:r>
      <w:r w:rsidRPr="00AD3702">
        <w:t xml:space="preserve"> – put material in a form which is meaningful to you and distinctive</w:t>
      </w:r>
    </w:p>
    <w:p w:rsidR="00AD3702" w:rsidRPr="00AD3702" w:rsidRDefault="00AD3702" w:rsidP="00AD3702">
      <w:pPr>
        <w:pStyle w:val="ListParagraph"/>
        <w:numPr>
          <w:ilvl w:val="1"/>
          <w:numId w:val="26"/>
        </w:numPr>
        <w:tabs>
          <w:tab w:val="left" w:pos="1616"/>
        </w:tabs>
      </w:pPr>
      <w:r w:rsidRPr="00AD3702">
        <w:rPr>
          <w:b/>
        </w:rPr>
        <w:t>Chunking</w:t>
      </w:r>
      <w:r w:rsidRPr="00AD3702">
        <w:t xml:space="preserve"> – Group related concepts together under a heading so if you recall the heading you can “UNPACK” the information</w:t>
      </w:r>
    </w:p>
    <w:p w:rsidR="00AD3702" w:rsidRDefault="00AD3702" w:rsidP="00AD3702">
      <w:pPr>
        <w:tabs>
          <w:tab w:val="left" w:pos="1616"/>
        </w:tabs>
      </w:pPr>
    </w:p>
    <w:p w:rsidR="00AD3702" w:rsidRDefault="00AD3702" w:rsidP="00AD3702">
      <w:pPr>
        <w:tabs>
          <w:tab w:val="left" w:pos="1616"/>
        </w:tabs>
        <w:rPr>
          <w:b/>
        </w:rPr>
      </w:pPr>
      <w:r>
        <w:rPr>
          <w:b/>
        </w:rPr>
        <w:t xml:space="preserve">Another Model of Memory </w:t>
      </w:r>
    </w:p>
    <w:p w:rsidR="00AD3702" w:rsidRPr="00AD3702" w:rsidRDefault="00AD3702" w:rsidP="00AD3702">
      <w:pPr>
        <w:pStyle w:val="ListParagraph"/>
        <w:numPr>
          <w:ilvl w:val="0"/>
          <w:numId w:val="26"/>
        </w:numPr>
        <w:tabs>
          <w:tab w:val="left" w:pos="1616"/>
        </w:tabs>
      </w:pPr>
      <w:r w:rsidRPr="00AD3702">
        <w:rPr>
          <w:b/>
          <w:i/>
        </w:rPr>
        <w:t>Levels of Processing</w:t>
      </w:r>
      <w:r w:rsidRPr="00AD3702">
        <w:t xml:space="preserve"> (</w:t>
      </w:r>
      <w:proofErr w:type="spellStart"/>
      <w:r w:rsidRPr="00AD3702">
        <w:t>Craik</w:t>
      </w:r>
      <w:proofErr w:type="spellEnd"/>
      <w:r w:rsidRPr="00AD3702">
        <w:t xml:space="preserve"> &amp; Lockhart, 1972)</w:t>
      </w:r>
    </w:p>
    <w:p w:rsidR="00AD3702" w:rsidRPr="00AD3702" w:rsidRDefault="00AD3702" w:rsidP="00AD3702">
      <w:pPr>
        <w:pStyle w:val="ListParagraph"/>
        <w:numPr>
          <w:ilvl w:val="0"/>
          <w:numId w:val="26"/>
        </w:numPr>
        <w:tabs>
          <w:tab w:val="left" w:pos="1616"/>
        </w:tabs>
      </w:pPr>
      <w:r w:rsidRPr="00AD3702">
        <w:t>Levels of processing is based upon the notion that items are initially processed at a shallow level (Feature analysis)</w:t>
      </w:r>
    </w:p>
    <w:p w:rsidR="00AD3702" w:rsidRPr="00AD3702" w:rsidRDefault="00AD3702" w:rsidP="00AD3702">
      <w:pPr>
        <w:pStyle w:val="ListParagraph"/>
        <w:numPr>
          <w:ilvl w:val="0"/>
          <w:numId w:val="26"/>
        </w:numPr>
        <w:tabs>
          <w:tab w:val="left" w:pos="1616"/>
        </w:tabs>
      </w:pPr>
      <w:r w:rsidRPr="00AD3702">
        <w:t>They continue processing at a deeper level of Pattern Analysis</w:t>
      </w:r>
    </w:p>
    <w:p w:rsidR="00AD3702" w:rsidRDefault="00AD3702" w:rsidP="00AD3702">
      <w:pPr>
        <w:pStyle w:val="ListParagraph"/>
        <w:numPr>
          <w:ilvl w:val="0"/>
          <w:numId w:val="26"/>
        </w:numPr>
        <w:tabs>
          <w:tab w:val="left" w:pos="1616"/>
        </w:tabs>
      </w:pPr>
      <w:r w:rsidRPr="00AD3702">
        <w:t>And are finally processed for their Semantic relevance</w:t>
      </w:r>
    </w:p>
    <w:p w:rsidR="00AD3702" w:rsidRPr="00AD3702" w:rsidRDefault="00AD3702" w:rsidP="00AD3702">
      <w:pPr>
        <w:pStyle w:val="ListParagraph"/>
        <w:numPr>
          <w:ilvl w:val="0"/>
          <w:numId w:val="26"/>
        </w:numPr>
        <w:tabs>
          <w:tab w:val="left" w:pos="1616"/>
        </w:tabs>
      </w:pPr>
      <w:r w:rsidRPr="00AD3702">
        <w:t>Retention is both a function of how deeply an item is processed and at what level of processing it is tested</w:t>
      </w:r>
    </w:p>
    <w:p w:rsidR="00AD3702" w:rsidRPr="00AD3702" w:rsidRDefault="00AD3702" w:rsidP="00AD3702">
      <w:pPr>
        <w:pStyle w:val="ListParagraph"/>
        <w:numPr>
          <w:ilvl w:val="0"/>
          <w:numId w:val="26"/>
        </w:numPr>
        <w:tabs>
          <w:tab w:val="left" w:pos="1616"/>
        </w:tabs>
      </w:pPr>
      <w:r w:rsidRPr="00AD3702">
        <w:t>This becomes clearer with examination of the model</w:t>
      </w:r>
    </w:p>
    <w:p w:rsidR="00AD3702" w:rsidRDefault="00AD3702" w:rsidP="00AD3702">
      <w:pPr>
        <w:pStyle w:val="ListParagraph"/>
        <w:tabs>
          <w:tab w:val="left" w:pos="1616"/>
        </w:tabs>
      </w:pPr>
      <w:r w:rsidRPr="00AD3702">
        <w:drawing>
          <wp:inline distT="0" distB="0" distL="0" distR="0">
            <wp:extent cx="3456376" cy="3322320"/>
            <wp:effectExtent l="25400" t="0" r="0" b="0"/>
            <wp:docPr id="14" name="P 14" descr="C:\My Pictures\levelsofprocessing.jpg"/>
            <wp:cNvGraphicFramePr/>
            <a:graphic xmlns:a="http://schemas.openxmlformats.org/drawingml/2006/main">
              <a:graphicData uri="http://schemas.openxmlformats.org/drawingml/2006/picture">
                <pic:pic xmlns:pic="http://schemas.openxmlformats.org/drawingml/2006/picture">
                  <pic:nvPicPr>
                    <pic:cNvPr id="0" name="Picture 2" descr="C:\My Pictures\levelsofprocessing.jpg"/>
                    <pic:cNvPicPr>
                      <a:picLocks noChangeAspect="1" noChangeArrowheads="1"/>
                    </pic:cNvPicPr>
                  </pic:nvPicPr>
                  <pic:blipFill>
                    <a:blip r:embed="rId15"/>
                    <a:srcRect/>
                    <a:stretch>
                      <a:fillRect/>
                    </a:stretch>
                  </pic:blipFill>
                  <pic:spPr bwMode="auto">
                    <a:xfrm>
                      <a:off x="0" y="0"/>
                      <a:ext cx="3458333" cy="3324201"/>
                    </a:xfrm>
                    <a:prstGeom prst="rect">
                      <a:avLst/>
                    </a:prstGeom>
                    <a:noFill/>
                  </pic:spPr>
                </pic:pic>
              </a:graphicData>
            </a:graphic>
          </wp:inline>
        </w:drawing>
      </w:r>
    </w:p>
    <w:p w:rsidR="00AD3702" w:rsidRDefault="00AD3702" w:rsidP="00AD3702">
      <w:pPr>
        <w:tabs>
          <w:tab w:val="left" w:pos="1616"/>
        </w:tabs>
        <w:rPr>
          <w:b/>
        </w:rPr>
      </w:pPr>
    </w:p>
    <w:p w:rsidR="00AD3702" w:rsidRDefault="00AD3702" w:rsidP="00AD3702">
      <w:pPr>
        <w:tabs>
          <w:tab w:val="left" w:pos="1616"/>
        </w:tabs>
        <w:rPr>
          <w:b/>
        </w:rPr>
      </w:pPr>
    </w:p>
    <w:p w:rsidR="00AD3702" w:rsidRDefault="00AD3702" w:rsidP="00AD3702">
      <w:pPr>
        <w:tabs>
          <w:tab w:val="left" w:pos="1616"/>
        </w:tabs>
        <w:rPr>
          <w:b/>
        </w:rPr>
      </w:pPr>
    </w:p>
    <w:p w:rsidR="00AD3702" w:rsidRDefault="00AD3702" w:rsidP="00AD3702">
      <w:pPr>
        <w:tabs>
          <w:tab w:val="left" w:pos="1616"/>
        </w:tabs>
        <w:rPr>
          <w:b/>
        </w:rPr>
      </w:pPr>
      <w:r>
        <w:rPr>
          <w:b/>
        </w:rPr>
        <w:t xml:space="preserve">AN APPLICATION </w:t>
      </w:r>
    </w:p>
    <w:p w:rsidR="00AD3702" w:rsidRPr="00AD3702" w:rsidRDefault="00AD3702" w:rsidP="00AD3702">
      <w:pPr>
        <w:pStyle w:val="ListParagraph"/>
        <w:numPr>
          <w:ilvl w:val="0"/>
          <w:numId w:val="27"/>
        </w:numPr>
        <w:tabs>
          <w:tab w:val="left" w:pos="1616"/>
        </w:tabs>
      </w:pPr>
      <w:r w:rsidRPr="00AD3702">
        <w:t>The Serial Position Curve</w:t>
      </w:r>
    </w:p>
    <w:p w:rsidR="00AD3702" w:rsidRPr="00AD3702" w:rsidRDefault="00AD3702" w:rsidP="00AD3702">
      <w:pPr>
        <w:pStyle w:val="ListParagraph"/>
        <w:numPr>
          <w:ilvl w:val="0"/>
          <w:numId w:val="27"/>
        </w:numPr>
        <w:tabs>
          <w:tab w:val="left" w:pos="1616"/>
        </w:tabs>
      </w:pPr>
      <w:r w:rsidRPr="00AD3702">
        <w:t>This is a well known empirical result when people attempt to learn a list of items</w:t>
      </w:r>
    </w:p>
    <w:p w:rsidR="00AD3702" w:rsidRPr="00AD3702" w:rsidRDefault="00AD3702" w:rsidP="00AD3702">
      <w:pPr>
        <w:pStyle w:val="ListParagraph"/>
        <w:numPr>
          <w:ilvl w:val="0"/>
          <w:numId w:val="27"/>
        </w:numPr>
        <w:tabs>
          <w:tab w:val="left" w:pos="1616"/>
        </w:tabs>
      </w:pPr>
      <w:r w:rsidRPr="00AD3702">
        <w:t>Basically, regardless of list length, items at the beginnings and ends of lists are remembered better than those in the middle</w:t>
      </w:r>
    </w:p>
    <w:p w:rsidR="00AD3702" w:rsidRPr="00AD3702" w:rsidRDefault="00AD3702" w:rsidP="00AD3702">
      <w:pPr>
        <w:pStyle w:val="ListParagraph"/>
        <w:tabs>
          <w:tab w:val="left" w:pos="1616"/>
        </w:tabs>
      </w:pPr>
      <w:r w:rsidRPr="00AD3702">
        <w:drawing>
          <wp:inline distT="0" distB="0" distL="0" distR="0">
            <wp:extent cx="5486400" cy="4153535"/>
            <wp:effectExtent l="25400" t="0" r="0" b="0"/>
            <wp:docPr id="15" name="P 15" descr="C:\My Pictures\serialposition2.jpg"/>
            <wp:cNvGraphicFramePr/>
            <a:graphic xmlns:a="http://schemas.openxmlformats.org/drawingml/2006/main">
              <a:graphicData uri="http://schemas.openxmlformats.org/drawingml/2006/picture">
                <pic:pic xmlns:pic="http://schemas.openxmlformats.org/drawingml/2006/picture">
                  <pic:nvPicPr>
                    <pic:cNvPr id="0" name="Picture 2" descr="C:\My Pictures\serialposition2.jpg"/>
                    <pic:cNvPicPr>
                      <a:picLocks noChangeAspect="1" noChangeArrowheads="1"/>
                    </pic:cNvPicPr>
                  </pic:nvPicPr>
                  <pic:blipFill>
                    <a:blip r:embed="rId16"/>
                    <a:srcRect/>
                    <a:stretch>
                      <a:fillRect/>
                    </a:stretch>
                  </pic:blipFill>
                  <pic:spPr bwMode="auto">
                    <a:xfrm>
                      <a:off x="0" y="0"/>
                      <a:ext cx="5486400" cy="4153535"/>
                    </a:xfrm>
                    <a:prstGeom prst="rect">
                      <a:avLst/>
                    </a:prstGeom>
                    <a:noFill/>
                  </pic:spPr>
                </pic:pic>
              </a:graphicData>
            </a:graphic>
          </wp:inline>
        </w:drawing>
      </w:r>
    </w:p>
    <w:p w:rsidR="00AD3702" w:rsidRPr="00AD3702" w:rsidRDefault="00AD3702" w:rsidP="00AD3702"/>
    <w:p w:rsidR="00AD3702" w:rsidRDefault="00AD3702" w:rsidP="00AD3702">
      <w:pPr>
        <w:ind w:firstLine="720"/>
        <w:rPr>
          <w:b/>
        </w:rPr>
      </w:pPr>
    </w:p>
    <w:p w:rsidR="00AD3702" w:rsidRDefault="00AD3702" w:rsidP="00AD3702">
      <w:pPr>
        <w:ind w:firstLine="720"/>
        <w:rPr>
          <w:b/>
        </w:rPr>
      </w:pPr>
    </w:p>
    <w:p w:rsidR="00AD3702" w:rsidRDefault="00AD3702" w:rsidP="00AD3702">
      <w:pPr>
        <w:ind w:firstLine="720"/>
        <w:rPr>
          <w:b/>
        </w:rPr>
      </w:pPr>
    </w:p>
    <w:p w:rsidR="00AD3702" w:rsidRDefault="00AD3702" w:rsidP="00AD3702">
      <w:pPr>
        <w:ind w:firstLine="720"/>
        <w:rPr>
          <w:b/>
        </w:rPr>
      </w:pPr>
    </w:p>
    <w:p w:rsidR="00AD3702" w:rsidRDefault="00AD3702" w:rsidP="00AD3702">
      <w:pPr>
        <w:ind w:firstLine="720"/>
        <w:rPr>
          <w:b/>
        </w:rPr>
      </w:pPr>
    </w:p>
    <w:p w:rsidR="00AD3702" w:rsidRDefault="00AD3702" w:rsidP="00AD3702">
      <w:pPr>
        <w:ind w:firstLine="720"/>
        <w:rPr>
          <w:b/>
        </w:rPr>
      </w:pPr>
    </w:p>
    <w:p w:rsidR="00AD3702" w:rsidRDefault="00AD3702" w:rsidP="00AD3702">
      <w:pPr>
        <w:ind w:firstLine="720"/>
        <w:rPr>
          <w:b/>
        </w:rPr>
      </w:pPr>
    </w:p>
    <w:p w:rsidR="00AD3702" w:rsidRDefault="00AD3702" w:rsidP="00AD3702">
      <w:pPr>
        <w:ind w:firstLine="720"/>
        <w:rPr>
          <w:b/>
        </w:rPr>
      </w:pPr>
    </w:p>
    <w:p w:rsidR="00AD3702" w:rsidRDefault="00AD3702" w:rsidP="00AD3702">
      <w:pPr>
        <w:ind w:firstLine="720"/>
        <w:rPr>
          <w:b/>
        </w:rPr>
      </w:pPr>
    </w:p>
    <w:p w:rsidR="00AD3702" w:rsidRDefault="00AD3702" w:rsidP="00AD3702">
      <w:pPr>
        <w:ind w:firstLine="720"/>
        <w:rPr>
          <w:b/>
        </w:rPr>
      </w:pPr>
    </w:p>
    <w:p w:rsidR="00AD3702" w:rsidRDefault="00AD3702" w:rsidP="00AD3702">
      <w:pPr>
        <w:ind w:firstLine="720"/>
        <w:rPr>
          <w:b/>
        </w:rPr>
      </w:pPr>
    </w:p>
    <w:p w:rsidR="00AD3702" w:rsidRDefault="00AD3702" w:rsidP="00AD3702">
      <w:pPr>
        <w:ind w:firstLine="720"/>
        <w:rPr>
          <w:b/>
        </w:rPr>
      </w:pPr>
    </w:p>
    <w:p w:rsidR="00AD3702" w:rsidRDefault="00AD3702" w:rsidP="00AD3702">
      <w:pPr>
        <w:ind w:firstLine="720"/>
        <w:rPr>
          <w:b/>
        </w:rPr>
      </w:pPr>
    </w:p>
    <w:p w:rsidR="00AD3702" w:rsidRDefault="00AD3702" w:rsidP="00AD3702">
      <w:pPr>
        <w:ind w:firstLine="720"/>
        <w:rPr>
          <w:b/>
        </w:rPr>
      </w:pPr>
    </w:p>
    <w:p w:rsidR="00AD3702" w:rsidRDefault="00AD3702" w:rsidP="00AD3702">
      <w:pPr>
        <w:ind w:firstLine="720"/>
        <w:rPr>
          <w:b/>
        </w:rPr>
      </w:pPr>
    </w:p>
    <w:p w:rsidR="00AD3702" w:rsidRDefault="00AD3702" w:rsidP="00AD3702">
      <w:pPr>
        <w:ind w:firstLine="720"/>
        <w:rPr>
          <w:b/>
        </w:rPr>
      </w:pPr>
    </w:p>
    <w:p w:rsidR="00AD3702" w:rsidRDefault="00AD3702" w:rsidP="00AD3702">
      <w:r>
        <w:rPr>
          <w:b/>
        </w:rPr>
        <w:t xml:space="preserve">Serial Position Curve </w:t>
      </w:r>
    </w:p>
    <w:p w:rsidR="00AD3702" w:rsidRPr="00AD3702" w:rsidRDefault="00AD3702" w:rsidP="00AD3702">
      <w:pPr>
        <w:pStyle w:val="ListParagraph"/>
        <w:numPr>
          <w:ilvl w:val="0"/>
          <w:numId w:val="28"/>
        </w:numPr>
      </w:pPr>
      <w:r w:rsidRPr="00AD3702">
        <w:t>However this pattern changes if the recall of items is delayed with an interpolated task such as counting backwards by threes for 30 sec after the presentation of the last list item.</w:t>
      </w:r>
    </w:p>
    <w:p w:rsidR="00AD3702" w:rsidRPr="00AD3702" w:rsidRDefault="00AD3702" w:rsidP="00AD3702">
      <w:pPr>
        <w:ind w:left="1080"/>
      </w:pPr>
      <w:r>
        <w:rPr>
          <w:noProof/>
        </w:rPr>
        <w:drawing>
          <wp:anchor distT="0" distB="0" distL="114300" distR="114300" simplePos="0" relativeHeight="251662336" behindDoc="0" locked="0" layoutInCell="1" allowOverlap="1">
            <wp:simplePos x="0" y="0"/>
            <wp:positionH relativeFrom="column">
              <wp:posOffset>2971800</wp:posOffset>
            </wp:positionH>
            <wp:positionV relativeFrom="paragraph">
              <wp:posOffset>2764155</wp:posOffset>
            </wp:positionV>
            <wp:extent cx="873760" cy="243840"/>
            <wp:effectExtent l="0" t="0" r="0" b="0"/>
            <wp:wrapNone/>
            <wp:docPr id="19" name="O 19"/>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133600" cy="457200"/>
                      <a:chOff x="6781800" y="4876800"/>
                      <a:chExt cx="2133600" cy="457200"/>
                    </a:xfrm>
                  </a:grpSpPr>
                  <a:sp>
                    <a:nvSpPr>
                      <a:cNvPr id="76803" name="Text Box 3"/>
                      <a:cNvSpPr txBox="1">
                        <a:spLocks noChangeArrowheads="1"/>
                      </a:cNvSpPr>
                    </a:nvSpPr>
                    <a:spPr bwMode="auto">
                      <a:xfrm>
                        <a:off x="6781800" y="4876800"/>
                        <a:ext cx="2133600" cy="457200"/>
                      </a:xfrm>
                      <a:prstGeom prst="rect">
                        <a:avLst/>
                      </a:prstGeom>
                      <a:noFill/>
                      <a:ln w="9525">
                        <a:noFill/>
                        <a:miter lim="800000"/>
                        <a:headEnd/>
                        <a:tailEnd/>
                      </a:ln>
                      <a:effectLst/>
                    </a:spPr>
                    <a:txSp>
                      <a:txBody>
                        <a:bodyPr>
                          <a:prstTxWarp prst="textNoShape">
                            <a:avLst/>
                          </a:prstTxWarp>
                          <a:spAutoFit/>
                        </a:bodyPr>
                        <a:lstStyle>
                          <a:defPPr>
                            <a:defRPr lang="en-CA"/>
                          </a:defPPr>
                          <a:lvl1pPr algn="l" rtl="0" fontAlgn="base">
                            <a:spcBef>
                              <a:spcPct val="0"/>
                            </a:spcBef>
                            <a:spcAft>
                              <a:spcPct val="0"/>
                            </a:spcAft>
                            <a:defRPr sz="2400" kern="1200">
                              <a:solidFill>
                                <a:schemeClr val="tx1"/>
                              </a:solidFill>
                              <a:latin typeface="Times New Roman" charset="0"/>
                              <a:ea typeface="+mn-ea"/>
                              <a:cs typeface="+mn-cs"/>
                            </a:defRPr>
                          </a:lvl1pPr>
                          <a:lvl2pPr marL="457200" algn="l" rtl="0" fontAlgn="base">
                            <a:spcBef>
                              <a:spcPct val="0"/>
                            </a:spcBef>
                            <a:spcAft>
                              <a:spcPct val="0"/>
                            </a:spcAft>
                            <a:defRPr sz="2400" kern="1200">
                              <a:solidFill>
                                <a:schemeClr val="tx1"/>
                              </a:solidFill>
                              <a:latin typeface="Times New Roman" charset="0"/>
                              <a:ea typeface="+mn-ea"/>
                              <a:cs typeface="+mn-cs"/>
                            </a:defRPr>
                          </a:lvl2pPr>
                          <a:lvl3pPr marL="914400" algn="l" rtl="0" fontAlgn="base">
                            <a:spcBef>
                              <a:spcPct val="0"/>
                            </a:spcBef>
                            <a:spcAft>
                              <a:spcPct val="0"/>
                            </a:spcAft>
                            <a:defRPr sz="2400" kern="1200">
                              <a:solidFill>
                                <a:schemeClr val="tx1"/>
                              </a:solidFill>
                              <a:latin typeface="Times New Roman" charset="0"/>
                              <a:ea typeface="+mn-ea"/>
                              <a:cs typeface="+mn-cs"/>
                            </a:defRPr>
                          </a:lvl3pPr>
                          <a:lvl4pPr marL="1371600" algn="l" rtl="0" fontAlgn="base">
                            <a:spcBef>
                              <a:spcPct val="0"/>
                            </a:spcBef>
                            <a:spcAft>
                              <a:spcPct val="0"/>
                            </a:spcAft>
                            <a:defRPr sz="2400" kern="1200">
                              <a:solidFill>
                                <a:schemeClr val="tx1"/>
                              </a:solidFill>
                              <a:latin typeface="Times New Roman" charset="0"/>
                              <a:ea typeface="+mn-ea"/>
                              <a:cs typeface="+mn-cs"/>
                            </a:defRPr>
                          </a:lvl4pPr>
                          <a:lvl5pPr marL="1828800" algn="l" rtl="0" fontAlgn="base">
                            <a:spcBef>
                              <a:spcPct val="0"/>
                            </a:spcBef>
                            <a:spcAft>
                              <a:spcPct val="0"/>
                            </a:spcAft>
                            <a:defRPr sz="2400" kern="1200">
                              <a:solidFill>
                                <a:schemeClr val="tx1"/>
                              </a:solidFill>
                              <a:latin typeface="Times New Roman" charset="0"/>
                              <a:ea typeface="+mn-ea"/>
                              <a:cs typeface="+mn-cs"/>
                            </a:defRPr>
                          </a:lvl5pPr>
                          <a:lvl6pPr marL="2286000" algn="l" defTabSz="457200" rtl="0" eaLnBrk="1" latinLnBrk="0" hangingPunct="1">
                            <a:defRPr sz="2400" kern="1200">
                              <a:solidFill>
                                <a:schemeClr val="tx1"/>
                              </a:solidFill>
                              <a:latin typeface="Times New Roman" charset="0"/>
                              <a:ea typeface="+mn-ea"/>
                              <a:cs typeface="+mn-cs"/>
                            </a:defRPr>
                          </a:lvl6pPr>
                          <a:lvl7pPr marL="2743200" algn="l" defTabSz="457200" rtl="0" eaLnBrk="1" latinLnBrk="0" hangingPunct="1">
                            <a:defRPr sz="2400" kern="1200">
                              <a:solidFill>
                                <a:schemeClr val="tx1"/>
                              </a:solidFill>
                              <a:latin typeface="Times New Roman" charset="0"/>
                              <a:ea typeface="+mn-ea"/>
                              <a:cs typeface="+mn-cs"/>
                            </a:defRPr>
                          </a:lvl7pPr>
                          <a:lvl8pPr marL="3200400" algn="l" defTabSz="457200" rtl="0" eaLnBrk="1" latinLnBrk="0" hangingPunct="1">
                            <a:defRPr sz="2400" kern="1200">
                              <a:solidFill>
                                <a:schemeClr val="tx1"/>
                              </a:solidFill>
                              <a:latin typeface="Times New Roman" charset="0"/>
                              <a:ea typeface="+mn-ea"/>
                              <a:cs typeface="+mn-cs"/>
                            </a:defRPr>
                          </a:lvl8pPr>
                          <a:lvl9pPr marL="3657600" algn="l" defTabSz="457200" rtl="0" eaLnBrk="1" latinLnBrk="0" hangingPunct="1">
                            <a:defRPr sz="2400" kern="1200">
                              <a:solidFill>
                                <a:schemeClr val="tx1"/>
                              </a:solidFill>
                              <a:latin typeface="Times New Roman" charset="0"/>
                              <a:ea typeface="+mn-ea"/>
                              <a:cs typeface="+mn-cs"/>
                            </a:defRPr>
                          </a:lvl9pPr>
                        </a:lstStyle>
                        <a:p>
                          <a:pPr>
                            <a:spcBef>
                              <a:spcPct val="50000"/>
                            </a:spcBef>
                          </a:pPr>
                          <a:r>
                            <a:rPr lang="en-US" dirty="0">
                              <a:solidFill>
                                <a:schemeClr val="accent2"/>
                              </a:solidFill>
                            </a:rPr>
                            <a:t>Delayed Recall</a:t>
                          </a:r>
                          <a:endParaRPr lang="en-CA" dirty="0">
                            <a:solidFill>
                              <a:schemeClr val="accent2"/>
                            </a:solidFill>
                          </a:endParaRPr>
                        </a:p>
                      </a:txBody>
                      <a:useSpRect/>
                    </a:txSp>
                  </a:sp>
                </lc:lockedCanvas>
              </a:graphicData>
            </a:graphic>
          </wp:anchor>
        </w:drawing>
      </w:r>
      <w:r>
        <w:rPr>
          <w:noProof/>
        </w:rPr>
        <w:drawing>
          <wp:anchor distT="0" distB="0" distL="114300" distR="114300" simplePos="0" relativeHeight="251661312" behindDoc="0" locked="0" layoutInCell="1" allowOverlap="1">
            <wp:simplePos x="0" y="0"/>
            <wp:positionH relativeFrom="column">
              <wp:posOffset>2971800</wp:posOffset>
            </wp:positionH>
            <wp:positionV relativeFrom="paragraph">
              <wp:posOffset>1163955</wp:posOffset>
            </wp:positionV>
            <wp:extent cx="1107440" cy="243840"/>
            <wp:effectExtent l="0" t="0" r="0" b="0"/>
            <wp:wrapNone/>
            <wp:docPr id="3" name="O 18"/>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438400" cy="457200"/>
                      <a:chOff x="6705600" y="1981200"/>
                      <a:chExt cx="2438400" cy="457200"/>
                    </a:xfrm>
                  </a:grpSpPr>
                  <a:sp>
                    <a:nvSpPr>
                      <a:cNvPr id="76804" name="Text Box 4"/>
                      <a:cNvSpPr txBox="1">
                        <a:spLocks noChangeArrowheads="1"/>
                      </a:cNvSpPr>
                    </a:nvSpPr>
                    <a:spPr bwMode="auto">
                      <a:xfrm>
                        <a:off x="6705600" y="1981200"/>
                        <a:ext cx="2438400" cy="457200"/>
                      </a:xfrm>
                      <a:prstGeom prst="rect">
                        <a:avLst/>
                      </a:prstGeom>
                      <a:noFill/>
                      <a:ln w="9525">
                        <a:noFill/>
                        <a:miter lim="800000"/>
                        <a:headEnd/>
                        <a:tailEnd/>
                      </a:ln>
                      <a:effectLst/>
                    </a:spPr>
                    <a:txSp>
                      <a:txBody>
                        <a:bodyPr>
                          <a:prstTxWarp prst="textNoShape">
                            <a:avLst/>
                          </a:prstTxWarp>
                          <a:spAutoFit/>
                        </a:bodyPr>
                        <a:lstStyle>
                          <a:defPPr>
                            <a:defRPr lang="en-CA"/>
                          </a:defPPr>
                          <a:lvl1pPr algn="l" rtl="0" fontAlgn="base">
                            <a:spcBef>
                              <a:spcPct val="0"/>
                            </a:spcBef>
                            <a:spcAft>
                              <a:spcPct val="0"/>
                            </a:spcAft>
                            <a:defRPr sz="2400" kern="1200">
                              <a:solidFill>
                                <a:sysClr val="windowText" lastClr="000000"/>
                              </a:solidFill>
                              <a:latin typeface="Times New Roman" charset="0"/>
                            </a:defRPr>
                          </a:lvl1pPr>
                          <a:lvl2pPr marL="457200" algn="l" rtl="0" fontAlgn="base">
                            <a:spcBef>
                              <a:spcPct val="0"/>
                            </a:spcBef>
                            <a:spcAft>
                              <a:spcPct val="0"/>
                            </a:spcAft>
                            <a:defRPr sz="2400" kern="1200">
                              <a:solidFill>
                                <a:sysClr val="windowText" lastClr="000000"/>
                              </a:solidFill>
                              <a:latin typeface="Times New Roman" charset="0"/>
                            </a:defRPr>
                          </a:lvl2pPr>
                          <a:lvl3pPr marL="914400" algn="l" rtl="0" fontAlgn="base">
                            <a:spcBef>
                              <a:spcPct val="0"/>
                            </a:spcBef>
                            <a:spcAft>
                              <a:spcPct val="0"/>
                            </a:spcAft>
                            <a:defRPr sz="2400" kern="1200">
                              <a:solidFill>
                                <a:sysClr val="windowText" lastClr="000000"/>
                              </a:solidFill>
                              <a:latin typeface="Times New Roman" charset="0"/>
                            </a:defRPr>
                          </a:lvl3pPr>
                          <a:lvl4pPr marL="1371600" algn="l" rtl="0" fontAlgn="base">
                            <a:spcBef>
                              <a:spcPct val="0"/>
                            </a:spcBef>
                            <a:spcAft>
                              <a:spcPct val="0"/>
                            </a:spcAft>
                            <a:defRPr sz="2400" kern="1200">
                              <a:solidFill>
                                <a:sysClr val="windowText" lastClr="000000"/>
                              </a:solidFill>
                              <a:latin typeface="Times New Roman" charset="0"/>
                            </a:defRPr>
                          </a:lvl4pPr>
                          <a:lvl5pPr marL="1828800" algn="l" rtl="0" fontAlgn="base">
                            <a:spcBef>
                              <a:spcPct val="0"/>
                            </a:spcBef>
                            <a:spcAft>
                              <a:spcPct val="0"/>
                            </a:spcAft>
                            <a:defRPr sz="2400" kern="1200">
                              <a:solidFill>
                                <a:sysClr val="windowText" lastClr="000000"/>
                              </a:solidFill>
                              <a:latin typeface="Times New Roman" charset="0"/>
                            </a:defRPr>
                          </a:lvl5pPr>
                          <a:lvl6pPr marL="2286000" algn="l" defTabSz="457200" rtl="0" eaLnBrk="1" latinLnBrk="0" hangingPunct="1">
                            <a:defRPr sz="2400" kern="1200">
                              <a:solidFill>
                                <a:sysClr val="windowText" lastClr="000000"/>
                              </a:solidFill>
                              <a:latin typeface="Times New Roman" charset="0"/>
                            </a:defRPr>
                          </a:lvl6pPr>
                          <a:lvl7pPr marL="2743200" algn="l" defTabSz="457200" rtl="0" eaLnBrk="1" latinLnBrk="0" hangingPunct="1">
                            <a:defRPr sz="2400" kern="1200">
                              <a:solidFill>
                                <a:sysClr val="windowText" lastClr="000000"/>
                              </a:solidFill>
                              <a:latin typeface="Times New Roman" charset="0"/>
                            </a:defRPr>
                          </a:lvl7pPr>
                          <a:lvl8pPr marL="3200400" algn="l" defTabSz="457200" rtl="0" eaLnBrk="1" latinLnBrk="0" hangingPunct="1">
                            <a:defRPr sz="2400" kern="1200">
                              <a:solidFill>
                                <a:sysClr val="windowText" lastClr="000000"/>
                              </a:solidFill>
                              <a:latin typeface="Times New Roman" charset="0"/>
                            </a:defRPr>
                          </a:lvl8pPr>
                          <a:lvl9pPr marL="3657600" algn="l" defTabSz="457200" rtl="0" eaLnBrk="1" latinLnBrk="0" hangingPunct="1">
                            <a:defRPr sz="2400" kern="1200">
                              <a:solidFill>
                                <a:sysClr val="windowText" lastClr="000000"/>
                              </a:solidFill>
                              <a:latin typeface="Times New Roman" charset="0"/>
                            </a:defRPr>
                          </a:lvl9pPr>
                        </a:lstStyle>
                        <a:p>
                          <a:pPr>
                            <a:spcBef>
                              <a:spcPct val="50000"/>
                            </a:spcBef>
                          </a:pPr>
                          <a:r>
                            <a:rPr lang="en-US" dirty="0">
                              <a:solidFill>
                                <a:srgbClr val="FF0000"/>
                              </a:solidFill>
                            </a:rPr>
                            <a:t>Immediate Recall</a:t>
                          </a:r>
                          <a:endParaRPr lang="en-CA" dirty="0">
                            <a:solidFill>
                              <a:srgbClr val="FF0000"/>
                            </a:solidFill>
                          </a:endParaRPr>
                        </a:p>
                      </a:txBody>
                      <a:useSpRect/>
                    </a:txSp>
                  </a:sp>
                </lc:lockedCanvas>
              </a:graphicData>
            </a:graphic>
          </wp:anchor>
        </w:drawing>
      </w:r>
      <w:r w:rsidRPr="00AD3702">
        <w:drawing>
          <wp:inline distT="0" distB="0" distL="0" distR="0">
            <wp:extent cx="2032000" cy="3891280"/>
            <wp:effectExtent l="25400" t="0" r="0" b="0"/>
            <wp:docPr id="16" name="P 16" descr="C:\My Pictures\serialposition1.jpg"/>
            <wp:cNvGraphicFramePr/>
            <a:graphic xmlns:a="http://schemas.openxmlformats.org/drawingml/2006/main">
              <a:graphicData uri="http://schemas.openxmlformats.org/drawingml/2006/picture">
                <pic:pic xmlns:pic="http://schemas.openxmlformats.org/drawingml/2006/picture">
                  <pic:nvPicPr>
                    <pic:cNvPr id="0" name="Picture 2" descr="C:\My Pictures\serialposition1.jpg"/>
                    <pic:cNvPicPr>
                      <a:picLocks noChangeAspect="1" noChangeArrowheads="1"/>
                    </pic:cNvPicPr>
                  </pic:nvPicPr>
                  <pic:blipFill>
                    <a:blip r:embed="rId17"/>
                    <a:srcRect/>
                    <a:stretch>
                      <a:fillRect/>
                    </a:stretch>
                  </pic:blipFill>
                  <pic:spPr bwMode="auto">
                    <a:xfrm>
                      <a:off x="0" y="0"/>
                      <a:ext cx="2033361" cy="3893887"/>
                    </a:xfrm>
                    <a:prstGeom prst="rect">
                      <a:avLst/>
                    </a:prstGeom>
                    <a:noFill/>
                  </pic:spPr>
                </pic:pic>
              </a:graphicData>
            </a:graphic>
          </wp:inline>
        </w:drawing>
      </w:r>
      <w:r w:rsidRPr="00AD3702">
        <w:rPr>
          <w:noProof/>
        </w:rPr>
        <w:t xml:space="preserve"> </w:t>
      </w:r>
    </w:p>
    <w:p w:rsidR="00AD3702" w:rsidRDefault="00AD3702" w:rsidP="00AD3702">
      <w:pPr>
        <w:tabs>
          <w:tab w:val="left" w:pos="992"/>
        </w:tabs>
        <w:rPr>
          <w:b/>
        </w:rPr>
      </w:pPr>
      <w:r>
        <w:rPr>
          <w:b/>
        </w:rPr>
        <w:t xml:space="preserve">The Application </w:t>
      </w:r>
    </w:p>
    <w:p w:rsidR="00AD3702" w:rsidRPr="00AD3702" w:rsidRDefault="00AD3702" w:rsidP="00AD3702">
      <w:pPr>
        <w:pStyle w:val="ListParagraph"/>
        <w:numPr>
          <w:ilvl w:val="0"/>
          <w:numId w:val="28"/>
        </w:numPr>
        <w:tabs>
          <w:tab w:val="left" w:pos="992"/>
        </w:tabs>
      </w:pPr>
      <w:r w:rsidRPr="00AD3702">
        <w:t xml:space="preserve">How </w:t>
      </w:r>
      <w:proofErr w:type="gramStart"/>
      <w:r w:rsidRPr="00AD3702">
        <w:t>can</w:t>
      </w:r>
      <w:proofErr w:type="gramEnd"/>
      <w:r w:rsidRPr="00AD3702">
        <w:t xml:space="preserve"> what you have learned about Human Memory and Information processing explain the Serial Position Curve?</w:t>
      </w:r>
    </w:p>
    <w:p w:rsidR="00AD3702" w:rsidRPr="00AD3702" w:rsidRDefault="00AD3702" w:rsidP="00AD3702">
      <w:pPr>
        <w:pStyle w:val="ListParagraph"/>
        <w:numPr>
          <w:ilvl w:val="0"/>
          <w:numId w:val="28"/>
        </w:numPr>
        <w:tabs>
          <w:tab w:val="left" w:pos="992"/>
        </w:tabs>
      </w:pPr>
      <w:r w:rsidRPr="00AD3702">
        <w:t>What processes are operating and how?</w:t>
      </w:r>
    </w:p>
    <w:p w:rsidR="00AD3702" w:rsidRPr="00AD3702" w:rsidRDefault="00AD3702" w:rsidP="00AD3702">
      <w:pPr>
        <w:pStyle w:val="ListParagraph"/>
        <w:numPr>
          <w:ilvl w:val="0"/>
          <w:numId w:val="28"/>
        </w:numPr>
        <w:tabs>
          <w:tab w:val="left" w:pos="992"/>
        </w:tabs>
      </w:pPr>
      <w:r w:rsidRPr="00AD3702">
        <w:t>What Models of Memory are compatible with the results and processes which explain them?</w:t>
      </w:r>
    </w:p>
    <w:p w:rsidR="00AD3702" w:rsidRDefault="00AD3702" w:rsidP="00AD3702">
      <w:pPr>
        <w:pStyle w:val="ListParagraph"/>
        <w:tabs>
          <w:tab w:val="left" w:pos="992"/>
        </w:tabs>
        <w:ind w:left="1440"/>
      </w:pPr>
    </w:p>
    <w:p w:rsidR="00C0775E" w:rsidRPr="00AD3702" w:rsidRDefault="00C0775E" w:rsidP="00AD3702">
      <w:pPr>
        <w:tabs>
          <w:tab w:val="left" w:pos="992"/>
        </w:tabs>
      </w:pPr>
    </w:p>
    <w:sectPr w:rsidR="00C0775E" w:rsidRPr="00AD3702" w:rsidSect="00C0775E">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mn-ea">
    <w:panose1 w:val="00000000000000000000"/>
    <w:charset w:val="4D"/>
    <w:family w:val="roman"/>
    <w:notTrueType/>
    <w:pitch w:val="default"/>
    <w:sig w:usb0="00000003" w:usb1="00000000" w:usb2="00000000" w:usb3="00000000" w:csb0="00000001" w:csb1="00000000"/>
  </w:font>
  <w:font w:name="+mn-cs">
    <w:panose1 w:val="00000000000000000000"/>
    <w:charset w:val="4D"/>
    <w:family w:val="roman"/>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E2526"/>
    <w:multiLevelType w:val="hybridMultilevel"/>
    <w:tmpl w:val="9B22D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AB5FB8"/>
    <w:multiLevelType w:val="hybridMultilevel"/>
    <w:tmpl w:val="8974C4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7B11E1"/>
    <w:multiLevelType w:val="hybridMultilevel"/>
    <w:tmpl w:val="31305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263E96"/>
    <w:multiLevelType w:val="hybridMultilevel"/>
    <w:tmpl w:val="A1246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2C2F3E"/>
    <w:multiLevelType w:val="hybridMultilevel"/>
    <w:tmpl w:val="189C7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F52270"/>
    <w:multiLevelType w:val="hybridMultilevel"/>
    <w:tmpl w:val="986E2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71382D"/>
    <w:multiLevelType w:val="hybridMultilevel"/>
    <w:tmpl w:val="CAA23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01118B"/>
    <w:multiLevelType w:val="hybridMultilevel"/>
    <w:tmpl w:val="4478FB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6A0E57"/>
    <w:multiLevelType w:val="hybridMultilevel"/>
    <w:tmpl w:val="99AE34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3E36F2"/>
    <w:multiLevelType w:val="hybridMultilevel"/>
    <w:tmpl w:val="3ADEE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825077"/>
    <w:multiLevelType w:val="hybridMultilevel"/>
    <w:tmpl w:val="36B2C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7E370E"/>
    <w:multiLevelType w:val="hybridMultilevel"/>
    <w:tmpl w:val="BA96A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EE05C65"/>
    <w:multiLevelType w:val="hybridMultilevel"/>
    <w:tmpl w:val="6EFC3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F4D3890"/>
    <w:multiLevelType w:val="hybridMultilevel"/>
    <w:tmpl w:val="5AA4C3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C772F5"/>
    <w:multiLevelType w:val="hybridMultilevel"/>
    <w:tmpl w:val="D8D63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70A08AF"/>
    <w:multiLevelType w:val="hybridMultilevel"/>
    <w:tmpl w:val="ADD40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9F9093B"/>
    <w:multiLevelType w:val="hybridMultilevel"/>
    <w:tmpl w:val="C0421A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BF6AC5"/>
    <w:multiLevelType w:val="hybridMultilevel"/>
    <w:tmpl w:val="0506F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4F1F2FC3"/>
    <w:multiLevelType w:val="hybridMultilevel"/>
    <w:tmpl w:val="EC865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1DF2D40"/>
    <w:multiLevelType w:val="hybridMultilevel"/>
    <w:tmpl w:val="4AB69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25B3456"/>
    <w:multiLevelType w:val="hybridMultilevel"/>
    <w:tmpl w:val="FC2A9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453353A"/>
    <w:multiLevelType w:val="hybridMultilevel"/>
    <w:tmpl w:val="78FA9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7FE6F8D"/>
    <w:multiLevelType w:val="hybridMultilevel"/>
    <w:tmpl w:val="741E0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06A168F"/>
    <w:multiLevelType w:val="hybridMultilevel"/>
    <w:tmpl w:val="53A43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5F40FD6"/>
    <w:multiLevelType w:val="hybridMultilevel"/>
    <w:tmpl w:val="7F3A6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27C602F"/>
    <w:multiLevelType w:val="hybridMultilevel"/>
    <w:tmpl w:val="47224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4AD6B7C"/>
    <w:multiLevelType w:val="hybridMultilevel"/>
    <w:tmpl w:val="9CFCF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F3E4338"/>
    <w:multiLevelType w:val="hybridMultilevel"/>
    <w:tmpl w:val="F3C8C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2"/>
  </w:num>
  <w:num w:numId="4">
    <w:abstractNumId w:val="14"/>
  </w:num>
  <w:num w:numId="5">
    <w:abstractNumId w:val="3"/>
  </w:num>
  <w:num w:numId="6">
    <w:abstractNumId w:val="4"/>
  </w:num>
  <w:num w:numId="7">
    <w:abstractNumId w:val="22"/>
  </w:num>
  <w:num w:numId="8">
    <w:abstractNumId w:val="0"/>
  </w:num>
  <w:num w:numId="9">
    <w:abstractNumId w:val="26"/>
  </w:num>
  <w:num w:numId="10">
    <w:abstractNumId w:val="9"/>
  </w:num>
  <w:num w:numId="11">
    <w:abstractNumId w:val="23"/>
  </w:num>
  <w:num w:numId="12">
    <w:abstractNumId w:val="20"/>
  </w:num>
  <w:num w:numId="13">
    <w:abstractNumId w:val="8"/>
  </w:num>
  <w:num w:numId="14">
    <w:abstractNumId w:val="21"/>
  </w:num>
  <w:num w:numId="15">
    <w:abstractNumId w:val="16"/>
  </w:num>
  <w:num w:numId="16">
    <w:abstractNumId w:val="10"/>
  </w:num>
  <w:num w:numId="17">
    <w:abstractNumId w:val="24"/>
  </w:num>
  <w:num w:numId="18">
    <w:abstractNumId w:val="11"/>
  </w:num>
  <w:num w:numId="19">
    <w:abstractNumId w:val="15"/>
  </w:num>
  <w:num w:numId="20">
    <w:abstractNumId w:val="25"/>
  </w:num>
  <w:num w:numId="21">
    <w:abstractNumId w:val="18"/>
  </w:num>
  <w:num w:numId="22">
    <w:abstractNumId w:val="13"/>
  </w:num>
  <w:num w:numId="23">
    <w:abstractNumId w:val="1"/>
  </w:num>
  <w:num w:numId="24">
    <w:abstractNumId w:val="7"/>
  </w:num>
  <w:num w:numId="25">
    <w:abstractNumId w:val="5"/>
  </w:num>
  <w:num w:numId="26">
    <w:abstractNumId w:val="19"/>
  </w:num>
  <w:num w:numId="27">
    <w:abstractNumId w:val="27"/>
  </w:num>
  <w:num w:numId="2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0775E"/>
    <w:rsid w:val="00146DE7"/>
    <w:rsid w:val="00434DF0"/>
    <w:rsid w:val="00882D37"/>
    <w:rsid w:val="00962E2E"/>
    <w:rsid w:val="00AD3702"/>
    <w:rsid w:val="00C0775E"/>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D4448B"/>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C0775E"/>
    <w:pPr>
      <w:ind w:left="720"/>
      <w:contextualSpacing/>
    </w:pPr>
  </w:style>
</w:styles>
</file>

<file path=word/webSettings.xml><?xml version="1.0" encoding="utf-8"?>
<w:webSettings xmlns:r="http://schemas.openxmlformats.org/officeDocument/2006/relationships" xmlns:w="http://schemas.openxmlformats.org/wordprocessingml/2006/main">
  <w:divs>
    <w:div w:id="27679852">
      <w:bodyDiv w:val="1"/>
      <w:marLeft w:val="0"/>
      <w:marRight w:val="0"/>
      <w:marTop w:val="0"/>
      <w:marBottom w:val="0"/>
      <w:divBdr>
        <w:top w:val="none" w:sz="0" w:space="0" w:color="auto"/>
        <w:left w:val="none" w:sz="0" w:space="0" w:color="auto"/>
        <w:bottom w:val="none" w:sz="0" w:space="0" w:color="auto"/>
        <w:right w:val="none" w:sz="0" w:space="0" w:color="auto"/>
      </w:divBdr>
      <w:divsChild>
        <w:div w:id="1243560804">
          <w:marLeft w:val="547"/>
          <w:marRight w:val="0"/>
          <w:marTop w:val="0"/>
          <w:marBottom w:val="0"/>
          <w:divBdr>
            <w:top w:val="none" w:sz="0" w:space="0" w:color="auto"/>
            <w:left w:val="none" w:sz="0" w:space="0" w:color="auto"/>
            <w:bottom w:val="none" w:sz="0" w:space="0" w:color="auto"/>
            <w:right w:val="none" w:sz="0" w:space="0" w:color="auto"/>
          </w:divBdr>
        </w:div>
        <w:div w:id="1990590938">
          <w:marLeft w:val="547"/>
          <w:marRight w:val="0"/>
          <w:marTop w:val="0"/>
          <w:marBottom w:val="0"/>
          <w:divBdr>
            <w:top w:val="none" w:sz="0" w:space="0" w:color="auto"/>
            <w:left w:val="none" w:sz="0" w:space="0" w:color="auto"/>
            <w:bottom w:val="none" w:sz="0" w:space="0" w:color="auto"/>
            <w:right w:val="none" w:sz="0" w:space="0" w:color="auto"/>
          </w:divBdr>
        </w:div>
      </w:divsChild>
    </w:div>
    <w:div w:id="41250072">
      <w:bodyDiv w:val="1"/>
      <w:marLeft w:val="0"/>
      <w:marRight w:val="0"/>
      <w:marTop w:val="0"/>
      <w:marBottom w:val="0"/>
      <w:divBdr>
        <w:top w:val="none" w:sz="0" w:space="0" w:color="auto"/>
        <w:left w:val="none" w:sz="0" w:space="0" w:color="auto"/>
        <w:bottom w:val="none" w:sz="0" w:space="0" w:color="auto"/>
        <w:right w:val="none" w:sz="0" w:space="0" w:color="auto"/>
      </w:divBdr>
      <w:divsChild>
        <w:div w:id="1910309106">
          <w:marLeft w:val="547"/>
          <w:marRight w:val="0"/>
          <w:marTop w:val="0"/>
          <w:marBottom w:val="0"/>
          <w:divBdr>
            <w:top w:val="none" w:sz="0" w:space="0" w:color="auto"/>
            <w:left w:val="none" w:sz="0" w:space="0" w:color="auto"/>
            <w:bottom w:val="none" w:sz="0" w:space="0" w:color="auto"/>
            <w:right w:val="none" w:sz="0" w:space="0" w:color="auto"/>
          </w:divBdr>
        </w:div>
        <w:div w:id="1022976030">
          <w:marLeft w:val="547"/>
          <w:marRight w:val="0"/>
          <w:marTop w:val="0"/>
          <w:marBottom w:val="0"/>
          <w:divBdr>
            <w:top w:val="none" w:sz="0" w:space="0" w:color="auto"/>
            <w:left w:val="none" w:sz="0" w:space="0" w:color="auto"/>
            <w:bottom w:val="none" w:sz="0" w:space="0" w:color="auto"/>
            <w:right w:val="none" w:sz="0" w:space="0" w:color="auto"/>
          </w:divBdr>
        </w:div>
        <w:div w:id="314845547">
          <w:marLeft w:val="547"/>
          <w:marRight w:val="0"/>
          <w:marTop w:val="0"/>
          <w:marBottom w:val="0"/>
          <w:divBdr>
            <w:top w:val="none" w:sz="0" w:space="0" w:color="auto"/>
            <w:left w:val="none" w:sz="0" w:space="0" w:color="auto"/>
            <w:bottom w:val="none" w:sz="0" w:space="0" w:color="auto"/>
            <w:right w:val="none" w:sz="0" w:space="0" w:color="auto"/>
          </w:divBdr>
        </w:div>
        <w:div w:id="2018844541">
          <w:marLeft w:val="547"/>
          <w:marRight w:val="0"/>
          <w:marTop w:val="0"/>
          <w:marBottom w:val="0"/>
          <w:divBdr>
            <w:top w:val="none" w:sz="0" w:space="0" w:color="auto"/>
            <w:left w:val="none" w:sz="0" w:space="0" w:color="auto"/>
            <w:bottom w:val="none" w:sz="0" w:space="0" w:color="auto"/>
            <w:right w:val="none" w:sz="0" w:space="0" w:color="auto"/>
          </w:divBdr>
        </w:div>
      </w:divsChild>
    </w:div>
    <w:div w:id="118568142">
      <w:bodyDiv w:val="1"/>
      <w:marLeft w:val="0"/>
      <w:marRight w:val="0"/>
      <w:marTop w:val="0"/>
      <w:marBottom w:val="0"/>
      <w:divBdr>
        <w:top w:val="none" w:sz="0" w:space="0" w:color="auto"/>
        <w:left w:val="none" w:sz="0" w:space="0" w:color="auto"/>
        <w:bottom w:val="none" w:sz="0" w:space="0" w:color="auto"/>
        <w:right w:val="none" w:sz="0" w:space="0" w:color="auto"/>
      </w:divBdr>
      <w:divsChild>
        <w:div w:id="1763717044">
          <w:marLeft w:val="547"/>
          <w:marRight w:val="0"/>
          <w:marTop w:val="0"/>
          <w:marBottom w:val="0"/>
          <w:divBdr>
            <w:top w:val="none" w:sz="0" w:space="0" w:color="auto"/>
            <w:left w:val="none" w:sz="0" w:space="0" w:color="auto"/>
            <w:bottom w:val="none" w:sz="0" w:space="0" w:color="auto"/>
            <w:right w:val="none" w:sz="0" w:space="0" w:color="auto"/>
          </w:divBdr>
        </w:div>
        <w:div w:id="793867300">
          <w:marLeft w:val="547"/>
          <w:marRight w:val="0"/>
          <w:marTop w:val="0"/>
          <w:marBottom w:val="0"/>
          <w:divBdr>
            <w:top w:val="none" w:sz="0" w:space="0" w:color="auto"/>
            <w:left w:val="none" w:sz="0" w:space="0" w:color="auto"/>
            <w:bottom w:val="none" w:sz="0" w:space="0" w:color="auto"/>
            <w:right w:val="none" w:sz="0" w:space="0" w:color="auto"/>
          </w:divBdr>
        </w:div>
        <w:div w:id="974027675">
          <w:marLeft w:val="547"/>
          <w:marRight w:val="0"/>
          <w:marTop w:val="0"/>
          <w:marBottom w:val="0"/>
          <w:divBdr>
            <w:top w:val="none" w:sz="0" w:space="0" w:color="auto"/>
            <w:left w:val="none" w:sz="0" w:space="0" w:color="auto"/>
            <w:bottom w:val="none" w:sz="0" w:space="0" w:color="auto"/>
            <w:right w:val="none" w:sz="0" w:space="0" w:color="auto"/>
          </w:divBdr>
        </w:div>
      </w:divsChild>
    </w:div>
    <w:div w:id="226458636">
      <w:bodyDiv w:val="1"/>
      <w:marLeft w:val="0"/>
      <w:marRight w:val="0"/>
      <w:marTop w:val="0"/>
      <w:marBottom w:val="0"/>
      <w:divBdr>
        <w:top w:val="none" w:sz="0" w:space="0" w:color="auto"/>
        <w:left w:val="none" w:sz="0" w:space="0" w:color="auto"/>
        <w:bottom w:val="none" w:sz="0" w:space="0" w:color="auto"/>
        <w:right w:val="none" w:sz="0" w:space="0" w:color="auto"/>
      </w:divBdr>
      <w:divsChild>
        <w:div w:id="20129668">
          <w:marLeft w:val="547"/>
          <w:marRight w:val="0"/>
          <w:marTop w:val="0"/>
          <w:marBottom w:val="0"/>
          <w:divBdr>
            <w:top w:val="none" w:sz="0" w:space="0" w:color="auto"/>
            <w:left w:val="none" w:sz="0" w:space="0" w:color="auto"/>
            <w:bottom w:val="none" w:sz="0" w:space="0" w:color="auto"/>
            <w:right w:val="none" w:sz="0" w:space="0" w:color="auto"/>
          </w:divBdr>
        </w:div>
        <w:div w:id="2071266269">
          <w:marLeft w:val="547"/>
          <w:marRight w:val="0"/>
          <w:marTop w:val="0"/>
          <w:marBottom w:val="0"/>
          <w:divBdr>
            <w:top w:val="none" w:sz="0" w:space="0" w:color="auto"/>
            <w:left w:val="none" w:sz="0" w:space="0" w:color="auto"/>
            <w:bottom w:val="none" w:sz="0" w:space="0" w:color="auto"/>
            <w:right w:val="none" w:sz="0" w:space="0" w:color="auto"/>
          </w:divBdr>
        </w:div>
        <w:div w:id="842738802">
          <w:marLeft w:val="547"/>
          <w:marRight w:val="0"/>
          <w:marTop w:val="0"/>
          <w:marBottom w:val="0"/>
          <w:divBdr>
            <w:top w:val="none" w:sz="0" w:space="0" w:color="auto"/>
            <w:left w:val="none" w:sz="0" w:space="0" w:color="auto"/>
            <w:bottom w:val="none" w:sz="0" w:space="0" w:color="auto"/>
            <w:right w:val="none" w:sz="0" w:space="0" w:color="auto"/>
          </w:divBdr>
        </w:div>
        <w:div w:id="836531751">
          <w:marLeft w:val="547"/>
          <w:marRight w:val="0"/>
          <w:marTop w:val="0"/>
          <w:marBottom w:val="0"/>
          <w:divBdr>
            <w:top w:val="none" w:sz="0" w:space="0" w:color="auto"/>
            <w:left w:val="none" w:sz="0" w:space="0" w:color="auto"/>
            <w:bottom w:val="none" w:sz="0" w:space="0" w:color="auto"/>
            <w:right w:val="none" w:sz="0" w:space="0" w:color="auto"/>
          </w:divBdr>
        </w:div>
        <w:div w:id="1855148205">
          <w:marLeft w:val="547"/>
          <w:marRight w:val="0"/>
          <w:marTop w:val="0"/>
          <w:marBottom w:val="0"/>
          <w:divBdr>
            <w:top w:val="none" w:sz="0" w:space="0" w:color="auto"/>
            <w:left w:val="none" w:sz="0" w:space="0" w:color="auto"/>
            <w:bottom w:val="none" w:sz="0" w:space="0" w:color="auto"/>
            <w:right w:val="none" w:sz="0" w:space="0" w:color="auto"/>
          </w:divBdr>
        </w:div>
      </w:divsChild>
    </w:div>
    <w:div w:id="226964388">
      <w:bodyDiv w:val="1"/>
      <w:marLeft w:val="0"/>
      <w:marRight w:val="0"/>
      <w:marTop w:val="0"/>
      <w:marBottom w:val="0"/>
      <w:divBdr>
        <w:top w:val="none" w:sz="0" w:space="0" w:color="auto"/>
        <w:left w:val="none" w:sz="0" w:space="0" w:color="auto"/>
        <w:bottom w:val="none" w:sz="0" w:space="0" w:color="auto"/>
        <w:right w:val="none" w:sz="0" w:space="0" w:color="auto"/>
      </w:divBdr>
      <w:divsChild>
        <w:div w:id="710374848">
          <w:marLeft w:val="547"/>
          <w:marRight w:val="0"/>
          <w:marTop w:val="0"/>
          <w:marBottom w:val="0"/>
          <w:divBdr>
            <w:top w:val="none" w:sz="0" w:space="0" w:color="auto"/>
            <w:left w:val="none" w:sz="0" w:space="0" w:color="auto"/>
            <w:bottom w:val="none" w:sz="0" w:space="0" w:color="auto"/>
            <w:right w:val="none" w:sz="0" w:space="0" w:color="auto"/>
          </w:divBdr>
        </w:div>
        <w:div w:id="1767117104">
          <w:marLeft w:val="547"/>
          <w:marRight w:val="0"/>
          <w:marTop w:val="0"/>
          <w:marBottom w:val="0"/>
          <w:divBdr>
            <w:top w:val="none" w:sz="0" w:space="0" w:color="auto"/>
            <w:left w:val="none" w:sz="0" w:space="0" w:color="auto"/>
            <w:bottom w:val="none" w:sz="0" w:space="0" w:color="auto"/>
            <w:right w:val="none" w:sz="0" w:space="0" w:color="auto"/>
          </w:divBdr>
        </w:div>
        <w:div w:id="2107726543">
          <w:marLeft w:val="547"/>
          <w:marRight w:val="0"/>
          <w:marTop w:val="0"/>
          <w:marBottom w:val="0"/>
          <w:divBdr>
            <w:top w:val="none" w:sz="0" w:space="0" w:color="auto"/>
            <w:left w:val="none" w:sz="0" w:space="0" w:color="auto"/>
            <w:bottom w:val="none" w:sz="0" w:space="0" w:color="auto"/>
            <w:right w:val="none" w:sz="0" w:space="0" w:color="auto"/>
          </w:divBdr>
        </w:div>
        <w:div w:id="1535079212">
          <w:marLeft w:val="547"/>
          <w:marRight w:val="0"/>
          <w:marTop w:val="0"/>
          <w:marBottom w:val="0"/>
          <w:divBdr>
            <w:top w:val="none" w:sz="0" w:space="0" w:color="auto"/>
            <w:left w:val="none" w:sz="0" w:space="0" w:color="auto"/>
            <w:bottom w:val="none" w:sz="0" w:space="0" w:color="auto"/>
            <w:right w:val="none" w:sz="0" w:space="0" w:color="auto"/>
          </w:divBdr>
        </w:div>
      </w:divsChild>
    </w:div>
    <w:div w:id="241569846">
      <w:bodyDiv w:val="1"/>
      <w:marLeft w:val="0"/>
      <w:marRight w:val="0"/>
      <w:marTop w:val="0"/>
      <w:marBottom w:val="0"/>
      <w:divBdr>
        <w:top w:val="none" w:sz="0" w:space="0" w:color="auto"/>
        <w:left w:val="none" w:sz="0" w:space="0" w:color="auto"/>
        <w:bottom w:val="none" w:sz="0" w:space="0" w:color="auto"/>
        <w:right w:val="none" w:sz="0" w:space="0" w:color="auto"/>
      </w:divBdr>
      <w:divsChild>
        <w:div w:id="481891656">
          <w:marLeft w:val="547"/>
          <w:marRight w:val="0"/>
          <w:marTop w:val="0"/>
          <w:marBottom w:val="0"/>
          <w:divBdr>
            <w:top w:val="none" w:sz="0" w:space="0" w:color="auto"/>
            <w:left w:val="none" w:sz="0" w:space="0" w:color="auto"/>
            <w:bottom w:val="none" w:sz="0" w:space="0" w:color="auto"/>
            <w:right w:val="none" w:sz="0" w:space="0" w:color="auto"/>
          </w:divBdr>
        </w:div>
        <w:div w:id="1914272810">
          <w:marLeft w:val="547"/>
          <w:marRight w:val="0"/>
          <w:marTop w:val="0"/>
          <w:marBottom w:val="0"/>
          <w:divBdr>
            <w:top w:val="none" w:sz="0" w:space="0" w:color="auto"/>
            <w:left w:val="none" w:sz="0" w:space="0" w:color="auto"/>
            <w:bottom w:val="none" w:sz="0" w:space="0" w:color="auto"/>
            <w:right w:val="none" w:sz="0" w:space="0" w:color="auto"/>
          </w:divBdr>
        </w:div>
        <w:div w:id="21826578">
          <w:marLeft w:val="547"/>
          <w:marRight w:val="0"/>
          <w:marTop w:val="0"/>
          <w:marBottom w:val="0"/>
          <w:divBdr>
            <w:top w:val="none" w:sz="0" w:space="0" w:color="auto"/>
            <w:left w:val="none" w:sz="0" w:space="0" w:color="auto"/>
            <w:bottom w:val="none" w:sz="0" w:space="0" w:color="auto"/>
            <w:right w:val="none" w:sz="0" w:space="0" w:color="auto"/>
          </w:divBdr>
        </w:div>
      </w:divsChild>
    </w:div>
    <w:div w:id="254559590">
      <w:bodyDiv w:val="1"/>
      <w:marLeft w:val="0"/>
      <w:marRight w:val="0"/>
      <w:marTop w:val="0"/>
      <w:marBottom w:val="0"/>
      <w:divBdr>
        <w:top w:val="none" w:sz="0" w:space="0" w:color="auto"/>
        <w:left w:val="none" w:sz="0" w:space="0" w:color="auto"/>
        <w:bottom w:val="none" w:sz="0" w:space="0" w:color="auto"/>
        <w:right w:val="none" w:sz="0" w:space="0" w:color="auto"/>
      </w:divBdr>
      <w:divsChild>
        <w:div w:id="1192305012">
          <w:marLeft w:val="547"/>
          <w:marRight w:val="0"/>
          <w:marTop w:val="0"/>
          <w:marBottom w:val="0"/>
          <w:divBdr>
            <w:top w:val="none" w:sz="0" w:space="0" w:color="auto"/>
            <w:left w:val="none" w:sz="0" w:space="0" w:color="auto"/>
            <w:bottom w:val="none" w:sz="0" w:space="0" w:color="auto"/>
            <w:right w:val="none" w:sz="0" w:space="0" w:color="auto"/>
          </w:divBdr>
        </w:div>
        <w:div w:id="1687629477">
          <w:marLeft w:val="547"/>
          <w:marRight w:val="0"/>
          <w:marTop w:val="0"/>
          <w:marBottom w:val="0"/>
          <w:divBdr>
            <w:top w:val="none" w:sz="0" w:space="0" w:color="auto"/>
            <w:left w:val="none" w:sz="0" w:space="0" w:color="auto"/>
            <w:bottom w:val="none" w:sz="0" w:space="0" w:color="auto"/>
            <w:right w:val="none" w:sz="0" w:space="0" w:color="auto"/>
          </w:divBdr>
        </w:div>
      </w:divsChild>
    </w:div>
    <w:div w:id="257376160">
      <w:bodyDiv w:val="1"/>
      <w:marLeft w:val="0"/>
      <w:marRight w:val="0"/>
      <w:marTop w:val="0"/>
      <w:marBottom w:val="0"/>
      <w:divBdr>
        <w:top w:val="none" w:sz="0" w:space="0" w:color="auto"/>
        <w:left w:val="none" w:sz="0" w:space="0" w:color="auto"/>
        <w:bottom w:val="none" w:sz="0" w:space="0" w:color="auto"/>
        <w:right w:val="none" w:sz="0" w:space="0" w:color="auto"/>
      </w:divBdr>
      <w:divsChild>
        <w:div w:id="2095318089">
          <w:marLeft w:val="547"/>
          <w:marRight w:val="0"/>
          <w:marTop w:val="0"/>
          <w:marBottom w:val="0"/>
          <w:divBdr>
            <w:top w:val="none" w:sz="0" w:space="0" w:color="auto"/>
            <w:left w:val="none" w:sz="0" w:space="0" w:color="auto"/>
            <w:bottom w:val="none" w:sz="0" w:space="0" w:color="auto"/>
            <w:right w:val="none" w:sz="0" w:space="0" w:color="auto"/>
          </w:divBdr>
        </w:div>
        <w:div w:id="1715349672">
          <w:marLeft w:val="547"/>
          <w:marRight w:val="0"/>
          <w:marTop w:val="0"/>
          <w:marBottom w:val="0"/>
          <w:divBdr>
            <w:top w:val="none" w:sz="0" w:space="0" w:color="auto"/>
            <w:left w:val="none" w:sz="0" w:space="0" w:color="auto"/>
            <w:bottom w:val="none" w:sz="0" w:space="0" w:color="auto"/>
            <w:right w:val="none" w:sz="0" w:space="0" w:color="auto"/>
          </w:divBdr>
        </w:div>
        <w:div w:id="1072124483">
          <w:marLeft w:val="547"/>
          <w:marRight w:val="0"/>
          <w:marTop w:val="0"/>
          <w:marBottom w:val="0"/>
          <w:divBdr>
            <w:top w:val="none" w:sz="0" w:space="0" w:color="auto"/>
            <w:left w:val="none" w:sz="0" w:space="0" w:color="auto"/>
            <w:bottom w:val="none" w:sz="0" w:space="0" w:color="auto"/>
            <w:right w:val="none" w:sz="0" w:space="0" w:color="auto"/>
          </w:divBdr>
        </w:div>
        <w:div w:id="1864127898">
          <w:marLeft w:val="547"/>
          <w:marRight w:val="0"/>
          <w:marTop w:val="0"/>
          <w:marBottom w:val="0"/>
          <w:divBdr>
            <w:top w:val="none" w:sz="0" w:space="0" w:color="auto"/>
            <w:left w:val="none" w:sz="0" w:space="0" w:color="auto"/>
            <w:bottom w:val="none" w:sz="0" w:space="0" w:color="auto"/>
            <w:right w:val="none" w:sz="0" w:space="0" w:color="auto"/>
          </w:divBdr>
        </w:div>
      </w:divsChild>
    </w:div>
    <w:div w:id="514998310">
      <w:bodyDiv w:val="1"/>
      <w:marLeft w:val="0"/>
      <w:marRight w:val="0"/>
      <w:marTop w:val="0"/>
      <w:marBottom w:val="0"/>
      <w:divBdr>
        <w:top w:val="none" w:sz="0" w:space="0" w:color="auto"/>
        <w:left w:val="none" w:sz="0" w:space="0" w:color="auto"/>
        <w:bottom w:val="none" w:sz="0" w:space="0" w:color="auto"/>
        <w:right w:val="none" w:sz="0" w:space="0" w:color="auto"/>
      </w:divBdr>
      <w:divsChild>
        <w:div w:id="417364643">
          <w:marLeft w:val="547"/>
          <w:marRight w:val="0"/>
          <w:marTop w:val="0"/>
          <w:marBottom w:val="0"/>
          <w:divBdr>
            <w:top w:val="none" w:sz="0" w:space="0" w:color="auto"/>
            <w:left w:val="none" w:sz="0" w:space="0" w:color="auto"/>
            <w:bottom w:val="none" w:sz="0" w:space="0" w:color="auto"/>
            <w:right w:val="none" w:sz="0" w:space="0" w:color="auto"/>
          </w:divBdr>
        </w:div>
        <w:div w:id="1739667324">
          <w:marLeft w:val="547"/>
          <w:marRight w:val="0"/>
          <w:marTop w:val="0"/>
          <w:marBottom w:val="0"/>
          <w:divBdr>
            <w:top w:val="none" w:sz="0" w:space="0" w:color="auto"/>
            <w:left w:val="none" w:sz="0" w:space="0" w:color="auto"/>
            <w:bottom w:val="none" w:sz="0" w:space="0" w:color="auto"/>
            <w:right w:val="none" w:sz="0" w:space="0" w:color="auto"/>
          </w:divBdr>
        </w:div>
      </w:divsChild>
    </w:div>
    <w:div w:id="516043547">
      <w:bodyDiv w:val="1"/>
      <w:marLeft w:val="0"/>
      <w:marRight w:val="0"/>
      <w:marTop w:val="0"/>
      <w:marBottom w:val="0"/>
      <w:divBdr>
        <w:top w:val="none" w:sz="0" w:space="0" w:color="auto"/>
        <w:left w:val="none" w:sz="0" w:space="0" w:color="auto"/>
        <w:bottom w:val="none" w:sz="0" w:space="0" w:color="auto"/>
        <w:right w:val="none" w:sz="0" w:space="0" w:color="auto"/>
      </w:divBdr>
      <w:divsChild>
        <w:div w:id="1511722630">
          <w:marLeft w:val="547"/>
          <w:marRight w:val="0"/>
          <w:marTop w:val="0"/>
          <w:marBottom w:val="0"/>
          <w:divBdr>
            <w:top w:val="none" w:sz="0" w:space="0" w:color="auto"/>
            <w:left w:val="none" w:sz="0" w:space="0" w:color="auto"/>
            <w:bottom w:val="none" w:sz="0" w:space="0" w:color="auto"/>
            <w:right w:val="none" w:sz="0" w:space="0" w:color="auto"/>
          </w:divBdr>
        </w:div>
        <w:div w:id="987705381">
          <w:marLeft w:val="547"/>
          <w:marRight w:val="0"/>
          <w:marTop w:val="0"/>
          <w:marBottom w:val="0"/>
          <w:divBdr>
            <w:top w:val="none" w:sz="0" w:space="0" w:color="auto"/>
            <w:left w:val="none" w:sz="0" w:space="0" w:color="auto"/>
            <w:bottom w:val="none" w:sz="0" w:space="0" w:color="auto"/>
            <w:right w:val="none" w:sz="0" w:space="0" w:color="auto"/>
          </w:divBdr>
        </w:div>
        <w:div w:id="165901461">
          <w:marLeft w:val="547"/>
          <w:marRight w:val="0"/>
          <w:marTop w:val="0"/>
          <w:marBottom w:val="0"/>
          <w:divBdr>
            <w:top w:val="none" w:sz="0" w:space="0" w:color="auto"/>
            <w:left w:val="none" w:sz="0" w:space="0" w:color="auto"/>
            <w:bottom w:val="none" w:sz="0" w:space="0" w:color="auto"/>
            <w:right w:val="none" w:sz="0" w:space="0" w:color="auto"/>
          </w:divBdr>
        </w:div>
      </w:divsChild>
    </w:div>
    <w:div w:id="539244653">
      <w:bodyDiv w:val="1"/>
      <w:marLeft w:val="0"/>
      <w:marRight w:val="0"/>
      <w:marTop w:val="0"/>
      <w:marBottom w:val="0"/>
      <w:divBdr>
        <w:top w:val="none" w:sz="0" w:space="0" w:color="auto"/>
        <w:left w:val="none" w:sz="0" w:space="0" w:color="auto"/>
        <w:bottom w:val="none" w:sz="0" w:space="0" w:color="auto"/>
        <w:right w:val="none" w:sz="0" w:space="0" w:color="auto"/>
      </w:divBdr>
      <w:divsChild>
        <w:div w:id="1600333119">
          <w:marLeft w:val="547"/>
          <w:marRight w:val="0"/>
          <w:marTop w:val="0"/>
          <w:marBottom w:val="0"/>
          <w:divBdr>
            <w:top w:val="none" w:sz="0" w:space="0" w:color="auto"/>
            <w:left w:val="none" w:sz="0" w:space="0" w:color="auto"/>
            <w:bottom w:val="none" w:sz="0" w:space="0" w:color="auto"/>
            <w:right w:val="none" w:sz="0" w:space="0" w:color="auto"/>
          </w:divBdr>
        </w:div>
        <w:div w:id="1790199045">
          <w:marLeft w:val="547"/>
          <w:marRight w:val="0"/>
          <w:marTop w:val="0"/>
          <w:marBottom w:val="0"/>
          <w:divBdr>
            <w:top w:val="none" w:sz="0" w:space="0" w:color="auto"/>
            <w:left w:val="none" w:sz="0" w:space="0" w:color="auto"/>
            <w:bottom w:val="none" w:sz="0" w:space="0" w:color="auto"/>
            <w:right w:val="none" w:sz="0" w:space="0" w:color="auto"/>
          </w:divBdr>
        </w:div>
        <w:div w:id="1544824115">
          <w:marLeft w:val="547"/>
          <w:marRight w:val="0"/>
          <w:marTop w:val="0"/>
          <w:marBottom w:val="0"/>
          <w:divBdr>
            <w:top w:val="none" w:sz="0" w:space="0" w:color="auto"/>
            <w:left w:val="none" w:sz="0" w:space="0" w:color="auto"/>
            <w:bottom w:val="none" w:sz="0" w:space="0" w:color="auto"/>
            <w:right w:val="none" w:sz="0" w:space="0" w:color="auto"/>
          </w:divBdr>
        </w:div>
      </w:divsChild>
    </w:div>
    <w:div w:id="598415474">
      <w:bodyDiv w:val="1"/>
      <w:marLeft w:val="0"/>
      <w:marRight w:val="0"/>
      <w:marTop w:val="0"/>
      <w:marBottom w:val="0"/>
      <w:divBdr>
        <w:top w:val="none" w:sz="0" w:space="0" w:color="auto"/>
        <w:left w:val="none" w:sz="0" w:space="0" w:color="auto"/>
        <w:bottom w:val="none" w:sz="0" w:space="0" w:color="auto"/>
        <w:right w:val="none" w:sz="0" w:space="0" w:color="auto"/>
      </w:divBdr>
      <w:divsChild>
        <w:div w:id="425854542">
          <w:marLeft w:val="547"/>
          <w:marRight w:val="0"/>
          <w:marTop w:val="0"/>
          <w:marBottom w:val="0"/>
          <w:divBdr>
            <w:top w:val="none" w:sz="0" w:space="0" w:color="auto"/>
            <w:left w:val="none" w:sz="0" w:space="0" w:color="auto"/>
            <w:bottom w:val="none" w:sz="0" w:space="0" w:color="auto"/>
            <w:right w:val="none" w:sz="0" w:space="0" w:color="auto"/>
          </w:divBdr>
        </w:div>
        <w:div w:id="1875264279">
          <w:marLeft w:val="547"/>
          <w:marRight w:val="0"/>
          <w:marTop w:val="0"/>
          <w:marBottom w:val="0"/>
          <w:divBdr>
            <w:top w:val="none" w:sz="0" w:space="0" w:color="auto"/>
            <w:left w:val="none" w:sz="0" w:space="0" w:color="auto"/>
            <w:bottom w:val="none" w:sz="0" w:space="0" w:color="auto"/>
            <w:right w:val="none" w:sz="0" w:space="0" w:color="auto"/>
          </w:divBdr>
        </w:div>
        <w:div w:id="1564022651">
          <w:marLeft w:val="547"/>
          <w:marRight w:val="0"/>
          <w:marTop w:val="0"/>
          <w:marBottom w:val="0"/>
          <w:divBdr>
            <w:top w:val="none" w:sz="0" w:space="0" w:color="auto"/>
            <w:left w:val="none" w:sz="0" w:space="0" w:color="auto"/>
            <w:bottom w:val="none" w:sz="0" w:space="0" w:color="auto"/>
            <w:right w:val="none" w:sz="0" w:space="0" w:color="auto"/>
          </w:divBdr>
        </w:div>
        <w:div w:id="1616711332">
          <w:marLeft w:val="547"/>
          <w:marRight w:val="0"/>
          <w:marTop w:val="0"/>
          <w:marBottom w:val="0"/>
          <w:divBdr>
            <w:top w:val="none" w:sz="0" w:space="0" w:color="auto"/>
            <w:left w:val="none" w:sz="0" w:space="0" w:color="auto"/>
            <w:bottom w:val="none" w:sz="0" w:space="0" w:color="auto"/>
            <w:right w:val="none" w:sz="0" w:space="0" w:color="auto"/>
          </w:divBdr>
        </w:div>
      </w:divsChild>
    </w:div>
    <w:div w:id="644048168">
      <w:bodyDiv w:val="1"/>
      <w:marLeft w:val="0"/>
      <w:marRight w:val="0"/>
      <w:marTop w:val="0"/>
      <w:marBottom w:val="0"/>
      <w:divBdr>
        <w:top w:val="none" w:sz="0" w:space="0" w:color="auto"/>
        <w:left w:val="none" w:sz="0" w:space="0" w:color="auto"/>
        <w:bottom w:val="none" w:sz="0" w:space="0" w:color="auto"/>
        <w:right w:val="none" w:sz="0" w:space="0" w:color="auto"/>
      </w:divBdr>
      <w:divsChild>
        <w:div w:id="1488017781">
          <w:marLeft w:val="547"/>
          <w:marRight w:val="0"/>
          <w:marTop w:val="0"/>
          <w:marBottom w:val="0"/>
          <w:divBdr>
            <w:top w:val="none" w:sz="0" w:space="0" w:color="auto"/>
            <w:left w:val="none" w:sz="0" w:space="0" w:color="auto"/>
            <w:bottom w:val="none" w:sz="0" w:space="0" w:color="auto"/>
            <w:right w:val="none" w:sz="0" w:space="0" w:color="auto"/>
          </w:divBdr>
        </w:div>
        <w:div w:id="1971545732">
          <w:marLeft w:val="547"/>
          <w:marRight w:val="0"/>
          <w:marTop w:val="0"/>
          <w:marBottom w:val="0"/>
          <w:divBdr>
            <w:top w:val="none" w:sz="0" w:space="0" w:color="auto"/>
            <w:left w:val="none" w:sz="0" w:space="0" w:color="auto"/>
            <w:bottom w:val="none" w:sz="0" w:space="0" w:color="auto"/>
            <w:right w:val="none" w:sz="0" w:space="0" w:color="auto"/>
          </w:divBdr>
        </w:div>
        <w:div w:id="1943604983">
          <w:marLeft w:val="547"/>
          <w:marRight w:val="0"/>
          <w:marTop w:val="0"/>
          <w:marBottom w:val="0"/>
          <w:divBdr>
            <w:top w:val="none" w:sz="0" w:space="0" w:color="auto"/>
            <w:left w:val="none" w:sz="0" w:space="0" w:color="auto"/>
            <w:bottom w:val="none" w:sz="0" w:space="0" w:color="auto"/>
            <w:right w:val="none" w:sz="0" w:space="0" w:color="auto"/>
          </w:divBdr>
        </w:div>
        <w:div w:id="747115065">
          <w:marLeft w:val="547"/>
          <w:marRight w:val="0"/>
          <w:marTop w:val="0"/>
          <w:marBottom w:val="0"/>
          <w:divBdr>
            <w:top w:val="none" w:sz="0" w:space="0" w:color="auto"/>
            <w:left w:val="none" w:sz="0" w:space="0" w:color="auto"/>
            <w:bottom w:val="none" w:sz="0" w:space="0" w:color="auto"/>
            <w:right w:val="none" w:sz="0" w:space="0" w:color="auto"/>
          </w:divBdr>
        </w:div>
      </w:divsChild>
    </w:div>
    <w:div w:id="646858579">
      <w:bodyDiv w:val="1"/>
      <w:marLeft w:val="0"/>
      <w:marRight w:val="0"/>
      <w:marTop w:val="0"/>
      <w:marBottom w:val="0"/>
      <w:divBdr>
        <w:top w:val="none" w:sz="0" w:space="0" w:color="auto"/>
        <w:left w:val="none" w:sz="0" w:space="0" w:color="auto"/>
        <w:bottom w:val="none" w:sz="0" w:space="0" w:color="auto"/>
        <w:right w:val="none" w:sz="0" w:space="0" w:color="auto"/>
      </w:divBdr>
      <w:divsChild>
        <w:div w:id="796024284">
          <w:marLeft w:val="547"/>
          <w:marRight w:val="0"/>
          <w:marTop w:val="0"/>
          <w:marBottom w:val="0"/>
          <w:divBdr>
            <w:top w:val="none" w:sz="0" w:space="0" w:color="auto"/>
            <w:left w:val="none" w:sz="0" w:space="0" w:color="auto"/>
            <w:bottom w:val="none" w:sz="0" w:space="0" w:color="auto"/>
            <w:right w:val="none" w:sz="0" w:space="0" w:color="auto"/>
          </w:divBdr>
        </w:div>
        <w:div w:id="1825773914">
          <w:marLeft w:val="547"/>
          <w:marRight w:val="0"/>
          <w:marTop w:val="0"/>
          <w:marBottom w:val="0"/>
          <w:divBdr>
            <w:top w:val="none" w:sz="0" w:space="0" w:color="auto"/>
            <w:left w:val="none" w:sz="0" w:space="0" w:color="auto"/>
            <w:bottom w:val="none" w:sz="0" w:space="0" w:color="auto"/>
            <w:right w:val="none" w:sz="0" w:space="0" w:color="auto"/>
          </w:divBdr>
        </w:div>
        <w:div w:id="631790231">
          <w:marLeft w:val="547"/>
          <w:marRight w:val="0"/>
          <w:marTop w:val="0"/>
          <w:marBottom w:val="0"/>
          <w:divBdr>
            <w:top w:val="none" w:sz="0" w:space="0" w:color="auto"/>
            <w:left w:val="none" w:sz="0" w:space="0" w:color="auto"/>
            <w:bottom w:val="none" w:sz="0" w:space="0" w:color="auto"/>
            <w:right w:val="none" w:sz="0" w:space="0" w:color="auto"/>
          </w:divBdr>
        </w:div>
        <w:div w:id="2028408951">
          <w:marLeft w:val="547"/>
          <w:marRight w:val="0"/>
          <w:marTop w:val="0"/>
          <w:marBottom w:val="0"/>
          <w:divBdr>
            <w:top w:val="none" w:sz="0" w:space="0" w:color="auto"/>
            <w:left w:val="none" w:sz="0" w:space="0" w:color="auto"/>
            <w:bottom w:val="none" w:sz="0" w:space="0" w:color="auto"/>
            <w:right w:val="none" w:sz="0" w:space="0" w:color="auto"/>
          </w:divBdr>
        </w:div>
      </w:divsChild>
    </w:div>
    <w:div w:id="717704235">
      <w:bodyDiv w:val="1"/>
      <w:marLeft w:val="0"/>
      <w:marRight w:val="0"/>
      <w:marTop w:val="0"/>
      <w:marBottom w:val="0"/>
      <w:divBdr>
        <w:top w:val="none" w:sz="0" w:space="0" w:color="auto"/>
        <w:left w:val="none" w:sz="0" w:space="0" w:color="auto"/>
        <w:bottom w:val="none" w:sz="0" w:space="0" w:color="auto"/>
        <w:right w:val="none" w:sz="0" w:space="0" w:color="auto"/>
      </w:divBdr>
      <w:divsChild>
        <w:div w:id="494683043">
          <w:marLeft w:val="547"/>
          <w:marRight w:val="0"/>
          <w:marTop w:val="0"/>
          <w:marBottom w:val="0"/>
          <w:divBdr>
            <w:top w:val="none" w:sz="0" w:space="0" w:color="auto"/>
            <w:left w:val="none" w:sz="0" w:space="0" w:color="auto"/>
            <w:bottom w:val="none" w:sz="0" w:space="0" w:color="auto"/>
            <w:right w:val="none" w:sz="0" w:space="0" w:color="auto"/>
          </w:divBdr>
        </w:div>
        <w:div w:id="1443920382">
          <w:marLeft w:val="547"/>
          <w:marRight w:val="0"/>
          <w:marTop w:val="0"/>
          <w:marBottom w:val="0"/>
          <w:divBdr>
            <w:top w:val="none" w:sz="0" w:space="0" w:color="auto"/>
            <w:left w:val="none" w:sz="0" w:space="0" w:color="auto"/>
            <w:bottom w:val="none" w:sz="0" w:space="0" w:color="auto"/>
            <w:right w:val="none" w:sz="0" w:space="0" w:color="auto"/>
          </w:divBdr>
        </w:div>
      </w:divsChild>
    </w:div>
    <w:div w:id="749038243">
      <w:bodyDiv w:val="1"/>
      <w:marLeft w:val="0"/>
      <w:marRight w:val="0"/>
      <w:marTop w:val="0"/>
      <w:marBottom w:val="0"/>
      <w:divBdr>
        <w:top w:val="none" w:sz="0" w:space="0" w:color="auto"/>
        <w:left w:val="none" w:sz="0" w:space="0" w:color="auto"/>
        <w:bottom w:val="none" w:sz="0" w:space="0" w:color="auto"/>
        <w:right w:val="none" w:sz="0" w:space="0" w:color="auto"/>
      </w:divBdr>
      <w:divsChild>
        <w:div w:id="1330870822">
          <w:marLeft w:val="547"/>
          <w:marRight w:val="0"/>
          <w:marTop w:val="0"/>
          <w:marBottom w:val="0"/>
          <w:divBdr>
            <w:top w:val="none" w:sz="0" w:space="0" w:color="auto"/>
            <w:left w:val="none" w:sz="0" w:space="0" w:color="auto"/>
            <w:bottom w:val="none" w:sz="0" w:space="0" w:color="auto"/>
            <w:right w:val="none" w:sz="0" w:space="0" w:color="auto"/>
          </w:divBdr>
        </w:div>
        <w:div w:id="772474767">
          <w:marLeft w:val="547"/>
          <w:marRight w:val="0"/>
          <w:marTop w:val="0"/>
          <w:marBottom w:val="0"/>
          <w:divBdr>
            <w:top w:val="none" w:sz="0" w:space="0" w:color="auto"/>
            <w:left w:val="none" w:sz="0" w:space="0" w:color="auto"/>
            <w:bottom w:val="none" w:sz="0" w:space="0" w:color="auto"/>
            <w:right w:val="none" w:sz="0" w:space="0" w:color="auto"/>
          </w:divBdr>
        </w:div>
        <w:div w:id="303698142">
          <w:marLeft w:val="547"/>
          <w:marRight w:val="0"/>
          <w:marTop w:val="0"/>
          <w:marBottom w:val="0"/>
          <w:divBdr>
            <w:top w:val="none" w:sz="0" w:space="0" w:color="auto"/>
            <w:left w:val="none" w:sz="0" w:space="0" w:color="auto"/>
            <w:bottom w:val="none" w:sz="0" w:space="0" w:color="auto"/>
            <w:right w:val="none" w:sz="0" w:space="0" w:color="auto"/>
          </w:divBdr>
        </w:div>
        <w:div w:id="822769947">
          <w:marLeft w:val="547"/>
          <w:marRight w:val="0"/>
          <w:marTop w:val="0"/>
          <w:marBottom w:val="0"/>
          <w:divBdr>
            <w:top w:val="none" w:sz="0" w:space="0" w:color="auto"/>
            <w:left w:val="none" w:sz="0" w:space="0" w:color="auto"/>
            <w:bottom w:val="none" w:sz="0" w:space="0" w:color="auto"/>
            <w:right w:val="none" w:sz="0" w:space="0" w:color="auto"/>
          </w:divBdr>
        </w:div>
      </w:divsChild>
    </w:div>
    <w:div w:id="795679825">
      <w:bodyDiv w:val="1"/>
      <w:marLeft w:val="0"/>
      <w:marRight w:val="0"/>
      <w:marTop w:val="0"/>
      <w:marBottom w:val="0"/>
      <w:divBdr>
        <w:top w:val="none" w:sz="0" w:space="0" w:color="auto"/>
        <w:left w:val="none" w:sz="0" w:space="0" w:color="auto"/>
        <w:bottom w:val="none" w:sz="0" w:space="0" w:color="auto"/>
        <w:right w:val="none" w:sz="0" w:space="0" w:color="auto"/>
      </w:divBdr>
      <w:divsChild>
        <w:div w:id="472216889">
          <w:marLeft w:val="547"/>
          <w:marRight w:val="0"/>
          <w:marTop w:val="0"/>
          <w:marBottom w:val="0"/>
          <w:divBdr>
            <w:top w:val="none" w:sz="0" w:space="0" w:color="auto"/>
            <w:left w:val="none" w:sz="0" w:space="0" w:color="auto"/>
            <w:bottom w:val="none" w:sz="0" w:space="0" w:color="auto"/>
            <w:right w:val="none" w:sz="0" w:space="0" w:color="auto"/>
          </w:divBdr>
        </w:div>
        <w:div w:id="627590964">
          <w:marLeft w:val="547"/>
          <w:marRight w:val="0"/>
          <w:marTop w:val="0"/>
          <w:marBottom w:val="0"/>
          <w:divBdr>
            <w:top w:val="none" w:sz="0" w:space="0" w:color="auto"/>
            <w:left w:val="none" w:sz="0" w:space="0" w:color="auto"/>
            <w:bottom w:val="none" w:sz="0" w:space="0" w:color="auto"/>
            <w:right w:val="none" w:sz="0" w:space="0" w:color="auto"/>
          </w:divBdr>
        </w:div>
        <w:div w:id="1063141128">
          <w:marLeft w:val="547"/>
          <w:marRight w:val="0"/>
          <w:marTop w:val="0"/>
          <w:marBottom w:val="0"/>
          <w:divBdr>
            <w:top w:val="none" w:sz="0" w:space="0" w:color="auto"/>
            <w:left w:val="none" w:sz="0" w:space="0" w:color="auto"/>
            <w:bottom w:val="none" w:sz="0" w:space="0" w:color="auto"/>
            <w:right w:val="none" w:sz="0" w:space="0" w:color="auto"/>
          </w:divBdr>
        </w:div>
      </w:divsChild>
    </w:div>
    <w:div w:id="811874702">
      <w:bodyDiv w:val="1"/>
      <w:marLeft w:val="0"/>
      <w:marRight w:val="0"/>
      <w:marTop w:val="0"/>
      <w:marBottom w:val="0"/>
      <w:divBdr>
        <w:top w:val="none" w:sz="0" w:space="0" w:color="auto"/>
        <w:left w:val="none" w:sz="0" w:space="0" w:color="auto"/>
        <w:bottom w:val="none" w:sz="0" w:space="0" w:color="auto"/>
        <w:right w:val="none" w:sz="0" w:space="0" w:color="auto"/>
      </w:divBdr>
      <w:divsChild>
        <w:div w:id="853690380">
          <w:marLeft w:val="547"/>
          <w:marRight w:val="0"/>
          <w:marTop w:val="0"/>
          <w:marBottom w:val="0"/>
          <w:divBdr>
            <w:top w:val="none" w:sz="0" w:space="0" w:color="auto"/>
            <w:left w:val="none" w:sz="0" w:space="0" w:color="auto"/>
            <w:bottom w:val="none" w:sz="0" w:space="0" w:color="auto"/>
            <w:right w:val="none" w:sz="0" w:space="0" w:color="auto"/>
          </w:divBdr>
        </w:div>
        <w:div w:id="441530617">
          <w:marLeft w:val="547"/>
          <w:marRight w:val="0"/>
          <w:marTop w:val="0"/>
          <w:marBottom w:val="0"/>
          <w:divBdr>
            <w:top w:val="none" w:sz="0" w:space="0" w:color="auto"/>
            <w:left w:val="none" w:sz="0" w:space="0" w:color="auto"/>
            <w:bottom w:val="none" w:sz="0" w:space="0" w:color="auto"/>
            <w:right w:val="none" w:sz="0" w:space="0" w:color="auto"/>
          </w:divBdr>
        </w:div>
      </w:divsChild>
    </w:div>
    <w:div w:id="826823669">
      <w:bodyDiv w:val="1"/>
      <w:marLeft w:val="0"/>
      <w:marRight w:val="0"/>
      <w:marTop w:val="0"/>
      <w:marBottom w:val="0"/>
      <w:divBdr>
        <w:top w:val="none" w:sz="0" w:space="0" w:color="auto"/>
        <w:left w:val="none" w:sz="0" w:space="0" w:color="auto"/>
        <w:bottom w:val="none" w:sz="0" w:space="0" w:color="auto"/>
        <w:right w:val="none" w:sz="0" w:space="0" w:color="auto"/>
      </w:divBdr>
      <w:divsChild>
        <w:div w:id="839778724">
          <w:marLeft w:val="547"/>
          <w:marRight w:val="0"/>
          <w:marTop w:val="0"/>
          <w:marBottom w:val="0"/>
          <w:divBdr>
            <w:top w:val="none" w:sz="0" w:space="0" w:color="auto"/>
            <w:left w:val="none" w:sz="0" w:space="0" w:color="auto"/>
            <w:bottom w:val="none" w:sz="0" w:space="0" w:color="auto"/>
            <w:right w:val="none" w:sz="0" w:space="0" w:color="auto"/>
          </w:divBdr>
        </w:div>
        <w:div w:id="2104253383">
          <w:marLeft w:val="547"/>
          <w:marRight w:val="0"/>
          <w:marTop w:val="0"/>
          <w:marBottom w:val="0"/>
          <w:divBdr>
            <w:top w:val="none" w:sz="0" w:space="0" w:color="auto"/>
            <w:left w:val="none" w:sz="0" w:space="0" w:color="auto"/>
            <w:bottom w:val="none" w:sz="0" w:space="0" w:color="auto"/>
            <w:right w:val="none" w:sz="0" w:space="0" w:color="auto"/>
          </w:divBdr>
        </w:div>
        <w:div w:id="1916239692">
          <w:marLeft w:val="547"/>
          <w:marRight w:val="0"/>
          <w:marTop w:val="0"/>
          <w:marBottom w:val="0"/>
          <w:divBdr>
            <w:top w:val="none" w:sz="0" w:space="0" w:color="auto"/>
            <w:left w:val="none" w:sz="0" w:space="0" w:color="auto"/>
            <w:bottom w:val="none" w:sz="0" w:space="0" w:color="auto"/>
            <w:right w:val="none" w:sz="0" w:space="0" w:color="auto"/>
          </w:divBdr>
        </w:div>
      </w:divsChild>
    </w:div>
    <w:div w:id="956639345">
      <w:bodyDiv w:val="1"/>
      <w:marLeft w:val="0"/>
      <w:marRight w:val="0"/>
      <w:marTop w:val="0"/>
      <w:marBottom w:val="0"/>
      <w:divBdr>
        <w:top w:val="none" w:sz="0" w:space="0" w:color="auto"/>
        <w:left w:val="none" w:sz="0" w:space="0" w:color="auto"/>
        <w:bottom w:val="none" w:sz="0" w:space="0" w:color="auto"/>
        <w:right w:val="none" w:sz="0" w:space="0" w:color="auto"/>
      </w:divBdr>
      <w:divsChild>
        <w:div w:id="2076781346">
          <w:marLeft w:val="547"/>
          <w:marRight w:val="0"/>
          <w:marTop w:val="0"/>
          <w:marBottom w:val="0"/>
          <w:divBdr>
            <w:top w:val="none" w:sz="0" w:space="0" w:color="auto"/>
            <w:left w:val="none" w:sz="0" w:space="0" w:color="auto"/>
            <w:bottom w:val="none" w:sz="0" w:space="0" w:color="auto"/>
            <w:right w:val="none" w:sz="0" w:space="0" w:color="auto"/>
          </w:divBdr>
        </w:div>
        <w:div w:id="1181578854">
          <w:marLeft w:val="547"/>
          <w:marRight w:val="0"/>
          <w:marTop w:val="0"/>
          <w:marBottom w:val="0"/>
          <w:divBdr>
            <w:top w:val="none" w:sz="0" w:space="0" w:color="auto"/>
            <w:left w:val="none" w:sz="0" w:space="0" w:color="auto"/>
            <w:bottom w:val="none" w:sz="0" w:space="0" w:color="auto"/>
            <w:right w:val="none" w:sz="0" w:space="0" w:color="auto"/>
          </w:divBdr>
        </w:div>
        <w:div w:id="1396009383">
          <w:marLeft w:val="547"/>
          <w:marRight w:val="0"/>
          <w:marTop w:val="0"/>
          <w:marBottom w:val="0"/>
          <w:divBdr>
            <w:top w:val="none" w:sz="0" w:space="0" w:color="auto"/>
            <w:left w:val="none" w:sz="0" w:space="0" w:color="auto"/>
            <w:bottom w:val="none" w:sz="0" w:space="0" w:color="auto"/>
            <w:right w:val="none" w:sz="0" w:space="0" w:color="auto"/>
          </w:divBdr>
        </w:div>
        <w:div w:id="1514954506">
          <w:marLeft w:val="547"/>
          <w:marRight w:val="0"/>
          <w:marTop w:val="0"/>
          <w:marBottom w:val="0"/>
          <w:divBdr>
            <w:top w:val="none" w:sz="0" w:space="0" w:color="auto"/>
            <w:left w:val="none" w:sz="0" w:space="0" w:color="auto"/>
            <w:bottom w:val="none" w:sz="0" w:space="0" w:color="auto"/>
            <w:right w:val="none" w:sz="0" w:space="0" w:color="auto"/>
          </w:divBdr>
        </w:div>
      </w:divsChild>
    </w:div>
    <w:div w:id="1000736885">
      <w:bodyDiv w:val="1"/>
      <w:marLeft w:val="0"/>
      <w:marRight w:val="0"/>
      <w:marTop w:val="0"/>
      <w:marBottom w:val="0"/>
      <w:divBdr>
        <w:top w:val="none" w:sz="0" w:space="0" w:color="auto"/>
        <w:left w:val="none" w:sz="0" w:space="0" w:color="auto"/>
        <w:bottom w:val="none" w:sz="0" w:space="0" w:color="auto"/>
        <w:right w:val="none" w:sz="0" w:space="0" w:color="auto"/>
      </w:divBdr>
      <w:divsChild>
        <w:div w:id="1058241843">
          <w:marLeft w:val="547"/>
          <w:marRight w:val="0"/>
          <w:marTop w:val="0"/>
          <w:marBottom w:val="0"/>
          <w:divBdr>
            <w:top w:val="none" w:sz="0" w:space="0" w:color="auto"/>
            <w:left w:val="none" w:sz="0" w:space="0" w:color="auto"/>
            <w:bottom w:val="none" w:sz="0" w:space="0" w:color="auto"/>
            <w:right w:val="none" w:sz="0" w:space="0" w:color="auto"/>
          </w:divBdr>
        </w:div>
      </w:divsChild>
    </w:div>
    <w:div w:id="1000889135">
      <w:bodyDiv w:val="1"/>
      <w:marLeft w:val="0"/>
      <w:marRight w:val="0"/>
      <w:marTop w:val="0"/>
      <w:marBottom w:val="0"/>
      <w:divBdr>
        <w:top w:val="none" w:sz="0" w:space="0" w:color="auto"/>
        <w:left w:val="none" w:sz="0" w:space="0" w:color="auto"/>
        <w:bottom w:val="none" w:sz="0" w:space="0" w:color="auto"/>
        <w:right w:val="none" w:sz="0" w:space="0" w:color="auto"/>
      </w:divBdr>
      <w:divsChild>
        <w:div w:id="722753041">
          <w:marLeft w:val="547"/>
          <w:marRight w:val="0"/>
          <w:marTop w:val="0"/>
          <w:marBottom w:val="0"/>
          <w:divBdr>
            <w:top w:val="none" w:sz="0" w:space="0" w:color="auto"/>
            <w:left w:val="none" w:sz="0" w:space="0" w:color="auto"/>
            <w:bottom w:val="none" w:sz="0" w:space="0" w:color="auto"/>
            <w:right w:val="none" w:sz="0" w:space="0" w:color="auto"/>
          </w:divBdr>
        </w:div>
        <w:div w:id="1629891149">
          <w:marLeft w:val="547"/>
          <w:marRight w:val="0"/>
          <w:marTop w:val="0"/>
          <w:marBottom w:val="0"/>
          <w:divBdr>
            <w:top w:val="none" w:sz="0" w:space="0" w:color="auto"/>
            <w:left w:val="none" w:sz="0" w:space="0" w:color="auto"/>
            <w:bottom w:val="none" w:sz="0" w:space="0" w:color="auto"/>
            <w:right w:val="none" w:sz="0" w:space="0" w:color="auto"/>
          </w:divBdr>
        </w:div>
        <w:div w:id="1466003993">
          <w:marLeft w:val="547"/>
          <w:marRight w:val="0"/>
          <w:marTop w:val="0"/>
          <w:marBottom w:val="0"/>
          <w:divBdr>
            <w:top w:val="none" w:sz="0" w:space="0" w:color="auto"/>
            <w:left w:val="none" w:sz="0" w:space="0" w:color="auto"/>
            <w:bottom w:val="none" w:sz="0" w:space="0" w:color="auto"/>
            <w:right w:val="none" w:sz="0" w:space="0" w:color="auto"/>
          </w:divBdr>
        </w:div>
        <w:div w:id="1264147506">
          <w:marLeft w:val="547"/>
          <w:marRight w:val="0"/>
          <w:marTop w:val="0"/>
          <w:marBottom w:val="0"/>
          <w:divBdr>
            <w:top w:val="none" w:sz="0" w:space="0" w:color="auto"/>
            <w:left w:val="none" w:sz="0" w:space="0" w:color="auto"/>
            <w:bottom w:val="none" w:sz="0" w:space="0" w:color="auto"/>
            <w:right w:val="none" w:sz="0" w:space="0" w:color="auto"/>
          </w:divBdr>
        </w:div>
        <w:div w:id="2060282689">
          <w:marLeft w:val="547"/>
          <w:marRight w:val="0"/>
          <w:marTop w:val="0"/>
          <w:marBottom w:val="0"/>
          <w:divBdr>
            <w:top w:val="none" w:sz="0" w:space="0" w:color="auto"/>
            <w:left w:val="none" w:sz="0" w:space="0" w:color="auto"/>
            <w:bottom w:val="none" w:sz="0" w:space="0" w:color="auto"/>
            <w:right w:val="none" w:sz="0" w:space="0" w:color="auto"/>
          </w:divBdr>
        </w:div>
      </w:divsChild>
    </w:div>
    <w:div w:id="1026636475">
      <w:bodyDiv w:val="1"/>
      <w:marLeft w:val="0"/>
      <w:marRight w:val="0"/>
      <w:marTop w:val="0"/>
      <w:marBottom w:val="0"/>
      <w:divBdr>
        <w:top w:val="none" w:sz="0" w:space="0" w:color="auto"/>
        <w:left w:val="none" w:sz="0" w:space="0" w:color="auto"/>
        <w:bottom w:val="none" w:sz="0" w:space="0" w:color="auto"/>
        <w:right w:val="none" w:sz="0" w:space="0" w:color="auto"/>
      </w:divBdr>
      <w:divsChild>
        <w:div w:id="483860703">
          <w:marLeft w:val="547"/>
          <w:marRight w:val="0"/>
          <w:marTop w:val="0"/>
          <w:marBottom w:val="0"/>
          <w:divBdr>
            <w:top w:val="none" w:sz="0" w:space="0" w:color="auto"/>
            <w:left w:val="none" w:sz="0" w:space="0" w:color="auto"/>
            <w:bottom w:val="none" w:sz="0" w:space="0" w:color="auto"/>
            <w:right w:val="none" w:sz="0" w:space="0" w:color="auto"/>
          </w:divBdr>
        </w:div>
        <w:div w:id="665672980">
          <w:marLeft w:val="547"/>
          <w:marRight w:val="0"/>
          <w:marTop w:val="0"/>
          <w:marBottom w:val="0"/>
          <w:divBdr>
            <w:top w:val="none" w:sz="0" w:space="0" w:color="auto"/>
            <w:left w:val="none" w:sz="0" w:space="0" w:color="auto"/>
            <w:bottom w:val="none" w:sz="0" w:space="0" w:color="auto"/>
            <w:right w:val="none" w:sz="0" w:space="0" w:color="auto"/>
          </w:divBdr>
        </w:div>
        <w:div w:id="2071033514">
          <w:marLeft w:val="547"/>
          <w:marRight w:val="0"/>
          <w:marTop w:val="0"/>
          <w:marBottom w:val="0"/>
          <w:divBdr>
            <w:top w:val="none" w:sz="0" w:space="0" w:color="auto"/>
            <w:left w:val="none" w:sz="0" w:space="0" w:color="auto"/>
            <w:bottom w:val="none" w:sz="0" w:space="0" w:color="auto"/>
            <w:right w:val="none" w:sz="0" w:space="0" w:color="auto"/>
          </w:divBdr>
        </w:div>
        <w:div w:id="162211698">
          <w:marLeft w:val="547"/>
          <w:marRight w:val="0"/>
          <w:marTop w:val="0"/>
          <w:marBottom w:val="0"/>
          <w:divBdr>
            <w:top w:val="none" w:sz="0" w:space="0" w:color="auto"/>
            <w:left w:val="none" w:sz="0" w:space="0" w:color="auto"/>
            <w:bottom w:val="none" w:sz="0" w:space="0" w:color="auto"/>
            <w:right w:val="none" w:sz="0" w:space="0" w:color="auto"/>
          </w:divBdr>
        </w:div>
        <w:div w:id="1097945682">
          <w:marLeft w:val="547"/>
          <w:marRight w:val="0"/>
          <w:marTop w:val="0"/>
          <w:marBottom w:val="0"/>
          <w:divBdr>
            <w:top w:val="none" w:sz="0" w:space="0" w:color="auto"/>
            <w:left w:val="none" w:sz="0" w:space="0" w:color="auto"/>
            <w:bottom w:val="none" w:sz="0" w:space="0" w:color="auto"/>
            <w:right w:val="none" w:sz="0" w:space="0" w:color="auto"/>
          </w:divBdr>
        </w:div>
      </w:divsChild>
    </w:div>
    <w:div w:id="1078285680">
      <w:bodyDiv w:val="1"/>
      <w:marLeft w:val="0"/>
      <w:marRight w:val="0"/>
      <w:marTop w:val="0"/>
      <w:marBottom w:val="0"/>
      <w:divBdr>
        <w:top w:val="none" w:sz="0" w:space="0" w:color="auto"/>
        <w:left w:val="none" w:sz="0" w:space="0" w:color="auto"/>
        <w:bottom w:val="none" w:sz="0" w:space="0" w:color="auto"/>
        <w:right w:val="none" w:sz="0" w:space="0" w:color="auto"/>
      </w:divBdr>
      <w:divsChild>
        <w:div w:id="1723406475">
          <w:marLeft w:val="547"/>
          <w:marRight w:val="0"/>
          <w:marTop w:val="0"/>
          <w:marBottom w:val="0"/>
          <w:divBdr>
            <w:top w:val="none" w:sz="0" w:space="0" w:color="auto"/>
            <w:left w:val="none" w:sz="0" w:space="0" w:color="auto"/>
            <w:bottom w:val="none" w:sz="0" w:space="0" w:color="auto"/>
            <w:right w:val="none" w:sz="0" w:space="0" w:color="auto"/>
          </w:divBdr>
        </w:div>
        <w:div w:id="360668379">
          <w:marLeft w:val="547"/>
          <w:marRight w:val="0"/>
          <w:marTop w:val="0"/>
          <w:marBottom w:val="0"/>
          <w:divBdr>
            <w:top w:val="none" w:sz="0" w:space="0" w:color="auto"/>
            <w:left w:val="none" w:sz="0" w:space="0" w:color="auto"/>
            <w:bottom w:val="none" w:sz="0" w:space="0" w:color="auto"/>
            <w:right w:val="none" w:sz="0" w:space="0" w:color="auto"/>
          </w:divBdr>
        </w:div>
        <w:div w:id="1375469660">
          <w:marLeft w:val="547"/>
          <w:marRight w:val="0"/>
          <w:marTop w:val="0"/>
          <w:marBottom w:val="0"/>
          <w:divBdr>
            <w:top w:val="none" w:sz="0" w:space="0" w:color="auto"/>
            <w:left w:val="none" w:sz="0" w:space="0" w:color="auto"/>
            <w:bottom w:val="none" w:sz="0" w:space="0" w:color="auto"/>
            <w:right w:val="none" w:sz="0" w:space="0" w:color="auto"/>
          </w:divBdr>
        </w:div>
        <w:div w:id="1542203530">
          <w:marLeft w:val="547"/>
          <w:marRight w:val="0"/>
          <w:marTop w:val="0"/>
          <w:marBottom w:val="0"/>
          <w:divBdr>
            <w:top w:val="none" w:sz="0" w:space="0" w:color="auto"/>
            <w:left w:val="none" w:sz="0" w:space="0" w:color="auto"/>
            <w:bottom w:val="none" w:sz="0" w:space="0" w:color="auto"/>
            <w:right w:val="none" w:sz="0" w:space="0" w:color="auto"/>
          </w:divBdr>
        </w:div>
        <w:div w:id="939218932">
          <w:marLeft w:val="547"/>
          <w:marRight w:val="0"/>
          <w:marTop w:val="0"/>
          <w:marBottom w:val="0"/>
          <w:divBdr>
            <w:top w:val="none" w:sz="0" w:space="0" w:color="auto"/>
            <w:left w:val="none" w:sz="0" w:space="0" w:color="auto"/>
            <w:bottom w:val="none" w:sz="0" w:space="0" w:color="auto"/>
            <w:right w:val="none" w:sz="0" w:space="0" w:color="auto"/>
          </w:divBdr>
        </w:div>
      </w:divsChild>
    </w:div>
    <w:div w:id="1132748983">
      <w:bodyDiv w:val="1"/>
      <w:marLeft w:val="0"/>
      <w:marRight w:val="0"/>
      <w:marTop w:val="0"/>
      <w:marBottom w:val="0"/>
      <w:divBdr>
        <w:top w:val="none" w:sz="0" w:space="0" w:color="auto"/>
        <w:left w:val="none" w:sz="0" w:space="0" w:color="auto"/>
        <w:bottom w:val="none" w:sz="0" w:space="0" w:color="auto"/>
        <w:right w:val="none" w:sz="0" w:space="0" w:color="auto"/>
      </w:divBdr>
      <w:divsChild>
        <w:div w:id="676887551">
          <w:marLeft w:val="547"/>
          <w:marRight w:val="0"/>
          <w:marTop w:val="0"/>
          <w:marBottom w:val="0"/>
          <w:divBdr>
            <w:top w:val="none" w:sz="0" w:space="0" w:color="auto"/>
            <w:left w:val="none" w:sz="0" w:space="0" w:color="auto"/>
            <w:bottom w:val="none" w:sz="0" w:space="0" w:color="auto"/>
            <w:right w:val="none" w:sz="0" w:space="0" w:color="auto"/>
          </w:divBdr>
        </w:div>
        <w:div w:id="173694877">
          <w:marLeft w:val="547"/>
          <w:marRight w:val="0"/>
          <w:marTop w:val="0"/>
          <w:marBottom w:val="0"/>
          <w:divBdr>
            <w:top w:val="none" w:sz="0" w:space="0" w:color="auto"/>
            <w:left w:val="none" w:sz="0" w:space="0" w:color="auto"/>
            <w:bottom w:val="none" w:sz="0" w:space="0" w:color="auto"/>
            <w:right w:val="none" w:sz="0" w:space="0" w:color="auto"/>
          </w:divBdr>
        </w:div>
        <w:div w:id="572204349">
          <w:marLeft w:val="547"/>
          <w:marRight w:val="0"/>
          <w:marTop w:val="0"/>
          <w:marBottom w:val="0"/>
          <w:divBdr>
            <w:top w:val="none" w:sz="0" w:space="0" w:color="auto"/>
            <w:left w:val="none" w:sz="0" w:space="0" w:color="auto"/>
            <w:bottom w:val="none" w:sz="0" w:space="0" w:color="auto"/>
            <w:right w:val="none" w:sz="0" w:space="0" w:color="auto"/>
          </w:divBdr>
        </w:div>
        <w:div w:id="509954292">
          <w:marLeft w:val="547"/>
          <w:marRight w:val="0"/>
          <w:marTop w:val="0"/>
          <w:marBottom w:val="0"/>
          <w:divBdr>
            <w:top w:val="none" w:sz="0" w:space="0" w:color="auto"/>
            <w:left w:val="none" w:sz="0" w:space="0" w:color="auto"/>
            <w:bottom w:val="none" w:sz="0" w:space="0" w:color="auto"/>
            <w:right w:val="none" w:sz="0" w:space="0" w:color="auto"/>
          </w:divBdr>
        </w:div>
      </w:divsChild>
    </w:div>
    <w:div w:id="1167017957">
      <w:bodyDiv w:val="1"/>
      <w:marLeft w:val="0"/>
      <w:marRight w:val="0"/>
      <w:marTop w:val="0"/>
      <w:marBottom w:val="0"/>
      <w:divBdr>
        <w:top w:val="none" w:sz="0" w:space="0" w:color="auto"/>
        <w:left w:val="none" w:sz="0" w:space="0" w:color="auto"/>
        <w:bottom w:val="none" w:sz="0" w:space="0" w:color="auto"/>
        <w:right w:val="none" w:sz="0" w:space="0" w:color="auto"/>
      </w:divBdr>
      <w:divsChild>
        <w:div w:id="1729263269">
          <w:marLeft w:val="547"/>
          <w:marRight w:val="0"/>
          <w:marTop w:val="0"/>
          <w:marBottom w:val="0"/>
          <w:divBdr>
            <w:top w:val="none" w:sz="0" w:space="0" w:color="auto"/>
            <w:left w:val="none" w:sz="0" w:space="0" w:color="auto"/>
            <w:bottom w:val="none" w:sz="0" w:space="0" w:color="auto"/>
            <w:right w:val="none" w:sz="0" w:space="0" w:color="auto"/>
          </w:divBdr>
        </w:div>
        <w:div w:id="1131553469">
          <w:marLeft w:val="547"/>
          <w:marRight w:val="0"/>
          <w:marTop w:val="0"/>
          <w:marBottom w:val="0"/>
          <w:divBdr>
            <w:top w:val="none" w:sz="0" w:space="0" w:color="auto"/>
            <w:left w:val="none" w:sz="0" w:space="0" w:color="auto"/>
            <w:bottom w:val="none" w:sz="0" w:space="0" w:color="auto"/>
            <w:right w:val="none" w:sz="0" w:space="0" w:color="auto"/>
          </w:divBdr>
        </w:div>
        <w:div w:id="1279721860">
          <w:marLeft w:val="547"/>
          <w:marRight w:val="0"/>
          <w:marTop w:val="0"/>
          <w:marBottom w:val="0"/>
          <w:divBdr>
            <w:top w:val="none" w:sz="0" w:space="0" w:color="auto"/>
            <w:left w:val="none" w:sz="0" w:space="0" w:color="auto"/>
            <w:bottom w:val="none" w:sz="0" w:space="0" w:color="auto"/>
            <w:right w:val="none" w:sz="0" w:space="0" w:color="auto"/>
          </w:divBdr>
        </w:div>
        <w:div w:id="629436132">
          <w:marLeft w:val="547"/>
          <w:marRight w:val="0"/>
          <w:marTop w:val="0"/>
          <w:marBottom w:val="0"/>
          <w:divBdr>
            <w:top w:val="none" w:sz="0" w:space="0" w:color="auto"/>
            <w:left w:val="none" w:sz="0" w:space="0" w:color="auto"/>
            <w:bottom w:val="none" w:sz="0" w:space="0" w:color="auto"/>
            <w:right w:val="none" w:sz="0" w:space="0" w:color="auto"/>
          </w:divBdr>
        </w:div>
      </w:divsChild>
    </w:div>
    <w:div w:id="1167675520">
      <w:bodyDiv w:val="1"/>
      <w:marLeft w:val="0"/>
      <w:marRight w:val="0"/>
      <w:marTop w:val="0"/>
      <w:marBottom w:val="0"/>
      <w:divBdr>
        <w:top w:val="none" w:sz="0" w:space="0" w:color="auto"/>
        <w:left w:val="none" w:sz="0" w:space="0" w:color="auto"/>
        <w:bottom w:val="none" w:sz="0" w:space="0" w:color="auto"/>
        <w:right w:val="none" w:sz="0" w:space="0" w:color="auto"/>
      </w:divBdr>
      <w:divsChild>
        <w:div w:id="191890135">
          <w:marLeft w:val="547"/>
          <w:marRight w:val="0"/>
          <w:marTop w:val="0"/>
          <w:marBottom w:val="0"/>
          <w:divBdr>
            <w:top w:val="none" w:sz="0" w:space="0" w:color="auto"/>
            <w:left w:val="none" w:sz="0" w:space="0" w:color="auto"/>
            <w:bottom w:val="none" w:sz="0" w:space="0" w:color="auto"/>
            <w:right w:val="none" w:sz="0" w:space="0" w:color="auto"/>
          </w:divBdr>
        </w:div>
        <w:div w:id="1860847663">
          <w:marLeft w:val="547"/>
          <w:marRight w:val="0"/>
          <w:marTop w:val="0"/>
          <w:marBottom w:val="0"/>
          <w:divBdr>
            <w:top w:val="none" w:sz="0" w:space="0" w:color="auto"/>
            <w:left w:val="none" w:sz="0" w:space="0" w:color="auto"/>
            <w:bottom w:val="none" w:sz="0" w:space="0" w:color="auto"/>
            <w:right w:val="none" w:sz="0" w:space="0" w:color="auto"/>
          </w:divBdr>
        </w:div>
        <w:div w:id="1586303539">
          <w:marLeft w:val="547"/>
          <w:marRight w:val="0"/>
          <w:marTop w:val="0"/>
          <w:marBottom w:val="0"/>
          <w:divBdr>
            <w:top w:val="none" w:sz="0" w:space="0" w:color="auto"/>
            <w:left w:val="none" w:sz="0" w:space="0" w:color="auto"/>
            <w:bottom w:val="none" w:sz="0" w:space="0" w:color="auto"/>
            <w:right w:val="none" w:sz="0" w:space="0" w:color="auto"/>
          </w:divBdr>
        </w:div>
      </w:divsChild>
    </w:div>
    <w:div w:id="1287156324">
      <w:bodyDiv w:val="1"/>
      <w:marLeft w:val="0"/>
      <w:marRight w:val="0"/>
      <w:marTop w:val="0"/>
      <w:marBottom w:val="0"/>
      <w:divBdr>
        <w:top w:val="none" w:sz="0" w:space="0" w:color="auto"/>
        <w:left w:val="none" w:sz="0" w:space="0" w:color="auto"/>
        <w:bottom w:val="none" w:sz="0" w:space="0" w:color="auto"/>
        <w:right w:val="none" w:sz="0" w:space="0" w:color="auto"/>
      </w:divBdr>
      <w:divsChild>
        <w:div w:id="2042243266">
          <w:marLeft w:val="547"/>
          <w:marRight w:val="0"/>
          <w:marTop w:val="0"/>
          <w:marBottom w:val="0"/>
          <w:divBdr>
            <w:top w:val="none" w:sz="0" w:space="0" w:color="auto"/>
            <w:left w:val="none" w:sz="0" w:space="0" w:color="auto"/>
            <w:bottom w:val="none" w:sz="0" w:space="0" w:color="auto"/>
            <w:right w:val="none" w:sz="0" w:space="0" w:color="auto"/>
          </w:divBdr>
        </w:div>
        <w:div w:id="915624204">
          <w:marLeft w:val="547"/>
          <w:marRight w:val="0"/>
          <w:marTop w:val="0"/>
          <w:marBottom w:val="0"/>
          <w:divBdr>
            <w:top w:val="none" w:sz="0" w:space="0" w:color="auto"/>
            <w:left w:val="none" w:sz="0" w:space="0" w:color="auto"/>
            <w:bottom w:val="none" w:sz="0" w:space="0" w:color="auto"/>
            <w:right w:val="none" w:sz="0" w:space="0" w:color="auto"/>
          </w:divBdr>
        </w:div>
      </w:divsChild>
    </w:div>
    <w:div w:id="1325401252">
      <w:bodyDiv w:val="1"/>
      <w:marLeft w:val="0"/>
      <w:marRight w:val="0"/>
      <w:marTop w:val="0"/>
      <w:marBottom w:val="0"/>
      <w:divBdr>
        <w:top w:val="none" w:sz="0" w:space="0" w:color="auto"/>
        <w:left w:val="none" w:sz="0" w:space="0" w:color="auto"/>
        <w:bottom w:val="none" w:sz="0" w:space="0" w:color="auto"/>
        <w:right w:val="none" w:sz="0" w:space="0" w:color="auto"/>
      </w:divBdr>
      <w:divsChild>
        <w:div w:id="1772357809">
          <w:marLeft w:val="547"/>
          <w:marRight w:val="0"/>
          <w:marTop w:val="0"/>
          <w:marBottom w:val="0"/>
          <w:divBdr>
            <w:top w:val="none" w:sz="0" w:space="0" w:color="auto"/>
            <w:left w:val="none" w:sz="0" w:space="0" w:color="auto"/>
            <w:bottom w:val="none" w:sz="0" w:space="0" w:color="auto"/>
            <w:right w:val="none" w:sz="0" w:space="0" w:color="auto"/>
          </w:divBdr>
        </w:div>
        <w:div w:id="1902978236">
          <w:marLeft w:val="547"/>
          <w:marRight w:val="0"/>
          <w:marTop w:val="0"/>
          <w:marBottom w:val="0"/>
          <w:divBdr>
            <w:top w:val="none" w:sz="0" w:space="0" w:color="auto"/>
            <w:left w:val="none" w:sz="0" w:space="0" w:color="auto"/>
            <w:bottom w:val="none" w:sz="0" w:space="0" w:color="auto"/>
            <w:right w:val="none" w:sz="0" w:space="0" w:color="auto"/>
          </w:divBdr>
        </w:div>
        <w:div w:id="1179006595">
          <w:marLeft w:val="547"/>
          <w:marRight w:val="0"/>
          <w:marTop w:val="0"/>
          <w:marBottom w:val="0"/>
          <w:divBdr>
            <w:top w:val="none" w:sz="0" w:space="0" w:color="auto"/>
            <w:left w:val="none" w:sz="0" w:space="0" w:color="auto"/>
            <w:bottom w:val="none" w:sz="0" w:space="0" w:color="auto"/>
            <w:right w:val="none" w:sz="0" w:space="0" w:color="auto"/>
          </w:divBdr>
        </w:div>
      </w:divsChild>
    </w:div>
    <w:div w:id="1371802930">
      <w:bodyDiv w:val="1"/>
      <w:marLeft w:val="0"/>
      <w:marRight w:val="0"/>
      <w:marTop w:val="0"/>
      <w:marBottom w:val="0"/>
      <w:divBdr>
        <w:top w:val="none" w:sz="0" w:space="0" w:color="auto"/>
        <w:left w:val="none" w:sz="0" w:space="0" w:color="auto"/>
        <w:bottom w:val="none" w:sz="0" w:space="0" w:color="auto"/>
        <w:right w:val="none" w:sz="0" w:space="0" w:color="auto"/>
      </w:divBdr>
      <w:divsChild>
        <w:div w:id="416444482">
          <w:marLeft w:val="547"/>
          <w:marRight w:val="0"/>
          <w:marTop w:val="0"/>
          <w:marBottom w:val="0"/>
          <w:divBdr>
            <w:top w:val="none" w:sz="0" w:space="0" w:color="auto"/>
            <w:left w:val="none" w:sz="0" w:space="0" w:color="auto"/>
            <w:bottom w:val="none" w:sz="0" w:space="0" w:color="auto"/>
            <w:right w:val="none" w:sz="0" w:space="0" w:color="auto"/>
          </w:divBdr>
        </w:div>
        <w:div w:id="1299799000">
          <w:marLeft w:val="547"/>
          <w:marRight w:val="0"/>
          <w:marTop w:val="0"/>
          <w:marBottom w:val="0"/>
          <w:divBdr>
            <w:top w:val="none" w:sz="0" w:space="0" w:color="auto"/>
            <w:left w:val="none" w:sz="0" w:space="0" w:color="auto"/>
            <w:bottom w:val="none" w:sz="0" w:space="0" w:color="auto"/>
            <w:right w:val="none" w:sz="0" w:space="0" w:color="auto"/>
          </w:divBdr>
        </w:div>
        <w:div w:id="2131631131">
          <w:marLeft w:val="547"/>
          <w:marRight w:val="0"/>
          <w:marTop w:val="0"/>
          <w:marBottom w:val="0"/>
          <w:divBdr>
            <w:top w:val="none" w:sz="0" w:space="0" w:color="auto"/>
            <w:left w:val="none" w:sz="0" w:space="0" w:color="auto"/>
            <w:bottom w:val="none" w:sz="0" w:space="0" w:color="auto"/>
            <w:right w:val="none" w:sz="0" w:space="0" w:color="auto"/>
          </w:divBdr>
        </w:div>
      </w:divsChild>
    </w:div>
    <w:div w:id="1409035059">
      <w:bodyDiv w:val="1"/>
      <w:marLeft w:val="0"/>
      <w:marRight w:val="0"/>
      <w:marTop w:val="0"/>
      <w:marBottom w:val="0"/>
      <w:divBdr>
        <w:top w:val="none" w:sz="0" w:space="0" w:color="auto"/>
        <w:left w:val="none" w:sz="0" w:space="0" w:color="auto"/>
        <w:bottom w:val="none" w:sz="0" w:space="0" w:color="auto"/>
        <w:right w:val="none" w:sz="0" w:space="0" w:color="auto"/>
      </w:divBdr>
      <w:divsChild>
        <w:div w:id="1787653091">
          <w:marLeft w:val="547"/>
          <w:marRight w:val="0"/>
          <w:marTop w:val="0"/>
          <w:marBottom w:val="0"/>
          <w:divBdr>
            <w:top w:val="none" w:sz="0" w:space="0" w:color="auto"/>
            <w:left w:val="none" w:sz="0" w:space="0" w:color="auto"/>
            <w:bottom w:val="none" w:sz="0" w:space="0" w:color="auto"/>
            <w:right w:val="none" w:sz="0" w:space="0" w:color="auto"/>
          </w:divBdr>
        </w:div>
        <w:div w:id="16779392">
          <w:marLeft w:val="547"/>
          <w:marRight w:val="0"/>
          <w:marTop w:val="0"/>
          <w:marBottom w:val="0"/>
          <w:divBdr>
            <w:top w:val="none" w:sz="0" w:space="0" w:color="auto"/>
            <w:left w:val="none" w:sz="0" w:space="0" w:color="auto"/>
            <w:bottom w:val="none" w:sz="0" w:space="0" w:color="auto"/>
            <w:right w:val="none" w:sz="0" w:space="0" w:color="auto"/>
          </w:divBdr>
        </w:div>
        <w:div w:id="599684104">
          <w:marLeft w:val="547"/>
          <w:marRight w:val="0"/>
          <w:marTop w:val="0"/>
          <w:marBottom w:val="0"/>
          <w:divBdr>
            <w:top w:val="none" w:sz="0" w:space="0" w:color="auto"/>
            <w:left w:val="none" w:sz="0" w:space="0" w:color="auto"/>
            <w:bottom w:val="none" w:sz="0" w:space="0" w:color="auto"/>
            <w:right w:val="none" w:sz="0" w:space="0" w:color="auto"/>
          </w:divBdr>
        </w:div>
        <w:div w:id="300841283">
          <w:marLeft w:val="547"/>
          <w:marRight w:val="0"/>
          <w:marTop w:val="0"/>
          <w:marBottom w:val="0"/>
          <w:divBdr>
            <w:top w:val="none" w:sz="0" w:space="0" w:color="auto"/>
            <w:left w:val="none" w:sz="0" w:space="0" w:color="auto"/>
            <w:bottom w:val="none" w:sz="0" w:space="0" w:color="auto"/>
            <w:right w:val="none" w:sz="0" w:space="0" w:color="auto"/>
          </w:divBdr>
        </w:div>
        <w:div w:id="748504404">
          <w:marLeft w:val="547"/>
          <w:marRight w:val="0"/>
          <w:marTop w:val="0"/>
          <w:marBottom w:val="0"/>
          <w:divBdr>
            <w:top w:val="none" w:sz="0" w:space="0" w:color="auto"/>
            <w:left w:val="none" w:sz="0" w:space="0" w:color="auto"/>
            <w:bottom w:val="none" w:sz="0" w:space="0" w:color="auto"/>
            <w:right w:val="none" w:sz="0" w:space="0" w:color="auto"/>
          </w:divBdr>
        </w:div>
      </w:divsChild>
    </w:div>
    <w:div w:id="1428189643">
      <w:bodyDiv w:val="1"/>
      <w:marLeft w:val="0"/>
      <w:marRight w:val="0"/>
      <w:marTop w:val="0"/>
      <w:marBottom w:val="0"/>
      <w:divBdr>
        <w:top w:val="none" w:sz="0" w:space="0" w:color="auto"/>
        <w:left w:val="none" w:sz="0" w:space="0" w:color="auto"/>
        <w:bottom w:val="none" w:sz="0" w:space="0" w:color="auto"/>
        <w:right w:val="none" w:sz="0" w:space="0" w:color="auto"/>
      </w:divBdr>
      <w:divsChild>
        <w:div w:id="266273681">
          <w:marLeft w:val="547"/>
          <w:marRight w:val="0"/>
          <w:marTop w:val="0"/>
          <w:marBottom w:val="0"/>
          <w:divBdr>
            <w:top w:val="none" w:sz="0" w:space="0" w:color="auto"/>
            <w:left w:val="none" w:sz="0" w:space="0" w:color="auto"/>
            <w:bottom w:val="none" w:sz="0" w:space="0" w:color="auto"/>
            <w:right w:val="none" w:sz="0" w:space="0" w:color="auto"/>
          </w:divBdr>
        </w:div>
        <w:div w:id="1630696730">
          <w:marLeft w:val="547"/>
          <w:marRight w:val="0"/>
          <w:marTop w:val="0"/>
          <w:marBottom w:val="0"/>
          <w:divBdr>
            <w:top w:val="none" w:sz="0" w:space="0" w:color="auto"/>
            <w:left w:val="none" w:sz="0" w:space="0" w:color="auto"/>
            <w:bottom w:val="none" w:sz="0" w:space="0" w:color="auto"/>
            <w:right w:val="none" w:sz="0" w:space="0" w:color="auto"/>
          </w:divBdr>
        </w:div>
        <w:div w:id="257711606">
          <w:marLeft w:val="547"/>
          <w:marRight w:val="0"/>
          <w:marTop w:val="0"/>
          <w:marBottom w:val="0"/>
          <w:divBdr>
            <w:top w:val="none" w:sz="0" w:space="0" w:color="auto"/>
            <w:left w:val="none" w:sz="0" w:space="0" w:color="auto"/>
            <w:bottom w:val="none" w:sz="0" w:space="0" w:color="auto"/>
            <w:right w:val="none" w:sz="0" w:space="0" w:color="auto"/>
          </w:divBdr>
        </w:div>
      </w:divsChild>
    </w:div>
    <w:div w:id="1464807561">
      <w:bodyDiv w:val="1"/>
      <w:marLeft w:val="0"/>
      <w:marRight w:val="0"/>
      <w:marTop w:val="0"/>
      <w:marBottom w:val="0"/>
      <w:divBdr>
        <w:top w:val="none" w:sz="0" w:space="0" w:color="auto"/>
        <w:left w:val="none" w:sz="0" w:space="0" w:color="auto"/>
        <w:bottom w:val="none" w:sz="0" w:space="0" w:color="auto"/>
        <w:right w:val="none" w:sz="0" w:space="0" w:color="auto"/>
      </w:divBdr>
      <w:divsChild>
        <w:div w:id="751122471">
          <w:marLeft w:val="547"/>
          <w:marRight w:val="0"/>
          <w:marTop w:val="0"/>
          <w:marBottom w:val="0"/>
          <w:divBdr>
            <w:top w:val="none" w:sz="0" w:space="0" w:color="auto"/>
            <w:left w:val="none" w:sz="0" w:space="0" w:color="auto"/>
            <w:bottom w:val="none" w:sz="0" w:space="0" w:color="auto"/>
            <w:right w:val="none" w:sz="0" w:space="0" w:color="auto"/>
          </w:divBdr>
        </w:div>
        <w:div w:id="1304846308">
          <w:marLeft w:val="547"/>
          <w:marRight w:val="0"/>
          <w:marTop w:val="0"/>
          <w:marBottom w:val="0"/>
          <w:divBdr>
            <w:top w:val="none" w:sz="0" w:space="0" w:color="auto"/>
            <w:left w:val="none" w:sz="0" w:space="0" w:color="auto"/>
            <w:bottom w:val="none" w:sz="0" w:space="0" w:color="auto"/>
            <w:right w:val="none" w:sz="0" w:space="0" w:color="auto"/>
          </w:divBdr>
        </w:div>
      </w:divsChild>
    </w:div>
    <w:div w:id="1501313774">
      <w:bodyDiv w:val="1"/>
      <w:marLeft w:val="0"/>
      <w:marRight w:val="0"/>
      <w:marTop w:val="0"/>
      <w:marBottom w:val="0"/>
      <w:divBdr>
        <w:top w:val="none" w:sz="0" w:space="0" w:color="auto"/>
        <w:left w:val="none" w:sz="0" w:space="0" w:color="auto"/>
        <w:bottom w:val="none" w:sz="0" w:space="0" w:color="auto"/>
        <w:right w:val="none" w:sz="0" w:space="0" w:color="auto"/>
      </w:divBdr>
      <w:divsChild>
        <w:div w:id="1637103927">
          <w:marLeft w:val="547"/>
          <w:marRight w:val="0"/>
          <w:marTop w:val="0"/>
          <w:marBottom w:val="0"/>
          <w:divBdr>
            <w:top w:val="none" w:sz="0" w:space="0" w:color="auto"/>
            <w:left w:val="none" w:sz="0" w:space="0" w:color="auto"/>
            <w:bottom w:val="none" w:sz="0" w:space="0" w:color="auto"/>
            <w:right w:val="none" w:sz="0" w:space="0" w:color="auto"/>
          </w:divBdr>
        </w:div>
        <w:div w:id="510680086">
          <w:marLeft w:val="547"/>
          <w:marRight w:val="0"/>
          <w:marTop w:val="0"/>
          <w:marBottom w:val="0"/>
          <w:divBdr>
            <w:top w:val="none" w:sz="0" w:space="0" w:color="auto"/>
            <w:left w:val="none" w:sz="0" w:space="0" w:color="auto"/>
            <w:bottom w:val="none" w:sz="0" w:space="0" w:color="auto"/>
            <w:right w:val="none" w:sz="0" w:space="0" w:color="auto"/>
          </w:divBdr>
        </w:div>
        <w:div w:id="1703365483">
          <w:marLeft w:val="547"/>
          <w:marRight w:val="0"/>
          <w:marTop w:val="0"/>
          <w:marBottom w:val="0"/>
          <w:divBdr>
            <w:top w:val="none" w:sz="0" w:space="0" w:color="auto"/>
            <w:left w:val="none" w:sz="0" w:space="0" w:color="auto"/>
            <w:bottom w:val="none" w:sz="0" w:space="0" w:color="auto"/>
            <w:right w:val="none" w:sz="0" w:space="0" w:color="auto"/>
          </w:divBdr>
        </w:div>
      </w:divsChild>
    </w:div>
    <w:div w:id="1551846887">
      <w:bodyDiv w:val="1"/>
      <w:marLeft w:val="0"/>
      <w:marRight w:val="0"/>
      <w:marTop w:val="0"/>
      <w:marBottom w:val="0"/>
      <w:divBdr>
        <w:top w:val="none" w:sz="0" w:space="0" w:color="auto"/>
        <w:left w:val="none" w:sz="0" w:space="0" w:color="auto"/>
        <w:bottom w:val="none" w:sz="0" w:space="0" w:color="auto"/>
        <w:right w:val="none" w:sz="0" w:space="0" w:color="auto"/>
      </w:divBdr>
      <w:divsChild>
        <w:div w:id="1365207691">
          <w:marLeft w:val="547"/>
          <w:marRight w:val="0"/>
          <w:marTop w:val="0"/>
          <w:marBottom w:val="0"/>
          <w:divBdr>
            <w:top w:val="none" w:sz="0" w:space="0" w:color="auto"/>
            <w:left w:val="none" w:sz="0" w:space="0" w:color="auto"/>
            <w:bottom w:val="none" w:sz="0" w:space="0" w:color="auto"/>
            <w:right w:val="none" w:sz="0" w:space="0" w:color="auto"/>
          </w:divBdr>
        </w:div>
        <w:div w:id="31149933">
          <w:marLeft w:val="547"/>
          <w:marRight w:val="0"/>
          <w:marTop w:val="0"/>
          <w:marBottom w:val="0"/>
          <w:divBdr>
            <w:top w:val="none" w:sz="0" w:space="0" w:color="auto"/>
            <w:left w:val="none" w:sz="0" w:space="0" w:color="auto"/>
            <w:bottom w:val="none" w:sz="0" w:space="0" w:color="auto"/>
            <w:right w:val="none" w:sz="0" w:space="0" w:color="auto"/>
          </w:divBdr>
        </w:div>
        <w:div w:id="965349686">
          <w:marLeft w:val="547"/>
          <w:marRight w:val="0"/>
          <w:marTop w:val="0"/>
          <w:marBottom w:val="0"/>
          <w:divBdr>
            <w:top w:val="none" w:sz="0" w:space="0" w:color="auto"/>
            <w:left w:val="none" w:sz="0" w:space="0" w:color="auto"/>
            <w:bottom w:val="none" w:sz="0" w:space="0" w:color="auto"/>
            <w:right w:val="none" w:sz="0" w:space="0" w:color="auto"/>
          </w:divBdr>
        </w:div>
        <w:div w:id="1198927114">
          <w:marLeft w:val="547"/>
          <w:marRight w:val="0"/>
          <w:marTop w:val="0"/>
          <w:marBottom w:val="0"/>
          <w:divBdr>
            <w:top w:val="none" w:sz="0" w:space="0" w:color="auto"/>
            <w:left w:val="none" w:sz="0" w:space="0" w:color="auto"/>
            <w:bottom w:val="none" w:sz="0" w:space="0" w:color="auto"/>
            <w:right w:val="none" w:sz="0" w:space="0" w:color="auto"/>
          </w:divBdr>
        </w:div>
      </w:divsChild>
    </w:div>
    <w:div w:id="1736391783">
      <w:bodyDiv w:val="1"/>
      <w:marLeft w:val="0"/>
      <w:marRight w:val="0"/>
      <w:marTop w:val="0"/>
      <w:marBottom w:val="0"/>
      <w:divBdr>
        <w:top w:val="none" w:sz="0" w:space="0" w:color="auto"/>
        <w:left w:val="none" w:sz="0" w:space="0" w:color="auto"/>
        <w:bottom w:val="none" w:sz="0" w:space="0" w:color="auto"/>
        <w:right w:val="none" w:sz="0" w:space="0" w:color="auto"/>
      </w:divBdr>
      <w:divsChild>
        <w:div w:id="1373463356">
          <w:marLeft w:val="547"/>
          <w:marRight w:val="0"/>
          <w:marTop w:val="0"/>
          <w:marBottom w:val="0"/>
          <w:divBdr>
            <w:top w:val="none" w:sz="0" w:space="0" w:color="auto"/>
            <w:left w:val="none" w:sz="0" w:space="0" w:color="auto"/>
            <w:bottom w:val="none" w:sz="0" w:space="0" w:color="auto"/>
            <w:right w:val="none" w:sz="0" w:space="0" w:color="auto"/>
          </w:divBdr>
        </w:div>
        <w:div w:id="410199354">
          <w:marLeft w:val="547"/>
          <w:marRight w:val="0"/>
          <w:marTop w:val="0"/>
          <w:marBottom w:val="0"/>
          <w:divBdr>
            <w:top w:val="none" w:sz="0" w:space="0" w:color="auto"/>
            <w:left w:val="none" w:sz="0" w:space="0" w:color="auto"/>
            <w:bottom w:val="none" w:sz="0" w:space="0" w:color="auto"/>
            <w:right w:val="none" w:sz="0" w:space="0" w:color="auto"/>
          </w:divBdr>
        </w:div>
        <w:div w:id="841043718">
          <w:marLeft w:val="547"/>
          <w:marRight w:val="0"/>
          <w:marTop w:val="0"/>
          <w:marBottom w:val="0"/>
          <w:divBdr>
            <w:top w:val="none" w:sz="0" w:space="0" w:color="auto"/>
            <w:left w:val="none" w:sz="0" w:space="0" w:color="auto"/>
            <w:bottom w:val="none" w:sz="0" w:space="0" w:color="auto"/>
            <w:right w:val="none" w:sz="0" w:space="0" w:color="auto"/>
          </w:divBdr>
        </w:div>
        <w:div w:id="866335617">
          <w:marLeft w:val="547"/>
          <w:marRight w:val="0"/>
          <w:marTop w:val="0"/>
          <w:marBottom w:val="0"/>
          <w:divBdr>
            <w:top w:val="none" w:sz="0" w:space="0" w:color="auto"/>
            <w:left w:val="none" w:sz="0" w:space="0" w:color="auto"/>
            <w:bottom w:val="none" w:sz="0" w:space="0" w:color="auto"/>
            <w:right w:val="none" w:sz="0" w:space="0" w:color="auto"/>
          </w:divBdr>
        </w:div>
      </w:divsChild>
    </w:div>
    <w:div w:id="1751004548">
      <w:bodyDiv w:val="1"/>
      <w:marLeft w:val="0"/>
      <w:marRight w:val="0"/>
      <w:marTop w:val="0"/>
      <w:marBottom w:val="0"/>
      <w:divBdr>
        <w:top w:val="none" w:sz="0" w:space="0" w:color="auto"/>
        <w:left w:val="none" w:sz="0" w:space="0" w:color="auto"/>
        <w:bottom w:val="none" w:sz="0" w:space="0" w:color="auto"/>
        <w:right w:val="none" w:sz="0" w:space="0" w:color="auto"/>
      </w:divBdr>
      <w:divsChild>
        <w:div w:id="1906139579">
          <w:marLeft w:val="547"/>
          <w:marRight w:val="0"/>
          <w:marTop w:val="0"/>
          <w:marBottom w:val="0"/>
          <w:divBdr>
            <w:top w:val="none" w:sz="0" w:space="0" w:color="auto"/>
            <w:left w:val="none" w:sz="0" w:space="0" w:color="auto"/>
            <w:bottom w:val="none" w:sz="0" w:space="0" w:color="auto"/>
            <w:right w:val="none" w:sz="0" w:space="0" w:color="auto"/>
          </w:divBdr>
        </w:div>
        <w:div w:id="1564682134">
          <w:marLeft w:val="547"/>
          <w:marRight w:val="0"/>
          <w:marTop w:val="0"/>
          <w:marBottom w:val="0"/>
          <w:divBdr>
            <w:top w:val="none" w:sz="0" w:space="0" w:color="auto"/>
            <w:left w:val="none" w:sz="0" w:space="0" w:color="auto"/>
            <w:bottom w:val="none" w:sz="0" w:space="0" w:color="auto"/>
            <w:right w:val="none" w:sz="0" w:space="0" w:color="auto"/>
          </w:divBdr>
        </w:div>
        <w:div w:id="985474338">
          <w:marLeft w:val="547"/>
          <w:marRight w:val="0"/>
          <w:marTop w:val="0"/>
          <w:marBottom w:val="0"/>
          <w:divBdr>
            <w:top w:val="none" w:sz="0" w:space="0" w:color="auto"/>
            <w:left w:val="none" w:sz="0" w:space="0" w:color="auto"/>
            <w:bottom w:val="none" w:sz="0" w:space="0" w:color="auto"/>
            <w:right w:val="none" w:sz="0" w:space="0" w:color="auto"/>
          </w:divBdr>
        </w:div>
        <w:div w:id="616059575">
          <w:marLeft w:val="547"/>
          <w:marRight w:val="0"/>
          <w:marTop w:val="0"/>
          <w:marBottom w:val="0"/>
          <w:divBdr>
            <w:top w:val="none" w:sz="0" w:space="0" w:color="auto"/>
            <w:left w:val="none" w:sz="0" w:space="0" w:color="auto"/>
            <w:bottom w:val="none" w:sz="0" w:space="0" w:color="auto"/>
            <w:right w:val="none" w:sz="0" w:space="0" w:color="auto"/>
          </w:divBdr>
        </w:div>
        <w:div w:id="1400323639">
          <w:marLeft w:val="547"/>
          <w:marRight w:val="0"/>
          <w:marTop w:val="0"/>
          <w:marBottom w:val="0"/>
          <w:divBdr>
            <w:top w:val="none" w:sz="0" w:space="0" w:color="auto"/>
            <w:left w:val="none" w:sz="0" w:space="0" w:color="auto"/>
            <w:bottom w:val="none" w:sz="0" w:space="0" w:color="auto"/>
            <w:right w:val="none" w:sz="0" w:space="0" w:color="auto"/>
          </w:divBdr>
        </w:div>
      </w:divsChild>
    </w:div>
    <w:div w:id="1823933601">
      <w:bodyDiv w:val="1"/>
      <w:marLeft w:val="0"/>
      <w:marRight w:val="0"/>
      <w:marTop w:val="0"/>
      <w:marBottom w:val="0"/>
      <w:divBdr>
        <w:top w:val="none" w:sz="0" w:space="0" w:color="auto"/>
        <w:left w:val="none" w:sz="0" w:space="0" w:color="auto"/>
        <w:bottom w:val="none" w:sz="0" w:space="0" w:color="auto"/>
        <w:right w:val="none" w:sz="0" w:space="0" w:color="auto"/>
      </w:divBdr>
      <w:divsChild>
        <w:div w:id="782724232">
          <w:marLeft w:val="547"/>
          <w:marRight w:val="0"/>
          <w:marTop w:val="0"/>
          <w:marBottom w:val="0"/>
          <w:divBdr>
            <w:top w:val="none" w:sz="0" w:space="0" w:color="auto"/>
            <w:left w:val="none" w:sz="0" w:space="0" w:color="auto"/>
            <w:bottom w:val="none" w:sz="0" w:space="0" w:color="auto"/>
            <w:right w:val="none" w:sz="0" w:space="0" w:color="auto"/>
          </w:divBdr>
        </w:div>
        <w:div w:id="1080906552">
          <w:marLeft w:val="547"/>
          <w:marRight w:val="0"/>
          <w:marTop w:val="0"/>
          <w:marBottom w:val="0"/>
          <w:divBdr>
            <w:top w:val="none" w:sz="0" w:space="0" w:color="auto"/>
            <w:left w:val="none" w:sz="0" w:space="0" w:color="auto"/>
            <w:bottom w:val="none" w:sz="0" w:space="0" w:color="auto"/>
            <w:right w:val="none" w:sz="0" w:space="0" w:color="auto"/>
          </w:divBdr>
        </w:div>
        <w:div w:id="902839246">
          <w:marLeft w:val="547"/>
          <w:marRight w:val="0"/>
          <w:marTop w:val="0"/>
          <w:marBottom w:val="0"/>
          <w:divBdr>
            <w:top w:val="none" w:sz="0" w:space="0" w:color="auto"/>
            <w:left w:val="none" w:sz="0" w:space="0" w:color="auto"/>
            <w:bottom w:val="none" w:sz="0" w:space="0" w:color="auto"/>
            <w:right w:val="none" w:sz="0" w:space="0" w:color="auto"/>
          </w:divBdr>
        </w:div>
        <w:div w:id="1686439195">
          <w:marLeft w:val="547"/>
          <w:marRight w:val="0"/>
          <w:marTop w:val="0"/>
          <w:marBottom w:val="0"/>
          <w:divBdr>
            <w:top w:val="none" w:sz="0" w:space="0" w:color="auto"/>
            <w:left w:val="none" w:sz="0" w:space="0" w:color="auto"/>
            <w:bottom w:val="none" w:sz="0" w:space="0" w:color="auto"/>
            <w:right w:val="none" w:sz="0" w:space="0" w:color="auto"/>
          </w:divBdr>
        </w:div>
        <w:div w:id="1600793893">
          <w:marLeft w:val="547"/>
          <w:marRight w:val="0"/>
          <w:marTop w:val="0"/>
          <w:marBottom w:val="0"/>
          <w:divBdr>
            <w:top w:val="none" w:sz="0" w:space="0" w:color="auto"/>
            <w:left w:val="none" w:sz="0" w:space="0" w:color="auto"/>
            <w:bottom w:val="none" w:sz="0" w:space="0" w:color="auto"/>
            <w:right w:val="none" w:sz="0" w:space="0" w:color="auto"/>
          </w:divBdr>
        </w:div>
      </w:divsChild>
    </w:div>
    <w:div w:id="1873566260">
      <w:bodyDiv w:val="1"/>
      <w:marLeft w:val="0"/>
      <w:marRight w:val="0"/>
      <w:marTop w:val="0"/>
      <w:marBottom w:val="0"/>
      <w:divBdr>
        <w:top w:val="none" w:sz="0" w:space="0" w:color="auto"/>
        <w:left w:val="none" w:sz="0" w:space="0" w:color="auto"/>
        <w:bottom w:val="none" w:sz="0" w:space="0" w:color="auto"/>
        <w:right w:val="none" w:sz="0" w:space="0" w:color="auto"/>
      </w:divBdr>
      <w:divsChild>
        <w:div w:id="1651904970">
          <w:marLeft w:val="547"/>
          <w:marRight w:val="0"/>
          <w:marTop w:val="0"/>
          <w:marBottom w:val="0"/>
          <w:divBdr>
            <w:top w:val="none" w:sz="0" w:space="0" w:color="auto"/>
            <w:left w:val="none" w:sz="0" w:space="0" w:color="auto"/>
            <w:bottom w:val="none" w:sz="0" w:space="0" w:color="auto"/>
            <w:right w:val="none" w:sz="0" w:space="0" w:color="auto"/>
          </w:divBdr>
        </w:div>
        <w:div w:id="1879197122">
          <w:marLeft w:val="547"/>
          <w:marRight w:val="0"/>
          <w:marTop w:val="0"/>
          <w:marBottom w:val="0"/>
          <w:divBdr>
            <w:top w:val="none" w:sz="0" w:space="0" w:color="auto"/>
            <w:left w:val="none" w:sz="0" w:space="0" w:color="auto"/>
            <w:bottom w:val="none" w:sz="0" w:space="0" w:color="auto"/>
            <w:right w:val="none" w:sz="0" w:space="0" w:color="auto"/>
          </w:divBdr>
        </w:div>
        <w:div w:id="1188563691">
          <w:marLeft w:val="547"/>
          <w:marRight w:val="0"/>
          <w:marTop w:val="0"/>
          <w:marBottom w:val="0"/>
          <w:divBdr>
            <w:top w:val="none" w:sz="0" w:space="0" w:color="auto"/>
            <w:left w:val="none" w:sz="0" w:space="0" w:color="auto"/>
            <w:bottom w:val="none" w:sz="0" w:space="0" w:color="auto"/>
            <w:right w:val="none" w:sz="0" w:space="0" w:color="auto"/>
          </w:divBdr>
        </w:div>
      </w:divsChild>
    </w:div>
    <w:div w:id="1968663175">
      <w:bodyDiv w:val="1"/>
      <w:marLeft w:val="0"/>
      <w:marRight w:val="0"/>
      <w:marTop w:val="0"/>
      <w:marBottom w:val="0"/>
      <w:divBdr>
        <w:top w:val="none" w:sz="0" w:space="0" w:color="auto"/>
        <w:left w:val="none" w:sz="0" w:space="0" w:color="auto"/>
        <w:bottom w:val="none" w:sz="0" w:space="0" w:color="auto"/>
        <w:right w:val="none" w:sz="0" w:space="0" w:color="auto"/>
      </w:divBdr>
      <w:divsChild>
        <w:div w:id="1287469126">
          <w:marLeft w:val="547"/>
          <w:marRight w:val="0"/>
          <w:marTop w:val="0"/>
          <w:marBottom w:val="0"/>
          <w:divBdr>
            <w:top w:val="none" w:sz="0" w:space="0" w:color="auto"/>
            <w:left w:val="none" w:sz="0" w:space="0" w:color="auto"/>
            <w:bottom w:val="none" w:sz="0" w:space="0" w:color="auto"/>
            <w:right w:val="none" w:sz="0" w:space="0" w:color="auto"/>
          </w:divBdr>
        </w:div>
      </w:divsChild>
    </w:div>
    <w:div w:id="2013675372">
      <w:bodyDiv w:val="1"/>
      <w:marLeft w:val="0"/>
      <w:marRight w:val="0"/>
      <w:marTop w:val="0"/>
      <w:marBottom w:val="0"/>
      <w:divBdr>
        <w:top w:val="none" w:sz="0" w:space="0" w:color="auto"/>
        <w:left w:val="none" w:sz="0" w:space="0" w:color="auto"/>
        <w:bottom w:val="none" w:sz="0" w:space="0" w:color="auto"/>
        <w:right w:val="none" w:sz="0" w:space="0" w:color="auto"/>
      </w:divBdr>
      <w:divsChild>
        <w:div w:id="1727869910">
          <w:marLeft w:val="547"/>
          <w:marRight w:val="0"/>
          <w:marTop w:val="0"/>
          <w:marBottom w:val="0"/>
          <w:divBdr>
            <w:top w:val="none" w:sz="0" w:space="0" w:color="auto"/>
            <w:left w:val="none" w:sz="0" w:space="0" w:color="auto"/>
            <w:bottom w:val="none" w:sz="0" w:space="0" w:color="auto"/>
            <w:right w:val="none" w:sz="0" w:space="0" w:color="auto"/>
          </w:divBdr>
        </w:div>
        <w:div w:id="870612247">
          <w:marLeft w:val="547"/>
          <w:marRight w:val="0"/>
          <w:marTop w:val="0"/>
          <w:marBottom w:val="0"/>
          <w:divBdr>
            <w:top w:val="none" w:sz="0" w:space="0" w:color="auto"/>
            <w:left w:val="none" w:sz="0" w:space="0" w:color="auto"/>
            <w:bottom w:val="none" w:sz="0" w:space="0" w:color="auto"/>
            <w:right w:val="none" w:sz="0" w:space="0" w:color="auto"/>
          </w:divBdr>
        </w:div>
        <w:div w:id="2014723945">
          <w:marLeft w:val="547"/>
          <w:marRight w:val="0"/>
          <w:marTop w:val="0"/>
          <w:marBottom w:val="0"/>
          <w:divBdr>
            <w:top w:val="none" w:sz="0" w:space="0" w:color="auto"/>
            <w:left w:val="none" w:sz="0" w:space="0" w:color="auto"/>
            <w:bottom w:val="none" w:sz="0" w:space="0" w:color="auto"/>
            <w:right w:val="none" w:sz="0" w:space="0" w:color="auto"/>
          </w:divBdr>
        </w:div>
        <w:div w:id="1001616355">
          <w:marLeft w:val="547"/>
          <w:marRight w:val="0"/>
          <w:marTop w:val="0"/>
          <w:marBottom w:val="0"/>
          <w:divBdr>
            <w:top w:val="none" w:sz="0" w:space="0" w:color="auto"/>
            <w:left w:val="none" w:sz="0" w:space="0" w:color="auto"/>
            <w:bottom w:val="none" w:sz="0" w:space="0" w:color="auto"/>
            <w:right w:val="none" w:sz="0" w:space="0" w:color="auto"/>
          </w:divBdr>
        </w:div>
        <w:div w:id="2092120445">
          <w:marLeft w:val="547"/>
          <w:marRight w:val="0"/>
          <w:marTop w:val="0"/>
          <w:marBottom w:val="0"/>
          <w:divBdr>
            <w:top w:val="none" w:sz="0" w:space="0" w:color="auto"/>
            <w:left w:val="none" w:sz="0" w:space="0" w:color="auto"/>
            <w:bottom w:val="none" w:sz="0" w:space="0" w:color="auto"/>
            <w:right w:val="none" w:sz="0" w:space="0" w:color="auto"/>
          </w:divBdr>
        </w:div>
        <w:div w:id="245647854">
          <w:marLeft w:val="547"/>
          <w:marRight w:val="0"/>
          <w:marTop w:val="0"/>
          <w:marBottom w:val="0"/>
          <w:divBdr>
            <w:top w:val="none" w:sz="0" w:space="0" w:color="auto"/>
            <w:left w:val="none" w:sz="0" w:space="0" w:color="auto"/>
            <w:bottom w:val="none" w:sz="0" w:space="0" w:color="auto"/>
            <w:right w:val="none" w:sz="0" w:space="0" w:color="auto"/>
          </w:divBdr>
        </w:div>
        <w:div w:id="1033963200">
          <w:marLeft w:val="547"/>
          <w:marRight w:val="0"/>
          <w:marTop w:val="0"/>
          <w:marBottom w:val="0"/>
          <w:divBdr>
            <w:top w:val="none" w:sz="0" w:space="0" w:color="auto"/>
            <w:left w:val="none" w:sz="0" w:space="0" w:color="auto"/>
            <w:bottom w:val="none" w:sz="0" w:space="0" w:color="auto"/>
            <w:right w:val="none" w:sz="0" w:space="0" w:color="auto"/>
          </w:divBdr>
        </w:div>
      </w:divsChild>
    </w:div>
    <w:div w:id="2088191368">
      <w:bodyDiv w:val="1"/>
      <w:marLeft w:val="0"/>
      <w:marRight w:val="0"/>
      <w:marTop w:val="0"/>
      <w:marBottom w:val="0"/>
      <w:divBdr>
        <w:top w:val="none" w:sz="0" w:space="0" w:color="auto"/>
        <w:left w:val="none" w:sz="0" w:space="0" w:color="auto"/>
        <w:bottom w:val="none" w:sz="0" w:space="0" w:color="auto"/>
        <w:right w:val="none" w:sz="0" w:space="0" w:color="auto"/>
      </w:divBdr>
      <w:divsChild>
        <w:div w:id="1548102280">
          <w:marLeft w:val="547"/>
          <w:marRight w:val="0"/>
          <w:marTop w:val="0"/>
          <w:marBottom w:val="0"/>
          <w:divBdr>
            <w:top w:val="none" w:sz="0" w:space="0" w:color="auto"/>
            <w:left w:val="none" w:sz="0" w:space="0" w:color="auto"/>
            <w:bottom w:val="none" w:sz="0" w:space="0" w:color="auto"/>
            <w:right w:val="none" w:sz="0" w:space="0" w:color="auto"/>
          </w:divBdr>
        </w:div>
        <w:div w:id="1206143772">
          <w:marLeft w:val="547"/>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13</Pages>
  <Words>2104</Words>
  <Characters>11996</Characters>
  <Application>Microsoft Macintosh Word</Application>
  <DocSecurity>0</DocSecurity>
  <Lines>99</Lines>
  <Paragraphs>23</Paragraphs>
  <ScaleCrop>false</ScaleCrop>
  <Company>The Country Day School</Company>
  <LinksUpToDate>false</LinksUpToDate>
  <CharactersWithSpaces>14731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White</dc:creator>
  <cp:keywords/>
  <cp:lastModifiedBy>Kayla White</cp:lastModifiedBy>
  <cp:revision>2</cp:revision>
  <dcterms:created xsi:type="dcterms:W3CDTF">2011-11-29T20:03:00Z</dcterms:created>
  <dcterms:modified xsi:type="dcterms:W3CDTF">2011-12-05T21:03:00Z</dcterms:modified>
</cp:coreProperties>
</file>