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4EF4" w:rsidRPr="001B123A" w:rsidRDefault="009475A7" w:rsidP="001B123A">
      <w:pPr>
        <w:jc w:val="center"/>
        <w:rPr>
          <w:b/>
        </w:rPr>
      </w:pPr>
      <w:bookmarkStart w:id="0" w:name="_GoBack"/>
      <w:bookmarkEnd w:id="0"/>
      <w:r w:rsidRPr="001B123A">
        <w:rPr>
          <w:b/>
        </w:rPr>
        <w:t xml:space="preserve">COMMERCE/BUSI </w:t>
      </w:r>
      <w:r w:rsidR="001B123A">
        <w:rPr>
          <w:b/>
        </w:rPr>
        <w:t>393 ANSWER GUIDE   JUNE 2012</w:t>
      </w:r>
    </w:p>
    <w:p w:rsidR="009475A7" w:rsidRPr="001B123A" w:rsidRDefault="009475A7" w:rsidP="001B123A">
      <w:pPr>
        <w:jc w:val="center"/>
        <w:rPr>
          <w:b/>
        </w:rPr>
      </w:pPr>
    </w:p>
    <w:p w:rsidR="009475A7" w:rsidRDefault="001B123A" w:rsidP="00F011BD">
      <w:pPr>
        <w:spacing w:after="0"/>
      </w:pPr>
      <w:r>
        <w:t>QUESTION 1:</w:t>
      </w:r>
    </w:p>
    <w:p w:rsidR="0047079D" w:rsidRDefault="009475A7" w:rsidP="00F011BD">
      <w:pPr>
        <w:pStyle w:val="ListParagraph"/>
        <w:numPr>
          <w:ilvl w:val="0"/>
          <w:numId w:val="2"/>
        </w:numPr>
        <w:spacing w:after="0"/>
        <w:ind w:left="0"/>
      </w:pPr>
      <w:r>
        <w:t xml:space="preserve"> </w:t>
      </w:r>
    </w:p>
    <w:p w:rsidR="0047079D" w:rsidRPr="0047079D" w:rsidRDefault="0047079D" w:rsidP="00F011BD">
      <w:pPr>
        <w:spacing w:after="0"/>
      </w:pPr>
      <w:r>
        <w:t xml:space="preserve"> Jamil would likely sue Doran and Bessie for negligence.</w:t>
      </w:r>
    </w:p>
    <w:p w:rsidR="0047079D" w:rsidRDefault="0047079D" w:rsidP="00F011BD">
      <w:pPr>
        <w:spacing w:after="0"/>
      </w:pPr>
      <w:r>
        <w:t xml:space="preserve"> In order to prove negligence one has to show the following:</w:t>
      </w:r>
    </w:p>
    <w:p w:rsidR="0047079D" w:rsidRDefault="0047079D" w:rsidP="00F011BD">
      <w:pPr>
        <w:numPr>
          <w:ilvl w:val="0"/>
          <w:numId w:val="4"/>
        </w:numPr>
        <w:spacing w:after="0" w:line="240" w:lineRule="auto"/>
        <w:ind w:left="0"/>
      </w:pPr>
      <w:r>
        <w:t>Duty of care – owed to those who are reasonably foreseeable victims</w:t>
      </w:r>
    </w:p>
    <w:p w:rsidR="0047079D" w:rsidRDefault="0047079D" w:rsidP="00F011BD">
      <w:pPr>
        <w:numPr>
          <w:ilvl w:val="0"/>
          <w:numId w:val="4"/>
        </w:numPr>
        <w:spacing w:after="0" w:line="240" w:lineRule="auto"/>
        <w:ind w:left="0"/>
      </w:pPr>
      <w:r>
        <w:t>Breach of a reasonable standard</w:t>
      </w:r>
    </w:p>
    <w:p w:rsidR="0047079D" w:rsidRDefault="0047079D" w:rsidP="00F011BD">
      <w:pPr>
        <w:numPr>
          <w:ilvl w:val="0"/>
          <w:numId w:val="4"/>
        </w:numPr>
        <w:spacing w:after="0" w:line="240" w:lineRule="auto"/>
        <w:ind w:left="0"/>
      </w:pPr>
      <w:r>
        <w:t>Breach caused harm</w:t>
      </w:r>
    </w:p>
    <w:p w:rsidR="0047079D" w:rsidRDefault="0047079D" w:rsidP="00F011BD">
      <w:pPr>
        <w:numPr>
          <w:ilvl w:val="0"/>
          <w:numId w:val="4"/>
        </w:numPr>
        <w:spacing w:after="0" w:line="240" w:lineRule="auto"/>
        <w:ind w:left="0"/>
      </w:pPr>
      <w:r>
        <w:t>Damages were reasonably foreseeable</w:t>
      </w:r>
    </w:p>
    <w:p w:rsidR="001B123A" w:rsidRDefault="001B123A" w:rsidP="00F011BD">
      <w:pPr>
        <w:spacing w:after="0" w:line="240" w:lineRule="auto"/>
      </w:pPr>
    </w:p>
    <w:p w:rsidR="0047079D" w:rsidRDefault="0047079D" w:rsidP="00F011BD">
      <w:pPr>
        <w:spacing w:after="0"/>
        <w:ind w:left="-144"/>
      </w:pPr>
      <w:r>
        <w:t xml:space="preserve">If more than one person was to blame according to contributory negligence legislation the court can </w:t>
      </w:r>
      <w:r w:rsidR="001B123A">
        <w:t xml:space="preserve">       </w:t>
      </w:r>
      <w:r>
        <w:t xml:space="preserve">apportion blame in terms of percentages and allocate </w:t>
      </w:r>
      <w:proofErr w:type="gramStart"/>
      <w:r>
        <w:t xml:space="preserve">damages  </w:t>
      </w:r>
      <w:r w:rsidR="00F011BD">
        <w:t>accordingly</w:t>
      </w:r>
      <w:proofErr w:type="gramEnd"/>
      <w:r w:rsidR="00F011BD">
        <w:t>.</w:t>
      </w:r>
    </w:p>
    <w:p w:rsidR="0047079D" w:rsidRDefault="00F011BD" w:rsidP="00F011BD">
      <w:pPr>
        <w:spacing w:after="0"/>
        <w:ind w:left="-144"/>
      </w:pPr>
      <w:r>
        <w:t xml:space="preserve">     </w:t>
      </w:r>
    </w:p>
    <w:p w:rsidR="0047079D" w:rsidRDefault="0047079D" w:rsidP="00F011BD">
      <w:pPr>
        <w:spacing w:after="0"/>
        <w:ind w:left="-288"/>
      </w:pPr>
      <w:r>
        <w:t xml:space="preserve">     Doran owed a duty of care to other motorists and also to cyclists along the road.  He   </w:t>
      </w:r>
    </w:p>
    <w:p w:rsidR="0047079D" w:rsidRDefault="0047079D" w:rsidP="00F011BD">
      <w:pPr>
        <w:spacing w:after="0"/>
        <w:ind w:left="-288"/>
      </w:pPr>
      <w:r>
        <w:t xml:space="preserve">     should have attached the windsurfing board in such a way that it could not come free, </w:t>
      </w:r>
    </w:p>
    <w:p w:rsidR="0047079D" w:rsidRDefault="0047079D" w:rsidP="00F011BD">
      <w:pPr>
        <w:spacing w:after="0"/>
        <w:ind w:left="-288"/>
      </w:pPr>
      <w:r>
        <w:t xml:space="preserve">     and so breach of a reasonable standard seems likely.  If he had attached the board  </w:t>
      </w:r>
    </w:p>
    <w:p w:rsidR="0047079D" w:rsidRDefault="0047079D" w:rsidP="00F011BD">
      <w:pPr>
        <w:spacing w:after="0"/>
        <w:ind w:left="-288"/>
      </w:pPr>
      <w:r>
        <w:t xml:space="preserve">     properly Jamil would not have been injured, and physical injury to both Jamil and his </w:t>
      </w:r>
    </w:p>
    <w:p w:rsidR="0047079D" w:rsidRDefault="0047079D" w:rsidP="00F011BD">
      <w:pPr>
        <w:spacing w:after="0"/>
        <w:ind w:left="-288"/>
      </w:pPr>
      <w:r>
        <w:t xml:space="preserve">     bike is reasonably foreseeable.</w:t>
      </w:r>
    </w:p>
    <w:p w:rsidR="0047079D" w:rsidRDefault="0047079D" w:rsidP="00F011BD">
      <w:pPr>
        <w:spacing w:after="0"/>
        <w:ind w:left="-288"/>
      </w:pPr>
      <w:r>
        <w:t xml:space="preserve">     Crazy Watersports Inc. appears to be Doran’s employer and will be vicariously liable </w:t>
      </w:r>
    </w:p>
    <w:p w:rsidR="0047079D" w:rsidRDefault="0047079D" w:rsidP="00F011BD">
      <w:pPr>
        <w:spacing w:after="0"/>
        <w:ind w:left="-288"/>
      </w:pPr>
      <w:r>
        <w:t xml:space="preserve">     for his negligence as it was committed in the course of his employment.</w:t>
      </w:r>
    </w:p>
    <w:p w:rsidR="0047079D" w:rsidRDefault="0047079D" w:rsidP="00F011BD">
      <w:pPr>
        <w:spacing w:after="0"/>
        <w:ind w:left="-288"/>
      </w:pPr>
      <w:r>
        <w:t xml:space="preserve">     Bessie owed a duty of care to cyclists, but did she breach a reasonable standard?  It  </w:t>
      </w:r>
    </w:p>
    <w:p w:rsidR="0047079D" w:rsidRDefault="0047079D" w:rsidP="00F011BD">
      <w:pPr>
        <w:spacing w:after="0"/>
        <w:ind w:left="-288"/>
      </w:pPr>
      <w:r>
        <w:t xml:space="preserve">     would seem that a board coming at one’s windshield suddenly would cause a    </w:t>
      </w:r>
    </w:p>
    <w:p w:rsidR="0047079D" w:rsidRDefault="0047079D" w:rsidP="00F011BD">
      <w:pPr>
        <w:spacing w:after="0"/>
        <w:ind w:left="-288"/>
      </w:pPr>
      <w:r>
        <w:t xml:space="preserve">     reasonable person to swerve, so this may not be her fault.  She was apparently </w:t>
      </w:r>
    </w:p>
    <w:p w:rsidR="0047079D" w:rsidRDefault="0047079D" w:rsidP="00F011BD">
      <w:pPr>
        <w:spacing w:after="0"/>
        <w:ind w:left="-288"/>
      </w:pPr>
      <w:r>
        <w:t xml:space="preserve">     speeding though.  She will be contributorily negligent if it can be shown that had she  </w:t>
      </w:r>
    </w:p>
    <w:p w:rsidR="0047079D" w:rsidRDefault="0047079D" w:rsidP="00F011BD">
      <w:pPr>
        <w:spacing w:after="0"/>
        <w:ind w:left="-288"/>
      </w:pPr>
      <w:r>
        <w:t xml:space="preserve">     not been speeding she would not have injured Jamil.</w:t>
      </w:r>
    </w:p>
    <w:p w:rsidR="0047079D" w:rsidRDefault="0047079D" w:rsidP="00F011BD">
      <w:pPr>
        <w:spacing w:after="0"/>
        <w:ind w:left="-288"/>
      </w:pPr>
      <w:r>
        <w:t xml:space="preserve">     The defendants can argue that Jamil was a fault for not wearing a helmet.  Reasonable </w:t>
      </w:r>
    </w:p>
    <w:p w:rsidR="0047079D" w:rsidRDefault="0047079D" w:rsidP="00F011BD">
      <w:pPr>
        <w:spacing w:after="0"/>
        <w:ind w:left="-288"/>
      </w:pPr>
      <w:r>
        <w:t xml:space="preserve">     cyclists wear helmets and if it can be shown that his injuries would not have been as </w:t>
      </w:r>
    </w:p>
    <w:p w:rsidR="0047079D" w:rsidRDefault="0047079D" w:rsidP="00F011BD">
      <w:pPr>
        <w:spacing w:after="0"/>
        <w:ind w:left="-288"/>
      </w:pPr>
      <w:r>
        <w:t xml:space="preserve">     serious had he been wearing his helmet his damages will be reduced as a result of his </w:t>
      </w:r>
    </w:p>
    <w:p w:rsidR="0047079D" w:rsidRDefault="0047079D" w:rsidP="00F011BD">
      <w:pPr>
        <w:spacing w:after="0"/>
        <w:ind w:left="-288"/>
      </w:pPr>
      <w:r>
        <w:t xml:space="preserve">     contributory negligence.  This seems unlikely though, as it was not a head injury that </w:t>
      </w:r>
    </w:p>
    <w:p w:rsidR="009475A7" w:rsidRDefault="0047079D" w:rsidP="00F011BD">
      <w:pPr>
        <w:spacing w:after="0"/>
        <w:ind w:left="-288"/>
      </w:pPr>
      <w:r>
        <w:t xml:space="preserve">     he suffered.</w:t>
      </w:r>
    </w:p>
    <w:p w:rsidR="009475A7" w:rsidRDefault="009475A7" w:rsidP="00F011BD">
      <w:pPr>
        <w:pStyle w:val="ListParagraph"/>
        <w:numPr>
          <w:ilvl w:val="0"/>
          <w:numId w:val="2"/>
        </w:numPr>
        <w:spacing w:after="0"/>
        <w:ind w:left="0"/>
      </w:pPr>
    </w:p>
    <w:p w:rsidR="00066671" w:rsidRDefault="00066671" w:rsidP="00F011BD">
      <w:pPr>
        <w:spacing w:after="0"/>
      </w:pPr>
      <w:r>
        <w:t>Shareholders and directors of a corporation enjoy limited liability.  Melinda will not be liable personally for a damages award against Crazy Watersports Inc.</w:t>
      </w:r>
    </w:p>
    <w:p w:rsidR="00066671" w:rsidRDefault="00066671" w:rsidP="00F011BD">
      <w:pPr>
        <w:spacing w:after="0"/>
      </w:pPr>
    </w:p>
    <w:p w:rsidR="009475A7" w:rsidRPr="001B123A" w:rsidRDefault="001B123A" w:rsidP="00F011BD">
      <w:pPr>
        <w:spacing w:after="0"/>
        <w:rPr>
          <w:b/>
        </w:rPr>
      </w:pPr>
      <w:r w:rsidRPr="001B123A">
        <w:rPr>
          <w:b/>
        </w:rPr>
        <w:t>QUESTION 2</w:t>
      </w:r>
    </w:p>
    <w:p w:rsidR="00066671" w:rsidRDefault="00066671" w:rsidP="00F011BD">
      <w:pPr>
        <w:pStyle w:val="ListParagraph"/>
        <w:numPr>
          <w:ilvl w:val="0"/>
          <w:numId w:val="3"/>
        </w:numPr>
        <w:spacing w:after="0"/>
        <w:ind w:left="0"/>
      </w:pPr>
    </w:p>
    <w:p w:rsidR="009475A7" w:rsidRDefault="00066671" w:rsidP="00F011BD">
      <w:pPr>
        <w:pStyle w:val="ListParagraph"/>
        <w:spacing w:after="0"/>
        <w:ind w:left="0"/>
      </w:pPr>
      <w:r>
        <w:t xml:space="preserve">If one is acting on behalf of a corporation, one must make that clear so as not to be liable personally.  If you appear to be contracting on your own behalf, you will be personally liable.  </w:t>
      </w:r>
      <w:r w:rsidR="009475A7">
        <w:t>Mona s</w:t>
      </w:r>
      <w:r>
        <w:t>igned in her own name s</w:t>
      </w:r>
      <w:r w:rsidR="001B123A">
        <w:t>o she will be personally liable to the Bank</w:t>
      </w:r>
    </w:p>
    <w:p w:rsidR="00066671" w:rsidRDefault="00066671" w:rsidP="00F011BD">
      <w:pPr>
        <w:spacing w:after="0"/>
      </w:pPr>
    </w:p>
    <w:p w:rsidR="00F011BD" w:rsidRDefault="00F011BD" w:rsidP="00F011BD">
      <w:pPr>
        <w:spacing w:after="0"/>
      </w:pPr>
    </w:p>
    <w:p w:rsidR="00F011BD" w:rsidRDefault="00F011BD" w:rsidP="00F011BD">
      <w:pPr>
        <w:spacing w:after="0"/>
      </w:pPr>
      <w:r>
        <w:t>b)</w:t>
      </w:r>
    </w:p>
    <w:p w:rsidR="00066671" w:rsidRDefault="00066671" w:rsidP="00F011BD">
      <w:pPr>
        <w:spacing w:after="0"/>
      </w:pPr>
      <w:r>
        <w:t>As director and key employee Mona owes Peaches and Cream Ltd.</w:t>
      </w:r>
      <w:r w:rsidR="009475A7">
        <w:t xml:space="preserve"> </w:t>
      </w:r>
      <w:r>
        <w:t>a fiduciary duty to act in good faith in the best interests of the company, and not to engage in a conflict of interest without full disclosure and consent.  In pursuing this business opportunity she breached her fiduciary duty.</w:t>
      </w:r>
    </w:p>
    <w:p w:rsidR="009475A7" w:rsidRDefault="00066671" w:rsidP="00F011BD">
      <w:pPr>
        <w:spacing w:after="0"/>
      </w:pPr>
      <w:r>
        <w:t>A remedy for breach of fiduciary duty is to force the defendant to disgorge the profit.  Mona could be forced to disgorge the profit she made to Peaches and Cream Ltd. but not to its shareholders directly.</w:t>
      </w:r>
    </w:p>
    <w:p w:rsidR="00066671" w:rsidRDefault="00F011BD" w:rsidP="00F011BD">
      <w:pPr>
        <w:pStyle w:val="ListParagraph"/>
        <w:spacing w:after="0"/>
        <w:ind w:left="0"/>
      </w:pPr>
      <w:r>
        <w:t>c)</w:t>
      </w:r>
    </w:p>
    <w:p w:rsidR="00066671" w:rsidRDefault="001B123A" w:rsidP="00F011BD">
      <w:pPr>
        <w:pStyle w:val="ListParagraph"/>
        <w:spacing w:after="0"/>
        <w:ind w:left="0"/>
      </w:pPr>
      <w:r>
        <w:t xml:space="preserve">Non competition clauses are prima facie void and illegal. </w:t>
      </w:r>
      <w:r w:rsidR="00066671">
        <w:t>To enforce the non-competition agreement, Peaches and Cream Ltd. will have to show it is reasonable and not against the public interests.  In assessing whether it is reasonable, the courts consider whether there is a reason for it, its scope, the geographic areas and time limit.  If it goes too far in any category, it will be struck down.</w:t>
      </w:r>
      <w:r>
        <w:t xml:space="preserve"> (Phoenix)</w:t>
      </w:r>
    </w:p>
    <w:p w:rsidR="009475A7" w:rsidRDefault="00066671" w:rsidP="00F011BD">
      <w:pPr>
        <w:spacing w:after="0"/>
      </w:pPr>
      <w:r>
        <w:t xml:space="preserve"> Peaches and Cream Ltd. probably has a legitimate reason to </w:t>
      </w:r>
      <w:r w:rsidR="007515D3">
        <w:t xml:space="preserve">protect its trade secrets and competitive advantage, and the time limit is quite narrow.  There is probably to public interest issue – there are many cosmetics on the market.  </w:t>
      </w:r>
      <w:r w:rsidR="009475A7">
        <w:t xml:space="preserve">Is the product sold Canada-wide?  </w:t>
      </w:r>
      <w:r w:rsidR="007515D3">
        <w:t xml:space="preserve">If not, the geographic area may be too broad.  </w:t>
      </w:r>
      <w:r w:rsidR="009475A7">
        <w:t xml:space="preserve">Is the scope too broad – would </w:t>
      </w:r>
      <w:proofErr w:type="gramStart"/>
      <w:r w:rsidR="009475A7">
        <w:t>lending</w:t>
      </w:r>
      <w:proofErr w:type="gramEnd"/>
      <w:r w:rsidR="009475A7">
        <w:t xml:space="preserve"> money or being a shareholder in </w:t>
      </w:r>
      <w:r w:rsidR="00FF68B4">
        <w:t>competitor</w:t>
      </w:r>
      <w:r w:rsidR="009475A7">
        <w:t xml:space="preserve"> damage any legitimate interest of the company?</w:t>
      </w:r>
      <w:r w:rsidR="001B123A">
        <w:t xml:space="preserve">  Based on the Phoenix case, I would say the clause overreaches as is illegal and unenforceable.</w:t>
      </w:r>
    </w:p>
    <w:p w:rsidR="007515D3" w:rsidRDefault="00F011BD" w:rsidP="00F011BD">
      <w:pPr>
        <w:pStyle w:val="ListParagraph"/>
        <w:spacing w:after="0"/>
        <w:ind w:left="0"/>
      </w:pPr>
      <w:r>
        <w:t>d)</w:t>
      </w:r>
    </w:p>
    <w:p w:rsidR="001B123A" w:rsidRDefault="007515D3" w:rsidP="00F011BD">
      <w:pPr>
        <w:pStyle w:val="ListParagraph"/>
        <w:spacing w:after="0"/>
        <w:ind w:left="0"/>
      </w:pPr>
      <w:r>
        <w:t>The issue would be whether this was an u</w:t>
      </w:r>
      <w:r w:rsidR="009475A7">
        <w:t xml:space="preserve">nconscionable </w:t>
      </w:r>
      <w:r>
        <w:t xml:space="preserve">penalty or genuine pre-estimate of liquidated damages. </w:t>
      </w:r>
      <w:r w:rsidR="001B123A">
        <w:t xml:space="preserve">Based on the Blackcomb case, the courts will look at what the contract says about the amount, the relative sophistication of the parties and what the industry standards are. The amount will be considered an unconscionable penalty and thus unenforceable if the amount appears to be chosen to punish Susan for leaving and is out of all proportion to the true damages capable of pre-estimate. </w:t>
      </w:r>
    </w:p>
    <w:p w:rsidR="001B123A" w:rsidRDefault="001B123A" w:rsidP="00F011BD">
      <w:pPr>
        <w:pStyle w:val="ListParagraph"/>
        <w:spacing w:after="0"/>
        <w:ind w:left="0"/>
      </w:pPr>
    </w:p>
    <w:p w:rsidR="009475A7" w:rsidRDefault="001B123A" w:rsidP="00F011BD">
      <w:pPr>
        <w:pStyle w:val="ListParagraph"/>
        <w:spacing w:after="0"/>
        <w:ind w:left="0"/>
      </w:pPr>
      <w:r>
        <w:t xml:space="preserve">Here the contract does not refer to the amount as a genuine </w:t>
      </w:r>
      <w:proofErr w:type="spellStart"/>
      <w:r>
        <w:t>preestimate</w:t>
      </w:r>
      <w:proofErr w:type="spellEnd"/>
      <w:r>
        <w:t xml:space="preserve"> and the parties would likely be on equal footing.  There is no evidence of any industry standard for this type of liquidated damages clause. I think the court will find that the amount is not a genuine </w:t>
      </w:r>
      <w:proofErr w:type="spellStart"/>
      <w:r>
        <w:t>preestimate</w:t>
      </w:r>
      <w:proofErr w:type="spellEnd"/>
      <w:r>
        <w:t xml:space="preserve"> and that </w:t>
      </w:r>
      <w:proofErr w:type="gramStart"/>
      <w:r>
        <w:t xml:space="preserve">Susan </w:t>
      </w:r>
      <w:r w:rsidR="001E2BBF">
        <w:t xml:space="preserve"> would</w:t>
      </w:r>
      <w:proofErr w:type="gramEnd"/>
      <w:r w:rsidR="001E2BBF">
        <w:t xml:space="preserve"> not be liable to pay the amount back. </w:t>
      </w:r>
    </w:p>
    <w:p w:rsidR="007515D3" w:rsidRDefault="007515D3" w:rsidP="00F011BD">
      <w:pPr>
        <w:pStyle w:val="ListParagraph"/>
        <w:spacing w:after="0"/>
        <w:ind w:left="0"/>
      </w:pPr>
    </w:p>
    <w:p w:rsidR="009475A7" w:rsidRPr="001E2BBF" w:rsidRDefault="001E2BBF" w:rsidP="00F011BD">
      <w:pPr>
        <w:spacing w:after="0"/>
        <w:rPr>
          <w:b/>
        </w:rPr>
      </w:pPr>
      <w:r w:rsidRPr="001E2BBF">
        <w:rPr>
          <w:b/>
        </w:rPr>
        <w:t>QUESTION 3</w:t>
      </w:r>
      <w:r>
        <w:rPr>
          <w:b/>
        </w:rPr>
        <w:t xml:space="preserve"> </w:t>
      </w:r>
    </w:p>
    <w:p w:rsidR="009475A7" w:rsidRDefault="007515D3" w:rsidP="00F011BD">
      <w:pPr>
        <w:spacing w:after="0"/>
      </w:pPr>
      <w:r>
        <w:t xml:space="preserve">A partnership is persons carrying on business in common with a view to profit, who have not incorporated.  It involves joint </w:t>
      </w:r>
      <w:r w:rsidR="00FF68B4">
        <w:t>management</w:t>
      </w:r>
      <w:r>
        <w:t xml:space="preserve"> and risk-taking.  HACK is not incorporated and fits the definition of partnership.</w:t>
      </w:r>
    </w:p>
    <w:p w:rsidR="00131012" w:rsidRDefault="007515D3" w:rsidP="00F011BD">
      <w:pPr>
        <w:spacing w:after="0"/>
      </w:pPr>
      <w:r>
        <w:t>Each partner has unlimited  liability to creditors, and can bind the firm in dealing with third parties (as long as the partner appears to be carrying on business in the ordinary course).</w:t>
      </w:r>
      <w:r w:rsidR="00131012">
        <w:t xml:space="preserve">  Jack will have recourse against each of the partners in HACK, and Anne, Carol and Kim would have recourse against Jack for violating the terms of their agreement. </w:t>
      </w:r>
    </w:p>
    <w:p w:rsidR="007515D3" w:rsidRDefault="00131012" w:rsidP="00F011BD">
      <w:pPr>
        <w:spacing w:after="0"/>
      </w:pPr>
      <w:r>
        <w:t>Presumably Jack would not have been aware of the agreement that purchases had to be approved by all of them, and so that restriction would not affect Jack’s rights.</w:t>
      </w:r>
    </w:p>
    <w:p w:rsidR="00F011BD" w:rsidRDefault="00F011BD" w:rsidP="00F011BD">
      <w:pPr>
        <w:spacing w:after="0"/>
      </w:pPr>
    </w:p>
    <w:p w:rsidR="00F011BD" w:rsidRDefault="00F011BD" w:rsidP="00F011BD">
      <w:pPr>
        <w:spacing w:after="0"/>
      </w:pPr>
    </w:p>
    <w:p w:rsidR="009475A7" w:rsidRDefault="001E2BBF" w:rsidP="00F011BD">
      <w:pPr>
        <w:spacing w:after="0"/>
        <w:rPr>
          <w:b/>
        </w:rPr>
      </w:pPr>
      <w:r>
        <w:rPr>
          <w:b/>
        </w:rPr>
        <w:lastRenderedPageBreak/>
        <w:t>QUESTION 4</w:t>
      </w:r>
    </w:p>
    <w:p w:rsidR="00F011BD" w:rsidRPr="001E2BBF" w:rsidRDefault="00F011BD" w:rsidP="00F011BD">
      <w:pPr>
        <w:spacing w:after="0"/>
        <w:rPr>
          <w:b/>
        </w:rPr>
      </w:pPr>
    </w:p>
    <w:p w:rsidR="001E2BBF" w:rsidRDefault="00131012" w:rsidP="00F011BD">
      <w:pPr>
        <w:spacing w:after="0"/>
      </w:pPr>
      <w:r>
        <w:t>a)</w:t>
      </w:r>
    </w:p>
    <w:p w:rsidR="00131012" w:rsidRDefault="001E2BBF" w:rsidP="00F011BD">
      <w:pPr>
        <w:spacing w:after="0"/>
      </w:pPr>
      <w:r>
        <w:t xml:space="preserve">An unconscionable contract is the product of a situation where one party is in a stronger position than another and abuses that position to prey upon the weaker party and the result of that domination is a grossly unfair contract.  Proof of </w:t>
      </w:r>
      <w:proofErr w:type="spellStart"/>
      <w:r>
        <w:t>unconscionabililty</w:t>
      </w:r>
      <w:proofErr w:type="spellEnd"/>
      <w:r>
        <w:t xml:space="preserve"> allows the weaker party to ask the court to rescind the contract. </w:t>
      </w:r>
    </w:p>
    <w:p w:rsidR="00131012" w:rsidRDefault="00131012" w:rsidP="00F011BD">
      <w:pPr>
        <w:spacing w:after="0"/>
      </w:pPr>
      <w:r>
        <w:t>b)</w:t>
      </w:r>
    </w:p>
    <w:p w:rsidR="00131012" w:rsidRDefault="00131012" w:rsidP="00F011BD">
      <w:pPr>
        <w:spacing w:after="0"/>
      </w:pPr>
      <w:r>
        <w:t>The court can introduce an implied term to give effect to the obvious assumption of a party.  It is something so obvious that no one would think of having to include it.  If I contracted to buy your house in Vancouver for $600,000, unless the contract said otherwise there would be an implied term that the amount is in Canadian dollars.</w:t>
      </w:r>
    </w:p>
    <w:p w:rsidR="001E2BBF" w:rsidRDefault="001E2BBF" w:rsidP="00F011BD">
      <w:pPr>
        <w:spacing w:after="0"/>
      </w:pPr>
    </w:p>
    <w:p w:rsidR="00131012" w:rsidRDefault="00131012" w:rsidP="00F011BD">
      <w:pPr>
        <w:spacing w:after="0"/>
      </w:pPr>
      <w:r>
        <w:t>c)</w:t>
      </w:r>
    </w:p>
    <w:p w:rsidR="00131012" w:rsidRDefault="001E2BBF" w:rsidP="00F011BD">
      <w:pPr>
        <w:spacing w:after="0"/>
      </w:pPr>
      <w:r>
        <w:t xml:space="preserve">The purpose of an audited financial statement prepared for a company in compliance with the Company Act is to guide the shareholders in assessing the performance of the Board and to help the shareholders decide whether to retain existing management.  The Hercules case says clearly that the auditor is not liable to the shareholder who uses the audited financial statements for an extraneous purpose, such as to decide whether to retain or sell his/her shares in the corporation.  In this case, the court says that the auditor would have no duty of care to the shareholder.  </w:t>
      </w:r>
    </w:p>
    <w:p w:rsidR="001E2BBF" w:rsidRDefault="001E2BBF" w:rsidP="00F011BD">
      <w:pPr>
        <w:spacing w:after="0"/>
      </w:pPr>
      <w:r>
        <w:t>d)</w:t>
      </w:r>
    </w:p>
    <w:p w:rsidR="001E2BBF" w:rsidRDefault="001E2BBF" w:rsidP="00F011BD">
      <w:pPr>
        <w:spacing w:after="0"/>
      </w:pPr>
      <w:r>
        <w:t xml:space="preserve">The purpose of the waiver would be to exclude the seller from liability for negligence, breach of contract and breach of any statutory duty of care. The </w:t>
      </w:r>
      <w:proofErr w:type="spellStart"/>
      <w:r>
        <w:t>Dawe</w:t>
      </w:r>
      <w:proofErr w:type="spellEnd"/>
      <w:r>
        <w:t xml:space="preserve"> v. Cypress Bowl case says that such a waiver would be binding on the buyer if the seller does what is reasonable to bring the terms to the buyers attention.  This would include drafting the clause clearly, using bold print, capitals, highlighting, underlining and color to help make the terms stand out of the document.  It would be beneficial to also ha</w:t>
      </w:r>
      <w:r w:rsidR="006672ED">
        <w:t>ve the buyer sign such a clause and to have the terms posted in prominent places on the seller’s premises.</w:t>
      </w:r>
    </w:p>
    <w:p w:rsidR="006672ED" w:rsidRDefault="006672ED" w:rsidP="00F011BD">
      <w:pPr>
        <w:spacing w:after="0"/>
      </w:pPr>
      <w:r>
        <w:t xml:space="preserve">The seller should not expect the clause to release it from liability for gross negligence, fundamental breach or fraudulent misrepresentation.  </w:t>
      </w:r>
    </w:p>
    <w:p w:rsidR="009475A7" w:rsidRDefault="009475A7" w:rsidP="00F011BD">
      <w:pPr>
        <w:spacing w:after="0"/>
      </w:pPr>
    </w:p>
    <w:sectPr w:rsidR="009475A7" w:rsidSect="00C14EF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353C38"/>
    <w:multiLevelType w:val="hybridMultilevel"/>
    <w:tmpl w:val="230CF35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B5234BE"/>
    <w:multiLevelType w:val="hybridMultilevel"/>
    <w:tmpl w:val="CB6A1C26"/>
    <w:lvl w:ilvl="0" w:tplc="6B0ABF9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2BC081D"/>
    <w:multiLevelType w:val="hybridMultilevel"/>
    <w:tmpl w:val="88B654FE"/>
    <w:lvl w:ilvl="0" w:tplc="363CEA06">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
    <w:nsid w:val="6805644C"/>
    <w:multiLevelType w:val="hybridMultilevel"/>
    <w:tmpl w:val="38F471B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75A7"/>
    <w:rsid w:val="00066671"/>
    <w:rsid w:val="00131012"/>
    <w:rsid w:val="001B123A"/>
    <w:rsid w:val="001E2BBF"/>
    <w:rsid w:val="0047079D"/>
    <w:rsid w:val="006672ED"/>
    <w:rsid w:val="007040CD"/>
    <w:rsid w:val="007515D3"/>
    <w:rsid w:val="007E5283"/>
    <w:rsid w:val="0085007A"/>
    <w:rsid w:val="009103CC"/>
    <w:rsid w:val="009475A7"/>
    <w:rsid w:val="00C14EF4"/>
    <w:rsid w:val="00F011BD"/>
    <w:rsid w:val="00F31B5B"/>
    <w:rsid w:val="00FF68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75A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75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1107</Words>
  <Characters>6311</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UBC</Company>
  <LinksUpToDate>false</LinksUpToDate>
  <CharactersWithSpaces>7404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COMMERCE</dc:creator>
  <cp:lastModifiedBy>USER</cp:lastModifiedBy>
  <cp:revision>2</cp:revision>
  <dcterms:created xsi:type="dcterms:W3CDTF">2012-06-07T23:41:00Z</dcterms:created>
  <dcterms:modified xsi:type="dcterms:W3CDTF">2012-06-07T23:41:00Z</dcterms:modified>
</cp:coreProperties>
</file>