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52C434D" w14:textId="77777777" w:rsidR="00A94EA0" w:rsidRDefault="00A94EA0" w:rsidP="00A94EA0">
      <w:pPr>
        <w:pStyle w:val="ListParagraph"/>
        <w:ind w:left="0"/>
        <w:rPr>
          <w:rFonts w:ascii="Times New Roman" w:hAnsi="Times New Roman"/>
          <w:sz w:val="24"/>
          <w:szCs w:val="24"/>
        </w:rPr>
      </w:pPr>
      <w:r>
        <w:rPr>
          <w:rFonts w:ascii="Times New Roman" w:hAnsi="Times New Roman"/>
          <w:b/>
          <w:sz w:val="24"/>
          <w:szCs w:val="24"/>
        </w:rPr>
        <w:t>(15</w:t>
      </w:r>
      <w:r w:rsidRPr="00AA0AB7">
        <w:rPr>
          <w:rFonts w:ascii="Times New Roman" w:hAnsi="Times New Roman"/>
          <w:b/>
          <w:sz w:val="24"/>
          <w:szCs w:val="24"/>
        </w:rPr>
        <w:t xml:space="preserve"> </w:t>
      </w:r>
      <w:proofErr w:type="spellStart"/>
      <w:r w:rsidRPr="00AA0AB7">
        <w:rPr>
          <w:rFonts w:ascii="Times New Roman" w:hAnsi="Times New Roman"/>
          <w:b/>
          <w:sz w:val="24"/>
          <w:szCs w:val="24"/>
        </w:rPr>
        <w:t>pts</w:t>
      </w:r>
      <w:proofErr w:type="spellEnd"/>
      <w:r>
        <w:rPr>
          <w:rFonts w:ascii="Times New Roman" w:hAnsi="Times New Roman"/>
          <w:b/>
          <w:sz w:val="24"/>
          <w:szCs w:val="24"/>
        </w:rPr>
        <w:t>) Part 1</w:t>
      </w:r>
      <w:r w:rsidRPr="00AA0AB7">
        <w:rPr>
          <w:rFonts w:ascii="Times New Roman" w:hAnsi="Times New Roman"/>
          <w:b/>
          <w:sz w:val="24"/>
          <w:szCs w:val="24"/>
        </w:rPr>
        <w:t>.</w:t>
      </w:r>
      <w:r>
        <w:rPr>
          <w:rFonts w:ascii="Times New Roman" w:hAnsi="Times New Roman"/>
          <w:sz w:val="24"/>
          <w:szCs w:val="24"/>
        </w:rPr>
        <w:t xml:space="preserve"> Explain what the following terms means or the biological significance. For each, include a relevant example to which the term applies. For this part, provide answers for</w:t>
      </w:r>
      <w:r w:rsidRPr="00C1383E">
        <w:rPr>
          <w:rFonts w:ascii="Times New Roman" w:hAnsi="Times New Roman"/>
          <w:b/>
          <w:sz w:val="24"/>
          <w:szCs w:val="24"/>
        </w:rPr>
        <w:t xml:space="preserve"> </w:t>
      </w:r>
      <w:r>
        <w:rPr>
          <w:rFonts w:ascii="Times New Roman" w:hAnsi="Times New Roman"/>
          <w:b/>
          <w:sz w:val="24"/>
          <w:szCs w:val="24"/>
        </w:rPr>
        <w:t>5</w:t>
      </w:r>
      <w:r w:rsidRPr="00C1383E">
        <w:rPr>
          <w:rFonts w:ascii="Times New Roman" w:hAnsi="Times New Roman"/>
          <w:b/>
          <w:sz w:val="24"/>
          <w:szCs w:val="24"/>
        </w:rPr>
        <w:t xml:space="preserve"> of the following </w:t>
      </w:r>
      <w:r>
        <w:rPr>
          <w:rFonts w:ascii="Times New Roman" w:hAnsi="Times New Roman"/>
          <w:b/>
          <w:sz w:val="24"/>
          <w:szCs w:val="24"/>
        </w:rPr>
        <w:t>8</w:t>
      </w:r>
      <w:r w:rsidRPr="00C1383E">
        <w:rPr>
          <w:rFonts w:ascii="Times New Roman" w:hAnsi="Times New Roman"/>
          <w:b/>
          <w:sz w:val="24"/>
          <w:szCs w:val="24"/>
        </w:rPr>
        <w:t xml:space="preserve"> terms. </w:t>
      </w:r>
      <w:r>
        <w:rPr>
          <w:rFonts w:ascii="Times New Roman" w:hAnsi="Times New Roman"/>
          <w:sz w:val="24"/>
          <w:szCs w:val="24"/>
        </w:rPr>
        <w:t>(</w:t>
      </w:r>
      <w:r w:rsidRPr="00EB4998">
        <w:rPr>
          <w:rFonts w:ascii="Times New Roman" w:hAnsi="Times New Roman"/>
          <w:sz w:val="24"/>
          <w:szCs w:val="24"/>
          <w:u w:val="single"/>
        </w:rPr>
        <w:t xml:space="preserve">Note: if you explain more than </w:t>
      </w:r>
      <w:r>
        <w:rPr>
          <w:rFonts w:ascii="Times New Roman" w:hAnsi="Times New Roman"/>
          <w:sz w:val="24"/>
          <w:szCs w:val="24"/>
          <w:u w:val="single"/>
        </w:rPr>
        <w:t xml:space="preserve">5 </w:t>
      </w:r>
      <w:r w:rsidRPr="00EB4998">
        <w:rPr>
          <w:rFonts w:ascii="Times New Roman" w:hAnsi="Times New Roman"/>
          <w:sz w:val="24"/>
          <w:szCs w:val="24"/>
          <w:u w:val="single"/>
        </w:rPr>
        <w:t>terms, the first 5 will be evaluated</w:t>
      </w:r>
      <w:r>
        <w:rPr>
          <w:rFonts w:ascii="Times New Roman" w:hAnsi="Times New Roman"/>
          <w:sz w:val="24"/>
          <w:szCs w:val="24"/>
        </w:rPr>
        <w:t>).</w:t>
      </w:r>
    </w:p>
    <w:p w14:paraId="2E1E993F" w14:textId="77777777" w:rsidR="00A94EA0" w:rsidRDefault="00A94EA0" w:rsidP="00A94EA0">
      <w:pPr>
        <w:pStyle w:val="ListParagraph"/>
        <w:ind w:left="0"/>
        <w:rPr>
          <w:rFonts w:ascii="Times New Roman" w:hAnsi="Times New Roman"/>
          <w:sz w:val="24"/>
          <w:szCs w:val="24"/>
        </w:rPr>
      </w:pPr>
    </w:p>
    <w:p w14:paraId="66E9C92C" w14:textId="77777777" w:rsidR="00A94EA0" w:rsidRPr="00FA38DA" w:rsidRDefault="00A94EA0" w:rsidP="00A94EA0">
      <w:pPr>
        <w:pStyle w:val="ListParagraph"/>
        <w:rPr>
          <w:rFonts w:ascii="Times New Roman" w:hAnsi="Times New Roman"/>
          <w:b/>
          <w:sz w:val="24"/>
          <w:szCs w:val="24"/>
        </w:rPr>
      </w:pPr>
      <w:r w:rsidRPr="00FA38DA">
        <w:rPr>
          <w:rFonts w:ascii="Times New Roman" w:hAnsi="Times New Roman"/>
          <w:b/>
          <w:sz w:val="24"/>
          <w:szCs w:val="24"/>
        </w:rPr>
        <w:t xml:space="preserve">Crossover: </w:t>
      </w:r>
    </w:p>
    <w:p w14:paraId="31D77B2C" w14:textId="77777777" w:rsidR="00A94EA0" w:rsidRDefault="00A94EA0" w:rsidP="00A94EA0">
      <w:pPr>
        <w:pStyle w:val="ListParagraph"/>
        <w:rPr>
          <w:rFonts w:ascii="Times New Roman" w:hAnsi="Times New Roman"/>
          <w:sz w:val="24"/>
          <w:szCs w:val="24"/>
        </w:rPr>
      </w:pPr>
    </w:p>
    <w:p w14:paraId="329D06D3" w14:textId="77777777" w:rsidR="00A94EA0" w:rsidRPr="00D53F1E" w:rsidRDefault="00A94EA0" w:rsidP="00A94EA0">
      <w:pPr>
        <w:pStyle w:val="ListParagraph"/>
        <w:ind w:left="0"/>
        <w:rPr>
          <w:rFonts w:ascii="Times New Roman" w:hAnsi="Times New Roman"/>
          <w:b/>
          <w:sz w:val="24"/>
          <w:szCs w:val="24"/>
        </w:rPr>
      </w:pPr>
      <w:r w:rsidRPr="00D53F1E">
        <w:rPr>
          <w:rFonts w:ascii="Times New Roman" w:hAnsi="Times New Roman"/>
          <w:b/>
          <w:sz w:val="24"/>
          <w:szCs w:val="24"/>
        </w:rPr>
        <w:t xml:space="preserve">Crossovers occur during meiosis I, between </w:t>
      </w:r>
      <w:proofErr w:type="spellStart"/>
      <w:r w:rsidRPr="00D53F1E">
        <w:rPr>
          <w:rFonts w:ascii="Times New Roman" w:hAnsi="Times New Roman"/>
          <w:b/>
          <w:sz w:val="24"/>
          <w:szCs w:val="24"/>
        </w:rPr>
        <w:t>nonsister</w:t>
      </w:r>
      <w:proofErr w:type="spellEnd"/>
      <w:r w:rsidRPr="00D53F1E">
        <w:rPr>
          <w:rFonts w:ascii="Times New Roman" w:hAnsi="Times New Roman"/>
          <w:b/>
          <w:sz w:val="24"/>
          <w:szCs w:val="24"/>
        </w:rPr>
        <w:t xml:space="preserve"> chromatids during tetrad (pairing of homologous chromosomes). Crossovers are a source of genetic recombination. </w:t>
      </w:r>
    </w:p>
    <w:p w14:paraId="4D1B9D33" w14:textId="77777777" w:rsidR="00A94EA0" w:rsidRDefault="00A94EA0" w:rsidP="00A94EA0">
      <w:pPr>
        <w:pStyle w:val="ListParagraph"/>
        <w:rPr>
          <w:rFonts w:ascii="Times New Roman" w:hAnsi="Times New Roman"/>
          <w:sz w:val="24"/>
          <w:szCs w:val="24"/>
        </w:rPr>
      </w:pPr>
    </w:p>
    <w:p w14:paraId="376A917C" w14:textId="77777777" w:rsidR="00A94EA0" w:rsidRDefault="00A94EA0" w:rsidP="00A94EA0">
      <w:pPr>
        <w:pStyle w:val="ListParagraph"/>
        <w:ind w:left="0"/>
        <w:rPr>
          <w:rFonts w:ascii="Times New Roman" w:hAnsi="Times New Roman"/>
          <w:sz w:val="24"/>
          <w:szCs w:val="24"/>
        </w:rPr>
      </w:pPr>
      <w:r>
        <w:rPr>
          <w:rFonts w:ascii="Times New Roman" w:hAnsi="Times New Roman"/>
          <w:sz w:val="24"/>
          <w:szCs w:val="24"/>
        </w:rPr>
        <w:t xml:space="preserve">Example: Two-point cross (cross between a </w:t>
      </w:r>
      <w:proofErr w:type="spellStart"/>
      <w:r>
        <w:rPr>
          <w:rFonts w:ascii="Times New Roman" w:hAnsi="Times New Roman"/>
          <w:sz w:val="24"/>
          <w:szCs w:val="24"/>
        </w:rPr>
        <w:t>dihybrid</w:t>
      </w:r>
      <w:proofErr w:type="spellEnd"/>
      <w:r>
        <w:rPr>
          <w:rFonts w:ascii="Times New Roman" w:hAnsi="Times New Roman"/>
          <w:sz w:val="24"/>
          <w:szCs w:val="24"/>
        </w:rPr>
        <w:t xml:space="preserve"> and a tester) results in a phenotypic ratio demonstrating 20% recombination (anything lower than 50% - this would demonstrate linkage and therefore crossovers between two genes.</w:t>
      </w:r>
    </w:p>
    <w:p w14:paraId="0E5C015D" w14:textId="77777777" w:rsidR="00A94EA0" w:rsidRDefault="00A94EA0" w:rsidP="00A94EA0">
      <w:pPr>
        <w:pStyle w:val="ListParagraph"/>
        <w:rPr>
          <w:rFonts w:ascii="Times New Roman" w:hAnsi="Times New Roman"/>
          <w:sz w:val="24"/>
          <w:szCs w:val="24"/>
        </w:rPr>
      </w:pPr>
    </w:p>
    <w:p w14:paraId="7AAD12EA" w14:textId="77777777" w:rsidR="00A94EA0" w:rsidRPr="00FA38DA" w:rsidRDefault="00A94EA0" w:rsidP="00A94EA0">
      <w:pPr>
        <w:pStyle w:val="ListParagraph"/>
        <w:rPr>
          <w:rFonts w:ascii="Times New Roman" w:hAnsi="Times New Roman"/>
          <w:b/>
          <w:sz w:val="24"/>
          <w:szCs w:val="24"/>
        </w:rPr>
      </w:pPr>
      <w:r w:rsidRPr="00FA38DA">
        <w:rPr>
          <w:rFonts w:ascii="Times New Roman" w:hAnsi="Times New Roman"/>
          <w:b/>
          <w:sz w:val="24"/>
          <w:szCs w:val="24"/>
        </w:rPr>
        <w:t>Three-point-mapping:</w:t>
      </w:r>
    </w:p>
    <w:p w14:paraId="5CBB9BCF" w14:textId="77777777" w:rsidR="00A94EA0" w:rsidRDefault="00A94EA0" w:rsidP="00A94EA0">
      <w:pPr>
        <w:pStyle w:val="ListParagraph"/>
        <w:rPr>
          <w:rFonts w:ascii="Times New Roman" w:hAnsi="Times New Roman"/>
          <w:sz w:val="24"/>
          <w:szCs w:val="24"/>
        </w:rPr>
      </w:pPr>
    </w:p>
    <w:p w14:paraId="24553755" w14:textId="77777777" w:rsidR="00A94EA0" w:rsidRDefault="00A94EA0" w:rsidP="00A94EA0">
      <w:pPr>
        <w:pStyle w:val="ListParagraph"/>
        <w:ind w:left="0"/>
        <w:rPr>
          <w:rFonts w:ascii="Times New Roman" w:hAnsi="Times New Roman"/>
          <w:sz w:val="24"/>
          <w:szCs w:val="24"/>
        </w:rPr>
      </w:pPr>
      <w:r>
        <w:rPr>
          <w:rFonts w:ascii="Times New Roman" w:hAnsi="Times New Roman"/>
          <w:sz w:val="24"/>
          <w:szCs w:val="24"/>
        </w:rPr>
        <w:t>Three point mapping is accomplished by crossing a triply heterozygote (</w:t>
      </w:r>
      <w:proofErr w:type="spellStart"/>
      <w:r>
        <w:rPr>
          <w:rFonts w:ascii="Times New Roman" w:hAnsi="Times New Roman"/>
          <w:sz w:val="24"/>
          <w:szCs w:val="24"/>
        </w:rPr>
        <w:t>heteroz</w:t>
      </w:r>
      <w:proofErr w:type="spellEnd"/>
      <w:r>
        <w:rPr>
          <w:rFonts w:ascii="Times New Roman" w:hAnsi="Times New Roman"/>
          <w:sz w:val="24"/>
          <w:szCs w:val="24"/>
        </w:rPr>
        <w:t>. at three gene locus) with a triply recessive (tester). [the triply heterozygote being obtained by crossing two homozygote individuals for three gene locus, where each individual demonstrate the contrasting phenotypes for each trait – students may add this to their answer – it’s good! (</w:t>
      </w:r>
      <w:proofErr w:type="gramStart"/>
      <w:r>
        <w:rPr>
          <w:rFonts w:ascii="Times New Roman" w:hAnsi="Times New Roman"/>
          <w:sz w:val="24"/>
          <w:szCs w:val="24"/>
        </w:rPr>
        <w:t>not</w:t>
      </w:r>
      <w:proofErr w:type="gramEnd"/>
      <w:r>
        <w:rPr>
          <w:rFonts w:ascii="Times New Roman" w:hAnsi="Times New Roman"/>
          <w:sz w:val="24"/>
          <w:szCs w:val="24"/>
        </w:rPr>
        <w:t xml:space="preserve"> really needed)]</w:t>
      </w:r>
    </w:p>
    <w:p w14:paraId="74387744" w14:textId="77777777" w:rsidR="00A94EA0" w:rsidRDefault="00A94EA0" w:rsidP="00A94EA0">
      <w:pPr>
        <w:pStyle w:val="ListParagraph"/>
        <w:ind w:left="0"/>
        <w:rPr>
          <w:rFonts w:ascii="Times New Roman" w:hAnsi="Times New Roman"/>
          <w:sz w:val="24"/>
          <w:szCs w:val="24"/>
        </w:rPr>
      </w:pPr>
    </w:p>
    <w:p w14:paraId="35445F2B" w14:textId="77777777" w:rsidR="00A94EA0" w:rsidRDefault="00A94EA0" w:rsidP="00A94EA0">
      <w:pPr>
        <w:pStyle w:val="ListParagraph"/>
        <w:ind w:left="0"/>
        <w:rPr>
          <w:rFonts w:ascii="Times New Roman" w:hAnsi="Times New Roman"/>
          <w:sz w:val="24"/>
          <w:szCs w:val="24"/>
        </w:rPr>
      </w:pPr>
      <w:r>
        <w:rPr>
          <w:rFonts w:ascii="Times New Roman" w:hAnsi="Times New Roman"/>
          <w:sz w:val="24"/>
          <w:szCs w:val="24"/>
        </w:rPr>
        <w:t xml:space="preserve">In this type of cross, the phenotypes of the progeny will reveal the types and proportion of gametes that were produced in the triply heterozygote individual and therefore reveal the location and frequency of crossover events between the genes. Overall, this will permit the calculation of the map distance between three genes. </w:t>
      </w:r>
    </w:p>
    <w:p w14:paraId="1B03CB04" w14:textId="77777777" w:rsidR="00A94EA0" w:rsidRPr="00872969" w:rsidRDefault="00A94EA0" w:rsidP="00A94EA0">
      <w:pPr>
        <w:pStyle w:val="ListParagraph"/>
        <w:rPr>
          <w:rFonts w:ascii="Times New Roman" w:hAnsi="Times New Roman"/>
          <w:b/>
          <w:sz w:val="24"/>
          <w:szCs w:val="24"/>
        </w:rPr>
      </w:pPr>
      <w:r w:rsidRPr="00872969">
        <w:rPr>
          <w:rFonts w:ascii="Times New Roman" w:hAnsi="Times New Roman"/>
          <w:b/>
          <w:sz w:val="24"/>
          <w:szCs w:val="24"/>
        </w:rPr>
        <w:t>Complete linkage:</w:t>
      </w:r>
    </w:p>
    <w:p w14:paraId="7B901C7C" w14:textId="77777777" w:rsidR="00A94EA0" w:rsidRDefault="00A94EA0" w:rsidP="00A94EA0">
      <w:pPr>
        <w:pStyle w:val="ListParagraph"/>
        <w:rPr>
          <w:rFonts w:ascii="Times New Roman" w:hAnsi="Times New Roman"/>
          <w:sz w:val="24"/>
          <w:szCs w:val="24"/>
        </w:rPr>
      </w:pPr>
    </w:p>
    <w:p w14:paraId="62A1BE8D" w14:textId="77777777" w:rsidR="00A94EA0" w:rsidRDefault="00A94EA0" w:rsidP="00A94EA0">
      <w:pPr>
        <w:pStyle w:val="ListParagraph"/>
        <w:ind w:left="0"/>
        <w:rPr>
          <w:rFonts w:ascii="Times New Roman" w:hAnsi="Times New Roman"/>
          <w:sz w:val="24"/>
          <w:szCs w:val="24"/>
        </w:rPr>
      </w:pPr>
      <w:r>
        <w:rPr>
          <w:rFonts w:ascii="Times New Roman" w:hAnsi="Times New Roman"/>
          <w:sz w:val="24"/>
          <w:szCs w:val="24"/>
        </w:rPr>
        <w:t xml:space="preserve">Two genes that a linked on the same chromosome whereby the distance between the genes do not allow a crossover to occur in between the genes. The genes will be inherited together as a unit (they will assort together during every meiosis). </w:t>
      </w:r>
    </w:p>
    <w:p w14:paraId="72180AA6" w14:textId="77777777" w:rsidR="00A94EA0" w:rsidRPr="00872969" w:rsidRDefault="00A94EA0" w:rsidP="00A94EA0">
      <w:pPr>
        <w:pStyle w:val="ListParagraph"/>
        <w:rPr>
          <w:rFonts w:ascii="Times New Roman" w:hAnsi="Times New Roman"/>
          <w:b/>
          <w:sz w:val="24"/>
          <w:szCs w:val="24"/>
        </w:rPr>
      </w:pPr>
      <w:r w:rsidRPr="00872969">
        <w:rPr>
          <w:rFonts w:ascii="Times New Roman" w:hAnsi="Times New Roman"/>
          <w:b/>
          <w:sz w:val="24"/>
          <w:szCs w:val="24"/>
        </w:rPr>
        <w:t>Meiosis:</w:t>
      </w:r>
    </w:p>
    <w:p w14:paraId="1F5D83EF" w14:textId="77777777" w:rsidR="00A94EA0" w:rsidRDefault="00A94EA0" w:rsidP="00A94EA0">
      <w:pPr>
        <w:pStyle w:val="ListParagraph"/>
        <w:rPr>
          <w:rFonts w:ascii="Times New Roman" w:hAnsi="Times New Roman"/>
          <w:sz w:val="24"/>
          <w:szCs w:val="24"/>
        </w:rPr>
      </w:pPr>
    </w:p>
    <w:p w14:paraId="619B2497" w14:textId="77777777" w:rsidR="00A94EA0" w:rsidRDefault="00A94EA0" w:rsidP="00A94EA0">
      <w:pPr>
        <w:pStyle w:val="ListParagraph"/>
        <w:ind w:left="0"/>
        <w:rPr>
          <w:rFonts w:ascii="Times New Roman" w:hAnsi="Times New Roman"/>
          <w:sz w:val="24"/>
          <w:szCs w:val="24"/>
        </w:rPr>
      </w:pPr>
      <w:r>
        <w:rPr>
          <w:rFonts w:ascii="Times New Roman" w:hAnsi="Times New Roman"/>
          <w:sz w:val="24"/>
          <w:szCs w:val="24"/>
        </w:rPr>
        <w:t xml:space="preserve">A type of cell division necessary for sexual </w:t>
      </w:r>
      <w:proofErr w:type="spellStart"/>
      <w:r>
        <w:rPr>
          <w:rFonts w:ascii="Times New Roman" w:hAnsi="Times New Roman"/>
          <w:sz w:val="24"/>
          <w:szCs w:val="24"/>
        </w:rPr>
        <w:t>reproduction.Meiosis</w:t>
      </w:r>
      <w:proofErr w:type="spellEnd"/>
      <w:r>
        <w:rPr>
          <w:rFonts w:ascii="Times New Roman" w:hAnsi="Times New Roman"/>
          <w:sz w:val="24"/>
          <w:szCs w:val="24"/>
        </w:rPr>
        <w:t xml:space="preserve"> produces gametes (ex: sperm and egg). In a diploid organism, meiosis begins with a diploid cell containing two copies of each chromosome and produces four haploid cells containing one copy of each chromosome. </w:t>
      </w:r>
      <w:proofErr w:type="gramStart"/>
      <w:r>
        <w:rPr>
          <w:rFonts w:ascii="Times New Roman" w:hAnsi="Times New Roman"/>
          <w:sz w:val="24"/>
          <w:szCs w:val="24"/>
        </w:rPr>
        <w:t xml:space="preserve">Reduction of </w:t>
      </w:r>
      <w:proofErr w:type="spellStart"/>
      <w:r>
        <w:rPr>
          <w:rFonts w:ascii="Times New Roman" w:hAnsi="Times New Roman"/>
          <w:sz w:val="24"/>
          <w:szCs w:val="24"/>
        </w:rPr>
        <w:t>ploidy</w:t>
      </w:r>
      <w:proofErr w:type="spellEnd"/>
      <w:r>
        <w:rPr>
          <w:rFonts w:ascii="Times New Roman" w:hAnsi="Times New Roman"/>
          <w:sz w:val="24"/>
          <w:szCs w:val="24"/>
        </w:rPr>
        <w:t xml:space="preserve"> number (by half).</w:t>
      </w:r>
      <w:proofErr w:type="gramEnd"/>
      <w:r>
        <w:rPr>
          <w:rFonts w:ascii="Times New Roman" w:hAnsi="Times New Roman"/>
          <w:sz w:val="24"/>
          <w:szCs w:val="24"/>
        </w:rPr>
        <w:t xml:space="preserve"> (</w:t>
      </w:r>
      <w:proofErr w:type="gramStart"/>
      <w:r>
        <w:rPr>
          <w:rFonts w:ascii="Times New Roman" w:hAnsi="Times New Roman"/>
          <w:sz w:val="24"/>
          <w:szCs w:val="24"/>
        </w:rPr>
        <w:t>other</w:t>
      </w:r>
      <w:proofErr w:type="gramEnd"/>
      <w:r>
        <w:rPr>
          <w:rFonts w:ascii="Times New Roman" w:hAnsi="Times New Roman"/>
          <w:sz w:val="24"/>
          <w:szCs w:val="24"/>
        </w:rPr>
        <w:t xml:space="preserve"> things they may discuss is that is during this time that crossovers and </w:t>
      </w:r>
      <w:proofErr w:type="spellStart"/>
      <w:r>
        <w:rPr>
          <w:rFonts w:ascii="Times New Roman" w:hAnsi="Times New Roman"/>
          <w:sz w:val="24"/>
          <w:szCs w:val="24"/>
        </w:rPr>
        <w:t>recombinations</w:t>
      </w:r>
      <w:proofErr w:type="spellEnd"/>
      <w:r>
        <w:rPr>
          <w:rFonts w:ascii="Times New Roman" w:hAnsi="Times New Roman"/>
          <w:sz w:val="24"/>
          <w:szCs w:val="24"/>
        </w:rPr>
        <w:t xml:space="preserve"> can occur)</w:t>
      </w:r>
    </w:p>
    <w:p w14:paraId="17D79A9C" w14:textId="77777777" w:rsidR="00A94EA0" w:rsidRPr="00CD1147" w:rsidRDefault="00A94EA0" w:rsidP="00A94EA0">
      <w:pPr>
        <w:pStyle w:val="ListParagraph"/>
        <w:rPr>
          <w:rFonts w:ascii="Times New Roman" w:hAnsi="Times New Roman"/>
          <w:b/>
          <w:sz w:val="24"/>
          <w:szCs w:val="24"/>
        </w:rPr>
      </w:pPr>
      <w:r w:rsidRPr="00CD1147">
        <w:rPr>
          <w:rFonts w:ascii="Times New Roman" w:hAnsi="Times New Roman"/>
          <w:b/>
          <w:sz w:val="24"/>
          <w:szCs w:val="24"/>
        </w:rPr>
        <w:t>DNA fingerprinting:</w:t>
      </w:r>
    </w:p>
    <w:p w14:paraId="45531FC6" w14:textId="77777777" w:rsidR="00A94EA0" w:rsidRDefault="00A94EA0" w:rsidP="00A94EA0">
      <w:pPr>
        <w:pStyle w:val="ListParagraph"/>
        <w:ind w:left="0"/>
        <w:rPr>
          <w:rFonts w:ascii="Times New Roman" w:hAnsi="Times New Roman"/>
          <w:sz w:val="24"/>
          <w:szCs w:val="24"/>
        </w:rPr>
      </w:pPr>
      <w:r>
        <w:rPr>
          <w:rFonts w:ascii="Times New Roman" w:hAnsi="Times New Roman"/>
          <w:sz w:val="24"/>
          <w:szCs w:val="24"/>
        </w:rPr>
        <w:t>DNA fingerprinting is a technique to assist the identification of individuals by their respective DNA profiles. DNA profiles are encrypted sets of markers  (VNTRs and STRs) that reflect a person’s DNA makeup, which can also be used as the person’s identifier.</w:t>
      </w:r>
    </w:p>
    <w:p w14:paraId="20F6C540" w14:textId="77777777" w:rsidR="00A94EA0" w:rsidRPr="00CD1147" w:rsidRDefault="00A94EA0" w:rsidP="00A94EA0">
      <w:pPr>
        <w:pStyle w:val="ListParagraph"/>
        <w:rPr>
          <w:rFonts w:ascii="Times New Roman" w:hAnsi="Times New Roman"/>
          <w:b/>
          <w:sz w:val="24"/>
          <w:szCs w:val="24"/>
        </w:rPr>
      </w:pPr>
      <w:r w:rsidRPr="00CD1147">
        <w:rPr>
          <w:rFonts w:ascii="Times New Roman" w:hAnsi="Times New Roman"/>
          <w:b/>
          <w:sz w:val="24"/>
          <w:szCs w:val="24"/>
        </w:rPr>
        <w:lastRenderedPageBreak/>
        <w:t>VNTR:</w:t>
      </w:r>
    </w:p>
    <w:p w14:paraId="35F9E551" w14:textId="77777777" w:rsidR="00A94EA0" w:rsidRDefault="00A94EA0" w:rsidP="00A94EA0">
      <w:pPr>
        <w:pStyle w:val="ListParagraph"/>
        <w:rPr>
          <w:rFonts w:ascii="Times New Roman" w:hAnsi="Times New Roman"/>
          <w:sz w:val="24"/>
          <w:szCs w:val="24"/>
        </w:rPr>
      </w:pPr>
    </w:p>
    <w:p w14:paraId="4EDF2FB0" w14:textId="77777777" w:rsidR="00A94EA0" w:rsidRDefault="00A94EA0" w:rsidP="00A94EA0">
      <w:pPr>
        <w:pStyle w:val="ListParagraph"/>
        <w:ind w:left="0"/>
        <w:rPr>
          <w:rFonts w:ascii="Times New Roman" w:hAnsi="Times New Roman"/>
          <w:sz w:val="24"/>
          <w:szCs w:val="24"/>
        </w:rPr>
      </w:pPr>
      <w:r>
        <w:rPr>
          <w:rFonts w:ascii="Times New Roman" w:hAnsi="Times New Roman"/>
          <w:sz w:val="24"/>
          <w:szCs w:val="24"/>
        </w:rPr>
        <w:t>Variable number of tandem repeats (VNTR). Used as molecular markers (to identify individuals; or for linkage analysis using markers; or for identifying genetic conditions and carriers of the condition). The tandem repeats can vary between 10-100bp and the number of repeats for a given VNTR provide polymorphisms for the marker and therefore different molecular alleles.</w:t>
      </w:r>
    </w:p>
    <w:p w14:paraId="633555EA" w14:textId="77777777" w:rsidR="00A94EA0" w:rsidRDefault="00A94EA0" w:rsidP="00A94EA0">
      <w:pPr>
        <w:pStyle w:val="ListParagraph"/>
        <w:rPr>
          <w:rFonts w:ascii="Times New Roman" w:hAnsi="Times New Roman"/>
          <w:sz w:val="24"/>
          <w:szCs w:val="24"/>
        </w:rPr>
      </w:pPr>
    </w:p>
    <w:p w14:paraId="102DF031" w14:textId="77777777" w:rsidR="00A94EA0" w:rsidRDefault="00A94EA0" w:rsidP="00A94EA0">
      <w:pPr>
        <w:pStyle w:val="ListParagraph"/>
        <w:ind w:left="0"/>
        <w:rPr>
          <w:rFonts w:ascii="Times New Roman" w:hAnsi="Times New Roman"/>
          <w:sz w:val="24"/>
          <w:szCs w:val="24"/>
        </w:rPr>
      </w:pPr>
      <w:r>
        <w:rPr>
          <w:rFonts w:ascii="Times New Roman" w:hAnsi="Times New Roman"/>
          <w:sz w:val="24"/>
          <w:szCs w:val="24"/>
        </w:rPr>
        <w:t xml:space="preserve">These can be detected using RFLP analysis and/or AFLP analysis. </w:t>
      </w:r>
    </w:p>
    <w:p w14:paraId="4D6436C8" w14:textId="77777777" w:rsidR="00A94EA0" w:rsidRDefault="00A94EA0" w:rsidP="00A94EA0">
      <w:pPr>
        <w:pStyle w:val="ListParagraph"/>
        <w:rPr>
          <w:rFonts w:ascii="Times New Roman" w:hAnsi="Times New Roman"/>
          <w:sz w:val="24"/>
          <w:szCs w:val="24"/>
        </w:rPr>
      </w:pPr>
    </w:p>
    <w:p w14:paraId="18966C3A" w14:textId="77777777" w:rsidR="00A94EA0" w:rsidRDefault="00A94EA0" w:rsidP="00A94EA0">
      <w:pPr>
        <w:pStyle w:val="ListParagraph"/>
        <w:rPr>
          <w:rFonts w:ascii="Times New Roman" w:hAnsi="Times New Roman"/>
          <w:sz w:val="24"/>
          <w:szCs w:val="24"/>
        </w:rPr>
      </w:pPr>
    </w:p>
    <w:p w14:paraId="5DC2B12E" w14:textId="77777777" w:rsidR="00A94EA0" w:rsidRPr="00C94FA1" w:rsidRDefault="00A94EA0" w:rsidP="00A94EA0">
      <w:pPr>
        <w:pStyle w:val="ListParagraph"/>
        <w:rPr>
          <w:rFonts w:ascii="Times New Roman" w:hAnsi="Times New Roman"/>
          <w:b/>
          <w:sz w:val="24"/>
          <w:szCs w:val="24"/>
        </w:rPr>
      </w:pPr>
      <w:r w:rsidRPr="00C94FA1">
        <w:rPr>
          <w:rFonts w:ascii="Times New Roman" w:hAnsi="Times New Roman"/>
          <w:b/>
          <w:sz w:val="24"/>
          <w:szCs w:val="24"/>
        </w:rPr>
        <w:t>RFLP:</w:t>
      </w:r>
    </w:p>
    <w:p w14:paraId="11140FD3" w14:textId="77777777" w:rsidR="00A94EA0" w:rsidRDefault="00A94EA0" w:rsidP="00A94EA0">
      <w:pPr>
        <w:pStyle w:val="ListParagraph"/>
        <w:rPr>
          <w:rFonts w:ascii="Times New Roman" w:hAnsi="Times New Roman"/>
          <w:sz w:val="24"/>
          <w:szCs w:val="24"/>
        </w:rPr>
      </w:pPr>
    </w:p>
    <w:p w14:paraId="49AFCA86" w14:textId="77777777" w:rsidR="00A94EA0" w:rsidRDefault="00A94EA0" w:rsidP="00A94EA0">
      <w:pPr>
        <w:pStyle w:val="ListParagraph"/>
        <w:ind w:left="0"/>
        <w:rPr>
          <w:rFonts w:ascii="Times New Roman" w:hAnsi="Times New Roman"/>
          <w:sz w:val="24"/>
          <w:szCs w:val="24"/>
          <w:lang w:val="en"/>
        </w:rPr>
      </w:pPr>
      <w:r>
        <w:rPr>
          <w:rFonts w:ascii="Times New Roman" w:hAnsi="Times New Roman"/>
          <w:b/>
          <w:bCs/>
          <w:sz w:val="24"/>
          <w:szCs w:val="24"/>
          <w:lang w:val="en"/>
        </w:rPr>
        <w:t>R</w:t>
      </w:r>
      <w:r w:rsidRPr="00C94FA1">
        <w:rPr>
          <w:rFonts w:ascii="Times New Roman" w:hAnsi="Times New Roman"/>
          <w:b/>
          <w:bCs/>
          <w:sz w:val="24"/>
          <w:szCs w:val="24"/>
          <w:lang w:val="en"/>
        </w:rPr>
        <w:t>estriction fragment length polymorphism</w:t>
      </w:r>
      <w:r>
        <w:rPr>
          <w:rFonts w:ascii="Times New Roman" w:hAnsi="Times New Roman"/>
          <w:sz w:val="24"/>
          <w:szCs w:val="24"/>
          <w:lang w:val="en"/>
        </w:rPr>
        <w:t xml:space="preserve"> </w:t>
      </w:r>
      <w:r w:rsidRPr="00C94FA1">
        <w:rPr>
          <w:rFonts w:ascii="Times New Roman" w:hAnsi="Times New Roman"/>
          <w:sz w:val="24"/>
          <w:szCs w:val="24"/>
          <w:lang w:val="en"/>
        </w:rPr>
        <w:t>is a technique that exploits variations in homologous DNA sequences. It refers to a difference between samples of homologous DNA molecules that come from differing locations of restriction enzyme sites</w:t>
      </w:r>
      <w:r>
        <w:rPr>
          <w:rFonts w:ascii="Times New Roman" w:hAnsi="Times New Roman"/>
          <w:sz w:val="24"/>
          <w:szCs w:val="24"/>
          <w:lang w:val="en"/>
        </w:rPr>
        <w:t xml:space="preserve">. </w:t>
      </w:r>
      <w:r w:rsidRPr="00C94FA1">
        <w:rPr>
          <w:rFonts w:ascii="Times New Roman" w:hAnsi="Times New Roman"/>
          <w:sz w:val="24"/>
          <w:szCs w:val="24"/>
          <w:lang w:val="en"/>
        </w:rPr>
        <w:t xml:space="preserve"> In </w:t>
      </w:r>
      <w:r w:rsidRPr="00C94FA1">
        <w:rPr>
          <w:rFonts w:ascii="Times New Roman" w:hAnsi="Times New Roman"/>
          <w:b/>
          <w:bCs/>
          <w:sz w:val="24"/>
          <w:szCs w:val="24"/>
          <w:lang w:val="en"/>
        </w:rPr>
        <w:t>RFLP analysis</w:t>
      </w:r>
      <w:r w:rsidRPr="00C94FA1">
        <w:rPr>
          <w:rFonts w:ascii="Times New Roman" w:hAnsi="Times New Roman"/>
          <w:sz w:val="24"/>
          <w:szCs w:val="24"/>
          <w:lang w:val="en"/>
        </w:rPr>
        <w:t xml:space="preserve">, the DNA sample is broken into pieces (digested) by restriction enzymes and the resulting </w:t>
      </w:r>
      <w:r w:rsidRPr="00C94FA1">
        <w:rPr>
          <w:rFonts w:ascii="Times New Roman" w:hAnsi="Times New Roman"/>
          <w:i/>
          <w:iCs/>
          <w:sz w:val="24"/>
          <w:szCs w:val="24"/>
          <w:lang w:val="en"/>
        </w:rPr>
        <w:t>restriction fragments</w:t>
      </w:r>
      <w:r w:rsidRPr="00C94FA1">
        <w:rPr>
          <w:rFonts w:ascii="Times New Roman" w:hAnsi="Times New Roman"/>
          <w:sz w:val="24"/>
          <w:szCs w:val="24"/>
          <w:lang w:val="en"/>
        </w:rPr>
        <w:t xml:space="preserve"> are separated according to their lengths by gel electrophoresis.</w:t>
      </w:r>
    </w:p>
    <w:p w14:paraId="77F94B58" w14:textId="77777777" w:rsidR="00A94EA0" w:rsidRDefault="00A94EA0" w:rsidP="00A94EA0">
      <w:pPr>
        <w:pStyle w:val="ListParagraph"/>
        <w:ind w:left="0"/>
        <w:rPr>
          <w:rFonts w:ascii="Times New Roman" w:hAnsi="Times New Roman"/>
          <w:sz w:val="24"/>
          <w:szCs w:val="24"/>
          <w:lang w:val="en"/>
        </w:rPr>
      </w:pPr>
    </w:p>
    <w:p w14:paraId="31CC78EA" w14:textId="77777777" w:rsidR="00A94EA0" w:rsidRPr="00C94FA1" w:rsidRDefault="00A94EA0" w:rsidP="00A94EA0">
      <w:pPr>
        <w:pStyle w:val="ListParagraph"/>
        <w:ind w:left="0"/>
        <w:rPr>
          <w:rFonts w:ascii="Times New Roman" w:hAnsi="Times New Roman"/>
          <w:sz w:val="24"/>
          <w:szCs w:val="24"/>
        </w:rPr>
      </w:pPr>
      <w:r>
        <w:rPr>
          <w:rFonts w:ascii="Times New Roman" w:hAnsi="Times New Roman"/>
          <w:sz w:val="24"/>
          <w:szCs w:val="24"/>
          <w:lang w:val="en"/>
        </w:rPr>
        <w:t>Examples of use of RFLP:</w:t>
      </w:r>
      <w:r w:rsidRPr="00C94FA1">
        <w:rPr>
          <w:rFonts w:ascii="Times New Roman" w:hAnsi="Times New Roman"/>
          <w:sz w:val="24"/>
          <w:szCs w:val="24"/>
          <w:lang w:val="en"/>
        </w:rPr>
        <w:t xml:space="preserve"> In addition to genetic fingerprinting, RFLP was an important tool in </w:t>
      </w:r>
      <w:r w:rsidRPr="00EB1B83">
        <w:rPr>
          <w:rFonts w:ascii="Times New Roman" w:hAnsi="Times New Roman"/>
          <w:sz w:val="24"/>
          <w:szCs w:val="24"/>
          <w:lang w:val="en"/>
        </w:rPr>
        <w:t>genome mapping</w:t>
      </w:r>
      <w:r w:rsidRPr="00C94FA1">
        <w:rPr>
          <w:rFonts w:ascii="Times New Roman" w:hAnsi="Times New Roman"/>
          <w:sz w:val="24"/>
          <w:szCs w:val="24"/>
          <w:lang w:val="en"/>
        </w:rPr>
        <w:t xml:space="preserve">, localization of genes for </w:t>
      </w:r>
      <w:r w:rsidRPr="00EB1B83">
        <w:rPr>
          <w:rFonts w:ascii="Times New Roman" w:hAnsi="Times New Roman"/>
          <w:sz w:val="24"/>
          <w:szCs w:val="24"/>
          <w:lang w:val="en"/>
        </w:rPr>
        <w:t>genetic disorders</w:t>
      </w:r>
      <w:r w:rsidRPr="00C94FA1">
        <w:rPr>
          <w:rFonts w:ascii="Times New Roman" w:hAnsi="Times New Roman"/>
          <w:sz w:val="24"/>
          <w:szCs w:val="24"/>
          <w:lang w:val="en"/>
        </w:rPr>
        <w:t xml:space="preserve">, determination of </w:t>
      </w:r>
      <w:r w:rsidRPr="00EB1B83">
        <w:rPr>
          <w:rFonts w:ascii="Times New Roman" w:hAnsi="Times New Roman"/>
          <w:sz w:val="24"/>
          <w:szCs w:val="24"/>
          <w:lang w:val="en"/>
        </w:rPr>
        <w:t>risk</w:t>
      </w:r>
      <w:r w:rsidRPr="00C94FA1">
        <w:rPr>
          <w:rFonts w:ascii="Times New Roman" w:hAnsi="Times New Roman"/>
          <w:sz w:val="24"/>
          <w:szCs w:val="24"/>
          <w:lang w:val="en"/>
        </w:rPr>
        <w:t xml:space="preserve"> for disease, and </w:t>
      </w:r>
      <w:r w:rsidRPr="00EB1B83">
        <w:rPr>
          <w:rFonts w:ascii="Times New Roman" w:hAnsi="Times New Roman"/>
          <w:sz w:val="24"/>
          <w:szCs w:val="24"/>
          <w:lang w:val="en"/>
        </w:rPr>
        <w:t>paternity testing</w:t>
      </w:r>
      <w:r w:rsidRPr="00C94FA1">
        <w:rPr>
          <w:rFonts w:ascii="Times New Roman" w:hAnsi="Times New Roman"/>
          <w:sz w:val="24"/>
          <w:szCs w:val="24"/>
          <w:lang w:val="en"/>
        </w:rPr>
        <w:t>.</w:t>
      </w:r>
    </w:p>
    <w:p w14:paraId="0C476BEC" w14:textId="77777777" w:rsidR="00A94EA0" w:rsidRDefault="00A94EA0" w:rsidP="00A94EA0">
      <w:pPr>
        <w:pStyle w:val="ListParagraph"/>
        <w:rPr>
          <w:rFonts w:ascii="Times New Roman" w:hAnsi="Times New Roman"/>
          <w:sz w:val="24"/>
          <w:szCs w:val="24"/>
        </w:rPr>
      </w:pPr>
    </w:p>
    <w:p w14:paraId="2B03F814" w14:textId="77777777" w:rsidR="00A94EA0" w:rsidRDefault="00A94EA0" w:rsidP="00A94EA0">
      <w:pPr>
        <w:pStyle w:val="ListParagraph"/>
        <w:rPr>
          <w:rFonts w:ascii="Times New Roman" w:hAnsi="Times New Roman"/>
          <w:b/>
          <w:sz w:val="24"/>
          <w:szCs w:val="24"/>
        </w:rPr>
      </w:pPr>
    </w:p>
    <w:p w14:paraId="5250EBB6" w14:textId="77777777" w:rsidR="00A94EA0" w:rsidRPr="00EB1B83" w:rsidRDefault="00A94EA0" w:rsidP="00A94EA0">
      <w:pPr>
        <w:pStyle w:val="ListParagraph"/>
        <w:rPr>
          <w:rFonts w:ascii="Times New Roman" w:hAnsi="Times New Roman"/>
          <w:b/>
          <w:sz w:val="24"/>
          <w:szCs w:val="24"/>
        </w:rPr>
      </w:pPr>
      <w:r w:rsidRPr="00EB1B83">
        <w:rPr>
          <w:rFonts w:ascii="Times New Roman" w:hAnsi="Times New Roman"/>
          <w:b/>
          <w:sz w:val="24"/>
          <w:szCs w:val="24"/>
        </w:rPr>
        <w:t>Genetic marker:</w:t>
      </w:r>
    </w:p>
    <w:p w14:paraId="056F73CC" w14:textId="77777777" w:rsidR="00A94EA0" w:rsidRDefault="00A94EA0" w:rsidP="00A94EA0">
      <w:pPr>
        <w:pStyle w:val="ListParagraph"/>
        <w:rPr>
          <w:rFonts w:ascii="Times New Roman" w:hAnsi="Times New Roman"/>
          <w:sz w:val="24"/>
          <w:szCs w:val="24"/>
        </w:rPr>
      </w:pPr>
    </w:p>
    <w:p w14:paraId="1FBA01F3" w14:textId="77777777" w:rsidR="00A94EA0" w:rsidRPr="00EB1B83" w:rsidRDefault="00A94EA0" w:rsidP="00A94EA0">
      <w:pPr>
        <w:pStyle w:val="NormalWeb"/>
        <w:rPr>
          <w:lang w:val="en"/>
        </w:rPr>
      </w:pPr>
      <w:r w:rsidRPr="00EB1B83">
        <w:rPr>
          <w:lang w:val="en"/>
        </w:rPr>
        <w:t xml:space="preserve">A </w:t>
      </w:r>
      <w:r w:rsidRPr="00EB1B83">
        <w:rPr>
          <w:b/>
          <w:bCs/>
          <w:lang w:val="en"/>
        </w:rPr>
        <w:t>genetic marker</w:t>
      </w:r>
      <w:r w:rsidRPr="00EB1B83">
        <w:rPr>
          <w:lang w:val="en"/>
        </w:rPr>
        <w:t xml:space="preserve"> is a gene or DNA sequence with a known location on a chromosome that can be used to identify cells, individuals or species</w:t>
      </w:r>
      <w:r>
        <w:rPr>
          <w:lang w:val="en"/>
        </w:rPr>
        <w:t>, genetic conditions</w:t>
      </w:r>
      <w:r w:rsidRPr="00EB1B83">
        <w:rPr>
          <w:lang w:val="en"/>
        </w:rPr>
        <w:t xml:space="preserve">. It can be described as a variation </w:t>
      </w:r>
      <w:r>
        <w:rPr>
          <w:lang w:val="en"/>
        </w:rPr>
        <w:t xml:space="preserve">in the DNA </w:t>
      </w:r>
      <w:r w:rsidRPr="00EB1B83">
        <w:rPr>
          <w:lang w:val="en"/>
        </w:rPr>
        <w:t>(which may arise due to mutation or alteration in the genomic loci) that can be observed. A genetic marker may be a short DNA sequence, such as a sequence surrounding a single base-pair change (single nucleotide polymorphism, SNP), or a long one, like minisatellites</w:t>
      </w:r>
      <w:r>
        <w:rPr>
          <w:lang w:val="en"/>
        </w:rPr>
        <w:t xml:space="preserve"> (VNTRs) or microsatellites (STRs), or RFLP markers etc....</w:t>
      </w:r>
    </w:p>
    <w:p w14:paraId="3DE97A87" w14:textId="77777777" w:rsidR="00A94EA0" w:rsidRDefault="00A94EA0" w:rsidP="00A94EA0">
      <w:pPr>
        <w:pStyle w:val="ListParagraph"/>
        <w:ind w:left="0"/>
        <w:rPr>
          <w:rFonts w:ascii="Times New Roman" w:hAnsi="Times New Roman"/>
          <w:sz w:val="24"/>
          <w:szCs w:val="24"/>
        </w:rPr>
      </w:pPr>
    </w:p>
    <w:p w14:paraId="410E702C" w14:textId="77777777" w:rsidR="00A94EA0" w:rsidRDefault="00A94EA0" w:rsidP="00A94EA0">
      <w:pPr>
        <w:pStyle w:val="ListParagraph"/>
        <w:ind w:left="0"/>
        <w:rPr>
          <w:rFonts w:ascii="Times New Roman" w:hAnsi="Times New Roman"/>
          <w:sz w:val="24"/>
          <w:szCs w:val="24"/>
        </w:rPr>
      </w:pPr>
      <w:r w:rsidRPr="00DE4488">
        <w:rPr>
          <w:rFonts w:ascii="Times New Roman" w:hAnsi="Times New Roman"/>
          <w:b/>
          <w:sz w:val="24"/>
          <w:szCs w:val="24"/>
        </w:rPr>
        <w:t xml:space="preserve"> (</w:t>
      </w:r>
      <w:r>
        <w:rPr>
          <w:rFonts w:ascii="Times New Roman" w:hAnsi="Times New Roman"/>
          <w:b/>
          <w:sz w:val="24"/>
          <w:szCs w:val="24"/>
        </w:rPr>
        <w:t>20</w:t>
      </w:r>
      <w:r w:rsidRPr="00DE4488">
        <w:rPr>
          <w:rFonts w:ascii="Times New Roman" w:hAnsi="Times New Roman"/>
          <w:b/>
          <w:sz w:val="24"/>
          <w:szCs w:val="24"/>
        </w:rPr>
        <w:t xml:space="preserve"> </w:t>
      </w:r>
      <w:proofErr w:type="spellStart"/>
      <w:r w:rsidRPr="00DE4488">
        <w:rPr>
          <w:rFonts w:ascii="Times New Roman" w:hAnsi="Times New Roman"/>
          <w:b/>
          <w:sz w:val="24"/>
          <w:szCs w:val="24"/>
        </w:rPr>
        <w:t>pts</w:t>
      </w:r>
      <w:proofErr w:type="spellEnd"/>
      <w:r>
        <w:rPr>
          <w:rFonts w:ascii="Times New Roman" w:hAnsi="Times New Roman"/>
          <w:b/>
          <w:sz w:val="24"/>
          <w:szCs w:val="24"/>
        </w:rPr>
        <w:t xml:space="preserve">) </w:t>
      </w:r>
      <w:r w:rsidRPr="00DE4488">
        <w:rPr>
          <w:rFonts w:ascii="Times New Roman" w:hAnsi="Times New Roman"/>
          <w:b/>
          <w:sz w:val="24"/>
          <w:szCs w:val="24"/>
        </w:rPr>
        <w:t xml:space="preserve">Part </w:t>
      </w:r>
      <w:r>
        <w:rPr>
          <w:rFonts w:ascii="Times New Roman" w:hAnsi="Times New Roman"/>
          <w:b/>
          <w:sz w:val="24"/>
          <w:szCs w:val="24"/>
        </w:rPr>
        <w:t>2</w:t>
      </w:r>
      <w:r>
        <w:rPr>
          <w:rFonts w:ascii="Times New Roman" w:hAnsi="Times New Roman"/>
          <w:sz w:val="24"/>
          <w:szCs w:val="24"/>
        </w:rPr>
        <w:t xml:space="preserve">. </w:t>
      </w:r>
      <w:r w:rsidRPr="00BD1FC6">
        <w:rPr>
          <w:rFonts w:ascii="Times New Roman" w:hAnsi="Times New Roman"/>
          <w:b/>
          <w:sz w:val="24"/>
          <w:szCs w:val="24"/>
        </w:rPr>
        <w:t>Read carefully</w:t>
      </w:r>
      <w:r>
        <w:rPr>
          <w:rFonts w:ascii="Times New Roman" w:hAnsi="Times New Roman"/>
          <w:b/>
          <w:sz w:val="24"/>
          <w:szCs w:val="24"/>
        </w:rPr>
        <w:t>!</w:t>
      </w:r>
      <w:r>
        <w:rPr>
          <w:rFonts w:ascii="Times New Roman" w:hAnsi="Times New Roman"/>
          <w:sz w:val="24"/>
          <w:szCs w:val="24"/>
        </w:rPr>
        <w:t xml:space="preserve"> Part 2 has 4 subparts – A, B, C, </w:t>
      </w:r>
      <w:proofErr w:type="gramStart"/>
      <w:r>
        <w:rPr>
          <w:rFonts w:ascii="Times New Roman" w:hAnsi="Times New Roman"/>
          <w:sz w:val="24"/>
          <w:szCs w:val="24"/>
        </w:rPr>
        <w:t>D</w:t>
      </w:r>
      <w:proofErr w:type="gramEnd"/>
      <w:r>
        <w:rPr>
          <w:rFonts w:ascii="Times New Roman" w:hAnsi="Times New Roman"/>
          <w:sz w:val="24"/>
          <w:szCs w:val="24"/>
        </w:rPr>
        <w:t xml:space="preserve">. Each subpart has two (2) questions. Answer one (1) question from each subpart. </w:t>
      </w:r>
      <w:r w:rsidRPr="00CC0367">
        <w:rPr>
          <w:rFonts w:ascii="Times New Roman" w:hAnsi="Times New Roman"/>
          <w:b/>
          <w:sz w:val="24"/>
          <w:szCs w:val="24"/>
        </w:rPr>
        <w:t>Each question is worth 5 points</w:t>
      </w:r>
      <w:r>
        <w:rPr>
          <w:rFonts w:ascii="Times New Roman" w:hAnsi="Times New Roman"/>
          <w:sz w:val="24"/>
          <w:szCs w:val="24"/>
        </w:rPr>
        <w:t>. Answer in the space provided.</w:t>
      </w:r>
    </w:p>
    <w:p w14:paraId="61F22DBC" w14:textId="77777777" w:rsidR="00A94EA0" w:rsidRDefault="00A94EA0" w:rsidP="00A94EA0">
      <w:pPr>
        <w:pStyle w:val="ListParagraph"/>
        <w:ind w:left="0"/>
        <w:rPr>
          <w:rFonts w:ascii="Times New Roman" w:hAnsi="Times New Roman"/>
          <w:sz w:val="24"/>
          <w:szCs w:val="24"/>
        </w:rPr>
      </w:pPr>
    </w:p>
    <w:p w14:paraId="22D178C3" w14:textId="77777777" w:rsidR="00A94EA0" w:rsidRDefault="00A94EA0" w:rsidP="00A94EA0">
      <w:pPr>
        <w:pStyle w:val="ListParagraph"/>
        <w:ind w:left="0"/>
        <w:rPr>
          <w:rFonts w:ascii="Times New Roman" w:hAnsi="Times New Roman"/>
          <w:sz w:val="24"/>
          <w:szCs w:val="24"/>
        </w:rPr>
      </w:pPr>
    </w:p>
    <w:p w14:paraId="5912A728" w14:textId="77777777" w:rsidR="00A94EA0" w:rsidRDefault="00A94EA0" w:rsidP="00A94EA0">
      <w:pPr>
        <w:pStyle w:val="ListParagraph"/>
        <w:rPr>
          <w:rFonts w:ascii="Times New Roman" w:hAnsi="Times New Roman"/>
          <w:sz w:val="24"/>
          <w:szCs w:val="24"/>
        </w:rPr>
      </w:pPr>
    </w:p>
    <w:p w14:paraId="3BA38CF6" w14:textId="77777777" w:rsidR="00A94EA0" w:rsidRDefault="00A94EA0" w:rsidP="00A94EA0">
      <w:pPr>
        <w:pStyle w:val="ListParagraph"/>
        <w:ind w:left="0"/>
        <w:rPr>
          <w:rFonts w:ascii="Times New Roman" w:hAnsi="Times New Roman"/>
          <w:sz w:val="24"/>
          <w:szCs w:val="24"/>
        </w:rPr>
      </w:pPr>
      <w:r w:rsidRPr="006833CC">
        <w:rPr>
          <w:rFonts w:ascii="Times New Roman" w:hAnsi="Times New Roman"/>
          <w:b/>
          <w:sz w:val="24"/>
          <w:szCs w:val="24"/>
        </w:rPr>
        <w:t xml:space="preserve">2.A. </w:t>
      </w:r>
      <w:r w:rsidRPr="002E5E11">
        <w:rPr>
          <w:rFonts w:ascii="Times New Roman" w:hAnsi="Times New Roman"/>
          <w:sz w:val="24"/>
          <w:szCs w:val="24"/>
        </w:rPr>
        <w:t>Linkage analysis and mapping chromosomes</w:t>
      </w:r>
    </w:p>
    <w:p w14:paraId="0C6394A2" w14:textId="77777777" w:rsidR="00A94EA0" w:rsidRDefault="00A94EA0" w:rsidP="00A94EA0">
      <w:pPr>
        <w:pStyle w:val="ListParagraph"/>
        <w:numPr>
          <w:ilvl w:val="0"/>
          <w:numId w:val="1"/>
        </w:numPr>
        <w:rPr>
          <w:rFonts w:ascii="Times New Roman" w:hAnsi="Times New Roman"/>
          <w:sz w:val="24"/>
          <w:szCs w:val="24"/>
        </w:rPr>
      </w:pPr>
      <w:r>
        <w:rPr>
          <w:rFonts w:ascii="Times New Roman" w:hAnsi="Times New Roman"/>
          <w:sz w:val="24"/>
          <w:szCs w:val="24"/>
        </w:rPr>
        <w:lastRenderedPageBreak/>
        <w:t xml:space="preserve">Describe how linkage analysis is performed and how the results are interpreted. </w:t>
      </w:r>
    </w:p>
    <w:p w14:paraId="6349C777" w14:textId="77777777" w:rsidR="00A94EA0" w:rsidRDefault="00A94EA0" w:rsidP="00A94EA0">
      <w:pPr>
        <w:pStyle w:val="ListParagraph"/>
        <w:rPr>
          <w:rFonts w:ascii="Times New Roman" w:hAnsi="Times New Roman"/>
          <w:sz w:val="24"/>
          <w:szCs w:val="24"/>
        </w:rPr>
      </w:pPr>
      <w:r>
        <w:rPr>
          <w:rFonts w:ascii="Times New Roman" w:hAnsi="Times New Roman"/>
          <w:sz w:val="24"/>
          <w:szCs w:val="24"/>
        </w:rPr>
        <w:t xml:space="preserve">(5 </w:t>
      </w:r>
      <w:proofErr w:type="spellStart"/>
      <w:r>
        <w:rPr>
          <w:rFonts w:ascii="Times New Roman" w:hAnsi="Times New Roman"/>
          <w:sz w:val="24"/>
          <w:szCs w:val="24"/>
        </w:rPr>
        <w:t>pts</w:t>
      </w:r>
      <w:proofErr w:type="spellEnd"/>
      <w:r>
        <w:rPr>
          <w:rFonts w:ascii="Times New Roman" w:hAnsi="Times New Roman"/>
          <w:sz w:val="24"/>
          <w:szCs w:val="24"/>
        </w:rPr>
        <w:t>)</w:t>
      </w:r>
    </w:p>
    <w:p w14:paraId="20761E69" w14:textId="77777777" w:rsidR="00A94EA0" w:rsidRDefault="00A94EA0" w:rsidP="00A94EA0">
      <w:pPr>
        <w:pStyle w:val="ListParagraph"/>
        <w:rPr>
          <w:rFonts w:ascii="Times New Roman" w:hAnsi="Times New Roman"/>
          <w:sz w:val="24"/>
          <w:szCs w:val="24"/>
        </w:rPr>
      </w:pPr>
    </w:p>
    <w:p w14:paraId="6E79777C" w14:textId="77777777" w:rsidR="00A94EA0" w:rsidRDefault="00A94EA0" w:rsidP="00A94EA0">
      <w:pPr>
        <w:pStyle w:val="ListParagraph"/>
        <w:rPr>
          <w:rFonts w:ascii="Times New Roman" w:hAnsi="Times New Roman"/>
          <w:sz w:val="24"/>
          <w:szCs w:val="24"/>
        </w:rPr>
      </w:pPr>
    </w:p>
    <w:p w14:paraId="44E9CBFA" w14:textId="77777777" w:rsidR="00A94EA0" w:rsidRDefault="00A94EA0" w:rsidP="00A94EA0">
      <w:pPr>
        <w:pStyle w:val="ListParagraph"/>
        <w:numPr>
          <w:ilvl w:val="0"/>
          <w:numId w:val="5"/>
        </w:numPr>
        <w:rPr>
          <w:rFonts w:ascii="Times New Roman" w:hAnsi="Times New Roman"/>
          <w:sz w:val="24"/>
          <w:szCs w:val="24"/>
        </w:rPr>
      </w:pPr>
      <w:r>
        <w:rPr>
          <w:rFonts w:ascii="Times New Roman" w:hAnsi="Times New Roman"/>
          <w:sz w:val="24"/>
          <w:szCs w:val="24"/>
        </w:rPr>
        <w:t>Linkage analysis is made possible by performing a testcross between a heterozygote and a tester (homozygote recessive) for the genes under consideration. The heterozygote (F1) is produced by crossing individuals of pure lines that display contrasting phenotypes for the trait(s) under consideration.</w:t>
      </w:r>
    </w:p>
    <w:p w14:paraId="58432071" w14:textId="77777777" w:rsidR="00A94EA0" w:rsidRDefault="00A94EA0" w:rsidP="00A94EA0">
      <w:pPr>
        <w:pStyle w:val="ListParagraph"/>
        <w:rPr>
          <w:rFonts w:ascii="Times New Roman" w:hAnsi="Times New Roman"/>
          <w:sz w:val="24"/>
          <w:szCs w:val="24"/>
        </w:rPr>
      </w:pPr>
    </w:p>
    <w:p w14:paraId="22407B19" w14:textId="77777777" w:rsidR="00A94EA0" w:rsidRDefault="00A94EA0" w:rsidP="00A94EA0">
      <w:pPr>
        <w:pStyle w:val="ListParagraph"/>
        <w:ind w:left="360"/>
        <w:rPr>
          <w:rFonts w:ascii="Times New Roman" w:hAnsi="Times New Roman"/>
          <w:sz w:val="24"/>
          <w:szCs w:val="24"/>
        </w:rPr>
      </w:pPr>
      <w:r>
        <w:rPr>
          <w:rFonts w:ascii="Times New Roman" w:hAnsi="Times New Roman"/>
          <w:sz w:val="24"/>
          <w:szCs w:val="24"/>
        </w:rPr>
        <w:t xml:space="preserve">Given that the only gametes the tester can produce contain the recessive alleles, the types and proportion of the gametes produced in the F1 individual will be revealed in the progeny of the cross. Hence, the phenotypes of the progeny will help us determine the frequency of recombination (crossovers) in between genes. </w:t>
      </w:r>
    </w:p>
    <w:p w14:paraId="1EBF4513" w14:textId="77777777" w:rsidR="00A94EA0" w:rsidRDefault="00A94EA0" w:rsidP="00A94EA0">
      <w:pPr>
        <w:pStyle w:val="ListParagraph"/>
        <w:rPr>
          <w:rFonts w:ascii="Times New Roman" w:hAnsi="Times New Roman"/>
          <w:sz w:val="24"/>
          <w:szCs w:val="24"/>
        </w:rPr>
      </w:pPr>
    </w:p>
    <w:p w14:paraId="2AC9BF52" w14:textId="77777777" w:rsidR="00A94EA0" w:rsidRDefault="00A94EA0" w:rsidP="00A94EA0">
      <w:pPr>
        <w:pStyle w:val="ListParagraph"/>
        <w:ind w:left="360"/>
        <w:rPr>
          <w:rFonts w:ascii="Times New Roman" w:hAnsi="Times New Roman"/>
          <w:sz w:val="24"/>
          <w:szCs w:val="24"/>
        </w:rPr>
      </w:pPr>
      <w:r>
        <w:rPr>
          <w:rFonts w:ascii="Times New Roman" w:hAnsi="Times New Roman"/>
          <w:sz w:val="24"/>
          <w:szCs w:val="24"/>
        </w:rPr>
        <w:t>The frequency of recombination in between genes will provide us with a perspective of the distance in map units (</w:t>
      </w:r>
      <w:proofErr w:type="spellStart"/>
      <w:r>
        <w:rPr>
          <w:rFonts w:ascii="Times New Roman" w:hAnsi="Times New Roman"/>
          <w:sz w:val="24"/>
          <w:szCs w:val="24"/>
        </w:rPr>
        <w:t>centiMorgan</w:t>
      </w:r>
      <w:proofErr w:type="spellEnd"/>
      <w:r>
        <w:rPr>
          <w:rFonts w:ascii="Times New Roman" w:hAnsi="Times New Roman"/>
          <w:sz w:val="24"/>
          <w:szCs w:val="24"/>
        </w:rPr>
        <w:t xml:space="preserve"> units) between genes. </w:t>
      </w:r>
    </w:p>
    <w:p w14:paraId="18BD8954" w14:textId="77777777" w:rsidR="00A94EA0" w:rsidRDefault="00A94EA0" w:rsidP="00A94EA0">
      <w:pPr>
        <w:pStyle w:val="ListParagraph"/>
        <w:rPr>
          <w:rFonts w:ascii="Times New Roman" w:hAnsi="Times New Roman"/>
          <w:sz w:val="24"/>
          <w:szCs w:val="24"/>
        </w:rPr>
      </w:pPr>
    </w:p>
    <w:p w14:paraId="3A4A1B81" w14:textId="77777777" w:rsidR="00A94EA0" w:rsidRDefault="00A94EA0" w:rsidP="00A94EA0">
      <w:pPr>
        <w:pStyle w:val="ListParagraph"/>
        <w:numPr>
          <w:ilvl w:val="0"/>
          <w:numId w:val="5"/>
        </w:numPr>
        <w:rPr>
          <w:rFonts w:ascii="Times New Roman" w:hAnsi="Times New Roman"/>
          <w:sz w:val="24"/>
          <w:szCs w:val="24"/>
        </w:rPr>
      </w:pPr>
      <w:r>
        <w:rPr>
          <w:rFonts w:ascii="Times New Roman" w:hAnsi="Times New Roman"/>
          <w:sz w:val="24"/>
          <w:szCs w:val="24"/>
        </w:rPr>
        <w:t>Describe the process of positional cloning.</w:t>
      </w:r>
      <w:r w:rsidRPr="00CE3908">
        <w:rPr>
          <w:rFonts w:ascii="Times New Roman" w:hAnsi="Times New Roman"/>
          <w:sz w:val="24"/>
          <w:szCs w:val="24"/>
        </w:rPr>
        <w:t xml:space="preserve"> </w:t>
      </w:r>
      <w:r w:rsidRPr="00C80CB7">
        <w:rPr>
          <w:rFonts w:ascii="Times New Roman" w:hAnsi="Times New Roman"/>
          <w:b/>
          <w:sz w:val="24"/>
          <w:szCs w:val="24"/>
        </w:rPr>
        <w:t xml:space="preserve">(5 </w:t>
      </w:r>
      <w:proofErr w:type="spellStart"/>
      <w:r w:rsidRPr="00C80CB7">
        <w:rPr>
          <w:rFonts w:ascii="Times New Roman" w:hAnsi="Times New Roman"/>
          <w:b/>
          <w:sz w:val="24"/>
          <w:szCs w:val="24"/>
        </w:rPr>
        <w:t>pts</w:t>
      </w:r>
      <w:proofErr w:type="spellEnd"/>
      <w:r w:rsidRPr="00C80CB7">
        <w:rPr>
          <w:rFonts w:ascii="Times New Roman" w:hAnsi="Times New Roman"/>
          <w:b/>
          <w:sz w:val="24"/>
          <w:szCs w:val="24"/>
        </w:rPr>
        <w:t>)</w:t>
      </w:r>
    </w:p>
    <w:p w14:paraId="480E0259" w14:textId="77777777" w:rsidR="00A94EA0" w:rsidRDefault="00A94EA0" w:rsidP="00A94EA0">
      <w:pPr>
        <w:numPr>
          <w:ilvl w:val="0"/>
          <w:numId w:val="6"/>
        </w:numPr>
        <w:rPr>
          <w:rFonts w:ascii="Times New Roman" w:hAnsi="Times New Roman"/>
          <w:sz w:val="24"/>
          <w:szCs w:val="24"/>
        </w:rPr>
      </w:pPr>
      <w:r>
        <w:rPr>
          <w:rFonts w:ascii="Times New Roman" w:hAnsi="Times New Roman"/>
          <w:sz w:val="24"/>
          <w:szCs w:val="24"/>
        </w:rPr>
        <w:t>In positional cloning, you attempt to link a genetic marker to a phenotype through linkage analysis.</w:t>
      </w:r>
    </w:p>
    <w:p w14:paraId="5C7CEC0B" w14:textId="77777777" w:rsidR="00A94EA0" w:rsidRPr="00C23DFA" w:rsidRDefault="00A94EA0" w:rsidP="00A94EA0">
      <w:pPr>
        <w:numPr>
          <w:ilvl w:val="0"/>
          <w:numId w:val="6"/>
        </w:numPr>
        <w:rPr>
          <w:rFonts w:ascii="Times New Roman" w:hAnsi="Times New Roman"/>
          <w:sz w:val="24"/>
          <w:szCs w:val="24"/>
        </w:rPr>
      </w:pPr>
      <w:r w:rsidRPr="00C23DFA">
        <w:rPr>
          <w:rFonts w:ascii="Times New Roman" w:hAnsi="Times New Roman"/>
          <w:sz w:val="24"/>
          <w:szCs w:val="24"/>
          <w:lang w:val="en"/>
        </w:rPr>
        <w:t xml:space="preserve">This process requires that DNA fragments from the closest known genetic marker are progressively cloned and sequenced, getting closer to the mutant allele with each new clone. This process produces a contig map of the locus and is known as chromosome walking. </w:t>
      </w:r>
      <w:r>
        <w:rPr>
          <w:rFonts w:ascii="Times New Roman" w:hAnsi="Times New Roman"/>
          <w:sz w:val="24"/>
          <w:szCs w:val="24"/>
          <w:lang w:val="en"/>
        </w:rPr>
        <w:t xml:space="preserve">Each contig are aligned to obtain the complete sequence. </w:t>
      </w:r>
    </w:p>
    <w:p w14:paraId="3F78486C" w14:textId="77777777" w:rsidR="00A94EA0" w:rsidRPr="00C23DFA" w:rsidRDefault="00A94EA0" w:rsidP="00A94EA0">
      <w:pPr>
        <w:pStyle w:val="NormalWeb"/>
        <w:numPr>
          <w:ilvl w:val="0"/>
          <w:numId w:val="6"/>
        </w:numPr>
        <w:rPr>
          <w:lang w:val="en"/>
        </w:rPr>
      </w:pPr>
      <w:r w:rsidRPr="00C23DFA">
        <w:rPr>
          <w:lang w:val="en"/>
        </w:rPr>
        <w:t>For each new DNA clone a polymorphism is identified and tested in the mapping population for its recombination frequency compared to the mutant phenotype. When the DNA clone is at or close to the mutant allele the recombination frequency should be close to zero. If the chromosome walk proceeds through the mutant allele the new polymorphisms will start to show increase in recombination frequency compared to the mutant phenotype. Depending on the size of the mapping population, the mutant allele can be narrowed down to a small region (&lt;30 Kb). Sequence comparison between wild type and mutant DNA in that region is then required to locate the DNA mutation that causes the phenotypic difference.</w:t>
      </w:r>
    </w:p>
    <w:p w14:paraId="047F3CB1" w14:textId="77777777" w:rsidR="00A94EA0" w:rsidRPr="002E5E11" w:rsidRDefault="00A94EA0" w:rsidP="00922558">
      <w:pPr>
        <w:rPr>
          <w:rFonts w:ascii="Times New Roman" w:hAnsi="Times New Roman"/>
          <w:sz w:val="24"/>
          <w:szCs w:val="24"/>
        </w:rPr>
      </w:pPr>
      <w:r w:rsidRPr="00C23DFA">
        <w:rPr>
          <w:rFonts w:ascii="Times New Roman" w:hAnsi="Times New Roman"/>
          <w:sz w:val="24"/>
          <w:szCs w:val="24"/>
        </w:rPr>
        <w:br w:type="page"/>
      </w:r>
      <w:r w:rsidR="00922558" w:rsidRPr="006833CC">
        <w:rPr>
          <w:rFonts w:ascii="Times New Roman" w:hAnsi="Times New Roman"/>
          <w:b/>
          <w:sz w:val="24"/>
          <w:szCs w:val="24"/>
        </w:rPr>
        <w:lastRenderedPageBreak/>
        <w:t xml:space="preserve"> </w:t>
      </w:r>
      <w:r w:rsidRPr="006833CC">
        <w:rPr>
          <w:rFonts w:ascii="Times New Roman" w:hAnsi="Times New Roman"/>
          <w:b/>
          <w:sz w:val="24"/>
          <w:szCs w:val="24"/>
        </w:rPr>
        <w:t>2.</w:t>
      </w:r>
      <w:r>
        <w:rPr>
          <w:rFonts w:ascii="Times New Roman" w:hAnsi="Times New Roman"/>
          <w:b/>
          <w:sz w:val="24"/>
          <w:szCs w:val="24"/>
        </w:rPr>
        <w:t>B</w:t>
      </w:r>
      <w:r w:rsidRPr="006833CC">
        <w:rPr>
          <w:rFonts w:ascii="Times New Roman" w:hAnsi="Times New Roman"/>
          <w:b/>
          <w:sz w:val="24"/>
          <w:szCs w:val="24"/>
        </w:rPr>
        <w:t xml:space="preserve">. </w:t>
      </w:r>
      <w:r w:rsidRPr="002E5E11">
        <w:rPr>
          <w:rFonts w:ascii="Times New Roman" w:hAnsi="Times New Roman"/>
          <w:sz w:val="24"/>
          <w:szCs w:val="24"/>
        </w:rPr>
        <w:t>DNA forensics</w:t>
      </w:r>
    </w:p>
    <w:p w14:paraId="20480388" w14:textId="77777777" w:rsidR="00A94EA0" w:rsidRDefault="00A94EA0" w:rsidP="00A94EA0">
      <w:pPr>
        <w:pStyle w:val="ListParagraph"/>
        <w:rPr>
          <w:rFonts w:ascii="Times New Roman" w:hAnsi="Times New Roman"/>
          <w:sz w:val="24"/>
          <w:szCs w:val="24"/>
        </w:rPr>
      </w:pPr>
    </w:p>
    <w:p w14:paraId="05BC38D9" w14:textId="77777777" w:rsidR="00A94EA0" w:rsidRPr="00CC0367" w:rsidRDefault="00A94EA0" w:rsidP="00A94EA0">
      <w:pPr>
        <w:pStyle w:val="ListParagraph"/>
        <w:numPr>
          <w:ilvl w:val="0"/>
          <w:numId w:val="2"/>
        </w:numPr>
        <w:rPr>
          <w:rFonts w:ascii="Times New Roman" w:hAnsi="Times New Roman"/>
          <w:b/>
          <w:sz w:val="24"/>
          <w:szCs w:val="24"/>
        </w:rPr>
      </w:pPr>
      <w:r w:rsidRPr="00CC0367">
        <w:rPr>
          <w:rFonts w:ascii="Times New Roman" w:hAnsi="Times New Roman"/>
          <w:b/>
          <w:sz w:val="24"/>
          <w:szCs w:val="24"/>
        </w:rPr>
        <w:t xml:space="preserve">As a CSI (crime scene investigator), you collect hair at a murder scene that presumably belong to the suspect. Describe how you would perform DNA fingerprinting on the sample. (5 </w:t>
      </w:r>
      <w:proofErr w:type="spellStart"/>
      <w:r w:rsidRPr="00CC0367">
        <w:rPr>
          <w:rFonts w:ascii="Times New Roman" w:hAnsi="Times New Roman"/>
          <w:b/>
          <w:sz w:val="24"/>
          <w:szCs w:val="24"/>
        </w:rPr>
        <w:t>pts</w:t>
      </w:r>
      <w:proofErr w:type="spellEnd"/>
      <w:r w:rsidRPr="00CC0367">
        <w:rPr>
          <w:rFonts w:ascii="Times New Roman" w:hAnsi="Times New Roman"/>
          <w:b/>
          <w:sz w:val="24"/>
          <w:szCs w:val="24"/>
        </w:rPr>
        <w:t>)</w:t>
      </w:r>
    </w:p>
    <w:p w14:paraId="20DD9867" w14:textId="77777777" w:rsidR="00A94EA0" w:rsidRDefault="00A94EA0" w:rsidP="00A94EA0">
      <w:pPr>
        <w:pStyle w:val="ListParagraph"/>
        <w:ind w:left="1080"/>
        <w:jc w:val="center"/>
        <w:rPr>
          <w:rFonts w:ascii="Times New Roman" w:hAnsi="Times New Roman"/>
          <w:sz w:val="24"/>
          <w:szCs w:val="24"/>
        </w:rPr>
      </w:pPr>
      <w:r>
        <w:rPr>
          <w:rFonts w:ascii="Times New Roman" w:hAnsi="Times New Roman"/>
          <w:sz w:val="24"/>
          <w:szCs w:val="24"/>
        </w:rPr>
        <w:t>Or</w:t>
      </w:r>
    </w:p>
    <w:p w14:paraId="702C6A67" w14:textId="77777777" w:rsidR="00A94EA0" w:rsidRDefault="00A94EA0" w:rsidP="00A94EA0">
      <w:pPr>
        <w:pStyle w:val="ListParagraph"/>
        <w:ind w:left="1080"/>
        <w:jc w:val="center"/>
        <w:rPr>
          <w:rFonts w:ascii="Times New Roman" w:hAnsi="Times New Roman"/>
          <w:sz w:val="24"/>
          <w:szCs w:val="24"/>
        </w:rPr>
      </w:pPr>
    </w:p>
    <w:p w14:paraId="72FADA17" w14:textId="77777777" w:rsidR="00A94EA0" w:rsidRDefault="00A94EA0" w:rsidP="00A94EA0">
      <w:pPr>
        <w:pStyle w:val="ListParagraph"/>
        <w:numPr>
          <w:ilvl w:val="0"/>
          <w:numId w:val="2"/>
        </w:numPr>
        <w:rPr>
          <w:rFonts w:ascii="Times New Roman" w:hAnsi="Times New Roman"/>
          <w:sz w:val="24"/>
          <w:szCs w:val="24"/>
        </w:rPr>
      </w:pPr>
      <w:r>
        <w:rPr>
          <w:rFonts w:ascii="Times New Roman" w:hAnsi="Times New Roman"/>
          <w:sz w:val="24"/>
          <w:szCs w:val="24"/>
        </w:rPr>
        <w:t>Explain the difference between STRs and VNTRs. How are they used to identify individuals?</w:t>
      </w:r>
      <w:r w:rsidRPr="00CE3908">
        <w:rPr>
          <w:rFonts w:ascii="Times New Roman" w:hAnsi="Times New Roman"/>
          <w:sz w:val="24"/>
          <w:szCs w:val="24"/>
        </w:rPr>
        <w:t xml:space="preserve"> </w:t>
      </w:r>
      <w:r>
        <w:rPr>
          <w:rFonts w:ascii="Times New Roman" w:hAnsi="Times New Roman"/>
          <w:sz w:val="24"/>
          <w:szCs w:val="24"/>
        </w:rPr>
        <w:t xml:space="preserve">(5 </w:t>
      </w:r>
      <w:proofErr w:type="spellStart"/>
      <w:r>
        <w:rPr>
          <w:rFonts w:ascii="Times New Roman" w:hAnsi="Times New Roman"/>
          <w:sz w:val="24"/>
          <w:szCs w:val="24"/>
        </w:rPr>
        <w:t>pts</w:t>
      </w:r>
      <w:proofErr w:type="spellEnd"/>
      <w:r>
        <w:rPr>
          <w:rFonts w:ascii="Times New Roman" w:hAnsi="Times New Roman"/>
          <w:sz w:val="24"/>
          <w:szCs w:val="24"/>
        </w:rPr>
        <w:t>)</w:t>
      </w:r>
    </w:p>
    <w:p w14:paraId="1C8D9B1F" w14:textId="77777777" w:rsidR="00A94EA0" w:rsidRDefault="00A94EA0" w:rsidP="00A94EA0">
      <w:pPr>
        <w:rPr>
          <w:rFonts w:ascii="Times New Roman" w:hAnsi="Times New Roman"/>
          <w:sz w:val="24"/>
          <w:szCs w:val="24"/>
        </w:rPr>
      </w:pPr>
      <w:r>
        <w:rPr>
          <w:rFonts w:ascii="Times New Roman" w:hAnsi="Times New Roman"/>
          <w:sz w:val="24"/>
          <w:szCs w:val="24"/>
        </w:rPr>
        <w:t xml:space="preserve">To perform DNA fingerprinting on the DNA sample, you would subject the sample to DNA analysis to identify the DNA profile or the DNA markers this individual has. This can be performed in different ways. Methods that can be employed include RFLP (restriction fragment length polymorphism), AFLP (amplified fragment length polymorphism) to detect a series of markers such as VNTRs (variable number of tandem repeats) and/or STRs (short tandem repeats). VNTRs and STRs are molecular alleles. Each VNTRs and STRs have multiple alleles (alleles with lengths of different sizes depending on the number of tandem repeats). PCR could also be used to determine the gender of the suspect through the amplification of the </w:t>
      </w:r>
      <w:proofErr w:type="spellStart"/>
      <w:r>
        <w:rPr>
          <w:rFonts w:ascii="Times New Roman" w:hAnsi="Times New Roman"/>
          <w:sz w:val="24"/>
          <w:szCs w:val="24"/>
        </w:rPr>
        <w:t>amelogenin</w:t>
      </w:r>
      <w:proofErr w:type="spellEnd"/>
      <w:r>
        <w:rPr>
          <w:rFonts w:ascii="Times New Roman" w:hAnsi="Times New Roman"/>
          <w:sz w:val="24"/>
          <w:szCs w:val="24"/>
        </w:rPr>
        <w:t xml:space="preserve"> gene (gene of the X and the Y chromosome – with the sequence being shorter on the X chromosomes. Therefore, females would exhibit one band and males two bands in the PCR analysis.</w:t>
      </w:r>
    </w:p>
    <w:p w14:paraId="7F84A3FD" w14:textId="77777777" w:rsidR="00A94EA0" w:rsidRDefault="00A94EA0" w:rsidP="00A94EA0">
      <w:pPr>
        <w:rPr>
          <w:rFonts w:ascii="Times New Roman" w:hAnsi="Times New Roman"/>
          <w:sz w:val="24"/>
          <w:szCs w:val="24"/>
        </w:rPr>
      </w:pPr>
      <w:r>
        <w:rPr>
          <w:rFonts w:ascii="Times New Roman" w:hAnsi="Times New Roman"/>
          <w:sz w:val="24"/>
          <w:szCs w:val="24"/>
        </w:rPr>
        <w:t>For RFLP analysis, the DNA would be subjected to restriction digests then probed to detect particular markers. The banding patterns on the Southern Blot would then reveal the DNA profile for given DNA markers (VNTRs and/or STRs).</w:t>
      </w:r>
    </w:p>
    <w:p w14:paraId="1E9415CD" w14:textId="77777777" w:rsidR="00A94EA0" w:rsidRDefault="00A94EA0" w:rsidP="00A94EA0">
      <w:pPr>
        <w:rPr>
          <w:rFonts w:ascii="Times New Roman" w:hAnsi="Times New Roman"/>
          <w:sz w:val="24"/>
          <w:szCs w:val="24"/>
        </w:rPr>
      </w:pPr>
      <w:r>
        <w:rPr>
          <w:rFonts w:ascii="Times New Roman" w:hAnsi="Times New Roman"/>
          <w:sz w:val="24"/>
          <w:szCs w:val="24"/>
        </w:rPr>
        <w:t xml:space="preserve">For AFLP, the DNA would first be subjected to restriction digests, </w:t>
      </w:r>
      <w:proofErr w:type="gramStart"/>
      <w:r>
        <w:rPr>
          <w:rFonts w:ascii="Times New Roman" w:hAnsi="Times New Roman"/>
          <w:sz w:val="24"/>
          <w:szCs w:val="24"/>
        </w:rPr>
        <w:t>then</w:t>
      </w:r>
      <w:proofErr w:type="gramEnd"/>
      <w:r>
        <w:rPr>
          <w:rFonts w:ascii="Times New Roman" w:hAnsi="Times New Roman"/>
          <w:sz w:val="24"/>
          <w:szCs w:val="24"/>
        </w:rPr>
        <w:t xml:space="preserve"> PCR analysis would be used to amplify fragments of interest. Again, the banding pattern would then reveal the DNA profile for given DNA markers (VNTRs and/or STRs). Students might add that you would have to perform the test to identify a set of multiple markers (not just one) – That’s fine</w:t>
      </w:r>
      <w:proofErr w:type="gramStart"/>
      <w:r>
        <w:rPr>
          <w:rFonts w:ascii="Times New Roman" w:hAnsi="Times New Roman"/>
          <w:sz w:val="24"/>
          <w:szCs w:val="24"/>
        </w:rPr>
        <w:t>!.</w:t>
      </w:r>
      <w:proofErr w:type="gramEnd"/>
    </w:p>
    <w:p w14:paraId="32151ABD" w14:textId="77777777" w:rsidR="00A94EA0" w:rsidRPr="00AE2D98" w:rsidRDefault="00A94EA0" w:rsidP="00A94EA0">
      <w:pPr>
        <w:pStyle w:val="ListParagraph"/>
        <w:ind w:left="0"/>
        <w:rPr>
          <w:rFonts w:ascii="Times New Roman" w:hAnsi="Times New Roman"/>
          <w:b/>
          <w:sz w:val="24"/>
          <w:szCs w:val="24"/>
        </w:rPr>
      </w:pPr>
      <w:r>
        <w:rPr>
          <w:rFonts w:ascii="Times New Roman" w:hAnsi="Times New Roman"/>
          <w:sz w:val="24"/>
          <w:szCs w:val="24"/>
        </w:rPr>
        <w:t xml:space="preserve">The DNA fingerprint from the sample at the scene would then be compared to suspects. The DNA profile with an identical match (or high percentage match) is a good suspect candidate. Using the knowledge of the frequency of the molecular alleles (markers) in the population, one can then calculate the likelihood of a match. </w:t>
      </w:r>
      <w:r>
        <w:rPr>
          <w:rFonts w:ascii="Times New Roman" w:hAnsi="Times New Roman"/>
          <w:sz w:val="24"/>
          <w:szCs w:val="24"/>
        </w:rPr>
        <w:br w:type="page"/>
      </w:r>
    </w:p>
    <w:p w14:paraId="6EAF8027" w14:textId="77777777" w:rsidR="00A94EA0" w:rsidRPr="00AE2D98" w:rsidRDefault="00A94EA0" w:rsidP="00A94EA0">
      <w:pPr>
        <w:pStyle w:val="ListParagraph"/>
        <w:numPr>
          <w:ilvl w:val="0"/>
          <w:numId w:val="7"/>
        </w:numPr>
        <w:rPr>
          <w:rFonts w:ascii="Times New Roman" w:hAnsi="Times New Roman"/>
          <w:b/>
          <w:sz w:val="24"/>
          <w:szCs w:val="24"/>
        </w:rPr>
      </w:pPr>
      <w:r w:rsidRPr="00AE2D98">
        <w:rPr>
          <w:rFonts w:ascii="Times New Roman" w:hAnsi="Times New Roman"/>
          <w:b/>
          <w:sz w:val="24"/>
          <w:szCs w:val="24"/>
        </w:rPr>
        <w:lastRenderedPageBreak/>
        <w:t xml:space="preserve">Explain the difference between STRs and VNTRs. How are they used to identify individuals? (5 </w:t>
      </w:r>
      <w:proofErr w:type="spellStart"/>
      <w:r w:rsidRPr="00AE2D98">
        <w:rPr>
          <w:rFonts w:ascii="Times New Roman" w:hAnsi="Times New Roman"/>
          <w:b/>
          <w:sz w:val="24"/>
          <w:szCs w:val="24"/>
        </w:rPr>
        <w:t>pts</w:t>
      </w:r>
      <w:proofErr w:type="spellEnd"/>
      <w:r w:rsidRPr="00AE2D98">
        <w:rPr>
          <w:rFonts w:ascii="Times New Roman" w:hAnsi="Times New Roman"/>
          <w:b/>
          <w:sz w:val="24"/>
          <w:szCs w:val="24"/>
        </w:rPr>
        <w:t>)</w:t>
      </w:r>
    </w:p>
    <w:p w14:paraId="5DD43A8C" w14:textId="77777777" w:rsidR="00A94EA0" w:rsidRDefault="00A94EA0" w:rsidP="00A94EA0">
      <w:pPr>
        <w:rPr>
          <w:rFonts w:ascii="Times New Roman" w:hAnsi="Times New Roman"/>
          <w:sz w:val="24"/>
          <w:szCs w:val="24"/>
        </w:rPr>
      </w:pPr>
    </w:p>
    <w:p w14:paraId="31D6F9BB" w14:textId="77777777" w:rsidR="00A94EA0" w:rsidRPr="00176411" w:rsidRDefault="00A94EA0" w:rsidP="00A94EA0">
      <w:pPr>
        <w:pStyle w:val="NormalWeb"/>
        <w:rPr>
          <w:lang w:val="en"/>
        </w:rPr>
      </w:pPr>
      <w:r w:rsidRPr="00176411">
        <w:rPr>
          <w:lang w:val="en"/>
        </w:rPr>
        <w:t xml:space="preserve">A </w:t>
      </w:r>
      <w:r w:rsidRPr="00176411">
        <w:rPr>
          <w:b/>
          <w:bCs/>
          <w:lang w:val="en"/>
        </w:rPr>
        <w:t>Variable Number Tandem Repeat</w:t>
      </w:r>
      <w:r w:rsidRPr="00176411">
        <w:rPr>
          <w:lang w:val="en"/>
        </w:rPr>
        <w:t xml:space="preserve"> (or </w:t>
      </w:r>
      <w:r w:rsidRPr="00176411">
        <w:rPr>
          <w:b/>
          <w:bCs/>
          <w:lang w:val="en"/>
        </w:rPr>
        <w:t>VNTR</w:t>
      </w:r>
      <w:r w:rsidRPr="00176411">
        <w:rPr>
          <w:lang w:val="en"/>
        </w:rPr>
        <w:t>) is a location in a genome where a short nucleotide sequence is organized as a tandem repeat (The pattern can range in length from 10 to 100 base pairs (bp)). These can be found on many chromosomes, and often show variations in length between individuals. Each variant acts as an inherited allele, allowing them to be used for personal or parental identification. Flanking the repeats are segments of non-repetitive sequence (shown here as thin lines), allowing the VNTR blocks to be extracted with restriction enzymes and analyzed by RFLP (and Southern blotting), or amplified by the polymerase chain reaction (PCR) technique and their size determined by gel electrophoresis.</w:t>
      </w:r>
    </w:p>
    <w:p w14:paraId="1F3751DA" w14:textId="77777777" w:rsidR="00A94EA0" w:rsidRPr="00176411" w:rsidRDefault="00A94EA0" w:rsidP="00A94EA0">
      <w:pPr>
        <w:pStyle w:val="NormalWeb"/>
        <w:rPr>
          <w:lang w:val="en"/>
        </w:rPr>
      </w:pPr>
      <w:r w:rsidRPr="00176411">
        <w:rPr>
          <w:lang w:val="en"/>
        </w:rPr>
        <w:t xml:space="preserve">A </w:t>
      </w:r>
      <w:r w:rsidRPr="00176411">
        <w:rPr>
          <w:b/>
          <w:bCs/>
          <w:lang w:val="en"/>
        </w:rPr>
        <w:t>short tandem repeat</w:t>
      </w:r>
      <w:r w:rsidRPr="00176411">
        <w:rPr>
          <w:lang w:val="en"/>
        </w:rPr>
        <w:t xml:space="preserve"> (STR) in DNA occurs when a pattern of two or more nucleotides are repeated and the repeated sequences are directly adjacent to each other. The pattern can range in length from 2 to 50 base pairs (bp) (for example (CATG)</w:t>
      </w:r>
      <w:r w:rsidRPr="00176411">
        <w:rPr>
          <w:vertAlign w:val="subscript"/>
          <w:lang w:val="en"/>
        </w:rPr>
        <w:t>n</w:t>
      </w:r>
      <w:r w:rsidRPr="00176411">
        <w:rPr>
          <w:lang w:val="en"/>
        </w:rPr>
        <w:t xml:space="preserve"> in a genomic region). A </w:t>
      </w:r>
      <w:r w:rsidRPr="00176411">
        <w:rPr>
          <w:b/>
          <w:bCs/>
          <w:lang w:val="en"/>
        </w:rPr>
        <w:t>short tandem repeat polymorphism</w:t>
      </w:r>
      <w:r w:rsidRPr="00176411">
        <w:rPr>
          <w:lang w:val="en"/>
        </w:rPr>
        <w:t xml:space="preserve"> (STRP) occurs when homologous STR loci differ in the number of repeats between individuals. </w:t>
      </w:r>
    </w:p>
    <w:p w14:paraId="284BE6A6" w14:textId="77777777" w:rsidR="00922558" w:rsidRDefault="00A94EA0" w:rsidP="00A94EA0">
      <w:pPr>
        <w:pStyle w:val="NormalWeb"/>
        <w:rPr>
          <w:lang w:val="en"/>
        </w:rPr>
      </w:pPr>
      <w:r w:rsidRPr="00176411">
        <w:rPr>
          <w:lang w:val="en"/>
        </w:rPr>
        <w:t>By identifying repeats of a specific sequence at specific locations in the genome, it is possible to create a genetic profile of an individual using VNTRs and STRs. When removed from surrounding DNA by the PCR or RFLP methods, and their size determined by gel electrophoresis or Southern blotting, VNTRs and STRs produce a pattern of bands unique to each individual. When tested with a group of independent VNTR and/or STR markers, the likelihood of two unrelated individuals having the same allelic pattern is extremely improbable.</w:t>
      </w:r>
      <w:r w:rsidRPr="00824CA6">
        <w:rPr>
          <w:lang w:val="en"/>
        </w:rPr>
        <w:t xml:space="preserve"> </w:t>
      </w:r>
    </w:p>
    <w:p w14:paraId="02DC289A" w14:textId="77777777" w:rsidR="00A94EA0" w:rsidRPr="00CE3908" w:rsidRDefault="00A94EA0" w:rsidP="00A94EA0">
      <w:pPr>
        <w:pStyle w:val="ListParagraph"/>
        <w:ind w:left="0"/>
        <w:rPr>
          <w:rFonts w:ascii="Times New Roman" w:hAnsi="Times New Roman"/>
          <w:sz w:val="24"/>
          <w:szCs w:val="24"/>
        </w:rPr>
      </w:pPr>
      <w:r w:rsidRPr="00CE3908">
        <w:rPr>
          <w:rFonts w:ascii="Times New Roman" w:hAnsi="Times New Roman"/>
          <w:b/>
          <w:sz w:val="24"/>
          <w:szCs w:val="24"/>
        </w:rPr>
        <w:t>2.C</w:t>
      </w:r>
      <w:r>
        <w:rPr>
          <w:rFonts w:ascii="Times New Roman" w:hAnsi="Times New Roman"/>
          <w:b/>
          <w:sz w:val="24"/>
          <w:szCs w:val="24"/>
        </w:rPr>
        <w:t xml:space="preserve"> </w:t>
      </w:r>
      <w:r w:rsidRPr="002E5E11">
        <w:rPr>
          <w:rFonts w:ascii="Times New Roman" w:hAnsi="Times New Roman"/>
          <w:sz w:val="24"/>
          <w:szCs w:val="24"/>
        </w:rPr>
        <w:t>Elucidating inheritance patterns</w:t>
      </w:r>
      <w:r>
        <w:rPr>
          <w:rFonts w:ascii="Times New Roman" w:hAnsi="Times New Roman"/>
          <w:sz w:val="24"/>
          <w:szCs w:val="24"/>
        </w:rPr>
        <w:t xml:space="preserve"> and phenotypic expression</w:t>
      </w:r>
    </w:p>
    <w:p w14:paraId="530E5B8F" w14:textId="77777777" w:rsidR="00A94EA0" w:rsidRPr="00375560" w:rsidRDefault="00A94EA0" w:rsidP="00A94EA0">
      <w:pPr>
        <w:pStyle w:val="ListParagraph"/>
        <w:rPr>
          <w:rFonts w:ascii="Times New Roman" w:hAnsi="Times New Roman"/>
          <w:sz w:val="24"/>
          <w:szCs w:val="24"/>
        </w:rPr>
      </w:pPr>
    </w:p>
    <w:p w14:paraId="68DB5EF5" w14:textId="77777777" w:rsidR="00A94EA0" w:rsidRDefault="00A94EA0" w:rsidP="00A94EA0">
      <w:pPr>
        <w:pStyle w:val="ListParagraph"/>
        <w:ind w:left="0"/>
        <w:rPr>
          <w:rFonts w:ascii="Times New Roman" w:hAnsi="Times New Roman"/>
          <w:sz w:val="24"/>
          <w:szCs w:val="24"/>
        </w:rPr>
      </w:pPr>
      <w:r>
        <w:rPr>
          <w:rFonts w:ascii="Times New Roman" w:hAnsi="Times New Roman"/>
          <w:sz w:val="24"/>
          <w:szCs w:val="24"/>
        </w:rPr>
        <w:t xml:space="preserve">Results of experimental crosses can provide clues about processes that underlie genetic inheritance and phenotypic expression. </w:t>
      </w:r>
    </w:p>
    <w:p w14:paraId="42D6BDF6" w14:textId="77777777" w:rsidR="00A94EA0" w:rsidRDefault="00A94EA0" w:rsidP="00A94EA0">
      <w:pPr>
        <w:pStyle w:val="ListParagraph"/>
        <w:rPr>
          <w:rFonts w:ascii="Times New Roman" w:hAnsi="Times New Roman"/>
          <w:sz w:val="24"/>
          <w:szCs w:val="24"/>
        </w:rPr>
      </w:pPr>
    </w:p>
    <w:p w14:paraId="434261DB" w14:textId="77777777" w:rsidR="00A94EA0" w:rsidRDefault="00A94EA0" w:rsidP="00A94EA0">
      <w:pPr>
        <w:pStyle w:val="ListParagraph"/>
        <w:numPr>
          <w:ilvl w:val="0"/>
          <w:numId w:val="3"/>
        </w:numPr>
        <w:rPr>
          <w:rFonts w:ascii="Times New Roman" w:hAnsi="Times New Roman"/>
          <w:sz w:val="24"/>
          <w:szCs w:val="24"/>
        </w:rPr>
      </w:pPr>
      <w:r>
        <w:rPr>
          <w:rFonts w:ascii="Times New Roman" w:hAnsi="Times New Roman"/>
          <w:sz w:val="24"/>
          <w:szCs w:val="24"/>
        </w:rPr>
        <w:t xml:space="preserve">Explain the genetic basis of dominant epistasis and how it can be detected. (5 </w:t>
      </w:r>
      <w:proofErr w:type="spellStart"/>
      <w:r>
        <w:rPr>
          <w:rFonts w:ascii="Times New Roman" w:hAnsi="Times New Roman"/>
          <w:sz w:val="24"/>
          <w:szCs w:val="24"/>
        </w:rPr>
        <w:t>pts</w:t>
      </w:r>
      <w:proofErr w:type="spellEnd"/>
      <w:r>
        <w:rPr>
          <w:rFonts w:ascii="Times New Roman" w:hAnsi="Times New Roman"/>
          <w:sz w:val="24"/>
          <w:szCs w:val="24"/>
        </w:rPr>
        <w:t>)</w:t>
      </w:r>
    </w:p>
    <w:p w14:paraId="64B0E014" w14:textId="77777777" w:rsidR="00A94EA0" w:rsidRDefault="00A94EA0" w:rsidP="00A94EA0">
      <w:pPr>
        <w:pStyle w:val="ListParagraph"/>
        <w:ind w:left="990"/>
        <w:rPr>
          <w:rFonts w:ascii="Times New Roman" w:hAnsi="Times New Roman"/>
          <w:sz w:val="24"/>
          <w:szCs w:val="24"/>
        </w:rPr>
      </w:pPr>
    </w:p>
    <w:p w14:paraId="70915114" w14:textId="77777777" w:rsidR="00A94EA0" w:rsidRDefault="00A94EA0" w:rsidP="00A94EA0">
      <w:pPr>
        <w:pStyle w:val="ListParagraph"/>
        <w:ind w:left="990"/>
        <w:jc w:val="center"/>
        <w:rPr>
          <w:rFonts w:ascii="Times New Roman" w:hAnsi="Times New Roman"/>
          <w:sz w:val="24"/>
          <w:szCs w:val="24"/>
        </w:rPr>
      </w:pPr>
      <w:r>
        <w:rPr>
          <w:rFonts w:ascii="Times New Roman" w:hAnsi="Times New Roman"/>
          <w:sz w:val="24"/>
          <w:szCs w:val="24"/>
        </w:rPr>
        <w:t>Or</w:t>
      </w:r>
    </w:p>
    <w:p w14:paraId="11E06919" w14:textId="77777777" w:rsidR="00A94EA0" w:rsidRDefault="00A94EA0" w:rsidP="00A94EA0">
      <w:pPr>
        <w:pStyle w:val="ListParagraph"/>
        <w:ind w:left="990"/>
        <w:rPr>
          <w:rFonts w:ascii="Times New Roman" w:hAnsi="Times New Roman"/>
          <w:sz w:val="24"/>
          <w:szCs w:val="24"/>
        </w:rPr>
      </w:pPr>
    </w:p>
    <w:p w14:paraId="692CAF3C" w14:textId="77777777" w:rsidR="00A94EA0" w:rsidRPr="001B605E" w:rsidRDefault="00A94EA0" w:rsidP="00A94EA0">
      <w:pPr>
        <w:pStyle w:val="ListParagraph"/>
        <w:numPr>
          <w:ilvl w:val="0"/>
          <w:numId w:val="3"/>
        </w:numPr>
        <w:rPr>
          <w:rFonts w:ascii="Times New Roman" w:hAnsi="Times New Roman"/>
          <w:sz w:val="24"/>
          <w:szCs w:val="24"/>
        </w:rPr>
      </w:pPr>
      <w:r w:rsidRPr="001B605E">
        <w:rPr>
          <w:rFonts w:ascii="Times New Roman" w:hAnsi="Times New Roman"/>
          <w:sz w:val="24"/>
          <w:szCs w:val="24"/>
        </w:rPr>
        <w:t xml:space="preserve">Explain the genetic basis of incomplete dominance and how it can be detected. </w:t>
      </w:r>
      <w:r>
        <w:rPr>
          <w:rFonts w:ascii="Times New Roman" w:hAnsi="Times New Roman"/>
          <w:sz w:val="24"/>
          <w:szCs w:val="24"/>
        </w:rPr>
        <w:t xml:space="preserve">(5 </w:t>
      </w:r>
      <w:proofErr w:type="spellStart"/>
      <w:r>
        <w:rPr>
          <w:rFonts w:ascii="Times New Roman" w:hAnsi="Times New Roman"/>
          <w:sz w:val="24"/>
          <w:szCs w:val="24"/>
        </w:rPr>
        <w:t>pts</w:t>
      </w:r>
      <w:proofErr w:type="spellEnd"/>
      <w:r>
        <w:rPr>
          <w:rFonts w:ascii="Times New Roman" w:hAnsi="Times New Roman"/>
          <w:sz w:val="24"/>
          <w:szCs w:val="24"/>
        </w:rPr>
        <w:t>)</w:t>
      </w:r>
    </w:p>
    <w:p w14:paraId="724B71C0" w14:textId="77777777" w:rsidR="00A94EA0" w:rsidRDefault="00A94EA0" w:rsidP="00A94EA0">
      <w:pPr>
        <w:numPr>
          <w:ilvl w:val="0"/>
          <w:numId w:val="8"/>
        </w:numPr>
        <w:rPr>
          <w:rFonts w:ascii="Times New Roman" w:hAnsi="Times New Roman"/>
          <w:sz w:val="24"/>
          <w:szCs w:val="24"/>
        </w:rPr>
      </w:pPr>
      <w:r>
        <w:rPr>
          <w:rFonts w:ascii="Times New Roman" w:hAnsi="Times New Roman"/>
          <w:sz w:val="24"/>
          <w:szCs w:val="24"/>
        </w:rPr>
        <w:t>In dominant epistasis, a dominant allele at one genetic locus masks the expression of the alleles of a second locus. For example allele A displays dominant epistasis over gene B (alleles B and b) such that in the presence of the dominant allele for gene A, irrespective of the genotype at the B locus, one phenotype will be expressed.</w:t>
      </w:r>
    </w:p>
    <w:p w14:paraId="5357D49A" w14:textId="77777777" w:rsidR="00A94EA0" w:rsidRDefault="00A94EA0" w:rsidP="00A94EA0">
      <w:pPr>
        <w:ind w:left="1080"/>
        <w:rPr>
          <w:rFonts w:ascii="Times New Roman" w:hAnsi="Times New Roman"/>
          <w:sz w:val="24"/>
          <w:szCs w:val="24"/>
        </w:rPr>
      </w:pPr>
      <w:r>
        <w:rPr>
          <w:rFonts w:ascii="Times New Roman" w:hAnsi="Times New Roman"/>
          <w:sz w:val="24"/>
          <w:szCs w:val="24"/>
        </w:rPr>
        <w:t xml:space="preserve">For example: A-BB, A-Bb, </w:t>
      </w:r>
      <w:proofErr w:type="gramStart"/>
      <w:r>
        <w:rPr>
          <w:rFonts w:ascii="Times New Roman" w:hAnsi="Times New Roman"/>
          <w:sz w:val="24"/>
          <w:szCs w:val="24"/>
        </w:rPr>
        <w:t>A</w:t>
      </w:r>
      <w:proofErr w:type="gramEnd"/>
      <w:r>
        <w:rPr>
          <w:rFonts w:ascii="Times New Roman" w:hAnsi="Times New Roman"/>
          <w:sz w:val="24"/>
          <w:szCs w:val="24"/>
        </w:rPr>
        <w:t>-bb will all exhibit the same phenotype because the presence of the dominant allele for A masks the phenotype expression of gene B.</w:t>
      </w:r>
    </w:p>
    <w:p w14:paraId="6B83E98A" w14:textId="77777777" w:rsidR="00A94EA0" w:rsidRDefault="00A94EA0" w:rsidP="00A94EA0">
      <w:pPr>
        <w:ind w:left="1080"/>
        <w:rPr>
          <w:rFonts w:ascii="Times New Roman" w:hAnsi="Times New Roman"/>
          <w:sz w:val="24"/>
          <w:szCs w:val="24"/>
        </w:rPr>
      </w:pPr>
      <w:r>
        <w:rPr>
          <w:rFonts w:ascii="Times New Roman" w:hAnsi="Times New Roman"/>
          <w:sz w:val="24"/>
          <w:szCs w:val="24"/>
        </w:rPr>
        <w:lastRenderedPageBreak/>
        <w:t xml:space="preserve">This can be detected through a </w:t>
      </w:r>
      <w:proofErr w:type="spellStart"/>
      <w:r>
        <w:rPr>
          <w:rFonts w:ascii="Times New Roman" w:hAnsi="Times New Roman"/>
          <w:sz w:val="24"/>
          <w:szCs w:val="24"/>
        </w:rPr>
        <w:t>dihybrid</w:t>
      </w:r>
      <w:proofErr w:type="spellEnd"/>
      <w:r>
        <w:rPr>
          <w:rFonts w:ascii="Times New Roman" w:hAnsi="Times New Roman"/>
          <w:sz w:val="24"/>
          <w:szCs w:val="24"/>
        </w:rPr>
        <w:t xml:space="preserve"> cross (</w:t>
      </w:r>
      <w:proofErr w:type="gramStart"/>
      <w:r>
        <w:rPr>
          <w:rFonts w:ascii="Times New Roman" w:hAnsi="Times New Roman"/>
          <w:sz w:val="24"/>
          <w:szCs w:val="24"/>
        </w:rPr>
        <w:t>F1 :</w:t>
      </w:r>
      <w:proofErr w:type="spellStart"/>
      <w:r>
        <w:rPr>
          <w:rFonts w:ascii="Times New Roman" w:hAnsi="Times New Roman"/>
          <w:sz w:val="24"/>
          <w:szCs w:val="24"/>
        </w:rPr>
        <w:t>AaBb</w:t>
      </w:r>
      <w:proofErr w:type="spellEnd"/>
      <w:proofErr w:type="gramEnd"/>
      <w:r>
        <w:rPr>
          <w:rFonts w:ascii="Times New Roman" w:hAnsi="Times New Roman"/>
          <w:sz w:val="24"/>
          <w:szCs w:val="24"/>
        </w:rPr>
        <w:t xml:space="preserve">  X F1: </w:t>
      </w:r>
      <w:proofErr w:type="spellStart"/>
      <w:r>
        <w:rPr>
          <w:rFonts w:ascii="Times New Roman" w:hAnsi="Times New Roman"/>
          <w:sz w:val="24"/>
          <w:szCs w:val="24"/>
        </w:rPr>
        <w:t>AaBb</w:t>
      </w:r>
      <w:proofErr w:type="spellEnd"/>
      <w:r>
        <w:rPr>
          <w:rFonts w:ascii="Times New Roman" w:hAnsi="Times New Roman"/>
          <w:sz w:val="24"/>
          <w:szCs w:val="24"/>
        </w:rPr>
        <w:t xml:space="preserve">). The phenotype ratio in the F2 will be 12 A-B-, </w:t>
      </w:r>
      <w:proofErr w:type="gramStart"/>
      <w:r>
        <w:rPr>
          <w:rFonts w:ascii="Times New Roman" w:hAnsi="Times New Roman"/>
          <w:sz w:val="24"/>
          <w:szCs w:val="24"/>
        </w:rPr>
        <w:t xml:space="preserve">3 </w:t>
      </w:r>
      <w:proofErr w:type="spellStart"/>
      <w:r>
        <w:rPr>
          <w:rFonts w:ascii="Times New Roman" w:hAnsi="Times New Roman"/>
          <w:sz w:val="24"/>
          <w:szCs w:val="24"/>
        </w:rPr>
        <w:t>aaB</w:t>
      </w:r>
      <w:proofErr w:type="spellEnd"/>
      <w:r>
        <w:rPr>
          <w:rFonts w:ascii="Times New Roman" w:hAnsi="Times New Roman"/>
          <w:sz w:val="24"/>
          <w:szCs w:val="24"/>
        </w:rPr>
        <w:t>-,</w:t>
      </w:r>
      <w:proofErr w:type="gramEnd"/>
      <w:r>
        <w:rPr>
          <w:rFonts w:ascii="Times New Roman" w:hAnsi="Times New Roman"/>
          <w:sz w:val="24"/>
          <w:szCs w:val="24"/>
        </w:rPr>
        <w:t xml:space="preserve"> 1 </w:t>
      </w:r>
      <w:proofErr w:type="spellStart"/>
      <w:r>
        <w:rPr>
          <w:rFonts w:ascii="Times New Roman" w:hAnsi="Times New Roman"/>
          <w:sz w:val="24"/>
          <w:szCs w:val="24"/>
        </w:rPr>
        <w:t>aabb</w:t>
      </w:r>
      <w:proofErr w:type="spellEnd"/>
      <w:r>
        <w:rPr>
          <w:rFonts w:ascii="Times New Roman" w:hAnsi="Times New Roman"/>
          <w:sz w:val="24"/>
          <w:szCs w:val="24"/>
        </w:rPr>
        <w:t>. (Notice that when homozygote recessive a, the expression of the B phenotype is possible).</w:t>
      </w:r>
    </w:p>
    <w:p w14:paraId="3EA34BEB" w14:textId="77777777" w:rsidR="00A94EA0" w:rsidRDefault="00A94EA0" w:rsidP="00A94EA0">
      <w:pPr>
        <w:ind w:left="1080"/>
        <w:rPr>
          <w:rFonts w:ascii="Times New Roman" w:hAnsi="Times New Roman"/>
          <w:sz w:val="24"/>
          <w:szCs w:val="24"/>
        </w:rPr>
      </w:pPr>
    </w:p>
    <w:p w14:paraId="19A448B8" w14:textId="77777777" w:rsidR="00A94EA0" w:rsidRPr="003F369E" w:rsidRDefault="00A94EA0" w:rsidP="00A94EA0">
      <w:pPr>
        <w:numPr>
          <w:ilvl w:val="0"/>
          <w:numId w:val="8"/>
        </w:numPr>
        <w:rPr>
          <w:rFonts w:ascii="Times New Roman" w:hAnsi="Times New Roman"/>
          <w:sz w:val="24"/>
          <w:szCs w:val="24"/>
        </w:rPr>
      </w:pPr>
      <w:r>
        <w:rPr>
          <w:rFonts w:ascii="Times New Roman" w:hAnsi="Times New Roman"/>
          <w:sz w:val="24"/>
          <w:szCs w:val="24"/>
        </w:rPr>
        <w:t xml:space="preserve">Incomplete dominance, heterozygotes at 1 gene locus express a blended phenotype between both alleles of the gene. For example A1 </w:t>
      </w:r>
      <w:proofErr w:type="spellStart"/>
      <w:r>
        <w:rPr>
          <w:rFonts w:ascii="Times New Roman" w:hAnsi="Times New Roman"/>
          <w:sz w:val="24"/>
          <w:szCs w:val="24"/>
        </w:rPr>
        <w:t>A1</w:t>
      </w:r>
      <w:proofErr w:type="spellEnd"/>
      <w:r>
        <w:rPr>
          <w:rFonts w:ascii="Times New Roman" w:hAnsi="Times New Roman"/>
          <w:sz w:val="24"/>
          <w:szCs w:val="24"/>
        </w:rPr>
        <w:t xml:space="preserve"> flowers are red, A2 </w:t>
      </w:r>
      <w:proofErr w:type="spellStart"/>
      <w:r>
        <w:rPr>
          <w:rFonts w:ascii="Times New Roman" w:hAnsi="Times New Roman"/>
          <w:sz w:val="24"/>
          <w:szCs w:val="24"/>
        </w:rPr>
        <w:t>A2</w:t>
      </w:r>
      <w:proofErr w:type="spellEnd"/>
      <w:r>
        <w:rPr>
          <w:rFonts w:ascii="Times New Roman" w:hAnsi="Times New Roman"/>
          <w:sz w:val="24"/>
          <w:szCs w:val="24"/>
        </w:rPr>
        <w:t xml:space="preserve"> flowers are white, but A1 A2 flowers are pink. Pink representing a blended phenotype. Neither allele is completely dominant or completely recessive.</w:t>
      </w:r>
      <w:r>
        <w:rPr>
          <w:rFonts w:ascii="Times New Roman" w:hAnsi="Times New Roman"/>
          <w:sz w:val="24"/>
          <w:szCs w:val="24"/>
        </w:rPr>
        <w:tab/>
      </w:r>
    </w:p>
    <w:p w14:paraId="4E868639" w14:textId="77777777" w:rsidR="00A94EA0" w:rsidRDefault="00A94EA0" w:rsidP="00A94EA0">
      <w:pPr>
        <w:ind w:left="1080"/>
        <w:rPr>
          <w:rFonts w:ascii="Times New Roman" w:hAnsi="Times New Roman"/>
          <w:sz w:val="24"/>
          <w:szCs w:val="24"/>
        </w:rPr>
      </w:pPr>
      <w:r>
        <w:rPr>
          <w:rFonts w:ascii="Times New Roman" w:hAnsi="Times New Roman"/>
          <w:sz w:val="24"/>
          <w:szCs w:val="24"/>
        </w:rPr>
        <w:t>This is detected in a monohybrid cross, whereby a cross between monohybrid produces a phenotypic ratio of 1:2(blended phenotype):1 in the progeny</w:t>
      </w:r>
    </w:p>
    <w:p w14:paraId="19D80835" w14:textId="77777777" w:rsidR="00A94EA0" w:rsidRDefault="00A94EA0" w:rsidP="00A94EA0">
      <w:pPr>
        <w:numPr>
          <w:ilvl w:val="0"/>
          <w:numId w:val="9"/>
        </w:numPr>
        <w:rPr>
          <w:rFonts w:ascii="Times New Roman" w:hAnsi="Times New Roman"/>
          <w:sz w:val="24"/>
          <w:szCs w:val="24"/>
        </w:rPr>
      </w:pPr>
      <w:r>
        <w:rPr>
          <w:rFonts w:ascii="Times New Roman" w:hAnsi="Times New Roman"/>
          <w:sz w:val="24"/>
          <w:szCs w:val="24"/>
        </w:rPr>
        <w:t xml:space="preserve">P: A1A1 (red)  X  P: A2A2 (white) </w:t>
      </w:r>
      <w:r w:rsidRPr="003F369E">
        <w:rPr>
          <w:rFonts w:ascii="Times New Roman" w:hAnsi="Times New Roman"/>
          <w:sz w:val="24"/>
          <w:szCs w:val="24"/>
        </w:rPr>
        <w:sym w:font="Wingdings" w:char="F0E0"/>
      </w:r>
      <w:r>
        <w:rPr>
          <w:rFonts w:ascii="Times New Roman" w:hAnsi="Times New Roman"/>
          <w:sz w:val="24"/>
          <w:szCs w:val="24"/>
        </w:rPr>
        <w:t xml:space="preserve"> F1 descendants</w:t>
      </w:r>
    </w:p>
    <w:p w14:paraId="0FBFA862" w14:textId="77777777" w:rsidR="00A94EA0" w:rsidRDefault="00A94EA0" w:rsidP="00A94EA0">
      <w:pPr>
        <w:numPr>
          <w:ilvl w:val="0"/>
          <w:numId w:val="9"/>
        </w:numPr>
        <w:rPr>
          <w:rFonts w:ascii="Times New Roman" w:hAnsi="Times New Roman"/>
          <w:sz w:val="24"/>
          <w:szCs w:val="24"/>
        </w:rPr>
      </w:pPr>
      <w:r>
        <w:rPr>
          <w:rFonts w:ascii="Times New Roman" w:hAnsi="Times New Roman"/>
          <w:sz w:val="24"/>
          <w:szCs w:val="24"/>
        </w:rPr>
        <w:t xml:space="preserve">F1: A1 A2 (pink) X F1 A1 A2 (pink) </w:t>
      </w:r>
      <w:r w:rsidRPr="003F369E">
        <w:rPr>
          <w:rFonts w:ascii="Times New Roman" w:hAnsi="Times New Roman"/>
          <w:sz w:val="24"/>
          <w:szCs w:val="24"/>
        </w:rPr>
        <w:sym w:font="Wingdings" w:char="F0E0"/>
      </w:r>
      <w:r>
        <w:rPr>
          <w:rFonts w:ascii="Times New Roman" w:hAnsi="Times New Roman"/>
          <w:sz w:val="24"/>
          <w:szCs w:val="24"/>
        </w:rPr>
        <w:t xml:space="preserve"> </w:t>
      </w:r>
      <w:proofErr w:type="spellStart"/>
      <w:r>
        <w:rPr>
          <w:rFonts w:ascii="Times New Roman" w:hAnsi="Times New Roman"/>
          <w:sz w:val="24"/>
          <w:szCs w:val="24"/>
        </w:rPr>
        <w:t>selfcross</w:t>
      </w:r>
      <w:proofErr w:type="spellEnd"/>
    </w:p>
    <w:p w14:paraId="46AB63E2" w14:textId="77777777" w:rsidR="00A94EA0" w:rsidRDefault="00A94EA0" w:rsidP="00A94EA0">
      <w:pPr>
        <w:numPr>
          <w:ilvl w:val="0"/>
          <w:numId w:val="9"/>
        </w:numPr>
        <w:rPr>
          <w:rFonts w:ascii="Times New Roman" w:hAnsi="Times New Roman"/>
          <w:sz w:val="24"/>
          <w:szCs w:val="24"/>
        </w:rPr>
      </w:pPr>
      <w:r>
        <w:rPr>
          <w:rFonts w:ascii="Times New Roman" w:hAnsi="Times New Roman"/>
          <w:sz w:val="24"/>
          <w:szCs w:val="24"/>
        </w:rPr>
        <w:t>F2:  1 A1A1 (red): 2 A1A2 (pink): 1 A2A2 (white)</w:t>
      </w:r>
    </w:p>
    <w:p w14:paraId="3823BC5B" w14:textId="77777777" w:rsidR="00A94EA0" w:rsidRDefault="00A94EA0" w:rsidP="00A94EA0">
      <w:pPr>
        <w:ind w:left="720"/>
        <w:rPr>
          <w:rFonts w:ascii="Times New Roman" w:hAnsi="Times New Roman"/>
          <w:sz w:val="24"/>
          <w:szCs w:val="24"/>
        </w:rPr>
      </w:pPr>
    </w:p>
    <w:p w14:paraId="4DFDAE13" w14:textId="77777777" w:rsidR="00A94EA0" w:rsidRDefault="00A94EA0" w:rsidP="00A94EA0">
      <w:pPr>
        <w:pStyle w:val="ListParagraph"/>
        <w:ind w:left="0"/>
        <w:rPr>
          <w:rFonts w:ascii="Times New Roman" w:hAnsi="Times New Roman"/>
          <w:b/>
          <w:sz w:val="24"/>
          <w:szCs w:val="24"/>
        </w:rPr>
      </w:pPr>
      <w:r w:rsidRPr="00CE3908">
        <w:rPr>
          <w:rFonts w:ascii="Times New Roman" w:hAnsi="Times New Roman"/>
          <w:b/>
          <w:sz w:val="24"/>
          <w:szCs w:val="24"/>
        </w:rPr>
        <w:t>2.</w:t>
      </w:r>
      <w:r>
        <w:rPr>
          <w:rFonts w:ascii="Times New Roman" w:hAnsi="Times New Roman"/>
          <w:b/>
          <w:sz w:val="24"/>
          <w:szCs w:val="24"/>
        </w:rPr>
        <w:t xml:space="preserve">D </w:t>
      </w:r>
      <w:r w:rsidRPr="002E5E11">
        <w:rPr>
          <w:rFonts w:ascii="Times New Roman" w:hAnsi="Times New Roman"/>
          <w:sz w:val="24"/>
          <w:szCs w:val="24"/>
        </w:rPr>
        <w:t>Biotechnology or mutations</w:t>
      </w:r>
    </w:p>
    <w:p w14:paraId="180BDF87" w14:textId="77777777" w:rsidR="00A94EA0" w:rsidRDefault="00A94EA0" w:rsidP="00A94EA0">
      <w:pPr>
        <w:pStyle w:val="ListParagraph"/>
        <w:ind w:left="0"/>
        <w:rPr>
          <w:rFonts w:ascii="Times New Roman" w:hAnsi="Times New Roman"/>
          <w:b/>
          <w:sz w:val="24"/>
          <w:szCs w:val="24"/>
        </w:rPr>
      </w:pPr>
    </w:p>
    <w:p w14:paraId="1A8B029B" w14:textId="77777777" w:rsidR="00A94EA0" w:rsidRDefault="00A94EA0" w:rsidP="00A94EA0">
      <w:pPr>
        <w:pStyle w:val="ListParagraph"/>
        <w:numPr>
          <w:ilvl w:val="0"/>
          <w:numId w:val="4"/>
        </w:numPr>
        <w:rPr>
          <w:rFonts w:ascii="Times New Roman" w:hAnsi="Times New Roman"/>
          <w:sz w:val="24"/>
          <w:szCs w:val="24"/>
        </w:rPr>
      </w:pPr>
      <w:r w:rsidRPr="00E3155E">
        <w:rPr>
          <w:rFonts w:ascii="Times New Roman" w:hAnsi="Times New Roman"/>
          <w:sz w:val="24"/>
          <w:szCs w:val="24"/>
        </w:rPr>
        <w:t xml:space="preserve">Explain the difference between a genomic DNA library and a </w:t>
      </w:r>
      <w:proofErr w:type="spellStart"/>
      <w:r w:rsidRPr="00E3155E">
        <w:rPr>
          <w:rFonts w:ascii="Times New Roman" w:hAnsi="Times New Roman"/>
          <w:sz w:val="24"/>
          <w:szCs w:val="24"/>
        </w:rPr>
        <w:t>cDNA</w:t>
      </w:r>
      <w:proofErr w:type="spellEnd"/>
      <w:r w:rsidRPr="00E3155E">
        <w:rPr>
          <w:rFonts w:ascii="Times New Roman" w:hAnsi="Times New Roman"/>
          <w:sz w:val="24"/>
          <w:szCs w:val="24"/>
        </w:rPr>
        <w:t xml:space="preserve"> library. What factors would lead an investigator to create a genomic DNA library</w:t>
      </w:r>
      <w:r>
        <w:rPr>
          <w:rFonts w:ascii="Times New Roman" w:hAnsi="Times New Roman"/>
          <w:sz w:val="24"/>
          <w:szCs w:val="24"/>
        </w:rPr>
        <w:t xml:space="preserve"> rather than a </w:t>
      </w:r>
      <w:proofErr w:type="spellStart"/>
      <w:r>
        <w:rPr>
          <w:rFonts w:ascii="Times New Roman" w:hAnsi="Times New Roman"/>
          <w:sz w:val="24"/>
          <w:szCs w:val="24"/>
        </w:rPr>
        <w:t>cDNA</w:t>
      </w:r>
      <w:proofErr w:type="spellEnd"/>
      <w:r>
        <w:rPr>
          <w:rFonts w:ascii="Times New Roman" w:hAnsi="Times New Roman"/>
          <w:sz w:val="24"/>
          <w:szCs w:val="24"/>
        </w:rPr>
        <w:t xml:space="preserve"> library</w:t>
      </w:r>
      <w:r w:rsidRPr="00E3155E">
        <w:rPr>
          <w:rFonts w:ascii="Times New Roman" w:hAnsi="Times New Roman"/>
          <w:sz w:val="24"/>
          <w:szCs w:val="24"/>
        </w:rPr>
        <w:t>?</w:t>
      </w:r>
      <w:r w:rsidRPr="001B605E">
        <w:rPr>
          <w:rFonts w:ascii="Times New Roman" w:hAnsi="Times New Roman"/>
          <w:sz w:val="24"/>
          <w:szCs w:val="24"/>
        </w:rPr>
        <w:t xml:space="preserve"> </w:t>
      </w:r>
      <w:r>
        <w:rPr>
          <w:rFonts w:ascii="Times New Roman" w:hAnsi="Times New Roman"/>
          <w:sz w:val="24"/>
          <w:szCs w:val="24"/>
        </w:rPr>
        <w:t xml:space="preserve">(5 </w:t>
      </w:r>
      <w:proofErr w:type="spellStart"/>
      <w:r>
        <w:rPr>
          <w:rFonts w:ascii="Times New Roman" w:hAnsi="Times New Roman"/>
          <w:sz w:val="24"/>
          <w:szCs w:val="24"/>
        </w:rPr>
        <w:t>pts</w:t>
      </w:r>
      <w:proofErr w:type="spellEnd"/>
      <w:r>
        <w:rPr>
          <w:rFonts w:ascii="Times New Roman" w:hAnsi="Times New Roman"/>
          <w:sz w:val="24"/>
          <w:szCs w:val="24"/>
        </w:rPr>
        <w:t>)</w:t>
      </w:r>
    </w:p>
    <w:p w14:paraId="61EFAF80" w14:textId="77777777" w:rsidR="00A94EA0" w:rsidRDefault="00A94EA0" w:rsidP="00A94EA0">
      <w:pPr>
        <w:pStyle w:val="ListParagraph"/>
        <w:rPr>
          <w:rFonts w:ascii="Times New Roman" w:hAnsi="Times New Roman"/>
          <w:sz w:val="24"/>
          <w:szCs w:val="24"/>
        </w:rPr>
      </w:pPr>
    </w:p>
    <w:p w14:paraId="432CAE5F" w14:textId="77777777" w:rsidR="00A94EA0" w:rsidRDefault="00A94EA0" w:rsidP="00A94EA0">
      <w:pPr>
        <w:pStyle w:val="ListParagraph"/>
        <w:rPr>
          <w:rFonts w:ascii="Times New Roman" w:hAnsi="Times New Roman"/>
          <w:sz w:val="24"/>
          <w:szCs w:val="24"/>
        </w:rPr>
      </w:pPr>
      <w:r>
        <w:rPr>
          <w:rFonts w:ascii="Times New Roman" w:hAnsi="Times New Roman"/>
          <w:sz w:val="24"/>
          <w:szCs w:val="24"/>
        </w:rPr>
        <w:t>Or</w:t>
      </w:r>
    </w:p>
    <w:p w14:paraId="242A496E" w14:textId="77777777" w:rsidR="00A94EA0" w:rsidRDefault="00A94EA0" w:rsidP="00A94EA0">
      <w:pPr>
        <w:pStyle w:val="ListParagraph"/>
        <w:rPr>
          <w:rFonts w:ascii="Times New Roman" w:hAnsi="Times New Roman"/>
          <w:sz w:val="24"/>
          <w:szCs w:val="24"/>
        </w:rPr>
      </w:pPr>
    </w:p>
    <w:p w14:paraId="054FCF6A" w14:textId="77777777" w:rsidR="00A94EA0" w:rsidRPr="00E3155E" w:rsidRDefault="00A94EA0" w:rsidP="00A94EA0">
      <w:pPr>
        <w:pStyle w:val="ListParagraph"/>
        <w:numPr>
          <w:ilvl w:val="0"/>
          <w:numId w:val="4"/>
        </w:numPr>
        <w:rPr>
          <w:rFonts w:ascii="Times New Roman" w:hAnsi="Times New Roman"/>
          <w:sz w:val="24"/>
          <w:szCs w:val="24"/>
        </w:rPr>
      </w:pPr>
      <w:r>
        <w:rPr>
          <w:rFonts w:ascii="Times New Roman" w:hAnsi="Times New Roman"/>
          <w:sz w:val="24"/>
          <w:szCs w:val="24"/>
        </w:rPr>
        <w:t xml:space="preserve">Write a wild-type DNA sequence with 10 bases and under it write the sequence after a missense-conservative mutation and a frame shift (base insertion). Underline and label both mutations. Briefly describe the difference between both types of mutations (a codon table is provided on the last page of the exam. (5 </w:t>
      </w:r>
      <w:proofErr w:type="spellStart"/>
      <w:r>
        <w:rPr>
          <w:rFonts w:ascii="Times New Roman" w:hAnsi="Times New Roman"/>
          <w:sz w:val="24"/>
          <w:szCs w:val="24"/>
        </w:rPr>
        <w:t>pts</w:t>
      </w:r>
      <w:proofErr w:type="spellEnd"/>
      <w:r>
        <w:rPr>
          <w:rFonts w:ascii="Times New Roman" w:hAnsi="Times New Roman"/>
          <w:sz w:val="24"/>
          <w:szCs w:val="24"/>
        </w:rPr>
        <w:t>)</w:t>
      </w:r>
    </w:p>
    <w:p w14:paraId="61D4CFCD" w14:textId="77777777" w:rsidR="00A94EA0" w:rsidRDefault="00A94EA0" w:rsidP="00A94EA0">
      <w:pPr>
        <w:rPr>
          <w:rFonts w:ascii="Times New Roman" w:hAnsi="Times New Roman"/>
          <w:b/>
          <w:sz w:val="24"/>
          <w:szCs w:val="24"/>
        </w:rPr>
      </w:pPr>
    </w:p>
    <w:p w14:paraId="3C34D173" w14:textId="77777777" w:rsidR="00A94EA0" w:rsidRDefault="00A94EA0" w:rsidP="00A94EA0">
      <w:pPr>
        <w:pStyle w:val="NormalWeb"/>
        <w:numPr>
          <w:ilvl w:val="0"/>
          <w:numId w:val="10"/>
        </w:numPr>
        <w:rPr>
          <w:lang w:val="en"/>
        </w:rPr>
      </w:pPr>
      <w:r>
        <w:rPr>
          <w:lang w:val="en"/>
        </w:rPr>
        <w:t xml:space="preserve">A </w:t>
      </w:r>
      <w:r>
        <w:rPr>
          <w:b/>
          <w:bCs/>
          <w:lang w:val="en"/>
        </w:rPr>
        <w:t xml:space="preserve">genomic </w:t>
      </w:r>
      <w:r w:rsidRPr="00914494">
        <w:rPr>
          <w:b/>
          <w:bCs/>
          <w:lang w:val="en"/>
        </w:rPr>
        <w:t>library</w:t>
      </w:r>
      <w:r>
        <w:rPr>
          <w:lang w:val="en"/>
        </w:rPr>
        <w:t xml:space="preserve"> is a </w:t>
      </w:r>
      <w:r w:rsidRPr="00914494">
        <w:rPr>
          <w:lang w:val="en"/>
        </w:rPr>
        <w:t>population</w:t>
      </w:r>
      <w:r>
        <w:rPr>
          <w:lang w:val="en"/>
        </w:rPr>
        <w:t xml:space="preserve"> of host bacteria, each of which carries a </w:t>
      </w:r>
      <w:r w:rsidRPr="00914494">
        <w:rPr>
          <w:lang w:val="en"/>
        </w:rPr>
        <w:t>DNA</w:t>
      </w:r>
      <w:r>
        <w:rPr>
          <w:lang w:val="en"/>
        </w:rPr>
        <w:t xml:space="preserve"> molecule that was inserted into a </w:t>
      </w:r>
      <w:r w:rsidRPr="00914494">
        <w:rPr>
          <w:lang w:val="en"/>
        </w:rPr>
        <w:t>cloning vector</w:t>
      </w:r>
      <w:r>
        <w:rPr>
          <w:lang w:val="en"/>
        </w:rPr>
        <w:t xml:space="preserve"> (plasmid, cloning plasmid), such that the collection of cloned </w:t>
      </w:r>
      <w:r w:rsidRPr="00914494">
        <w:rPr>
          <w:lang w:val="en"/>
        </w:rPr>
        <w:t>DNA</w:t>
      </w:r>
      <w:r>
        <w:rPr>
          <w:lang w:val="en"/>
        </w:rPr>
        <w:t xml:space="preserve"> </w:t>
      </w:r>
      <w:r w:rsidRPr="00914494">
        <w:rPr>
          <w:lang w:val="en"/>
        </w:rPr>
        <w:t>molecules</w:t>
      </w:r>
      <w:r>
        <w:rPr>
          <w:lang w:val="en"/>
        </w:rPr>
        <w:t xml:space="preserve"> represents the entire </w:t>
      </w:r>
      <w:r w:rsidRPr="00914494">
        <w:rPr>
          <w:lang w:val="en"/>
        </w:rPr>
        <w:t>genome</w:t>
      </w:r>
      <w:r>
        <w:rPr>
          <w:lang w:val="en"/>
        </w:rPr>
        <w:t xml:space="preserve"> of the source </w:t>
      </w:r>
      <w:r w:rsidRPr="00914494">
        <w:rPr>
          <w:lang w:val="en"/>
        </w:rPr>
        <w:t>organism</w:t>
      </w:r>
      <w:r>
        <w:rPr>
          <w:lang w:val="en"/>
        </w:rPr>
        <w:t xml:space="preserve">. This term also represents the collection of all of the </w:t>
      </w:r>
      <w:r w:rsidRPr="00914494">
        <w:rPr>
          <w:lang w:val="en"/>
        </w:rPr>
        <w:t>vector</w:t>
      </w:r>
      <w:r>
        <w:rPr>
          <w:lang w:val="en"/>
        </w:rPr>
        <w:t xml:space="preserve"> molecules, each carrying a piece of the </w:t>
      </w:r>
      <w:r w:rsidRPr="00914494">
        <w:rPr>
          <w:lang w:val="en"/>
        </w:rPr>
        <w:t>chromosomal</w:t>
      </w:r>
      <w:r>
        <w:rPr>
          <w:lang w:val="en"/>
        </w:rPr>
        <w:t xml:space="preserve"> DNA of the organism, prior to the insertion of these molecules into the host cells.</w:t>
      </w:r>
    </w:p>
    <w:p w14:paraId="51540AC8" w14:textId="77777777" w:rsidR="00A94EA0" w:rsidRDefault="00A94EA0" w:rsidP="00A94EA0">
      <w:pPr>
        <w:pStyle w:val="NormalWeb"/>
        <w:ind w:left="720"/>
        <w:rPr>
          <w:lang w:val="en"/>
        </w:rPr>
      </w:pPr>
      <w:r>
        <w:rPr>
          <w:b/>
          <w:bCs/>
          <w:lang w:val="en"/>
        </w:rPr>
        <w:lastRenderedPageBreak/>
        <w:t xml:space="preserve">A </w:t>
      </w:r>
      <w:r w:rsidRPr="00CC13CB">
        <w:rPr>
          <w:b/>
          <w:bCs/>
          <w:lang w:val="en"/>
        </w:rPr>
        <w:t>cDNA</w:t>
      </w:r>
      <w:r>
        <w:rPr>
          <w:b/>
          <w:bCs/>
          <w:lang w:val="en"/>
        </w:rPr>
        <w:t xml:space="preserve"> library</w:t>
      </w:r>
      <w:r>
        <w:rPr>
          <w:lang w:val="en"/>
        </w:rPr>
        <w:t xml:space="preserve"> is a combination of cloned cDNA (complementary DNA) fragments inserted into a collection of host cells, which together constitute some portion of the </w:t>
      </w:r>
      <w:r w:rsidRPr="00CC13CB">
        <w:rPr>
          <w:lang w:val="en"/>
        </w:rPr>
        <w:t>transcriptome</w:t>
      </w:r>
      <w:r>
        <w:rPr>
          <w:lang w:val="en"/>
        </w:rPr>
        <w:t xml:space="preserve"> (mRNA) of the organism. cDNA is produced from fully transcribed </w:t>
      </w:r>
      <w:r w:rsidRPr="00CC13CB">
        <w:rPr>
          <w:lang w:val="en"/>
        </w:rPr>
        <w:t>mRNA</w:t>
      </w:r>
      <w:r>
        <w:rPr>
          <w:lang w:val="en"/>
        </w:rPr>
        <w:t xml:space="preserve">  (from cells, tissues) and therefore contains only the expressed genes of the particular tissues or cells of that organisms. </w:t>
      </w:r>
    </w:p>
    <w:p w14:paraId="202E8AFA" w14:textId="77777777" w:rsidR="00A94EA0" w:rsidRDefault="00A94EA0" w:rsidP="00A94EA0">
      <w:pPr>
        <w:pStyle w:val="NormalWeb"/>
        <w:ind w:left="720"/>
        <w:rPr>
          <w:lang w:val="en"/>
        </w:rPr>
      </w:pPr>
      <w:r>
        <w:rPr>
          <w:lang w:val="en"/>
        </w:rPr>
        <w:t xml:space="preserve">In eukaryotic cells the mature mRNA is already </w:t>
      </w:r>
      <w:r w:rsidRPr="00CC13CB">
        <w:rPr>
          <w:lang w:val="en"/>
        </w:rPr>
        <w:t>spliced</w:t>
      </w:r>
      <w:r>
        <w:rPr>
          <w:lang w:val="en"/>
        </w:rPr>
        <w:t xml:space="preserve">, hence the cDNA produced lacks </w:t>
      </w:r>
      <w:r w:rsidRPr="00CC13CB">
        <w:rPr>
          <w:lang w:val="en"/>
        </w:rPr>
        <w:t>introns</w:t>
      </w:r>
      <w:r>
        <w:rPr>
          <w:lang w:val="en"/>
        </w:rPr>
        <w:t xml:space="preserve"> and can be readily expressed in a bacterial cell. While information in cDNA libraries is a powerful and useful tool since gene products are easily identified, the libraries lack information about </w:t>
      </w:r>
      <w:r w:rsidRPr="00CC13CB">
        <w:rPr>
          <w:lang w:val="en"/>
        </w:rPr>
        <w:t>enhancers</w:t>
      </w:r>
      <w:r>
        <w:rPr>
          <w:lang w:val="en"/>
        </w:rPr>
        <w:t xml:space="preserve">, </w:t>
      </w:r>
      <w:r w:rsidRPr="00CC13CB">
        <w:rPr>
          <w:lang w:val="en"/>
        </w:rPr>
        <w:t>introns</w:t>
      </w:r>
      <w:r>
        <w:rPr>
          <w:lang w:val="en"/>
        </w:rPr>
        <w:t xml:space="preserve">, and other regulatory elements found in a </w:t>
      </w:r>
      <w:r w:rsidRPr="00CC13CB">
        <w:rPr>
          <w:lang w:val="en"/>
        </w:rPr>
        <w:t>genomic DNA library</w:t>
      </w:r>
      <w:r>
        <w:rPr>
          <w:lang w:val="en"/>
        </w:rPr>
        <w:t>. Hence, investigators interested in studying enhancers, introns and regulatory elements will opt for genomic libraries.</w:t>
      </w:r>
    </w:p>
    <w:p w14:paraId="34965703" w14:textId="77777777" w:rsidR="00A94EA0" w:rsidRDefault="00A94EA0" w:rsidP="00A94EA0">
      <w:pPr>
        <w:numPr>
          <w:ilvl w:val="0"/>
          <w:numId w:val="10"/>
        </w:numPr>
        <w:rPr>
          <w:rFonts w:ascii="Times New Roman" w:hAnsi="Times New Roman"/>
          <w:b/>
          <w:sz w:val="24"/>
          <w:szCs w:val="24"/>
        </w:rPr>
      </w:pPr>
      <w:r>
        <w:rPr>
          <w:rFonts w:ascii="Times New Roman" w:hAnsi="Times New Roman"/>
          <w:b/>
          <w:sz w:val="24"/>
          <w:szCs w:val="24"/>
        </w:rPr>
        <w:t xml:space="preserve"> Here is an example of something they may have done:</w:t>
      </w:r>
    </w:p>
    <w:p w14:paraId="0694DECB" w14:textId="77777777" w:rsidR="00A94EA0" w:rsidRDefault="00A94EA0" w:rsidP="00A94EA0">
      <w:pPr>
        <w:rPr>
          <w:rFonts w:ascii="Times New Roman" w:hAnsi="Times New Roman"/>
          <w:b/>
          <w:sz w:val="24"/>
          <w:szCs w:val="24"/>
        </w:rPr>
      </w:pPr>
    </w:p>
    <w:p w14:paraId="1833B6EA" w14:textId="77777777" w:rsidR="00A94EA0" w:rsidRDefault="00A94EA0" w:rsidP="00A94EA0">
      <w:pPr>
        <w:rPr>
          <w:rFonts w:ascii="Times New Roman" w:hAnsi="Times New Roman"/>
          <w:b/>
          <w:sz w:val="24"/>
          <w:szCs w:val="24"/>
        </w:rPr>
      </w:pPr>
      <w:r>
        <w:rPr>
          <w:rFonts w:ascii="Times New Roman" w:hAnsi="Times New Roman"/>
          <w:b/>
          <w:sz w:val="24"/>
          <w:szCs w:val="24"/>
        </w:rPr>
        <w:t xml:space="preserve">Wild type sequence:    </w:t>
      </w:r>
      <w:proofErr w:type="gramStart"/>
      <w:r>
        <w:rPr>
          <w:rFonts w:ascii="Times New Roman" w:hAnsi="Times New Roman"/>
          <w:b/>
          <w:sz w:val="24"/>
          <w:szCs w:val="24"/>
        </w:rPr>
        <w:t>TTT  CCC</w:t>
      </w:r>
      <w:proofErr w:type="gramEnd"/>
      <w:r>
        <w:rPr>
          <w:rFonts w:ascii="Times New Roman" w:hAnsi="Times New Roman"/>
          <w:b/>
          <w:sz w:val="24"/>
          <w:szCs w:val="24"/>
        </w:rPr>
        <w:t xml:space="preserve">  CAG  A</w:t>
      </w:r>
    </w:p>
    <w:p w14:paraId="12FCE615" w14:textId="77777777" w:rsidR="00A94EA0" w:rsidRDefault="00A94EA0" w:rsidP="00A94EA0">
      <w:pPr>
        <w:ind w:firstLine="720"/>
        <w:rPr>
          <w:rFonts w:ascii="Times New Roman" w:hAnsi="Times New Roman"/>
          <w:b/>
          <w:sz w:val="24"/>
          <w:szCs w:val="24"/>
        </w:rPr>
      </w:pPr>
      <w:r>
        <w:rPr>
          <w:rFonts w:ascii="Times New Roman" w:hAnsi="Times New Roman"/>
          <w:b/>
          <w:sz w:val="24"/>
          <w:szCs w:val="24"/>
        </w:rPr>
        <w:t xml:space="preserve">                         (</w:t>
      </w:r>
      <w:proofErr w:type="spellStart"/>
      <w:proofErr w:type="gramStart"/>
      <w:r>
        <w:rPr>
          <w:rFonts w:ascii="Times New Roman" w:hAnsi="Times New Roman"/>
          <w:b/>
          <w:sz w:val="24"/>
          <w:szCs w:val="24"/>
        </w:rPr>
        <w:t>phe</w:t>
      </w:r>
      <w:proofErr w:type="spellEnd"/>
      <w:proofErr w:type="gramEnd"/>
      <w:r>
        <w:rPr>
          <w:rFonts w:ascii="Times New Roman" w:hAnsi="Times New Roman"/>
          <w:b/>
          <w:sz w:val="24"/>
          <w:szCs w:val="24"/>
        </w:rPr>
        <w:t>)  (</w:t>
      </w:r>
      <w:proofErr w:type="gramStart"/>
      <w:r>
        <w:rPr>
          <w:rFonts w:ascii="Times New Roman" w:hAnsi="Times New Roman"/>
          <w:b/>
          <w:sz w:val="24"/>
          <w:szCs w:val="24"/>
        </w:rPr>
        <w:t>pro</w:t>
      </w:r>
      <w:proofErr w:type="gramEnd"/>
      <w:r>
        <w:rPr>
          <w:rFonts w:ascii="Times New Roman" w:hAnsi="Times New Roman"/>
          <w:b/>
          <w:sz w:val="24"/>
          <w:szCs w:val="24"/>
        </w:rPr>
        <w:t>)   (</w:t>
      </w:r>
      <w:proofErr w:type="spellStart"/>
      <w:proofErr w:type="gramStart"/>
      <w:r>
        <w:rPr>
          <w:rFonts w:ascii="Times New Roman" w:hAnsi="Times New Roman"/>
          <w:b/>
          <w:sz w:val="24"/>
          <w:szCs w:val="24"/>
        </w:rPr>
        <w:t>gln</w:t>
      </w:r>
      <w:proofErr w:type="spellEnd"/>
      <w:proofErr w:type="gramEnd"/>
      <w:r>
        <w:rPr>
          <w:rFonts w:ascii="Times New Roman" w:hAnsi="Times New Roman"/>
          <w:b/>
          <w:sz w:val="24"/>
          <w:szCs w:val="24"/>
        </w:rPr>
        <w:t xml:space="preserve">)   </w:t>
      </w:r>
    </w:p>
    <w:p w14:paraId="0B137A84" w14:textId="77777777" w:rsidR="00A94EA0" w:rsidRDefault="00A94EA0" w:rsidP="00A94EA0">
      <w:pPr>
        <w:rPr>
          <w:rFonts w:ascii="Times New Roman" w:hAnsi="Times New Roman"/>
          <w:b/>
          <w:sz w:val="24"/>
          <w:szCs w:val="24"/>
        </w:rPr>
      </w:pPr>
    </w:p>
    <w:p w14:paraId="054FC6FD" w14:textId="77777777" w:rsidR="00A94EA0" w:rsidRDefault="00A94EA0" w:rsidP="00A94EA0">
      <w:pPr>
        <w:rPr>
          <w:rFonts w:ascii="Times New Roman" w:hAnsi="Times New Roman"/>
          <w:b/>
          <w:sz w:val="24"/>
          <w:szCs w:val="24"/>
        </w:rPr>
      </w:pPr>
      <w:r>
        <w:rPr>
          <w:rFonts w:ascii="Times New Roman" w:hAnsi="Times New Roman"/>
          <w:b/>
          <w:sz w:val="24"/>
          <w:szCs w:val="24"/>
        </w:rPr>
        <w:t xml:space="preserve">Frame shift mutation   </w:t>
      </w:r>
      <w:proofErr w:type="gramStart"/>
      <w:r>
        <w:rPr>
          <w:rFonts w:ascii="Times New Roman" w:hAnsi="Times New Roman"/>
          <w:b/>
          <w:sz w:val="24"/>
          <w:szCs w:val="24"/>
        </w:rPr>
        <w:t>TT</w:t>
      </w:r>
      <w:r w:rsidRPr="00FE6138">
        <w:rPr>
          <w:rFonts w:ascii="Times New Roman" w:hAnsi="Times New Roman"/>
          <w:b/>
          <w:sz w:val="36"/>
          <w:szCs w:val="36"/>
          <w:u w:val="single"/>
        </w:rPr>
        <w:t>A</w:t>
      </w:r>
      <w:r>
        <w:rPr>
          <w:rFonts w:ascii="Times New Roman" w:hAnsi="Times New Roman"/>
          <w:b/>
          <w:sz w:val="24"/>
          <w:szCs w:val="24"/>
        </w:rPr>
        <w:t xml:space="preserve">  TCC</w:t>
      </w:r>
      <w:proofErr w:type="gramEnd"/>
      <w:r>
        <w:rPr>
          <w:rFonts w:ascii="Times New Roman" w:hAnsi="Times New Roman"/>
          <w:b/>
          <w:sz w:val="24"/>
          <w:szCs w:val="24"/>
        </w:rPr>
        <w:t xml:space="preserve">    CCA GA </w:t>
      </w:r>
    </w:p>
    <w:p w14:paraId="609191C1" w14:textId="77777777" w:rsidR="00A94EA0" w:rsidRDefault="00A94EA0" w:rsidP="00A94EA0">
      <w:pPr>
        <w:rPr>
          <w:rFonts w:ascii="Times New Roman" w:hAnsi="Times New Roman"/>
          <w:b/>
          <w:sz w:val="24"/>
          <w:szCs w:val="24"/>
        </w:rPr>
      </w:pPr>
      <w:r>
        <w:rPr>
          <w:rFonts w:ascii="Times New Roman" w:hAnsi="Times New Roman"/>
          <w:b/>
          <w:sz w:val="24"/>
          <w:szCs w:val="24"/>
        </w:rPr>
        <w:t xml:space="preserve">                                       (</w:t>
      </w:r>
      <w:proofErr w:type="spellStart"/>
      <w:proofErr w:type="gramStart"/>
      <w:r>
        <w:rPr>
          <w:rFonts w:ascii="Times New Roman" w:hAnsi="Times New Roman"/>
          <w:b/>
          <w:sz w:val="24"/>
          <w:szCs w:val="24"/>
        </w:rPr>
        <w:t>leu</w:t>
      </w:r>
      <w:proofErr w:type="spellEnd"/>
      <w:proofErr w:type="gramEnd"/>
      <w:r>
        <w:rPr>
          <w:rFonts w:ascii="Times New Roman" w:hAnsi="Times New Roman"/>
          <w:b/>
          <w:sz w:val="24"/>
          <w:szCs w:val="24"/>
        </w:rPr>
        <w:t>)     (</w:t>
      </w:r>
      <w:proofErr w:type="spellStart"/>
      <w:proofErr w:type="gramStart"/>
      <w:r>
        <w:rPr>
          <w:rFonts w:ascii="Times New Roman" w:hAnsi="Times New Roman"/>
          <w:b/>
          <w:sz w:val="24"/>
          <w:szCs w:val="24"/>
        </w:rPr>
        <w:t>ser</w:t>
      </w:r>
      <w:proofErr w:type="spellEnd"/>
      <w:proofErr w:type="gramEnd"/>
      <w:r>
        <w:rPr>
          <w:rFonts w:ascii="Times New Roman" w:hAnsi="Times New Roman"/>
          <w:b/>
          <w:sz w:val="24"/>
          <w:szCs w:val="24"/>
        </w:rPr>
        <w:t>)   (</w:t>
      </w:r>
      <w:proofErr w:type="gramStart"/>
      <w:r>
        <w:rPr>
          <w:rFonts w:ascii="Times New Roman" w:hAnsi="Times New Roman"/>
          <w:b/>
          <w:sz w:val="24"/>
          <w:szCs w:val="24"/>
        </w:rPr>
        <w:t>pro</w:t>
      </w:r>
      <w:proofErr w:type="gramEnd"/>
      <w:r>
        <w:rPr>
          <w:rFonts w:ascii="Times New Roman" w:hAnsi="Times New Roman"/>
          <w:b/>
          <w:sz w:val="24"/>
          <w:szCs w:val="24"/>
        </w:rPr>
        <w:t xml:space="preserve">)   </w:t>
      </w:r>
    </w:p>
    <w:p w14:paraId="4B917BA5" w14:textId="77777777" w:rsidR="00A94EA0" w:rsidRDefault="00A94EA0" w:rsidP="00A94EA0">
      <w:pPr>
        <w:rPr>
          <w:rFonts w:ascii="Times New Roman" w:hAnsi="Times New Roman"/>
          <w:b/>
          <w:sz w:val="24"/>
          <w:szCs w:val="24"/>
        </w:rPr>
      </w:pPr>
    </w:p>
    <w:p w14:paraId="27413D50" w14:textId="77777777" w:rsidR="00A94EA0" w:rsidRPr="0091076B" w:rsidRDefault="00A94EA0" w:rsidP="00A94EA0">
      <w:pPr>
        <w:rPr>
          <w:rFonts w:ascii="Times New Roman" w:hAnsi="Times New Roman"/>
          <w:sz w:val="24"/>
          <w:szCs w:val="24"/>
        </w:rPr>
      </w:pPr>
      <w:r w:rsidRPr="0091076B">
        <w:rPr>
          <w:rFonts w:ascii="Times New Roman" w:hAnsi="Times New Roman"/>
          <w:sz w:val="24"/>
          <w:szCs w:val="24"/>
        </w:rPr>
        <w:t xml:space="preserve">A </w:t>
      </w:r>
      <w:proofErr w:type="spellStart"/>
      <w:r w:rsidRPr="0091076B">
        <w:rPr>
          <w:rFonts w:ascii="Times New Roman" w:hAnsi="Times New Roman"/>
          <w:sz w:val="24"/>
          <w:szCs w:val="24"/>
        </w:rPr>
        <w:t>frameshift</w:t>
      </w:r>
      <w:proofErr w:type="spellEnd"/>
      <w:r w:rsidRPr="0091076B">
        <w:rPr>
          <w:rFonts w:ascii="Times New Roman" w:hAnsi="Times New Roman"/>
          <w:sz w:val="24"/>
          <w:szCs w:val="24"/>
        </w:rPr>
        <w:t xml:space="preserve"> mutation – reading frame shift – is a genetic mutation caused by insertions of deletions of a number of nucleotides that causes a shift in the reading frame of the DNA sequence. Due to the triplet nature of gene expression by codons, the insertion of deletion can change the reading frame (the grouping of the codons), resulting in a completely different translation from the original DNA sequence thus altering the protein sequence. </w:t>
      </w:r>
    </w:p>
    <w:p w14:paraId="0CD9EDC6" w14:textId="77777777" w:rsidR="00922558" w:rsidRDefault="00A94EA0" w:rsidP="00922558">
      <w:pPr>
        <w:pStyle w:val="ListParagraph"/>
        <w:ind w:left="0"/>
        <w:rPr>
          <w:rFonts w:ascii="Times New Roman" w:hAnsi="Times New Roman"/>
          <w:b/>
          <w:sz w:val="24"/>
          <w:szCs w:val="24"/>
        </w:rPr>
      </w:pPr>
      <w:r w:rsidRPr="00A819AB">
        <w:rPr>
          <w:rFonts w:ascii="Arial" w:eastAsia="+mn-ea" w:hAnsi="Arial" w:cs="Arial"/>
          <w:b/>
          <w:bCs/>
          <w:i/>
          <w:iCs/>
          <w:color w:val="000000"/>
          <w:kern w:val="24"/>
          <w:sz w:val="36"/>
          <w:szCs w:val="36"/>
        </w:rPr>
        <w:t xml:space="preserve"> </w:t>
      </w:r>
      <w:r w:rsidR="00922558" w:rsidRPr="005D281E">
        <w:rPr>
          <w:rFonts w:ascii="Times New Roman" w:hAnsi="Times New Roman"/>
          <w:b/>
          <w:sz w:val="24"/>
          <w:szCs w:val="24"/>
        </w:rPr>
        <w:t xml:space="preserve">(45 </w:t>
      </w:r>
      <w:proofErr w:type="spellStart"/>
      <w:r w:rsidR="00922558" w:rsidRPr="005D281E">
        <w:rPr>
          <w:rFonts w:ascii="Times New Roman" w:hAnsi="Times New Roman"/>
          <w:b/>
          <w:sz w:val="24"/>
          <w:szCs w:val="24"/>
        </w:rPr>
        <w:t>pts</w:t>
      </w:r>
      <w:proofErr w:type="spellEnd"/>
      <w:r w:rsidR="00922558" w:rsidRPr="005D281E">
        <w:rPr>
          <w:rFonts w:ascii="Times New Roman" w:hAnsi="Times New Roman"/>
          <w:b/>
          <w:sz w:val="24"/>
          <w:szCs w:val="24"/>
        </w:rPr>
        <w:t>) Part</w:t>
      </w:r>
      <w:r w:rsidR="00922558" w:rsidRPr="00DE4488">
        <w:rPr>
          <w:rFonts w:ascii="Times New Roman" w:hAnsi="Times New Roman"/>
          <w:b/>
          <w:sz w:val="24"/>
          <w:szCs w:val="24"/>
        </w:rPr>
        <w:t xml:space="preserve"> </w:t>
      </w:r>
      <w:r w:rsidR="00922558">
        <w:rPr>
          <w:rFonts w:ascii="Times New Roman" w:hAnsi="Times New Roman"/>
          <w:b/>
          <w:sz w:val="24"/>
          <w:szCs w:val="24"/>
        </w:rPr>
        <w:t>3</w:t>
      </w:r>
      <w:r w:rsidR="00922558">
        <w:rPr>
          <w:rFonts w:ascii="Times New Roman" w:hAnsi="Times New Roman"/>
          <w:sz w:val="24"/>
          <w:szCs w:val="24"/>
        </w:rPr>
        <w:t xml:space="preserve">. </w:t>
      </w:r>
      <w:proofErr w:type="gramStart"/>
      <w:r w:rsidR="00922558">
        <w:rPr>
          <w:rFonts w:ascii="Times New Roman" w:hAnsi="Times New Roman"/>
          <w:sz w:val="24"/>
          <w:szCs w:val="24"/>
        </w:rPr>
        <w:t>Problem Solving Questions.</w:t>
      </w:r>
      <w:proofErr w:type="gramEnd"/>
      <w:r w:rsidR="00922558">
        <w:rPr>
          <w:rFonts w:ascii="Times New Roman" w:hAnsi="Times New Roman"/>
          <w:sz w:val="24"/>
          <w:szCs w:val="24"/>
        </w:rPr>
        <w:t xml:space="preserve"> </w:t>
      </w:r>
      <w:r w:rsidR="00922558" w:rsidRPr="00C567D1">
        <w:rPr>
          <w:rFonts w:ascii="Times New Roman" w:hAnsi="Times New Roman"/>
          <w:b/>
          <w:sz w:val="24"/>
          <w:szCs w:val="24"/>
        </w:rPr>
        <w:t>Answer ALL questions.</w:t>
      </w:r>
      <w:r w:rsidR="00922558">
        <w:rPr>
          <w:rFonts w:ascii="Times New Roman" w:hAnsi="Times New Roman"/>
          <w:b/>
          <w:sz w:val="24"/>
          <w:szCs w:val="24"/>
        </w:rPr>
        <w:t xml:space="preserve"> </w:t>
      </w:r>
    </w:p>
    <w:p w14:paraId="1F8371E4" w14:textId="77777777" w:rsidR="00922558" w:rsidRDefault="00922558" w:rsidP="00922558">
      <w:pPr>
        <w:rPr>
          <w:rFonts w:ascii="Times New Roman" w:hAnsi="Times New Roman"/>
          <w:sz w:val="24"/>
          <w:szCs w:val="24"/>
        </w:rPr>
      </w:pPr>
      <w:r>
        <w:rPr>
          <w:rFonts w:ascii="Times New Roman" w:hAnsi="Times New Roman"/>
          <w:b/>
          <w:sz w:val="24"/>
          <w:szCs w:val="24"/>
        </w:rPr>
        <w:t xml:space="preserve">3.1 </w:t>
      </w:r>
      <w:r w:rsidRPr="0087793B">
        <w:rPr>
          <w:rFonts w:ascii="Times New Roman" w:hAnsi="Times New Roman"/>
          <w:sz w:val="24"/>
          <w:szCs w:val="24"/>
        </w:rPr>
        <w:t xml:space="preserve">Mutations in the </w:t>
      </w:r>
      <w:r w:rsidRPr="0087793B">
        <w:rPr>
          <w:rFonts w:ascii="Times New Roman" w:hAnsi="Times New Roman"/>
          <w:i/>
          <w:iCs/>
          <w:sz w:val="24"/>
          <w:szCs w:val="24"/>
        </w:rPr>
        <w:t xml:space="preserve">shin </w:t>
      </w:r>
      <w:r w:rsidRPr="0087793B">
        <w:rPr>
          <w:rFonts w:ascii="Times New Roman" w:hAnsi="Times New Roman"/>
          <w:sz w:val="24"/>
          <w:szCs w:val="24"/>
        </w:rPr>
        <w:t xml:space="preserve">gene result in a bone disease called </w:t>
      </w:r>
      <w:proofErr w:type="spellStart"/>
      <w:r w:rsidRPr="0087793B">
        <w:rPr>
          <w:rFonts w:ascii="Times New Roman" w:hAnsi="Times New Roman"/>
          <w:sz w:val="24"/>
          <w:szCs w:val="24"/>
        </w:rPr>
        <w:t>Shingularia</w:t>
      </w:r>
      <w:proofErr w:type="spellEnd"/>
      <w:r w:rsidRPr="0087793B">
        <w:rPr>
          <w:rFonts w:ascii="Times New Roman" w:hAnsi="Times New Roman"/>
          <w:i/>
          <w:iCs/>
          <w:sz w:val="24"/>
          <w:szCs w:val="24"/>
        </w:rPr>
        <w:t xml:space="preserve">. The shin </w:t>
      </w:r>
      <w:r w:rsidRPr="0087793B">
        <w:rPr>
          <w:rFonts w:ascii="Times New Roman" w:hAnsi="Times New Roman"/>
          <w:sz w:val="24"/>
          <w:szCs w:val="24"/>
        </w:rPr>
        <w:t xml:space="preserve">gene is located next to a DNA marker called S50, which exists in three variants of different sizes in humans. Below is a pedigree of a family with </w:t>
      </w:r>
      <w:proofErr w:type="spellStart"/>
      <w:r w:rsidRPr="0087793B">
        <w:rPr>
          <w:rFonts w:ascii="Times New Roman" w:hAnsi="Times New Roman"/>
          <w:sz w:val="24"/>
          <w:szCs w:val="24"/>
        </w:rPr>
        <w:t>Shingularia</w:t>
      </w:r>
      <w:proofErr w:type="spellEnd"/>
      <w:r w:rsidRPr="0087793B">
        <w:rPr>
          <w:rFonts w:ascii="Times New Roman" w:hAnsi="Times New Roman"/>
          <w:sz w:val="24"/>
          <w:szCs w:val="24"/>
        </w:rPr>
        <w:t xml:space="preserve"> and a gel showing the Marker S50 size for each person. All bands on the gel are equally intense.</w:t>
      </w:r>
    </w:p>
    <w:p w14:paraId="10B4EAB5" w14:textId="77777777" w:rsidR="0054705A" w:rsidRDefault="0054705A" w:rsidP="00922558">
      <w:pPr>
        <w:rPr>
          <w:rFonts w:ascii="Times New Roman" w:hAnsi="Times New Roman"/>
          <w:sz w:val="24"/>
          <w:szCs w:val="24"/>
        </w:rPr>
      </w:pPr>
    </w:p>
    <w:p w14:paraId="079CE20C" w14:textId="77777777" w:rsidR="0054705A" w:rsidRDefault="0054705A" w:rsidP="00922558">
      <w:pPr>
        <w:rPr>
          <w:rFonts w:ascii="Times New Roman" w:hAnsi="Times New Roman"/>
          <w:sz w:val="24"/>
          <w:szCs w:val="24"/>
        </w:rPr>
      </w:pPr>
    </w:p>
    <w:p w14:paraId="289893FE" w14:textId="77777777" w:rsidR="0054705A" w:rsidRDefault="0054705A" w:rsidP="00922558">
      <w:pPr>
        <w:rPr>
          <w:rFonts w:ascii="Times New Roman" w:hAnsi="Times New Roman"/>
          <w:sz w:val="24"/>
          <w:szCs w:val="24"/>
        </w:rPr>
      </w:pPr>
      <w:r>
        <w:rPr>
          <w:rFonts w:ascii="Times New Roman" w:hAnsi="Times New Roman"/>
          <w:b/>
          <w:noProof/>
          <w:sz w:val="24"/>
          <w:szCs w:val="24"/>
          <w:lang w:eastAsia="zh-CN"/>
        </w:rPr>
        <w:lastRenderedPageBreak/>
        <mc:AlternateContent>
          <mc:Choice Requires="wps">
            <w:drawing>
              <wp:anchor distT="0" distB="0" distL="114300" distR="114300" simplePos="0" relativeHeight="251659264" behindDoc="0" locked="0" layoutInCell="1" allowOverlap="1" wp14:anchorId="5BCDE1A9" wp14:editId="0456F0D5">
                <wp:simplePos x="0" y="0"/>
                <wp:positionH relativeFrom="column">
                  <wp:posOffset>-33655</wp:posOffset>
                </wp:positionH>
                <wp:positionV relativeFrom="paragraph">
                  <wp:posOffset>546735</wp:posOffset>
                </wp:positionV>
                <wp:extent cx="2870200" cy="2134870"/>
                <wp:effectExtent l="0" t="0" r="0" b="0"/>
                <wp:wrapNone/>
                <wp:docPr id="13"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70200" cy="21348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FCEFEDC" w14:textId="77777777" w:rsidR="00922558" w:rsidRDefault="00922558" w:rsidP="00922558">
                            <w:r>
                              <w:rPr>
                                <w:noProof/>
                                <w:lang w:eastAsia="zh-CN"/>
                              </w:rPr>
                              <w:drawing>
                                <wp:inline distT="0" distB="0" distL="0" distR="0" wp14:anchorId="3685E5D6" wp14:editId="49CF1C35">
                                  <wp:extent cx="2687955" cy="2148205"/>
                                  <wp:effectExtent l="0" t="0" r="0" b="0"/>
                                  <wp:docPr id="12" name="Object 12"/>
                                  <wp:cNvGraphicFramePr>
                                    <a:graphicFrameLocks xmlns:a="http://schemas.openxmlformats.org/drawingml/2006/main"/>
                                  </wp:cNvGraphicFramePr>
                                  <a:graphic xmlns:a="http://schemas.openxmlformats.org/drawingml/2006/main">
                                    <a:graphicData uri="http://schemas.openxmlformats.org/drawingml/2006/lockedCanvas">
                                      <lc:lockedCanvas xmlns:lc="http://schemas.openxmlformats.org/drawingml/2006/lockedCanvas">
                                        <a:nvGrpSpPr>
                                          <a:cNvPr id="0" name=""/>
                                          <a:cNvGrpSpPr/>
                                        </a:nvGrpSpPr>
                                        <a:grpSpPr>
                                          <a:xfrm>
                                            <a:off x="0" y="0"/>
                                            <a:ext cx="3071834" cy="2370154"/>
                                            <a:chOff x="428596" y="2643182"/>
                                            <a:chExt cx="3071834" cy="2370154"/>
                                          </a:xfrm>
                                        </a:grpSpPr>
                                        <a:sp>
                                          <a:nvSpPr>
                                            <a:cNvPr id="35" name="Rectangle 34"/>
                                            <a:cNvSpPr/>
                                          </a:nvSpPr>
                                          <a:spPr>
                                            <a:xfrm>
                                              <a:off x="1895544" y="3163694"/>
                                              <a:ext cx="357190" cy="357190"/>
                                            </a:xfrm>
                                            <a:prstGeom prst="rect">
                                              <a:avLst/>
                                            </a:prstGeom>
                                            <a:noFill/>
                                            <a:ln>
                                              <a:solidFill>
                                                <a:schemeClr val="tx1"/>
                                              </a:solidFill>
                                            </a:ln>
                                          </a:spPr>
                                          <a:txSp>
                                            <a:txBody>
                                              <a:bodyPr rtlCol="0" anchor="ctr"/>
                                              <a:lstStyle>
                                                <a:defPPr>
                                                  <a:defRPr lang="en-US"/>
                                                </a:defPPr>
                                                <a:lvl1pPr marL="0" algn="l" defTabSz="914400" rtl="0" eaLnBrk="1" latinLnBrk="0" hangingPunct="1">
                                                  <a:defRPr sz="1800" kern="1200">
                                                    <a:solidFill>
                                                      <a:schemeClr val="lt1"/>
                                                    </a:solidFill>
                                                    <a:latin typeface="+mn-lt"/>
                                                    <a:ea typeface="+mn-ea"/>
                                                    <a:cs typeface="+mn-cs"/>
                                                  </a:defRPr>
                                                </a:lvl1pPr>
                                                <a:lvl2pPr marL="457200" algn="l" defTabSz="914400" rtl="0" eaLnBrk="1" latinLnBrk="0" hangingPunct="1">
                                                  <a:defRPr sz="1800" kern="1200">
                                                    <a:solidFill>
                                                      <a:schemeClr val="lt1"/>
                                                    </a:solidFill>
                                                    <a:latin typeface="+mn-lt"/>
                                                    <a:ea typeface="+mn-ea"/>
                                                    <a:cs typeface="+mn-cs"/>
                                                  </a:defRPr>
                                                </a:lvl2pPr>
                                                <a:lvl3pPr marL="914400" algn="l" defTabSz="914400" rtl="0" eaLnBrk="1" latinLnBrk="0" hangingPunct="1">
                                                  <a:defRPr sz="1800" kern="1200">
                                                    <a:solidFill>
                                                      <a:schemeClr val="lt1"/>
                                                    </a:solidFill>
                                                    <a:latin typeface="+mn-lt"/>
                                                    <a:ea typeface="+mn-ea"/>
                                                    <a:cs typeface="+mn-cs"/>
                                                  </a:defRPr>
                                                </a:lvl3pPr>
                                                <a:lvl4pPr marL="1371600" algn="l" defTabSz="914400" rtl="0" eaLnBrk="1" latinLnBrk="0" hangingPunct="1">
                                                  <a:defRPr sz="1800" kern="1200">
                                                    <a:solidFill>
                                                      <a:schemeClr val="lt1"/>
                                                    </a:solidFill>
                                                    <a:latin typeface="+mn-lt"/>
                                                    <a:ea typeface="+mn-ea"/>
                                                    <a:cs typeface="+mn-cs"/>
                                                  </a:defRPr>
                                                </a:lvl4pPr>
                                                <a:lvl5pPr marL="1828800" algn="l" defTabSz="914400" rtl="0" eaLnBrk="1" latinLnBrk="0" hangingPunct="1">
                                                  <a:defRPr sz="1800" kern="1200">
                                                    <a:solidFill>
                                                      <a:schemeClr val="lt1"/>
                                                    </a:solidFill>
                                                    <a:latin typeface="+mn-lt"/>
                                                    <a:ea typeface="+mn-ea"/>
                                                    <a:cs typeface="+mn-cs"/>
                                                  </a:defRPr>
                                                </a:lvl5pPr>
                                                <a:lvl6pPr marL="2286000" algn="l" defTabSz="914400" rtl="0" eaLnBrk="1" latinLnBrk="0" hangingPunct="1">
                                                  <a:defRPr sz="1800" kern="1200">
                                                    <a:solidFill>
                                                      <a:schemeClr val="lt1"/>
                                                    </a:solidFill>
                                                    <a:latin typeface="+mn-lt"/>
                                                    <a:ea typeface="+mn-ea"/>
                                                    <a:cs typeface="+mn-cs"/>
                                                  </a:defRPr>
                                                </a:lvl6pPr>
                                                <a:lvl7pPr marL="2743200" algn="l" defTabSz="914400" rtl="0" eaLnBrk="1" latinLnBrk="0" hangingPunct="1">
                                                  <a:defRPr sz="1800" kern="1200">
                                                    <a:solidFill>
                                                      <a:schemeClr val="lt1"/>
                                                    </a:solidFill>
                                                    <a:latin typeface="+mn-lt"/>
                                                    <a:ea typeface="+mn-ea"/>
                                                    <a:cs typeface="+mn-cs"/>
                                                  </a:defRPr>
                                                </a:lvl7pPr>
                                                <a:lvl8pPr marL="3200400" algn="l" defTabSz="914400" rtl="0" eaLnBrk="1" latinLnBrk="0" hangingPunct="1">
                                                  <a:defRPr sz="1800" kern="1200">
                                                    <a:solidFill>
                                                      <a:schemeClr val="lt1"/>
                                                    </a:solidFill>
                                                    <a:latin typeface="+mn-lt"/>
                                                    <a:ea typeface="+mn-ea"/>
                                                    <a:cs typeface="+mn-cs"/>
                                                  </a:defRPr>
                                                </a:lvl8pPr>
                                                <a:lvl9pPr marL="3657600" algn="l" defTabSz="914400" rtl="0" eaLnBrk="1" latinLnBrk="0" hangingPunct="1">
                                                  <a:defRPr sz="1800" kern="1200">
                                                    <a:solidFill>
                                                      <a:schemeClr val="lt1"/>
                                                    </a:solidFill>
                                                    <a:latin typeface="+mn-lt"/>
                                                    <a:ea typeface="+mn-ea"/>
                                                    <a:cs typeface="+mn-cs"/>
                                                  </a:defRPr>
                                                </a:lvl9pPr>
                                              </a:lstStyle>
                                              <a:p>
                                                <a:pPr algn="ctr"/>
                                                <a:endParaRPr lang="en-CA"/>
                                              </a:p>
                                            </a:txBody>
                                            <a:useSpRect/>
                                          </a:txSp>
                                          <a:style>
                                            <a:lnRef idx="2">
                                              <a:schemeClr val="accent1">
                                                <a:shade val="50000"/>
                                              </a:schemeClr>
                                            </a:lnRef>
                                            <a:fillRef idx="1">
                                              <a:schemeClr val="accent1"/>
                                            </a:fillRef>
                                            <a:effectRef idx="0">
                                              <a:schemeClr val="accent1"/>
                                            </a:effectRef>
                                            <a:fontRef idx="minor">
                                              <a:schemeClr val="lt1"/>
                                            </a:fontRef>
                                          </a:style>
                                        </a:sp>
                                        <a:sp>
                                          <a:nvSpPr>
                                            <a:cNvPr id="36" name="Oval 35"/>
                                            <a:cNvSpPr/>
                                          </a:nvSpPr>
                                          <a:spPr>
                                            <a:xfrm>
                                              <a:off x="2560049" y="3159045"/>
                                              <a:ext cx="357190" cy="357190"/>
                                            </a:xfrm>
                                            <a:prstGeom prst="ellipse">
                                              <a:avLst/>
                                            </a:prstGeom>
                                            <a:noFill/>
                                            <a:ln>
                                              <a:solidFill>
                                                <a:schemeClr val="tx1"/>
                                              </a:solidFill>
                                            </a:ln>
                                          </a:spPr>
                                          <a:txSp>
                                            <a:txBody>
                                              <a:bodyPr rtlCol="0" anchor="ctr"/>
                                              <a:lstStyle>
                                                <a:defPPr>
                                                  <a:defRPr lang="en-US"/>
                                                </a:defPPr>
                                                <a:lvl1pPr marL="0" algn="l" defTabSz="914400" rtl="0" eaLnBrk="1" latinLnBrk="0" hangingPunct="1">
                                                  <a:defRPr sz="1800" kern="1200">
                                                    <a:solidFill>
                                                      <a:schemeClr val="lt1"/>
                                                    </a:solidFill>
                                                    <a:latin typeface="+mn-lt"/>
                                                    <a:ea typeface="+mn-ea"/>
                                                    <a:cs typeface="+mn-cs"/>
                                                  </a:defRPr>
                                                </a:lvl1pPr>
                                                <a:lvl2pPr marL="457200" algn="l" defTabSz="914400" rtl="0" eaLnBrk="1" latinLnBrk="0" hangingPunct="1">
                                                  <a:defRPr sz="1800" kern="1200">
                                                    <a:solidFill>
                                                      <a:schemeClr val="lt1"/>
                                                    </a:solidFill>
                                                    <a:latin typeface="+mn-lt"/>
                                                    <a:ea typeface="+mn-ea"/>
                                                    <a:cs typeface="+mn-cs"/>
                                                  </a:defRPr>
                                                </a:lvl2pPr>
                                                <a:lvl3pPr marL="914400" algn="l" defTabSz="914400" rtl="0" eaLnBrk="1" latinLnBrk="0" hangingPunct="1">
                                                  <a:defRPr sz="1800" kern="1200">
                                                    <a:solidFill>
                                                      <a:schemeClr val="lt1"/>
                                                    </a:solidFill>
                                                    <a:latin typeface="+mn-lt"/>
                                                    <a:ea typeface="+mn-ea"/>
                                                    <a:cs typeface="+mn-cs"/>
                                                  </a:defRPr>
                                                </a:lvl3pPr>
                                                <a:lvl4pPr marL="1371600" algn="l" defTabSz="914400" rtl="0" eaLnBrk="1" latinLnBrk="0" hangingPunct="1">
                                                  <a:defRPr sz="1800" kern="1200">
                                                    <a:solidFill>
                                                      <a:schemeClr val="lt1"/>
                                                    </a:solidFill>
                                                    <a:latin typeface="+mn-lt"/>
                                                    <a:ea typeface="+mn-ea"/>
                                                    <a:cs typeface="+mn-cs"/>
                                                  </a:defRPr>
                                                </a:lvl4pPr>
                                                <a:lvl5pPr marL="1828800" algn="l" defTabSz="914400" rtl="0" eaLnBrk="1" latinLnBrk="0" hangingPunct="1">
                                                  <a:defRPr sz="1800" kern="1200">
                                                    <a:solidFill>
                                                      <a:schemeClr val="lt1"/>
                                                    </a:solidFill>
                                                    <a:latin typeface="+mn-lt"/>
                                                    <a:ea typeface="+mn-ea"/>
                                                    <a:cs typeface="+mn-cs"/>
                                                  </a:defRPr>
                                                </a:lvl5pPr>
                                                <a:lvl6pPr marL="2286000" algn="l" defTabSz="914400" rtl="0" eaLnBrk="1" latinLnBrk="0" hangingPunct="1">
                                                  <a:defRPr sz="1800" kern="1200">
                                                    <a:solidFill>
                                                      <a:schemeClr val="lt1"/>
                                                    </a:solidFill>
                                                    <a:latin typeface="+mn-lt"/>
                                                    <a:ea typeface="+mn-ea"/>
                                                    <a:cs typeface="+mn-cs"/>
                                                  </a:defRPr>
                                                </a:lvl6pPr>
                                                <a:lvl7pPr marL="2743200" algn="l" defTabSz="914400" rtl="0" eaLnBrk="1" latinLnBrk="0" hangingPunct="1">
                                                  <a:defRPr sz="1800" kern="1200">
                                                    <a:solidFill>
                                                      <a:schemeClr val="lt1"/>
                                                    </a:solidFill>
                                                    <a:latin typeface="+mn-lt"/>
                                                    <a:ea typeface="+mn-ea"/>
                                                    <a:cs typeface="+mn-cs"/>
                                                  </a:defRPr>
                                                </a:lvl7pPr>
                                                <a:lvl8pPr marL="3200400" algn="l" defTabSz="914400" rtl="0" eaLnBrk="1" latinLnBrk="0" hangingPunct="1">
                                                  <a:defRPr sz="1800" kern="1200">
                                                    <a:solidFill>
                                                      <a:schemeClr val="lt1"/>
                                                    </a:solidFill>
                                                    <a:latin typeface="+mn-lt"/>
                                                    <a:ea typeface="+mn-ea"/>
                                                    <a:cs typeface="+mn-cs"/>
                                                  </a:defRPr>
                                                </a:lvl8pPr>
                                                <a:lvl9pPr marL="3657600" algn="l" defTabSz="914400" rtl="0" eaLnBrk="1" latinLnBrk="0" hangingPunct="1">
                                                  <a:defRPr sz="1800" kern="1200">
                                                    <a:solidFill>
                                                      <a:schemeClr val="lt1"/>
                                                    </a:solidFill>
                                                    <a:latin typeface="+mn-lt"/>
                                                    <a:ea typeface="+mn-ea"/>
                                                    <a:cs typeface="+mn-cs"/>
                                                  </a:defRPr>
                                                </a:lvl9pPr>
                                              </a:lstStyle>
                                              <a:p>
                                                <a:pPr algn="ctr"/>
                                                <a:endParaRPr lang="en-CA"/>
                                              </a:p>
                                            </a:txBody>
                                            <a:useSpRect/>
                                          </a:txSp>
                                          <a:style>
                                            <a:lnRef idx="2">
                                              <a:schemeClr val="accent1">
                                                <a:shade val="50000"/>
                                              </a:schemeClr>
                                            </a:lnRef>
                                            <a:fillRef idx="1">
                                              <a:schemeClr val="accent1"/>
                                            </a:fillRef>
                                            <a:effectRef idx="0">
                                              <a:schemeClr val="accent1"/>
                                            </a:effectRef>
                                            <a:fontRef idx="minor">
                                              <a:schemeClr val="lt1"/>
                                            </a:fontRef>
                                          </a:style>
                                        </a:sp>
                                        <a:cxnSp>
                                          <a:nvCxnSpPr>
                                            <a:cNvPr id="37" name="Straight Connector 36"/>
                                            <a:cNvCxnSpPr/>
                                          </a:nvCxnSpPr>
                                          <a:spPr>
                                            <a:xfrm>
                                              <a:off x="2260959" y="3337640"/>
                                              <a:ext cx="285752" cy="0"/>
                                            </a:xfrm>
                                            <a:prstGeom prst="line">
                                              <a:avLst/>
                                            </a:prstGeom>
                                            <a:ln w="19050">
                                              <a:solidFill>
                                                <a:schemeClr val="tx1"/>
                                              </a:solidFill>
                                            </a:ln>
                                          </a:spPr>
                                          <a:style>
                                            <a:lnRef idx="1">
                                              <a:schemeClr val="accent1"/>
                                            </a:lnRef>
                                            <a:fillRef idx="0">
                                              <a:schemeClr val="accent1"/>
                                            </a:fillRef>
                                            <a:effectRef idx="0">
                                              <a:schemeClr val="accent1"/>
                                            </a:effectRef>
                                            <a:fontRef idx="minor">
                                              <a:schemeClr val="tx1"/>
                                            </a:fontRef>
                                          </a:style>
                                        </a:cxnSp>
                                        <a:cxnSp>
                                          <a:nvCxnSpPr>
                                            <a:cNvPr id="38" name="Straight Connector 37"/>
                                            <a:cNvCxnSpPr/>
                                          </a:nvCxnSpPr>
                                          <a:spPr>
                                            <a:xfrm rot="5400000">
                                              <a:off x="2106886" y="3660095"/>
                                              <a:ext cx="650873" cy="0"/>
                                            </a:xfrm>
                                            <a:prstGeom prst="line">
                                              <a:avLst/>
                                            </a:prstGeom>
                                            <a:ln w="19050">
                                              <a:solidFill>
                                                <a:schemeClr val="tx1"/>
                                              </a:solidFill>
                                            </a:ln>
                                          </a:spPr>
                                          <a:style>
                                            <a:lnRef idx="1">
                                              <a:schemeClr val="accent1"/>
                                            </a:lnRef>
                                            <a:fillRef idx="0">
                                              <a:schemeClr val="accent1"/>
                                            </a:fillRef>
                                            <a:effectRef idx="0">
                                              <a:schemeClr val="accent1"/>
                                            </a:effectRef>
                                            <a:fontRef idx="minor">
                                              <a:schemeClr val="tx1"/>
                                            </a:fontRef>
                                          </a:style>
                                        </a:cxnSp>
                                        <a:sp>
                                          <a:nvSpPr>
                                            <a:cNvPr id="39" name="Rectangle 38"/>
                                            <a:cNvSpPr/>
                                          </a:nvSpPr>
                                          <a:spPr>
                                            <a:xfrm>
                                              <a:off x="1576542" y="4290165"/>
                                              <a:ext cx="357190" cy="357190"/>
                                            </a:xfrm>
                                            <a:prstGeom prst="rect">
                                              <a:avLst/>
                                            </a:prstGeom>
                                            <a:solidFill>
                                              <a:schemeClr val="tx1"/>
                                            </a:solidFill>
                                            <a:ln>
                                              <a:solidFill>
                                                <a:schemeClr val="tx1"/>
                                              </a:solidFill>
                                            </a:ln>
                                          </a:spPr>
                                          <a:txSp>
                                            <a:txBody>
                                              <a:bodyPr rtlCol="0" anchor="ctr"/>
                                              <a:lstStyle>
                                                <a:defPPr>
                                                  <a:defRPr lang="en-US"/>
                                                </a:defPPr>
                                                <a:lvl1pPr marL="0" algn="l" defTabSz="914400" rtl="0" eaLnBrk="1" latinLnBrk="0" hangingPunct="1">
                                                  <a:defRPr sz="1800" kern="1200">
                                                    <a:solidFill>
                                                      <a:schemeClr val="lt1"/>
                                                    </a:solidFill>
                                                    <a:latin typeface="+mn-lt"/>
                                                    <a:ea typeface="+mn-ea"/>
                                                    <a:cs typeface="+mn-cs"/>
                                                  </a:defRPr>
                                                </a:lvl1pPr>
                                                <a:lvl2pPr marL="457200" algn="l" defTabSz="914400" rtl="0" eaLnBrk="1" latinLnBrk="0" hangingPunct="1">
                                                  <a:defRPr sz="1800" kern="1200">
                                                    <a:solidFill>
                                                      <a:schemeClr val="lt1"/>
                                                    </a:solidFill>
                                                    <a:latin typeface="+mn-lt"/>
                                                    <a:ea typeface="+mn-ea"/>
                                                    <a:cs typeface="+mn-cs"/>
                                                  </a:defRPr>
                                                </a:lvl2pPr>
                                                <a:lvl3pPr marL="914400" algn="l" defTabSz="914400" rtl="0" eaLnBrk="1" latinLnBrk="0" hangingPunct="1">
                                                  <a:defRPr sz="1800" kern="1200">
                                                    <a:solidFill>
                                                      <a:schemeClr val="lt1"/>
                                                    </a:solidFill>
                                                    <a:latin typeface="+mn-lt"/>
                                                    <a:ea typeface="+mn-ea"/>
                                                    <a:cs typeface="+mn-cs"/>
                                                  </a:defRPr>
                                                </a:lvl3pPr>
                                                <a:lvl4pPr marL="1371600" algn="l" defTabSz="914400" rtl="0" eaLnBrk="1" latinLnBrk="0" hangingPunct="1">
                                                  <a:defRPr sz="1800" kern="1200">
                                                    <a:solidFill>
                                                      <a:schemeClr val="lt1"/>
                                                    </a:solidFill>
                                                    <a:latin typeface="+mn-lt"/>
                                                    <a:ea typeface="+mn-ea"/>
                                                    <a:cs typeface="+mn-cs"/>
                                                  </a:defRPr>
                                                </a:lvl4pPr>
                                                <a:lvl5pPr marL="1828800" algn="l" defTabSz="914400" rtl="0" eaLnBrk="1" latinLnBrk="0" hangingPunct="1">
                                                  <a:defRPr sz="1800" kern="1200">
                                                    <a:solidFill>
                                                      <a:schemeClr val="lt1"/>
                                                    </a:solidFill>
                                                    <a:latin typeface="+mn-lt"/>
                                                    <a:ea typeface="+mn-ea"/>
                                                    <a:cs typeface="+mn-cs"/>
                                                  </a:defRPr>
                                                </a:lvl5pPr>
                                                <a:lvl6pPr marL="2286000" algn="l" defTabSz="914400" rtl="0" eaLnBrk="1" latinLnBrk="0" hangingPunct="1">
                                                  <a:defRPr sz="1800" kern="1200">
                                                    <a:solidFill>
                                                      <a:schemeClr val="lt1"/>
                                                    </a:solidFill>
                                                    <a:latin typeface="+mn-lt"/>
                                                    <a:ea typeface="+mn-ea"/>
                                                    <a:cs typeface="+mn-cs"/>
                                                  </a:defRPr>
                                                </a:lvl6pPr>
                                                <a:lvl7pPr marL="2743200" algn="l" defTabSz="914400" rtl="0" eaLnBrk="1" latinLnBrk="0" hangingPunct="1">
                                                  <a:defRPr sz="1800" kern="1200">
                                                    <a:solidFill>
                                                      <a:schemeClr val="lt1"/>
                                                    </a:solidFill>
                                                    <a:latin typeface="+mn-lt"/>
                                                    <a:ea typeface="+mn-ea"/>
                                                    <a:cs typeface="+mn-cs"/>
                                                  </a:defRPr>
                                                </a:lvl7pPr>
                                                <a:lvl8pPr marL="3200400" algn="l" defTabSz="914400" rtl="0" eaLnBrk="1" latinLnBrk="0" hangingPunct="1">
                                                  <a:defRPr sz="1800" kern="1200">
                                                    <a:solidFill>
                                                      <a:schemeClr val="lt1"/>
                                                    </a:solidFill>
                                                    <a:latin typeface="+mn-lt"/>
                                                    <a:ea typeface="+mn-ea"/>
                                                    <a:cs typeface="+mn-cs"/>
                                                  </a:defRPr>
                                                </a:lvl8pPr>
                                                <a:lvl9pPr marL="3657600" algn="l" defTabSz="914400" rtl="0" eaLnBrk="1" latinLnBrk="0" hangingPunct="1">
                                                  <a:defRPr sz="1800" kern="1200">
                                                    <a:solidFill>
                                                      <a:schemeClr val="lt1"/>
                                                    </a:solidFill>
                                                    <a:latin typeface="+mn-lt"/>
                                                    <a:ea typeface="+mn-ea"/>
                                                    <a:cs typeface="+mn-cs"/>
                                                  </a:defRPr>
                                                </a:lvl9pPr>
                                              </a:lstStyle>
                                              <a:p>
                                                <a:pPr algn="ctr"/>
                                                <a:endParaRPr lang="en-CA" dirty="0"/>
                                              </a:p>
                                            </a:txBody>
                                            <a:useSpRect/>
                                          </a:txSp>
                                          <a:style>
                                            <a:lnRef idx="2">
                                              <a:schemeClr val="accent1">
                                                <a:shade val="50000"/>
                                              </a:schemeClr>
                                            </a:lnRef>
                                            <a:fillRef idx="1">
                                              <a:schemeClr val="accent1"/>
                                            </a:fillRef>
                                            <a:effectRef idx="0">
                                              <a:schemeClr val="accent1"/>
                                            </a:effectRef>
                                            <a:fontRef idx="minor">
                                              <a:schemeClr val="lt1"/>
                                            </a:fontRef>
                                          </a:style>
                                        </a:sp>
                                        <a:sp>
                                          <a:nvSpPr>
                                            <a:cNvPr id="40" name="Oval 39"/>
                                            <a:cNvSpPr/>
                                          </a:nvSpPr>
                                          <a:spPr>
                                            <a:xfrm>
                                              <a:off x="2959406" y="4285516"/>
                                              <a:ext cx="357190" cy="357190"/>
                                            </a:xfrm>
                                            <a:prstGeom prst="ellipse">
                                              <a:avLst/>
                                            </a:prstGeom>
                                            <a:noFill/>
                                            <a:ln>
                                              <a:solidFill>
                                                <a:schemeClr val="tx1"/>
                                              </a:solidFill>
                                            </a:ln>
                                          </a:spPr>
                                          <a:txSp>
                                            <a:txBody>
                                              <a:bodyPr rtlCol="0" anchor="ctr"/>
                                              <a:lstStyle>
                                                <a:defPPr>
                                                  <a:defRPr lang="en-US"/>
                                                </a:defPPr>
                                                <a:lvl1pPr marL="0" algn="l" defTabSz="914400" rtl="0" eaLnBrk="1" latinLnBrk="0" hangingPunct="1">
                                                  <a:defRPr sz="1800" kern="1200">
                                                    <a:solidFill>
                                                      <a:schemeClr val="lt1"/>
                                                    </a:solidFill>
                                                    <a:latin typeface="+mn-lt"/>
                                                    <a:ea typeface="+mn-ea"/>
                                                    <a:cs typeface="+mn-cs"/>
                                                  </a:defRPr>
                                                </a:lvl1pPr>
                                                <a:lvl2pPr marL="457200" algn="l" defTabSz="914400" rtl="0" eaLnBrk="1" latinLnBrk="0" hangingPunct="1">
                                                  <a:defRPr sz="1800" kern="1200">
                                                    <a:solidFill>
                                                      <a:schemeClr val="lt1"/>
                                                    </a:solidFill>
                                                    <a:latin typeface="+mn-lt"/>
                                                    <a:ea typeface="+mn-ea"/>
                                                    <a:cs typeface="+mn-cs"/>
                                                  </a:defRPr>
                                                </a:lvl2pPr>
                                                <a:lvl3pPr marL="914400" algn="l" defTabSz="914400" rtl="0" eaLnBrk="1" latinLnBrk="0" hangingPunct="1">
                                                  <a:defRPr sz="1800" kern="1200">
                                                    <a:solidFill>
                                                      <a:schemeClr val="lt1"/>
                                                    </a:solidFill>
                                                    <a:latin typeface="+mn-lt"/>
                                                    <a:ea typeface="+mn-ea"/>
                                                    <a:cs typeface="+mn-cs"/>
                                                  </a:defRPr>
                                                </a:lvl3pPr>
                                                <a:lvl4pPr marL="1371600" algn="l" defTabSz="914400" rtl="0" eaLnBrk="1" latinLnBrk="0" hangingPunct="1">
                                                  <a:defRPr sz="1800" kern="1200">
                                                    <a:solidFill>
                                                      <a:schemeClr val="lt1"/>
                                                    </a:solidFill>
                                                    <a:latin typeface="+mn-lt"/>
                                                    <a:ea typeface="+mn-ea"/>
                                                    <a:cs typeface="+mn-cs"/>
                                                  </a:defRPr>
                                                </a:lvl4pPr>
                                                <a:lvl5pPr marL="1828800" algn="l" defTabSz="914400" rtl="0" eaLnBrk="1" latinLnBrk="0" hangingPunct="1">
                                                  <a:defRPr sz="1800" kern="1200">
                                                    <a:solidFill>
                                                      <a:schemeClr val="lt1"/>
                                                    </a:solidFill>
                                                    <a:latin typeface="+mn-lt"/>
                                                    <a:ea typeface="+mn-ea"/>
                                                    <a:cs typeface="+mn-cs"/>
                                                  </a:defRPr>
                                                </a:lvl5pPr>
                                                <a:lvl6pPr marL="2286000" algn="l" defTabSz="914400" rtl="0" eaLnBrk="1" latinLnBrk="0" hangingPunct="1">
                                                  <a:defRPr sz="1800" kern="1200">
                                                    <a:solidFill>
                                                      <a:schemeClr val="lt1"/>
                                                    </a:solidFill>
                                                    <a:latin typeface="+mn-lt"/>
                                                    <a:ea typeface="+mn-ea"/>
                                                    <a:cs typeface="+mn-cs"/>
                                                  </a:defRPr>
                                                </a:lvl6pPr>
                                                <a:lvl7pPr marL="2743200" algn="l" defTabSz="914400" rtl="0" eaLnBrk="1" latinLnBrk="0" hangingPunct="1">
                                                  <a:defRPr sz="1800" kern="1200">
                                                    <a:solidFill>
                                                      <a:schemeClr val="lt1"/>
                                                    </a:solidFill>
                                                    <a:latin typeface="+mn-lt"/>
                                                    <a:ea typeface="+mn-ea"/>
                                                    <a:cs typeface="+mn-cs"/>
                                                  </a:defRPr>
                                                </a:lvl7pPr>
                                                <a:lvl8pPr marL="3200400" algn="l" defTabSz="914400" rtl="0" eaLnBrk="1" latinLnBrk="0" hangingPunct="1">
                                                  <a:defRPr sz="1800" kern="1200">
                                                    <a:solidFill>
                                                      <a:schemeClr val="lt1"/>
                                                    </a:solidFill>
                                                    <a:latin typeface="+mn-lt"/>
                                                    <a:ea typeface="+mn-ea"/>
                                                    <a:cs typeface="+mn-cs"/>
                                                  </a:defRPr>
                                                </a:lvl8pPr>
                                                <a:lvl9pPr marL="3657600" algn="l" defTabSz="914400" rtl="0" eaLnBrk="1" latinLnBrk="0" hangingPunct="1">
                                                  <a:defRPr sz="1800" kern="1200">
                                                    <a:solidFill>
                                                      <a:schemeClr val="lt1"/>
                                                    </a:solidFill>
                                                    <a:latin typeface="+mn-lt"/>
                                                    <a:ea typeface="+mn-ea"/>
                                                    <a:cs typeface="+mn-cs"/>
                                                  </a:defRPr>
                                                </a:lvl9pPr>
                                              </a:lstStyle>
                                              <a:p>
                                                <a:pPr algn="ctr"/>
                                                <a:endParaRPr lang="en-CA"/>
                                              </a:p>
                                            </a:txBody>
                                            <a:useSpRect/>
                                          </a:txSp>
                                          <a:style>
                                            <a:lnRef idx="2">
                                              <a:schemeClr val="accent1">
                                                <a:shade val="50000"/>
                                              </a:schemeClr>
                                            </a:lnRef>
                                            <a:fillRef idx="1">
                                              <a:schemeClr val="accent1"/>
                                            </a:fillRef>
                                            <a:effectRef idx="0">
                                              <a:schemeClr val="accent1"/>
                                            </a:effectRef>
                                            <a:fontRef idx="minor">
                                              <a:schemeClr val="lt1"/>
                                            </a:fontRef>
                                          </a:style>
                                        </a:sp>
                                        <a:sp>
                                          <a:nvSpPr>
                                            <a:cNvPr id="41" name="Rectangle 40"/>
                                            <a:cNvSpPr/>
                                          </a:nvSpPr>
                                          <a:spPr>
                                            <a:xfrm>
                                              <a:off x="2214546" y="4290165"/>
                                              <a:ext cx="357190" cy="357190"/>
                                            </a:xfrm>
                                            <a:prstGeom prst="rect">
                                              <a:avLst/>
                                            </a:prstGeom>
                                            <a:noFill/>
                                            <a:ln>
                                              <a:solidFill>
                                                <a:schemeClr val="tx1"/>
                                              </a:solidFill>
                                            </a:ln>
                                          </a:spPr>
                                          <a:txSp>
                                            <a:txBody>
                                              <a:bodyPr rtlCol="0" anchor="ctr"/>
                                              <a:lstStyle>
                                                <a:defPPr>
                                                  <a:defRPr lang="en-US"/>
                                                </a:defPPr>
                                                <a:lvl1pPr marL="0" algn="l" defTabSz="914400" rtl="0" eaLnBrk="1" latinLnBrk="0" hangingPunct="1">
                                                  <a:defRPr sz="1800" kern="1200">
                                                    <a:solidFill>
                                                      <a:schemeClr val="lt1"/>
                                                    </a:solidFill>
                                                    <a:latin typeface="+mn-lt"/>
                                                    <a:ea typeface="+mn-ea"/>
                                                    <a:cs typeface="+mn-cs"/>
                                                  </a:defRPr>
                                                </a:lvl1pPr>
                                                <a:lvl2pPr marL="457200" algn="l" defTabSz="914400" rtl="0" eaLnBrk="1" latinLnBrk="0" hangingPunct="1">
                                                  <a:defRPr sz="1800" kern="1200">
                                                    <a:solidFill>
                                                      <a:schemeClr val="lt1"/>
                                                    </a:solidFill>
                                                    <a:latin typeface="+mn-lt"/>
                                                    <a:ea typeface="+mn-ea"/>
                                                    <a:cs typeface="+mn-cs"/>
                                                  </a:defRPr>
                                                </a:lvl2pPr>
                                                <a:lvl3pPr marL="914400" algn="l" defTabSz="914400" rtl="0" eaLnBrk="1" latinLnBrk="0" hangingPunct="1">
                                                  <a:defRPr sz="1800" kern="1200">
                                                    <a:solidFill>
                                                      <a:schemeClr val="lt1"/>
                                                    </a:solidFill>
                                                    <a:latin typeface="+mn-lt"/>
                                                    <a:ea typeface="+mn-ea"/>
                                                    <a:cs typeface="+mn-cs"/>
                                                  </a:defRPr>
                                                </a:lvl3pPr>
                                                <a:lvl4pPr marL="1371600" algn="l" defTabSz="914400" rtl="0" eaLnBrk="1" latinLnBrk="0" hangingPunct="1">
                                                  <a:defRPr sz="1800" kern="1200">
                                                    <a:solidFill>
                                                      <a:schemeClr val="lt1"/>
                                                    </a:solidFill>
                                                    <a:latin typeface="+mn-lt"/>
                                                    <a:ea typeface="+mn-ea"/>
                                                    <a:cs typeface="+mn-cs"/>
                                                  </a:defRPr>
                                                </a:lvl4pPr>
                                                <a:lvl5pPr marL="1828800" algn="l" defTabSz="914400" rtl="0" eaLnBrk="1" latinLnBrk="0" hangingPunct="1">
                                                  <a:defRPr sz="1800" kern="1200">
                                                    <a:solidFill>
                                                      <a:schemeClr val="lt1"/>
                                                    </a:solidFill>
                                                    <a:latin typeface="+mn-lt"/>
                                                    <a:ea typeface="+mn-ea"/>
                                                    <a:cs typeface="+mn-cs"/>
                                                  </a:defRPr>
                                                </a:lvl5pPr>
                                                <a:lvl6pPr marL="2286000" algn="l" defTabSz="914400" rtl="0" eaLnBrk="1" latinLnBrk="0" hangingPunct="1">
                                                  <a:defRPr sz="1800" kern="1200">
                                                    <a:solidFill>
                                                      <a:schemeClr val="lt1"/>
                                                    </a:solidFill>
                                                    <a:latin typeface="+mn-lt"/>
                                                    <a:ea typeface="+mn-ea"/>
                                                    <a:cs typeface="+mn-cs"/>
                                                  </a:defRPr>
                                                </a:lvl6pPr>
                                                <a:lvl7pPr marL="2743200" algn="l" defTabSz="914400" rtl="0" eaLnBrk="1" latinLnBrk="0" hangingPunct="1">
                                                  <a:defRPr sz="1800" kern="1200">
                                                    <a:solidFill>
                                                      <a:schemeClr val="lt1"/>
                                                    </a:solidFill>
                                                    <a:latin typeface="+mn-lt"/>
                                                    <a:ea typeface="+mn-ea"/>
                                                    <a:cs typeface="+mn-cs"/>
                                                  </a:defRPr>
                                                </a:lvl7pPr>
                                                <a:lvl8pPr marL="3200400" algn="l" defTabSz="914400" rtl="0" eaLnBrk="1" latinLnBrk="0" hangingPunct="1">
                                                  <a:defRPr sz="1800" kern="1200">
                                                    <a:solidFill>
                                                      <a:schemeClr val="lt1"/>
                                                    </a:solidFill>
                                                    <a:latin typeface="+mn-lt"/>
                                                    <a:ea typeface="+mn-ea"/>
                                                    <a:cs typeface="+mn-cs"/>
                                                  </a:defRPr>
                                                </a:lvl8pPr>
                                                <a:lvl9pPr marL="3657600" algn="l" defTabSz="914400" rtl="0" eaLnBrk="1" latinLnBrk="0" hangingPunct="1">
                                                  <a:defRPr sz="1800" kern="1200">
                                                    <a:solidFill>
                                                      <a:schemeClr val="lt1"/>
                                                    </a:solidFill>
                                                    <a:latin typeface="+mn-lt"/>
                                                    <a:ea typeface="+mn-ea"/>
                                                    <a:cs typeface="+mn-cs"/>
                                                  </a:defRPr>
                                                </a:lvl9pPr>
                                              </a:lstStyle>
                                              <a:p>
                                                <a:pPr algn="ctr"/>
                                                <a:endParaRPr lang="en-CA"/>
                                              </a:p>
                                            </a:txBody>
                                            <a:useSpRect/>
                                          </a:txSp>
                                          <a:style>
                                            <a:lnRef idx="2">
                                              <a:schemeClr val="accent1">
                                                <a:shade val="50000"/>
                                              </a:schemeClr>
                                            </a:lnRef>
                                            <a:fillRef idx="1">
                                              <a:schemeClr val="accent1"/>
                                            </a:fillRef>
                                            <a:effectRef idx="0">
                                              <a:schemeClr val="accent1"/>
                                            </a:effectRef>
                                            <a:fontRef idx="minor">
                                              <a:schemeClr val="lt1"/>
                                            </a:fontRef>
                                          </a:style>
                                        </a:sp>
                                        <a:cxnSp>
                                          <a:nvCxnSpPr>
                                            <a:cNvPr id="42" name="Straight Connector 41"/>
                                            <a:cNvCxnSpPr/>
                                          </a:nvCxnSpPr>
                                          <a:spPr>
                                            <a:xfrm rot="5400000">
                                              <a:off x="2967114" y="4133964"/>
                                              <a:ext cx="285752" cy="0"/>
                                            </a:xfrm>
                                            <a:prstGeom prst="line">
                                              <a:avLst/>
                                            </a:prstGeom>
                                            <a:ln w="19050">
                                              <a:solidFill>
                                                <a:schemeClr val="tx1"/>
                                              </a:solidFill>
                                            </a:ln>
                                          </a:spPr>
                                          <a:style>
                                            <a:lnRef idx="1">
                                              <a:schemeClr val="accent1"/>
                                            </a:lnRef>
                                            <a:fillRef idx="0">
                                              <a:schemeClr val="accent1"/>
                                            </a:fillRef>
                                            <a:effectRef idx="0">
                                              <a:schemeClr val="accent1"/>
                                            </a:effectRef>
                                            <a:fontRef idx="minor">
                                              <a:schemeClr val="tx1"/>
                                            </a:fontRef>
                                          </a:style>
                                        </a:cxnSp>
                                        <a:cxnSp>
                                          <a:nvCxnSpPr>
                                            <a:cNvPr id="43" name="Straight Connector 42"/>
                                            <a:cNvCxnSpPr/>
                                          </a:nvCxnSpPr>
                                          <a:spPr>
                                            <a:xfrm rot="5400000">
                                              <a:off x="2252734" y="4133964"/>
                                              <a:ext cx="285752" cy="0"/>
                                            </a:xfrm>
                                            <a:prstGeom prst="line">
                                              <a:avLst/>
                                            </a:prstGeom>
                                            <a:ln w="19050">
                                              <a:solidFill>
                                                <a:schemeClr val="tx1"/>
                                              </a:solidFill>
                                            </a:ln>
                                          </a:spPr>
                                          <a:style>
                                            <a:lnRef idx="1">
                                              <a:schemeClr val="accent1"/>
                                            </a:lnRef>
                                            <a:fillRef idx="0">
                                              <a:schemeClr val="accent1"/>
                                            </a:fillRef>
                                            <a:effectRef idx="0">
                                              <a:schemeClr val="accent1"/>
                                            </a:effectRef>
                                            <a:fontRef idx="minor">
                                              <a:schemeClr val="tx1"/>
                                            </a:fontRef>
                                          </a:style>
                                        </a:cxnSp>
                                        <a:cxnSp>
                                          <a:nvCxnSpPr>
                                            <a:cNvPr id="44" name="Straight Connector 43"/>
                                            <a:cNvCxnSpPr/>
                                          </a:nvCxnSpPr>
                                          <a:spPr>
                                            <a:xfrm rot="5400000">
                                              <a:off x="1609792" y="4133964"/>
                                              <a:ext cx="285752" cy="0"/>
                                            </a:xfrm>
                                            <a:prstGeom prst="line">
                                              <a:avLst/>
                                            </a:prstGeom>
                                            <a:ln w="19050">
                                              <a:solidFill>
                                                <a:schemeClr val="tx1"/>
                                              </a:solidFill>
                                            </a:ln>
                                          </a:spPr>
                                          <a:style>
                                            <a:lnRef idx="1">
                                              <a:schemeClr val="accent1"/>
                                            </a:lnRef>
                                            <a:fillRef idx="0">
                                              <a:schemeClr val="accent1"/>
                                            </a:fillRef>
                                            <a:effectRef idx="0">
                                              <a:schemeClr val="accent1"/>
                                            </a:effectRef>
                                            <a:fontRef idx="minor">
                                              <a:schemeClr val="tx1"/>
                                            </a:fontRef>
                                          </a:style>
                                        </a:cxnSp>
                                        <a:cxnSp>
                                          <a:nvCxnSpPr>
                                            <a:cNvPr id="45" name="Straight Connector 44"/>
                                            <a:cNvCxnSpPr/>
                                          </a:nvCxnSpPr>
                                          <a:spPr>
                                            <a:xfrm>
                                              <a:off x="1752668" y="3999387"/>
                                              <a:ext cx="1357322" cy="0"/>
                                            </a:xfrm>
                                            <a:prstGeom prst="line">
                                              <a:avLst/>
                                            </a:prstGeom>
                                            <a:ln w="19050">
                                              <a:solidFill>
                                                <a:schemeClr val="tx1"/>
                                              </a:solidFill>
                                            </a:ln>
                                          </a:spPr>
                                          <a:style>
                                            <a:lnRef idx="1">
                                              <a:schemeClr val="accent1"/>
                                            </a:lnRef>
                                            <a:fillRef idx="0">
                                              <a:schemeClr val="accent1"/>
                                            </a:fillRef>
                                            <a:effectRef idx="0">
                                              <a:schemeClr val="accent1"/>
                                            </a:effectRef>
                                            <a:fontRef idx="minor">
                                              <a:schemeClr val="tx1"/>
                                            </a:fontRef>
                                          </a:style>
                                        </a:cxnSp>
                                        <a:sp>
                                          <a:nvSpPr>
                                            <a:cNvPr id="48" name="TextBox 47"/>
                                            <a:cNvSpPr txBox="1"/>
                                          </a:nvSpPr>
                                          <a:spPr>
                                            <a:xfrm>
                                              <a:off x="964381" y="2944731"/>
                                              <a:ext cx="357190" cy="646331"/>
                                            </a:xfrm>
                                            <a:prstGeom prst="rect">
                                              <a:avLst/>
                                            </a:prstGeom>
                                            <a:noFill/>
                                          </a:spPr>
                                          <a:txSp>
                                            <a:txBody>
                                              <a:bodyPr wrap="square" rtlCol="0">
                                                <a:spAutoFit/>
                                              </a:bodyP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r>
                                                  <a:rPr lang="en-CA" sz="3600" dirty="0" smtClean="0"/>
                                                  <a:t>I</a:t>
                                                </a:r>
                                                <a:endParaRPr lang="en-CA" sz="3600" dirty="0"/>
                                              </a:p>
                                            </a:txBody>
                                            <a:useSpRect/>
                                          </a:txSp>
                                        </a:sp>
                                        <a:sp>
                                          <a:nvSpPr>
                                            <a:cNvPr id="49" name="TextBox 48"/>
                                            <a:cNvSpPr txBox="1"/>
                                          </a:nvSpPr>
                                          <a:spPr>
                                            <a:xfrm>
                                              <a:off x="928662" y="4068553"/>
                                              <a:ext cx="428628" cy="646331"/>
                                            </a:xfrm>
                                            <a:prstGeom prst="rect">
                                              <a:avLst/>
                                            </a:prstGeom>
                                            <a:noFill/>
                                          </a:spPr>
                                          <a:txSp>
                                            <a:txBody>
                                              <a:bodyPr wrap="square" rtlCol="0">
                                                <a:spAutoFit/>
                                              </a:bodyP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r>
                                                  <a:rPr lang="en-CA" sz="3600" dirty="0" smtClean="0"/>
                                                  <a:t>II</a:t>
                                                </a:r>
                                                <a:endParaRPr lang="en-CA" sz="3600" dirty="0"/>
                                              </a:p>
                                            </a:txBody>
                                            <a:useSpRect/>
                                          </a:txSp>
                                        </a:sp>
                                        <a:sp>
                                          <a:nvSpPr>
                                            <a:cNvPr id="50" name="TextBox 49"/>
                                            <a:cNvSpPr txBox="1"/>
                                          </a:nvSpPr>
                                          <a:spPr>
                                            <a:xfrm>
                                              <a:off x="428596" y="2643182"/>
                                              <a:ext cx="1082476" cy="369332"/>
                                            </a:xfrm>
                                            <a:prstGeom prst="rect">
                                              <a:avLst/>
                                            </a:prstGeom>
                                            <a:noFill/>
                                          </a:spPr>
                                          <a:txSp>
                                            <a:txBody>
                                              <a:bodyPr wrap="none" rtlCol="0">
                                                <a:spAutoFit/>
                                              </a:bodyP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r>
                                                  <a:rPr lang="en-CA" b="1" u="sng" dirty="0" smtClean="0"/>
                                                  <a:t>Pedigree:</a:t>
                                                </a:r>
                                                <a:endParaRPr lang="en-CA" b="1" u="sng" dirty="0"/>
                                              </a:p>
                                            </a:txBody>
                                            <a:useSpRect/>
                                          </a:txSp>
                                        </a:sp>
                                        <a:sp>
                                          <a:nvSpPr>
                                            <a:cNvPr id="66" name="TextBox 65"/>
                                            <a:cNvSpPr txBox="1"/>
                                          </a:nvSpPr>
                                          <a:spPr>
                                            <a:xfrm>
                                              <a:off x="2081194" y="3475038"/>
                                              <a:ext cx="301686" cy="369332"/>
                                            </a:xfrm>
                                            <a:prstGeom prst="rect">
                                              <a:avLst/>
                                            </a:prstGeom>
                                            <a:noFill/>
                                          </a:spPr>
                                          <a:txSp>
                                            <a:txBody>
                                              <a:bodyPr wrap="none" rtlCol="0">
                                                <a:spAutoFit/>
                                              </a:bodyP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r>
                                                  <a:rPr lang="en-CA" dirty="0" smtClean="0"/>
                                                  <a:t>1</a:t>
                                                </a:r>
                                                <a:endParaRPr lang="en-CA" dirty="0"/>
                                              </a:p>
                                            </a:txBody>
                                            <a:useSpRect/>
                                          </a:txSp>
                                        </a:sp>
                                        <a:sp>
                                          <a:nvSpPr>
                                            <a:cNvPr id="67" name="TextBox 66"/>
                                            <a:cNvSpPr txBox="1"/>
                                          </a:nvSpPr>
                                          <a:spPr>
                                            <a:xfrm>
                                              <a:off x="2841554" y="3467100"/>
                                              <a:ext cx="301686" cy="369332"/>
                                            </a:xfrm>
                                            <a:prstGeom prst="rect">
                                              <a:avLst/>
                                            </a:prstGeom>
                                            <a:noFill/>
                                          </a:spPr>
                                          <a:txSp>
                                            <a:txBody>
                                              <a:bodyPr wrap="none" rtlCol="0">
                                                <a:spAutoFit/>
                                              </a:bodyP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r>
                                                  <a:rPr lang="en-CA" dirty="0" smtClean="0"/>
                                                  <a:t>2</a:t>
                                                </a:r>
                                                <a:endParaRPr lang="en-CA" dirty="0"/>
                                              </a:p>
                                            </a:txBody>
                                            <a:useSpRect/>
                                          </a:txSp>
                                        </a:sp>
                                        <a:sp>
                                          <a:nvSpPr>
                                            <a:cNvPr id="68" name="TextBox 67"/>
                                            <a:cNvSpPr txBox="1"/>
                                          </a:nvSpPr>
                                          <a:spPr>
                                            <a:xfrm>
                                              <a:off x="1773218" y="4610666"/>
                                              <a:ext cx="301686" cy="369332"/>
                                            </a:xfrm>
                                            <a:prstGeom prst="rect">
                                              <a:avLst/>
                                            </a:prstGeom>
                                            <a:noFill/>
                                          </a:spPr>
                                          <a:txSp>
                                            <a:txBody>
                                              <a:bodyPr wrap="none" rtlCol="0">
                                                <a:spAutoFit/>
                                              </a:bodyP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r>
                                                  <a:rPr lang="en-CA" dirty="0" smtClean="0"/>
                                                  <a:t>1</a:t>
                                                </a:r>
                                                <a:endParaRPr lang="en-CA" dirty="0"/>
                                              </a:p>
                                            </a:txBody>
                                            <a:useSpRect/>
                                          </a:txSp>
                                        </a:sp>
                                        <a:sp>
                                          <a:nvSpPr>
                                            <a:cNvPr id="69" name="TextBox 68"/>
                                            <a:cNvSpPr txBox="1"/>
                                          </a:nvSpPr>
                                          <a:spPr>
                                            <a:xfrm>
                                              <a:off x="2484364" y="4644004"/>
                                              <a:ext cx="301686" cy="369332"/>
                                            </a:xfrm>
                                            <a:prstGeom prst="rect">
                                              <a:avLst/>
                                            </a:prstGeom>
                                            <a:noFill/>
                                          </a:spPr>
                                          <a:txSp>
                                            <a:txBody>
                                              <a:bodyPr wrap="none" rtlCol="0">
                                                <a:spAutoFit/>
                                              </a:bodyP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r>
                                                  <a:rPr lang="en-CA" dirty="0" smtClean="0"/>
                                                  <a:t>2</a:t>
                                                </a:r>
                                                <a:endParaRPr lang="en-CA" dirty="0"/>
                                              </a:p>
                                            </a:txBody>
                                            <a:useSpRect/>
                                          </a:txSp>
                                        </a:sp>
                                        <a:sp>
                                          <a:nvSpPr>
                                            <a:cNvPr id="70" name="TextBox 69"/>
                                            <a:cNvSpPr txBox="1"/>
                                          </a:nvSpPr>
                                          <a:spPr>
                                            <a:xfrm>
                                              <a:off x="3198744" y="4610108"/>
                                              <a:ext cx="301686" cy="369332"/>
                                            </a:xfrm>
                                            <a:prstGeom prst="rect">
                                              <a:avLst/>
                                            </a:prstGeom>
                                            <a:noFill/>
                                          </a:spPr>
                                          <a:txSp>
                                            <a:txBody>
                                              <a:bodyPr wrap="none" rtlCol="0">
                                                <a:spAutoFit/>
                                              </a:bodyP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r>
                                                  <a:rPr lang="en-CA" dirty="0" smtClean="0"/>
                                                  <a:t>3</a:t>
                                                </a:r>
                                                <a:endParaRPr lang="en-CA" dirty="0"/>
                                              </a:p>
                                            </a:txBody>
                                            <a:useSpRect/>
                                          </a:txSp>
                                        </a:sp>
                                      </lc:lockedCanvas>
                                    </a:graphicData>
                                  </a:graphic>
                                </wp:inline>
                              </w:drawing>
                            </w:r>
                          </w:p>
                        </w:txbxContent>
                      </wps:txbx>
                      <wps:bodyPr rot="0" vert="horz" wrap="non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mv="urn:schemas-microsoft-com:mac:vml" xmlns:mo="http://schemas.microsoft.com/office/mac/office/2008/main">
            <w:pict>
              <v:shapetype id="_x0000_t202" coordsize="21600,21600" o:spt="202" path="m,l,21600r21600,l21600,xe">
                <v:stroke joinstyle="miter"/>
                <v:path gradientshapeok="t" o:connecttype="rect"/>
              </v:shapetype>
              <v:shape id="Text Box 13" o:spid="_x0000_s1026" type="#_x0000_t202" style="position:absolute;margin-left:-2.65pt;margin-top:43.05pt;width:226pt;height:168.1pt;z-index:25165926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" filled="f" stroked="f">
                <v:textbox>
                  <w:txbxContent>
                    <w:p w:rsidR="00922558" w:rsidRDefault="00922558" w:rsidP="00922558">
                      <w:r>
                        <w:rPr>
                          <w:noProof/>
                          <w:lang w:eastAsia="en-CA"/>
                        </w:rPr>
                        <w:drawing>
                          <wp:inline distT="0" distB="0" distL="0" distR="0" wp14:anchorId="085DAE64" wp14:editId="0CF7F88A">
                            <wp:extent cx="2687955" cy="2148205"/>
                            <wp:effectExtent l="0" t="0" r="0" b="0"/>
                            <wp:docPr id="12" name="Object 12"/>
                            <wp:cNvGraphicFramePr>
                              <a:graphicFrameLocks xmlns:a="http://schemas.openxmlformats.org/drawingml/2006/main"/>
                            </wp:cNvGraphicFramePr>
                            <a:graphic xmlns:a="http://schemas.openxmlformats.org/drawingml/2006/main">
                              <a:graphicData uri="http://schemas.openxmlformats.org/drawingml/2006/lockedCanvas">
                                <lc:lockedCanvas xmlns:lc="http://schemas.openxmlformats.org/drawingml/2006/lockedCanvas">
                                  <a:nvGrpSpPr>
                                    <a:cNvPr id="0" name=""/>
                                    <a:cNvGrpSpPr/>
                                  </a:nvGrpSpPr>
                                  <a:grpSpPr>
                                    <a:xfrm>
                                      <a:off x="0" y="0"/>
                                      <a:ext cx="3071834" cy="2370154"/>
                                      <a:chOff x="428596" y="2643182"/>
                                      <a:chExt cx="3071834" cy="2370154"/>
                                    </a:xfrm>
                                  </a:grpSpPr>
                                  <a:sp>
                                    <a:nvSpPr>
                                      <a:cNvPr id="35" name="Rectangle 34"/>
                                      <a:cNvSpPr/>
                                    </a:nvSpPr>
                                    <a:spPr>
                                      <a:xfrm>
                                        <a:off x="1895544" y="3163694"/>
                                        <a:ext cx="357190" cy="357190"/>
                                      </a:xfrm>
                                      <a:prstGeom prst="rect">
                                        <a:avLst/>
                                      </a:prstGeom>
                                      <a:noFill/>
                                      <a:ln>
                                        <a:solidFill>
                                          <a:schemeClr val="tx1"/>
                                        </a:solidFill>
                                      </a:ln>
                                    </a:spPr>
                                    <a:txSp>
                                      <a:txBody>
                                        <a:bodyPr rtlCol="0" anchor="ctr"/>
                                        <a:lstStyle>
                                          <a:defPPr>
                                            <a:defRPr lang="en-US"/>
                                          </a:defPPr>
                                          <a:lvl1pPr marL="0" algn="l" defTabSz="914400" rtl="0" eaLnBrk="1" latinLnBrk="0" hangingPunct="1">
                                            <a:defRPr sz="1800" kern="1200">
                                              <a:solidFill>
                                                <a:schemeClr val="lt1"/>
                                              </a:solidFill>
                                              <a:latin typeface="+mn-lt"/>
                                              <a:ea typeface="+mn-ea"/>
                                              <a:cs typeface="+mn-cs"/>
                                            </a:defRPr>
                                          </a:lvl1pPr>
                                          <a:lvl2pPr marL="457200" algn="l" defTabSz="914400" rtl="0" eaLnBrk="1" latinLnBrk="0" hangingPunct="1">
                                            <a:defRPr sz="1800" kern="1200">
                                              <a:solidFill>
                                                <a:schemeClr val="lt1"/>
                                              </a:solidFill>
                                              <a:latin typeface="+mn-lt"/>
                                              <a:ea typeface="+mn-ea"/>
                                              <a:cs typeface="+mn-cs"/>
                                            </a:defRPr>
                                          </a:lvl2pPr>
                                          <a:lvl3pPr marL="914400" algn="l" defTabSz="914400" rtl="0" eaLnBrk="1" latinLnBrk="0" hangingPunct="1">
                                            <a:defRPr sz="1800" kern="1200">
                                              <a:solidFill>
                                                <a:schemeClr val="lt1"/>
                                              </a:solidFill>
                                              <a:latin typeface="+mn-lt"/>
                                              <a:ea typeface="+mn-ea"/>
                                              <a:cs typeface="+mn-cs"/>
                                            </a:defRPr>
                                          </a:lvl3pPr>
                                          <a:lvl4pPr marL="1371600" algn="l" defTabSz="914400" rtl="0" eaLnBrk="1" latinLnBrk="0" hangingPunct="1">
                                            <a:defRPr sz="1800" kern="1200">
                                              <a:solidFill>
                                                <a:schemeClr val="lt1"/>
                                              </a:solidFill>
                                              <a:latin typeface="+mn-lt"/>
                                              <a:ea typeface="+mn-ea"/>
                                              <a:cs typeface="+mn-cs"/>
                                            </a:defRPr>
                                          </a:lvl4pPr>
                                          <a:lvl5pPr marL="1828800" algn="l" defTabSz="914400" rtl="0" eaLnBrk="1" latinLnBrk="0" hangingPunct="1">
                                            <a:defRPr sz="1800" kern="1200">
                                              <a:solidFill>
                                                <a:schemeClr val="lt1"/>
                                              </a:solidFill>
                                              <a:latin typeface="+mn-lt"/>
                                              <a:ea typeface="+mn-ea"/>
                                              <a:cs typeface="+mn-cs"/>
                                            </a:defRPr>
                                          </a:lvl5pPr>
                                          <a:lvl6pPr marL="2286000" algn="l" defTabSz="914400" rtl="0" eaLnBrk="1" latinLnBrk="0" hangingPunct="1">
                                            <a:defRPr sz="1800" kern="1200">
                                              <a:solidFill>
                                                <a:schemeClr val="lt1"/>
                                              </a:solidFill>
                                              <a:latin typeface="+mn-lt"/>
                                              <a:ea typeface="+mn-ea"/>
                                              <a:cs typeface="+mn-cs"/>
                                            </a:defRPr>
                                          </a:lvl6pPr>
                                          <a:lvl7pPr marL="2743200" algn="l" defTabSz="914400" rtl="0" eaLnBrk="1" latinLnBrk="0" hangingPunct="1">
                                            <a:defRPr sz="1800" kern="1200">
                                              <a:solidFill>
                                                <a:schemeClr val="lt1"/>
                                              </a:solidFill>
                                              <a:latin typeface="+mn-lt"/>
                                              <a:ea typeface="+mn-ea"/>
                                              <a:cs typeface="+mn-cs"/>
                                            </a:defRPr>
                                          </a:lvl7pPr>
                                          <a:lvl8pPr marL="3200400" algn="l" defTabSz="914400" rtl="0" eaLnBrk="1" latinLnBrk="0" hangingPunct="1">
                                            <a:defRPr sz="1800" kern="1200">
                                              <a:solidFill>
                                                <a:schemeClr val="lt1"/>
                                              </a:solidFill>
                                              <a:latin typeface="+mn-lt"/>
                                              <a:ea typeface="+mn-ea"/>
                                              <a:cs typeface="+mn-cs"/>
                                            </a:defRPr>
                                          </a:lvl8pPr>
                                          <a:lvl9pPr marL="3657600" algn="l" defTabSz="914400" rtl="0" eaLnBrk="1" latinLnBrk="0" hangingPunct="1">
                                            <a:defRPr sz="1800" kern="1200">
                                              <a:solidFill>
                                                <a:schemeClr val="lt1"/>
                                              </a:solidFill>
                                              <a:latin typeface="+mn-lt"/>
                                              <a:ea typeface="+mn-ea"/>
                                              <a:cs typeface="+mn-cs"/>
                                            </a:defRPr>
                                          </a:lvl9pPr>
                                        </a:lstStyle>
                                        <a:p>
                                          <a:pPr algn="ctr"/>
                                          <a:endParaRPr lang="en-CA"/>
                                        </a:p>
                                      </a:txBody>
                                      <a:useSpRect/>
                                    </a:txSp>
                                    <a:style>
                                      <a:lnRef idx="2">
                                        <a:schemeClr val="accent1">
                                          <a:shade val="50000"/>
                                        </a:schemeClr>
                                      </a:lnRef>
                                      <a:fillRef idx="1">
                                        <a:schemeClr val="accent1"/>
                                      </a:fillRef>
                                      <a:effectRef idx="0">
                                        <a:schemeClr val="accent1"/>
                                      </a:effectRef>
                                      <a:fontRef idx="minor">
                                        <a:schemeClr val="lt1"/>
                                      </a:fontRef>
                                    </a:style>
                                  </a:sp>
                                  <a:sp>
                                    <a:nvSpPr>
                                      <a:cNvPr id="36" name="Oval 35"/>
                                      <a:cNvSpPr/>
                                    </a:nvSpPr>
                                    <a:spPr>
                                      <a:xfrm>
                                        <a:off x="2560049" y="3159045"/>
                                        <a:ext cx="357190" cy="357190"/>
                                      </a:xfrm>
                                      <a:prstGeom prst="ellipse">
                                        <a:avLst/>
                                      </a:prstGeom>
                                      <a:noFill/>
                                      <a:ln>
                                        <a:solidFill>
                                          <a:schemeClr val="tx1"/>
                                        </a:solidFill>
                                      </a:ln>
                                    </a:spPr>
                                    <a:txSp>
                                      <a:txBody>
                                        <a:bodyPr rtlCol="0" anchor="ctr"/>
                                        <a:lstStyle>
                                          <a:defPPr>
                                            <a:defRPr lang="en-US"/>
                                          </a:defPPr>
                                          <a:lvl1pPr marL="0" algn="l" defTabSz="914400" rtl="0" eaLnBrk="1" latinLnBrk="0" hangingPunct="1">
                                            <a:defRPr sz="1800" kern="1200">
                                              <a:solidFill>
                                                <a:schemeClr val="lt1"/>
                                              </a:solidFill>
                                              <a:latin typeface="+mn-lt"/>
                                              <a:ea typeface="+mn-ea"/>
                                              <a:cs typeface="+mn-cs"/>
                                            </a:defRPr>
                                          </a:lvl1pPr>
                                          <a:lvl2pPr marL="457200" algn="l" defTabSz="914400" rtl="0" eaLnBrk="1" latinLnBrk="0" hangingPunct="1">
                                            <a:defRPr sz="1800" kern="1200">
                                              <a:solidFill>
                                                <a:schemeClr val="lt1"/>
                                              </a:solidFill>
                                              <a:latin typeface="+mn-lt"/>
                                              <a:ea typeface="+mn-ea"/>
                                              <a:cs typeface="+mn-cs"/>
                                            </a:defRPr>
                                          </a:lvl2pPr>
                                          <a:lvl3pPr marL="914400" algn="l" defTabSz="914400" rtl="0" eaLnBrk="1" latinLnBrk="0" hangingPunct="1">
                                            <a:defRPr sz="1800" kern="1200">
                                              <a:solidFill>
                                                <a:schemeClr val="lt1"/>
                                              </a:solidFill>
                                              <a:latin typeface="+mn-lt"/>
                                              <a:ea typeface="+mn-ea"/>
                                              <a:cs typeface="+mn-cs"/>
                                            </a:defRPr>
                                          </a:lvl3pPr>
                                          <a:lvl4pPr marL="1371600" algn="l" defTabSz="914400" rtl="0" eaLnBrk="1" latinLnBrk="0" hangingPunct="1">
                                            <a:defRPr sz="1800" kern="1200">
                                              <a:solidFill>
                                                <a:schemeClr val="lt1"/>
                                              </a:solidFill>
                                              <a:latin typeface="+mn-lt"/>
                                              <a:ea typeface="+mn-ea"/>
                                              <a:cs typeface="+mn-cs"/>
                                            </a:defRPr>
                                          </a:lvl4pPr>
                                          <a:lvl5pPr marL="1828800" algn="l" defTabSz="914400" rtl="0" eaLnBrk="1" latinLnBrk="0" hangingPunct="1">
                                            <a:defRPr sz="1800" kern="1200">
                                              <a:solidFill>
                                                <a:schemeClr val="lt1"/>
                                              </a:solidFill>
                                              <a:latin typeface="+mn-lt"/>
                                              <a:ea typeface="+mn-ea"/>
                                              <a:cs typeface="+mn-cs"/>
                                            </a:defRPr>
                                          </a:lvl5pPr>
                                          <a:lvl6pPr marL="2286000" algn="l" defTabSz="914400" rtl="0" eaLnBrk="1" latinLnBrk="0" hangingPunct="1">
                                            <a:defRPr sz="1800" kern="1200">
                                              <a:solidFill>
                                                <a:schemeClr val="lt1"/>
                                              </a:solidFill>
                                              <a:latin typeface="+mn-lt"/>
                                              <a:ea typeface="+mn-ea"/>
                                              <a:cs typeface="+mn-cs"/>
                                            </a:defRPr>
                                          </a:lvl6pPr>
                                          <a:lvl7pPr marL="2743200" algn="l" defTabSz="914400" rtl="0" eaLnBrk="1" latinLnBrk="0" hangingPunct="1">
                                            <a:defRPr sz="1800" kern="1200">
                                              <a:solidFill>
                                                <a:schemeClr val="lt1"/>
                                              </a:solidFill>
                                              <a:latin typeface="+mn-lt"/>
                                              <a:ea typeface="+mn-ea"/>
                                              <a:cs typeface="+mn-cs"/>
                                            </a:defRPr>
                                          </a:lvl7pPr>
                                          <a:lvl8pPr marL="3200400" algn="l" defTabSz="914400" rtl="0" eaLnBrk="1" latinLnBrk="0" hangingPunct="1">
                                            <a:defRPr sz="1800" kern="1200">
                                              <a:solidFill>
                                                <a:schemeClr val="lt1"/>
                                              </a:solidFill>
                                              <a:latin typeface="+mn-lt"/>
                                              <a:ea typeface="+mn-ea"/>
                                              <a:cs typeface="+mn-cs"/>
                                            </a:defRPr>
                                          </a:lvl8pPr>
                                          <a:lvl9pPr marL="3657600" algn="l" defTabSz="914400" rtl="0" eaLnBrk="1" latinLnBrk="0" hangingPunct="1">
                                            <a:defRPr sz="1800" kern="1200">
                                              <a:solidFill>
                                                <a:schemeClr val="lt1"/>
                                              </a:solidFill>
                                              <a:latin typeface="+mn-lt"/>
                                              <a:ea typeface="+mn-ea"/>
                                              <a:cs typeface="+mn-cs"/>
                                            </a:defRPr>
                                          </a:lvl9pPr>
                                        </a:lstStyle>
                                        <a:p>
                                          <a:pPr algn="ctr"/>
                                          <a:endParaRPr lang="en-CA"/>
                                        </a:p>
                                      </a:txBody>
                                      <a:useSpRect/>
                                    </a:txSp>
                                    <a:style>
                                      <a:lnRef idx="2">
                                        <a:schemeClr val="accent1">
                                          <a:shade val="50000"/>
                                        </a:schemeClr>
                                      </a:lnRef>
                                      <a:fillRef idx="1">
                                        <a:schemeClr val="accent1"/>
                                      </a:fillRef>
                                      <a:effectRef idx="0">
                                        <a:schemeClr val="accent1"/>
                                      </a:effectRef>
                                      <a:fontRef idx="minor">
                                        <a:schemeClr val="lt1"/>
                                      </a:fontRef>
                                    </a:style>
                                  </a:sp>
                                  <a:cxnSp>
                                    <a:nvCxnSpPr>
                                      <a:cNvPr id="37" name="Straight Connector 36"/>
                                      <a:cNvCxnSpPr/>
                                    </a:nvCxnSpPr>
                                    <a:spPr>
                                      <a:xfrm>
                                        <a:off x="2260959" y="3337640"/>
                                        <a:ext cx="285752" cy="0"/>
                                      </a:xfrm>
                                      <a:prstGeom prst="line">
                                        <a:avLst/>
                                      </a:prstGeom>
                                      <a:ln w="19050">
                                        <a:solidFill>
                                          <a:schemeClr val="tx1"/>
                                        </a:solidFill>
                                      </a:ln>
                                    </a:spPr>
                                    <a:style>
                                      <a:lnRef idx="1">
                                        <a:schemeClr val="accent1"/>
                                      </a:lnRef>
                                      <a:fillRef idx="0">
                                        <a:schemeClr val="accent1"/>
                                      </a:fillRef>
                                      <a:effectRef idx="0">
                                        <a:schemeClr val="accent1"/>
                                      </a:effectRef>
                                      <a:fontRef idx="minor">
                                        <a:schemeClr val="tx1"/>
                                      </a:fontRef>
                                    </a:style>
                                  </a:cxnSp>
                                  <a:cxnSp>
                                    <a:nvCxnSpPr>
                                      <a:cNvPr id="38" name="Straight Connector 37"/>
                                      <a:cNvCxnSpPr/>
                                    </a:nvCxnSpPr>
                                    <a:spPr>
                                      <a:xfrm rot="5400000">
                                        <a:off x="2106886" y="3660095"/>
                                        <a:ext cx="650873" cy="0"/>
                                      </a:xfrm>
                                      <a:prstGeom prst="line">
                                        <a:avLst/>
                                      </a:prstGeom>
                                      <a:ln w="19050">
                                        <a:solidFill>
                                          <a:schemeClr val="tx1"/>
                                        </a:solidFill>
                                      </a:ln>
                                    </a:spPr>
                                    <a:style>
                                      <a:lnRef idx="1">
                                        <a:schemeClr val="accent1"/>
                                      </a:lnRef>
                                      <a:fillRef idx="0">
                                        <a:schemeClr val="accent1"/>
                                      </a:fillRef>
                                      <a:effectRef idx="0">
                                        <a:schemeClr val="accent1"/>
                                      </a:effectRef>
                                      <a:fontRef idx="minor">
                                        <a:schemeClr val="tx1"/>
                                      </a:fontRef>
                                    </a:style>
                                  </a:cxnSp>
                                  <a:sp>
                                    <a:nvSpPr>
                                      <a:cNvPr id="39" name="Rectangle 38"/>
                                      <a:cNvSpPr/>
                                    </a:nvSpPr>
                                    <a:spPr>
                                      <a:xfrm>
                                        <a:off x="1576542" y="4290165"/>
                                        <a:ext cx="357190" cy="357190"/>
                                      </a:xfrm>
                                      <a:prstGeom prst="rect">
                                        <a:avLst/>
                                      </a:prstGeom>
                                      <a:solidFill>
                                        <a:schemeClr val="tx1"/>
                                      </a:solidFill>
                                      <a:ln>
                                        <a:solidFill>
                                          <a:schemeClr val="tx1"/>
                                        </a:solidFill>
                                      </a:ln>
                                    </a:spPr>
                                    <a:txSp>
                                      <a:txBody>
                                        <a:bodyPr rtlCol="0" anchor="ctr"/>
                                        <a:lstStyle>
                                          <a:defPPr>
                                            <a:defRPr lang="en-US"/>
                                          </a:defPPr>
                                          <a:lvl1pPr marL="0" algn="l" defTabSz="914400" rtl="0" eaLnBrk="1" latinLnBrk="0" hangingPunct="1">
                                            <a:defRPr sz="1800" kern="1200">
                                              <a:solidFill>
                                                <a:schemeClr val="lt1"/>
                                              </a:solidFill>
                                              <a:latin typeface="+mn-lt"/>
                                              <a:ea typeface="+mn-ea"/>
                                              <a:cs typeface="+mn-cs"/>
                                            </a:defRPr>
                                          </a:lvl1pPr>
                                          <a:lvl2pPr marL="457200" algn="l" defTabSz="914400" rtl="0" eaLnBrk="1" latinLnBrk="0" hangingPunct="1">
                                            <a:defRPr sz="1800" kern="1200">
                                              <a:solidFill>
                                                <a:schemeClr val="lt1"/>
                                              </a:solidFill>
                                              <a:latin typeface="+mn-lt"/>
                                              <a:ea typeface="+mn-ea"/>
                                              <a:cs typeface="+mn-cs"/>
                                            </a:defRPr>
                                          </a:lvl2pPr>
                                          <a:lvl3pPr marL="914400" algn="l" defTabSz="914400" rtl="0" eaLnBrk="1" latinLnBrk="0" hangingPunct="1">
                                            <a:defRPr sz="1800" kern="1200">
                                              <a:solidFill>
                                                <a:schemeClr val="lt1"/>
                                              </a:solidFill>
                                              <a:latin typeface="+mn-lt"/>
                                              <a:ea typeface="+mn-ea"/>
                                              <a:cs typeface="+mn-cs"/>
                                            </a:defRPr>
                                          </a:lvl3pPr>
                                          <a:lvl4pPr marL="1371600" algn="l" defTabSz="914400" rtl="0" eaLnBrk="1" latinLnBrk="0" hangingPunct="1">
                                            <a:defRPr sz="1800" kern="1200">
                                              <a:solidFill>
                                                <a:schemeClr val="lt1"/>
                                              </a:solidFill>
                                              <a:latin typeface="+mn-lt"/>
                                              <a:ea typeface="+mn-ea"/>
                                              <a:cs typeface="+mn-cs"/>
                                            </a:defRPr>
                                          </a:lvl4pPr>
                                          <a:lvl5pPr marL="1828800" algn="l" defTabSz="914400" rtl="0" eaLnBrk="1" latinLnBrk="0" hangingPunct="1">
                                            <a:defRPr sz="1800" kern="1200">
                                              <a:solidFill>
                                                <a:schemeClr val="lt1"/>
                                              </a:solidFill>
                                              <a:latin typeface="+mn-lt"/>
                                              <a:ea typeface="+mn-ea"/>
                                              <a:cs typeface="+mn-cs"/>
                                            </a:defRPr>
                                          </a:lvl5pPr>
                                          <a:lvl6pPr marL="2286000" algn="l" defTabSz="914400" rtl="0" eaLnBrk="1" latinLnBrk="0" hangingPunct="1">
                                            <a:defRPr sz="1800" kern="1200">
                                              <a:solidFill>
                                                <a:schemeClr val="lt1"/>
                                              </a:solidFill>
                                              <a:latin typeface="+mn-lt"/>
                                              <a:ea typeface="+mn-ea"/>
                                              <a:cs typeface="+mn-cs"/>
                                            </a:defRPr>
                                          </a:lvl6pPr>
                                          <a:lvl7pPr marL="2743200" algn="l" defTabSz="914400" rtl="0" eaLnBrk="1" latinLnBrk="0" hangingPunct="1">
                                            <a:defRPr sz="1800" kern="1200">
                                              <a:solidFill>
                                                <a:schemeClr val="lt1"/>
                                              </a:solidFill>
                                              <a:latin typeface="+mn-lt"/>
                                              <a:ea typeface="+mn-ea"/>
                                              <a:cs typeface="+mn-cs"/>
                                            </a:defRPr>
                                          </a:lvl7pPr>
                                          <a:lvl8pPr marL="3200400" algn="l" defTabSz="914400" rtl="0" eaLnBrk="1" latinLnBrk="0" hangingPunct="1">
                                            <a:defRPr sz="1800" kern="1200">
                                              <a:solidFill>
                                                <a:schemeClr val="lt1"/>
                                              </a:solidFill>
                                              <a:latin typeface="+mn-lt"/>
                                              <a:ea typeface="+mn-ea"/>
                                              <a:cs typeface="+mn-cs"/>
                                            </a:defRPr>
                                          </a:lvl8pPr>
                                          <a:lvl9pPr marL="3657600" algn="l" defTabSz="914400" rtl="0" eaLnBrk="1" latinLnBrk="0" hangingPunct="1">
                                            <a:defRPr sz="1800" kern="1200">
                                              <a:solidFill>
                                                <a:schemeClr val="lt1"/>
                                              </a:solidFill>
                                              <a:latin typeface="+mn-lt"/>
                                              <a:ea typeface="+mn-ea"/>
                                              <a:cs typeface="+mn-cs"/>
                                            </a:defRPr>
                                          </a:lvl9pPr>
                                        </a:lstStyle>
                                        <a:p>
                                          <a:pPr algn="ctr"/>
                                          <a:endParaRPr lang="en-CA" dirty="0"/>
                                        </a:p>
                                      </a:txBody>
                                      <a:useSpRect/>
                                    </a:txSp>
                                    <a:style>
                                      <a:lnRef idx="2">
                                        <a:schemeClr val="accent1">
                                          <a:shade val="50000"/>
                                        </a:schemeClr>
                                      </a:lnRef>
                                      <a:fillRef idx="1">
                                        <a:schemeClr val="accent1"/>
                                      </a:fillRef>
                                      <a:effectRef idx="0">
                                        <a:schemeClr val="accent1"/>
                                      </a:effectRef>
                                      <a:fontRef idx="minor">
                                        <a:schemeClr val="lt1"/>
                                      </a:fontRef>
                                    </a:style>
                                  </a:sp>
                                  <a:sp>
                                    <a:nvSpPr>
                                      <a:cNvPr id="40" name="Oval 39"/>
                                      <a:cNvSpPr/>
                                    </a:nvSpPr>
                                    <a:spPr>
                                      <a:xfrm>
                                        <a:off x="2959406" y="4285516"/>
                                        <a:ext cx="357190" cy="357190"/>
                                      </a:xfrm>
                                      <a:prstGeom prst="ellipse">
                                        <a:avLst/>
                                      </a:prstGeom>
                                      <a:noFill/>
                                      <a:ln>
                                        <a:solidFill>
                                          <a:schemeClr val="tx1"/>
                                        </a:solidFill>
                                      </a:ln>
                                    </a:spPr>
                                    <a:txSp>
                                      <a:txBody>
                                        <a:bodyPr rtlCol="0" anchor="ctr"/>
                                        <a:lstStyle>
                                          <a:defPPr>
                                            <a:defRPr lang="en-US"/>
                                          </a:defPPr>
                                          <a:lvl1pPr marL="0" algn="l" defTabSz="914400" rtl="0" eaLnBrk="1" latinLnBrk="0" hangingPunct="1">
                                            <a:defRPr sz="1800" kern="1200">
                                              <a:solidFill>
                                                <a:schemeClr val="lt1"/>
                                              </a:solidFill>
                                              <a:latin typeface="+mn-lt"/>
                                              <a:ea typeface="+mn-ea"/>
                                              <a:cs typeface="+mn-cs"/>
                                            </a:defRPr>
                                          </a:lvl1pPr>
                                          <a:lvl2pPr marL="457200" algn="l" defTabSz="914400" rtl="0" eaLnBrk="1" latinLnBrk="0" hangingPunct="1">
                                            <a:defRPr sz="1800" kern="1200">
                                              <a:solidFill>
                                                <a:schemeClr val="lt1"/>
                                              </a:solidFill>
                                              <a:latin typeface="+mn-lt"/>
                                              <a:ea typeface="+mn-ea"/>
                                              <a:cs typeface="+mn-cs"/>
                                            </a:defRPr>
                                          </a:lvl2pPr>
                                          <a:lvl3pPr marL="914400" algn="l" defTabSz="914400" rtl="0" eaLnBrk="1" latinLnBrk="0" hangingPunct="1">
                                            <a:defRPr sz="1800" kern="1200">
                                              <a:solidFill>
                                                <a:schemeClr val="lt1"/>
                                              </a:solidFill>
                                              <a:latin typeface="+mn-lt"/>
                                              <a:ea typeface="+mn-ea"/>
                                              <a:cs typeface="+mn-cs"/>
                                            </a:defRPr>
                                          </a:lvl3pPr>
                                          <a:lvl4pPr marL="1371600" algn="l" defTabSz="914400" rtl="0" eaLnBrk="1" latinLnBrk="0" hangingPunct="1">
                                            <a:defRPr sz="1800" kern="1200">
                                              <a:solidFill>
                                                <a:schemeClr val="lt1"/>
                                              </a:solidFill>
                                              <a:latin typeface="+mn-lt"/>
                                              <a:ea typeface="+mn-ea"/>
                                              <a:cs typeface="+mn-cs"/>
                                            </a:defRPr>
                                          </a:lvl4pPr>
                                          <a:lvl5pPr marL="1828800" algn="l" defTabSz="914400" rtl="0" eaLnBrk="1" latinLnBrk="0" hangingPunct="1">
                                            <a:defRPr sz="1800" kern="1200">
                                              <a:solidFill>
                                                <a:schemeClr val="lt1"/>
                                              </a:solidFill>
                                              <a:latin typeface="+mn-lt"/>
                                              <a:ea typeface="+mn-ea"/>
                                              <a:cs typeface="+mn-cs"/>
                                            </a:defRPr>
                                          </a:lvl5pPr>
                                          <a:lvl6pPr marL="2286000" algn="l" defTabSz="914400" rtl="0" eaLnBrk="1" latinLnBrk="0" hangingPunct="1">
                                            <a:defRPr sz="1800" kern="1200">
                                              <a:solidFill>
                                                <a:schemeClr val="lt1"/>
                                              </a:solidFill>
                                              <a:latin typeface="+mn-lt"/>
                                              <a:ea typeface="+mn-ea"/>
                                              <a:cs typeface="+mn-cs"/>
                                            </a:defRPr>
                                          </a:lvl6pPr>
                                          <a:lvl7pPr marL="2743200" algn="l" defTabSz="914400" rtl="0" eaLnBrk="1" latinLnBrk="0" hangingPunct="1">
                                            <a:defRPr sz="1800" kern="1200">
                                              <a:solidFill>
                                                <a:schemeClr val="lt1"/>
                                              </a:solidFill>
                                              <a:latin typeface="+mn-lt"/>
                                              <a:ea typeface="+mn-ea"/>
                                              <a:cs typeface="+mn-cs"/>
                                            </a:defRPr>
                                          </a:lvl7pPr>
                                          <a:lvl8pPr marL="3200400" algn="l" defTabSz="914400" rtl="0" eaLnBrk="1" latinLnBrk="0" hangingPunct="1">
                                            <a:defRPr sz="1800" kern="1200">
                                              <a:solidFill>
                                                <a:schemeClr val="lt1"/>
                                              </a:solidFill>
                                              <a:latin typeface="+mn-lt"/>
                                              <a:ea typeface="+mn-ea"/>
                                              <a:cs typeface="+mn-cs"/>
                                            </a:defRPr>
                                          </a:lvl8pPr>
                                          <a:lvl9pPr marL="3657600" algn="l" defTabSz="914400" rtl="0" eaLnBrk="1" latinLnBrk="0" hangingPunct="1">
                                            <a:defRPr sz="1800" kern="1200">
                                              <a:solidFill>
                                                <a:schemeClr val="lt1"/>
                                              </a:solidFill>
                                              <a:latin typeface="+mn-lt"/>
                                              <a:ea typeface="+mn-ea"/>
                                              <a:cs typeface="+mn-cs"/>
                                            </a:defRPr>
                                          </a:lvl9pPr>
                                        </a:lstStyle>
                                        <a:p>
                                          <a:pPr algn="ctr"/>
                                          <a:endParaRPr lang="en-CA"/>
                                        </a:p>
                                      </a:txBody>
                                      <a:useSpRect/>
                                    </a:txSp>
                                    <a:style>
                                      <a:lnRef idx="2">
                                        <a:schemeClr val="accent1">
                                          <a:shade val="50000"/>
                                        </a:schemeClr>
                                      </a:lnRef>
                                      <a:fillRef idx="1">
                                        <a:schemeClr val="accent1"/>
                                      </a:fillRef>
                                      <a:effectRef idx="0">
                                        <a:schemeClr val="accent1"/>
                                      </a:effectRef>
                                      <a:fontRef idx="minor">
                                        <a:schemeClr val="lt1"/>
                                      </a:fontRef>
                                    </a:style>
                                  </a:sp>
                                  <a:sp>
                                    <a:nvSpPr>
                                      <a:cNvPr id="41" name="Rectangle 40"/>
                                      <a:cNvSpPr/>
                                    </a:nvSpPr>
                                    <a:spPr>
                                      <a:xfrm>
                                        <a:off x="2214546" y="4290165"/>
                                        <a:ext cx="357190" cy="357190"/>
                                      </a:xfrm>
                                      <a:prstGeom prst="rect">
                                        <a:avLst/>
                                      </a:prstGeom>
                                      <a:noFill/>
                                      <a:ln>
                                        <a:solidFill>
                                          <a:schemeClr val="tx1"/>
                                        </a:solidFill>
                                      </a:ln>
                                    </a:spPr>
                                    <a:txSp>
                                      <a:txBody>
                                        <a:bodyPr rtlCol="0" anchor="ctr"/>
                                        <a:lstStyle>
                                          <a:defPPr>
                                            <a:defRPr lang="en-US"/>
                                          </a:defPPr>
                                          <a:lvl1pPr marL="0" algn="l" defTabSz="914400" rtl="0" eaLnBrk="1" latinLnBrk="0" hangingPunct="1">
                                            <a:defRPr sz="1800" kern="1200">
                                              <a:solidFill>
                                                <a:schemeClr val="lt1"/>
                                              </a:solidFill>
                                              <a:latin typeface="+mn-lt"/>
                                              <a:ea typeface="+mn-ea"/>
                                              <a:cs typeface="+mn-cs"/>
                                            </a:defRPr>
                                          </a:lvl1pPr>
                                          <a:lvl2pPr marL="457200" algn="l" defTabSz="914400" rtl="0" eaLnBrk="1" latinLnBrk="0" hangingPunct="1">
                                            <a:defRPr sz="1800" kern="1200">
                                              <a:solidFill>
                                                <a:schemeClr val="lt1"/>
                                              </a:solidFill>
                                              <a:latin typeface="+mn-lt"/>
                                              <a:ea typeface="+mn-ea"/>
                                              <a:cs typeface="+mn-cs"/>
                                            </a:defRPr>
                                          </a:lvl2pPr>
                                          <a:lvl3pPr marL="914400" algn="l" defTabSz="914400" rtl="0" eaLnBrk="1" latinLnBrk="0" hangingPunct="1">
                                            <a:defRPr sz="1800" kern="1200">
                                              <a:solidFill>
                                                <a:schemeClr val="lt1"/>
                                              </a:solidFill>
                                              <a:latin typeface="+mn-lt"/>
                                              <a:ea typeface="+mn-ea"/>
                                              <a:cs typeface="+mn-cs"/>
                                            </a:defRPr>
                                          </a:lvl3pPr>
                                          <a:lvl4pPr marL="1371600" algn="l" defTabSz="914400" rtl="0" eaLnBrk="1" latinLnBrk="0" hangingPunct="1">
                                            <a:defRPr sz="1800" kern="1200">
                                              <a:solidFill>
                                                <a:schemeClr val="lt1"/>
                                              </a:solidFill>
                                              <a:latin typeface="+mn-lt"/>
                                              <a:ea typeface="+mn-ea"/>
                                              <a:cs typeface="+mn-cs"/>
                                            </a:defRPr>
                                          </a:lvl4pPr>
                                          <a:lvl5pPr marL="1828800" algn="l" defTabSz="914400" rtl="0" eaLnBrk="1" latinLnBrk="0" hangingPunct="1">
                                            <a:defRPr sz="1800" kern="1200">
                                              <a:solidFill>
                                                <a:schemeClr val="lt1"/>
                                              </a:solidFill>
                                              <a:latin typeface="+mn-lt"/>
                                              <a:ea typeface="+mn-ea"/>
                                              <a:cs typeface="+mn-cs"/>
                                            </a:defRPr>
                                          </a:lvl5pPr>
                                          <a:lvl6pPr marL="2286000" algn="l" defTabSz="914400" rtl="0" eaLnBrk="1" latinLnBrk="0" hangingPunct="1">
                                            <a:defRPr sz="1800" kern="1200">
                                              <a:solidFill>
                                                <a:schemeClr val="lt1"/>
                                              </a:solidFill>
                                              <a:latin typeface="+mn-lt"/>
                                              <a:ea typeface="+mn-ea"/>
                                              <a:cs typeface="+mn-cs"/>
                                            </a:defRPr>
                                          </a:lvl6pPr>
                                          <a:lvl7pPr marL="2743200" algn="l" defTabSz="914400" rtl="0" eaLnBrk="1" latinLnBrk="0" hangingPunct="1">
                                            <a:defRPr sz="1800" kern="1200">
                                              <a:solidFill>
                                                <a:schemeClr val="lt1"/>
                                              </a:solidFill>
                                              <a:latin typeface="+mn-lt"/>
                                              <a:ea typeface="+mn-ea"/>
                                              <a:cs typeface="+mn-cs"/>
                                            </a:defRPr>
                                          </a:lvl7pPr>
                                          <a:lvl8pPr marL="3200400" algn="l" defTabSz="914400" rtl="0" eaLnBrk="1" latinLnBrk="0" hangingPunct="1">
                                            <a:defRPr sz="1800" kern="1200">
                                              <a:solidFill>
                                                <a:schemeClr val="lt1"/>
                                              </a:solidFill>
                                              <a:latin typeface="+mn-lt"/>
                                              <a:ea typeface="+mn-ea"/>
                                              <a:cs typeface="+mn-cs"/>
                                            </a:defRPr>
                                          </a:lvl8pPr>
                                          <a:lvl9pPr marL="3657600" algn="l" defTabSz="914400" rtl="0" eaLnBrk="1" latinLnBrk="0" hangingPunct="1">
                                            <a:defRPr sz="1800" kern="1200">
                                              <a:solidFill>
                                                <a:schemeClr val="lt1"/>
                                              </a:solidFill>
                                              <a:latin typeface="+mn-lt"/>
                                              <a:ea typeface="+mn-ea"/>
                                              <a:cs typeface="+mn-cs"/>
                                            </a:defRPr>
                                          </a:lvl9pPr>
                                        </a:lstStyle>
                                        <a:p>
                                          <a:pPr algn="ctr"/>
                                          <a:endParaRPr lang="en-CA"/>
                                        </a:p>
                                      </a:txBody>
                                      <a:useSpRect/>
                                    </a:txSp>
                                    <a:style>
                                      <a:lnRef idx="2">
                                        <a:schemeClr val="accent1">
                                          <a:shade val="50000"/>
                                        </a:schemeClr>
                                      </a:lnRef>
                                      <a:fillRef idx="1">
                                        <a:schemeClr val="accent1"/>
                                      </a:fillRef>
                                      <a:effectRef idx="0">
                                        <a:schemeClr val="accent1"/>
                                      </a:effectRef>
                                      <a:fontRef idx="minor">
                                        <a:schemeClr val="lt1"/>
                                      </a:fontRef>
                                    </a:style>
                                  </a:sp>
                                  <a:cxnSp>
                                    <a:nvCxnSpPr>
                                      <a:cNvPr id="42" name="Straight Connector 41"/>
                                      <a:cNvCxnSpPr/>
                                    </a:nvCxnSpPr>
                                    <a:spPr>
                                      <a:xfrm rot="5400000">
                                        <a:off x="2967114" y="4133964"/>
                                        <a:ext cx="285752" cy="0"/>
                                      </a:xfrm>
                                      <a:prstGeom prst="line">
                                        <a:avLst/>
                                      </a:prstGeom>
                                      <a:ln w="19050">
                                        <a:solidFill>
                                          <a:schemeClr val="tx1"/>
                                        </a:solidFill>
                                      </a:ln>
                                    </a:spPr>
                                    <a:style>
                                      <a:lnRef idx="1">
                                        <a:schemeClr val="accent1"/>
                                      </a:lnRef>
                                      <a:fillRef idx="0">
                                        <a:schemeClr val="accent1"/>
                                      </a:fillRef>
                                      <a:effectRef idx="0">
                                        <a:schemeClr val="accent1"/>
                                      </a:effectRef>
                                      <a:fontRef idx="minor">
                                        <a:schemeClr val="tx1"/>
                                      </a:fontRef>
                                    </a:style>
                                  </a:cxnSp>
                                  <a:cxnSp>
                                    <a:nvCxnSpPr>
                                      <a:cNvPr id="43" name="Straight Connector 42"/>
                                      <a:cNvCxnSpPr/>
                                    </a:nvCxnSpPr>
                                    <a:spPr>
                                      <a:xfrm rot="5400000">
                                        <a:off x="2252734" y="4133964"/>
                                        <a:ext cx="285752" cy="0"/>
                                      </a:xfrm>
                                      <a:prstGeom prst="line">
                                        <a:avLst/>
                                      </a:prstGeom>
                                      <a:ln w="19050">
                                        <a:solidFill>
                                          <a:schemeClr val="tx1"/>
                                        </a:solidFill>
                                      </a:ln>
                                    </a:spPr>
                                    <a:style>
                                      <a:lnRef idx="1">
                                        <a:schemeClr val="accent1"/>
                                      </a:lnRef>
                                      <a:fillRef idx="0">
                                        <a:schemeClr val="accent1"/>
                                      </a:fillRef>
                                      <a:effectRef idx="0">
                                        <a:schemeClr val="accent1"/>
                                      </a:effectRef>
                                      <a:fontRef idx="minor">
                                        <a:schemeClr val="tx1"/>
                                      </a:fontRef>
                                    </a:style>
                                  </a:cxnSp>
                                  <a:cxnSp>
                                    <a:nvCxnSpPr>
                                      <a:cNvPr id="44" name="Straight Connector 43"/>
                                      <a:cNvCxnSpPr/>
                                    </a:nvCxnSpPr>
                                    <a:spPr>
                                      <a:xfrm rot="5400000">
                                        <a:off x="1609792" y="4133964"/>
                                        <a:ext cx="285752" cy="0"/>
                                      </a:xfrm>
                                      <a:prstGeom prst="line">
                                        <a:avLst/>
                                      </a:prstGeom>
                                      <a:ln w="19050">
                                        <a:solidFill>
                                          <a:schemeClr val="tx1"/>
                                        </a:solidFill>
                                      </a:ln>
                                    </a:spPr>
                                    <a:style>
                                      <a:lnRef idx="1">
                                        <a:schemeClr val="accent1"/>
                                      </a:lnRef>
                                      <a:fillRef idx="0">
                                        <a:schemeClr val="accent1"/>
                                      </a:fillRef>
                                      <a:effectRef idx="0">
                                        <a:schemeClr val="accent1"/>
                                      </a:effectRef>
                                      <a:fontRef idx="minor">
                                        <a:schemeClr val="tx1"/>
                                      </a:fontRef>
                                    </a:style>
                                  </a:cxnSp>
                                  <a:cxnSp>
                                    <a:nvCxnSpPr>
                                      <a:cNvPr id="45" name="Straight Connector 44"/>
                                      <a:cNvCxnSpPr/>
                                    </a:nvCxnSpPr>
                                    <a:spPr>
                                      <a:xfrm>
                                        <a:off x="1752668" y="3999387"/>
                                        <a:ext cx="1357322" cy="0"/>
                                      </a:xfrm>
                                      <a:prstGeom prst="line">
                                        <a:avLst/>
                                      </a:prstGeom>
                                      <a:ln w="19050">
                                        <a:solidFill>
                                          <a:schemeClr val="tx1"/>
                                        </a:solidFill>
                                      </a:ln>
                                    </a:spPr>
                                    <a:style>
                                      <a:lnRef idx="1">
                                        <a:schemeClr val="accent1"/>
                                      </a:lnRef>
                                      <a:fillRef idx="0">
                                        <a:schemeClr val="accent1"/>
                                      </a:fillRef>
                                      <a:effectRef idx="0">
                                        <a:schemeClr val="accent1"/>
                                      </a:effectRef>
                                      <a:fontRef idx="minor">
                                        <a:schemeClr val="tx1"/>
                                      </a:fontRef>
                                    </a:style>
                                  </a:cxnSp>
                                  <a:sp>
                                    <a:nvSpPr>
                                      <a:cNvPr id="48" name="TextBox 47"/>
                                      <a:cNvSpPr txBox="1"/>
                                    </a:nvSpPr>
                                    <a:spPr>
                                      <a:xfrm>
                                        <a:off x="964381" y="2944731"/>
                                        <a:ext cx="357190" cy="646331"/>
                                      </a:xfrm>
                                      <a:prstGeom prst="rect">
                                        <a:avLst/>
                                      </a:prstGeom>
                                      <a:noFill/>
                                    </a:spPr>
                                    <a:txSp>
                                      <a:txBody>
                                        <a:bodyPr wrap="square" rtlCol="0">
                                          <a:spAutoFit/>
                                        </a:bodyP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r>
                                            <a:rPr lang="en-CA" sz="3600" dirty="0" smtClean="0"/>
                                            <a:t>I</a:t>
                                          </a:r>
                                          <a:endParaRPr lang="en-CA" sz="3600" dirty="0"/>
                                        </a:p>
                                      </a:txBody>
                                      <a:useSpRect/>
                                    </a:txSp>
                                  </a:sp>
                                  <a:sp>
                                    <a:nvSpPr>
                                      <a:cNvPr id="49" name="TextBox 48"/>
                                      <a:cNvSpPr txBox="1"/>
                                    </a:nvSpPr>
                                    <a:spPr>
                                      <a:xfrm>
                                        <a:off x="928662" y="4068553"/>
                                        <a:ext cx="428628" cy="646331"/>
                                      </a:xfrm>
                                      <a:prstGeom prst="rect">
                                        <a:avLst/>
                                      </a:prstGeom>
                                      <a:noFill/>
                                    </a:spPr>
                                    <a:txSp>
                                      <a:txBody>
                                        <a:bodyPr wrap="square" rtlCol="0">
                                          <a:spAutoFit/>
                                        </a:bodyP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r>
                                            <a:rPr lang="en-CA" sz="3600" dirty="0" smtClean="0"/>
                                            <a:t>II</a:t>
                                          </a:r>
                                          <a:endParaRPr lang="en-CA" sz="3600" dirty="0"/>
                                        </a:p>
                                      </a:txBody>
                                      <a:useSpRect/>
                                    </a:txSp>
                                  </a:sp>
                                  <a:sp>
                                    <a:nvSpPr>
                                      <a:cNvPr id="50" name="TextBox 49"/>
                                      <a:cNvSpPr txBox="1"/>
                                    </a:nvSpPr>
                                    <a:spPr>
                                      <a:xfrm>
                                        <a:off x="428596" y="2643182"/>
                                        <a:ext cx="1082476" cy="369332"/>
                                      </a:xfrm>
                                      <a:prstGeom prst="rect">
                                        <a:avLst/>
                                      </a:prstGeom>
                                      <a:noFill/>
                                    </a:spPr>
                                    <a:txSp>
                                      <a:txBody>
                                        <a:bodyPr wrap="none" rtlCol="0">
                                          <a:spAutoFit/>
                                        </a:bodyP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r>
                                            <a:rPr lang="en-CA" b="1" u="sng" dirty="0" smtClean="0"/>
                                            <a:t>Pedigree:</a:t>
                                          </a:r>
                                          <a:endParaRPr lang="en-CA" b="1" u="sng" dirty="0"/>
                                        </a:p>
                                      </a:txBody>
                                      <a:useSpRect/>
                                    </a:txSp>
                                  </a:sp>
                                  <a:sp>
                                    <a:nvSpPr>
                                      <a:cNvPr id="66" name="TextBox 65"/>
                                      <a:cNvSpPr txBox="1"/>
                                    </a:nvSpPr>
                                    <a:spPr>
                                      <a:xfrm>
                                        <a:off x="2081194" y="3475038"/>
                                        <a:ext cx="301686" cy="369332"/>
                                      </a:xfrm>
                                      <a:prstGeom prst="rect">
                                        <a:avLst/>
                                      </a:prstGeom>
                                      <a:noFill/>
                                    </a:spPr>
                                    <a:txSp>
                                      <a:txBody>
                                        <a:bodyPr wrap="none" rtlCol="0">
                                          <a:spAutoFit/>
                                        </a:bodyP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r>
                                            <a:rPr lang="en-CA" dirty="0" smtClean="0"/>
                                            <a:t>1</a:t>
                                          </a:r>
                                          <a:endParaRPr lang="en-CA" dirty="0"/>
                                        </a:p>
                                      </a:txBody>
                                      <a:useSpRect/>
                                    </a:txSp>
                                  </a:sp>
                                  <a:sp>
                                    <a:nvSpPr>
                                      <a:cNvPr id="67" name="TextBox 66"/>
                                      <a:cNvSpPr txBox="1"/>
                                    </a:nvSpPr>
                                    <a:spPr>
                                      <a:xfrm>
                                        <a:off x="2841554" y="3467100"/>
                                        <a:ext cx="301686" cy="369332"/>
                                      </a:xfrm>
                                      <a:prstGeom prst="rect">
                                        <a:avLst/>
                                      </a:prstGeom>
                                      <a:noFill/>
                                    </a:spPr>
                                    <a:txSp>
                                      <a:txBody>
                                        <a:bodyPr wrap="none" rtlCol="0">
                                          <a:spAutoFit/>
                                        </a:bodyP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r>
                                            <a:rPr lang="en-CA" dirty="0" smtClean="0"/>
                                            <a:t>2</a:t>
                                          </a:r>
                                          <a:endParaRPr lang="en-CA" dirty="0"/>
                                        </a:p>
                                      </a:txBody>
                                      <a:useSpRect/>
                                    </a:txSp>
                                  </a:sp>
                                  <a:sp>
                                    <a:nvSpPr>
                                      <a:cNvPr id="68" name="TextBox 67"/>
                                      <a:cNvSpPr txBox="1"/>
                                    </a:nvSpPr>
                                    <a:spPr>
                                      <a:xfrm>
                                        <a:off x="1773218" y="4610666"/>
                                        <a:ext cx="301686" cy="369332"/>
                                      </a:xfrm>
                                      <a:prstGeom prst="rect">
                                        <a:avLst/>
                                      </a:prstGeom>
                                      <a:noFill/>
                                    </a:spPr>
                                    <a:txSp>
                                      <a:txBody>
                                        <a:bodyPr wrap="none" rtlCol="0">
                                          <a:spAutoFit/>
                                        </a:bodyP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r>
                                            <a:rPr lang="en-CA" dirty="0" smtClean="0"/>
                                            <a:t>1</a:t>
                                          </a:r>
                                          <a:endParaRPr lang="en-CA" dirty="0"/>
                                        </a:p>
                                      </a:txBody>
                                      <a:useSpRect/>
                                    </a:txSp>
                                  </a:sp>
                                  <a:sp>
                                    <a:nvSpPr>
                                      <a:cNvPr id="69" name="TextBox 68"/>
                                      <a:cNvSpPr txBox="1"/>
                                    </a:nvSpPr>
                                    <a:spPr>
                                      <a:xfrm>
                                        <a:off x="2484364" y="4644004"/>
                                        <a:ext cx="301686" cy="369332"/>
                                      </a:xfrm>
                                      <a:prstGeom prst="rect">
                                        <a:avLst/>
                                      </a:prstGeom>
                                      <a:noFill/>
                                    </a:spPr>
                                    <a:txSp>
                                      <a:txBody>
                                        <a:bodyPr wrap="none" rtlCol="0">
                                          <a:spAutoFit/>
                                        </a:bodyP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r>
                                            <a:rPr lang="en-CA" dirty="0" smtClean="0"/>
                                            <a:t>2</a:t>
                                          </a:r>
                                          <a:endParaRPr lang="en-CA" dirty="0"/>
                                        </a:p>
                                      </a:txBody>
                                      <a:useSpRect/>
                                    </a:txSp>
                                  </a:sp>
                                  <a:sp>
                                    <a:nvSpPr>
                                      <a:cNvPr id="70" name="TextBox 69"/>
                                      <a:cNvSpPr txBox="1"/>
                                    </a:nvSpPr>
                                    <a:spPr>
                                      <a:xfrm>
                                        <a:off x="3198744" y="4610108"/>
                                        <a:ext cx="301686" cy="369332"/>
                                      </a:xfrm>
                                      <a:prstGeom prst="rect">
                                        <a:avLst/>
                                      </a:prstGeom>
                                      <a:noFill/>
                                    </a:spPr>
                                    <a:txSp>
                                      <a:txBody>
                                        <a:bodyPr wrap="none" rtlCol="0">
                                          <a:spAutoFit/>
                                        </a:bodyP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r>
                                            <a:rPr lang="en-CA" dirty="0" smtClean="0"/>
                                            <a:t>3</a:t>
                                          </a:r>
                                          <a:endParaRPr lang="en-CA" dirty="0"/>
                                        </a:p>
                                      </a:txBody>
                                      <a:useSpRect/>
                                    </a:txSp>
                                  </a:sp>
                                </lc:lockedCanvas>
                              </a:graphicData>
                            </a:graphic>
                          </wp:inline>
                        </w:drawing>
                      </w:r>
                    </w:p>
                  </w:txbxContent>
                </v:textbox>
              </v:shape>
            </w:pict>
          </mc:Fallback>
        </mc:AlternateContent>
      </w:r>
    </w:p>
    <w:p w14:paraId="00724281" w14:textId="77777777" w:rsidR="00922558" w:rsidRPr="00666805" w:rsidRDefault="00922558" w:rsidP="00922558">
      <w:pPr>
        <w:rPr>
          <w:rFonts w:ascii="Times New Roman" w:hAnsi="Times New Roman"/>
          <w:sz w:val="24"/>
          <w:szCs w:val="24"/>
        </w:rPr>
      </w:pPr>
      <w:r>
        <w:rPr>
          <w:rFonts w:ascii="Times New Roman" w:hAnsi="Times New Roman"/>
          <w:noProof/>
          <w:sz w:val="24"/>
          <w:szCs w:val="24"/>
          <w:lang w:eastAsia="zh-CN"/>
        </w:rPr>
        <mc:AlternateContent>
          <mc:Choice Requires="wps">
            <w:drawing>
              <wp:anchor distT="0" distB="0" distL="114300" distR="114300" simplePos="0" relativeHeight="251660288" behindDoc="0" locked="0" layoutInCell="1" allowOverlap="1" wp14:anchorId="1661C617" wp14:editId="3FF9285D">
                <wp:simplePos x="0" y="0"/>
                <wp:positionH relativeFrom="column">
                  <wp:posOffset>2720975</wp:posOffset>
                </wp:positionH>
                <wp:positionV relativeFrom="paragraph">
                  <wp:posOffset>156210</wp:posOffset>
                </wp:positionV>
                <wp:extent cx="3774440" cy="2948940"/>
                <wp:effectExtent l="0" t="0" r="2540" b="3810"/>
                <wp:wrapNone/>
                <wp:docPr id="1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74440" cy="29489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7CBC3E3" w14:textId="77777777" w:rsidR="00922558" w:rsidRDefault="00922558" w:rsidP="00922558">
                            <w:r>
                              <w:rPr>
                                <w:noProof/>
                                <w:lang w:eastAsia="zh-CN"/>
                              </w:rPr>
                              <w:drawing>
                                <wp:inline distT="0" distB="0" distL="0" distR="0" wp14:anchorId="2979F273" wp14:editId="4656ED69">
                                  <wp:extent cx="3591560" cy="2687955"/>
                                  <wp:effectExtent l="0" t="0" r="0" b="17145"/>
                                  <wp:docPr id="10" name="Object 10"/>
                                  <wp:cNvGraphicFramePr>
                                    <a:graphicFrameLocks xmlns:a="http://schemas.openxmlformats.org/drawingml/2006/main"/>
                                  </wp:cNvGraphicFramePr>
                                  <a:graphic xmlns:a="http://schemas.openxmlformats.org/drawingml/2006/main">
                                    <a:graphicData uri="http://schemas.openxmlformats.org/drawingml/2006/lockedCanvas">
                                      <lc:lockedCanvas xmlns:lc="http://schemas.openxmlformats.org/drawingml/2006/lockedCanvas">
                                        <a:nvGrpSpPr>
                                          <a:cNvPr id="0" name=""/>
                                          <a:cNvGrpSpPr/>
                                        </a:nvGrpSpPr>
                                        <a:grpSpPr>
                                          <a:xfrm>
                                            <a:off x="0" y="0"/>
                                            <a:ext cx="5832516" cy="2571768"/>
                                            <a:chOff x="3071802" y="2357430"/>
                                            <a:chExt cx="5832516" cy="2571768"/>
                                          </a:xfrm>
                                        </a:grpSpPr>
                                        <a:grpSp>
                                          <a:nvGrpSpPr>
                                            <a:cNvPr id="61" name="Group 60"/>
                                            <a:cNvGrpSpPr/>
                                          </a:nvGrpSpPr>
                                          <a:grpSpPr>
                                            <a:xfrm>
                                              <a:off x="3071802" y="2357430"/>
                                              <a:ext cx="5832516" cy="2571768"/>
                                              <a:chOff x="3071802" y="2357430"/>
                                              <a:chExt cx="5832516" cy="2571768"/>
                                            </a:xfrm>
                                          </a:grpSpPr>
                                          <a:sp>
                                            <a:nvSpPr>
                                              <a:cNvPr id="71" name="TextBox 70"/>
                                              <a:cNvSpPr txBox="1"/>
                                            </a:nvSpPr>
                                            <a:spPr>
                                              <a:xfrm>
                                                <a:off x="4428330" y="2428868"/>
                                                <a:ext cx="2468689" cy="369332"/>
                                              </a:xfrm>
                                              <a:prstGeom prst="rect">
                                                <a:avLst/>
                                              </a:prstGeom>
                                              <a:noFill/>
                                            </a:spPr>
                                            <a:txSp>
                                              <a:txBody>
                                                <a:bodyPr wrap="none" rtlCol="0">
                                                  <a:spAutoFit/>
                                                </a:bodyP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r>
                                                    <a:rPr lang="en-CA" b="1" u="sng" dirty="0" smtClean="0"/>
                                                    <a:t>Marker S50 information</a:t>
                                                  </a:r>
                                                  <a:endParaRPr lang="en-CA" b="1" u="sng" dirty="0"/>
                                                </a:p>
                                              </a:txBody>
                                              <a:useSpRect/>
                                            </a:txSp>
                                          </a:sp>
                                          <a:grpSp>
                                            <a:nvGrpSpPr>
                                              <a:cNvPr id="4" name="Group 78"/>
                                              <a:cNvGrpSpPr/>
                                            </a:nvGrpSpPr>
                                            <a:grpSpPr>
                                              <a:xfrm>
                                                <a:off x="4561474" y="2941634"/>
                                                <a:ext cx="3214710" cy="1987564"/>
                                                <a:chOff x="4551362" y="2941634"/>
                                                <a:chExt cx="3214710" cy="1987564"/>
                                              </a:xfrm>
                                            </a:grpSpPr>
                                            <a:sp>
                                              <a:nvSpPr>
                                                <a:cNvPr id="51" name="Rectangle 50"/>
                                                <a:cNvSpPr/>
                                              </a:nvSpPr>
                                              <a:spPr>
                                                <a:xfrm>
                                                  <a:off x="4551362" y="3286124"/>
                                                  <a:ext cx="3214710" cy="1643074"/>
                                                </a:xfrm>
                                                <a:prstGeom prst="rect">
                                                  <a:avLst/>
                                                </a:prstGeom>
                                                <a:noFill/>
                                                <a:ln w="15875">
                                                  <a:solidFill>
                                                    <a:schemeClr val="tx1"/>
                                                  </a:solidFill>
                                                </a:ln>
                                              </a:spPr>
                                              <a:txSp>
                                                <a:txBody>
                                                  <a:bodyPr rtlCol="0" anchor="ctr"/>
                                                  <a:lstStyle>
                                                    <a:defPPr>
                                                      <a:defRPr lang="en-US"/>
                                                    </a:defPPr>
                                                    <a:lvl1pPr marL="0" algn="l" defTabSz="914400" rtl="0" eaLnBrk="1" latinLnBrk="0" hangingPunct="1">
                                                      <a:defRPr sz="1800" kern="1200">
                                                        <a:solidFill>
                                                          <a:schemeClr val="lt1"/>
                                                        </a:solidFill>
                                                        <a:latin typeface="+mn-lt"/>
                                                        <a:ea typeface="+mn-ea"/>
                                                        <a:cs typeface="+mn-cs"/>
                                                      </a:defRPr>
                                                    </a:lvl1pPr>
                                                    <a:lvl2pPr marL="457200" algn="l" defTabSz="914400" rtl="0" eaLnBrk="1" latinLnBrk="0" hangingPunct="1">
                                                      <a:defRPr sz="1800" kern="1200">
                                                        <a:solidFill>
                                                          <a:schemeClr val="lt1"/>
                                                        </a:solidFill>
                                                        <a:latin typeface="+mn-lt"/>
                                                        <a:ea typeface="+mn-ea"/>
                                                        <a:cs typeface="+mn-cs"/>
                                                      </a:defRPr>
                                                    </a:lvl2pPr>
                                                    <a:lvl3pPr marL="914400" algn="l" defTabSz="914400" rtl="0" eaLnBrk="1" latinLnBrk="0" hangingPunct="1">
                                                      <a:defRPr sz="1800" kern="1200">
                                                        <a:solidFill>
                                                          <a:schemeClr val="lt1"/>
                                                        </a:solidFill>
                                                        <a:latin typeface="+mn-lt"/>
                                                        <a:ea typeface="+mn-ea"/>
                                                        <a:cs typeface="+mn-cs"/>
                                                      </a:defRPr>
                                                    </a:lvl3pPr>
                                                    <a:lvl4pPr marL="1371600" algn="l" defTabSz="914400" rtl="0" eaLnBrk="1" latinLnBrk="0" hangingPunct="1">
                                                      <a:defRPr sz="1800" kern="1200">
                                                        <a:solidFill>
                                                          <a:schemeClr val="lt1"/>
                                                        </a:solidFill>
                                                        <a:latin typeface="+mn-lt"/>
                                                        <a:ea typeface="+mn-ea"/>
                                                        <a:cs typeface="+mn-cs"/>
                                                      </a:defRPr>
                                                    </a:lvl4pPr>
                                                    <a:lvl5pPr marL="1828800" algn="l" defTabSz="914400" rtl="0" eaLnBrk="1" latinLnBrk="0" hangingPunct="1">
                                                      <a:defRPr sz="1800" kern="1200">
                                                        <a:solidFill>
                                                          <a:schemeClr val="lt1"/>
                                                        </a:solidFill>
                                                        <a:latin typeface="+mn-lt"/>
                                                        <a:ea typeface="+mn-ea"/>
                                                        <a:cs typeface="+mn-cs"/>
                                                      </a:defRPr>
                                                    </a:lvl5pPr>
                                                    <a:lvl6pPr marL="2286000" algn="l" defTabSz="914400" rtl="0" eaLnBrk="1" latinLnBrk="0" hangingPunct="1">
                                                      <a:defRPr sz="1800" kern="1200">
                                                        <a:solidFill>
                                                          <a:schemeClr val="lt1"/>
                                                        </a:solidFill>
                                                        <a:latin typeface="+mn-lt"/>
                                                        <a:ea typeface="+mn-ea"/>
                                                        <a:cs typeface="+mn-cs"/>
                                                      </a:defRPr>
                                                    </a:lvl6pPr>
                                                    <a:lvl7pPr marL="2743200" algn="l" defTabSz="914400" rtl="0" eaLnBrk="1" latinLnBrk="0" hangingPunct="1">
                                                      <a:defRPr sz="1800" kern="1200">
                                                        <a:solidFill>
                                                          <a:schemeClr val="lt1"/>
                                                        </a:solidFill>
                                                        <a:latin typeface="+mn-lt"/>
                                                        <a:ea typeface="+mn-ea"/>
                                                        <a:cs typeface="+mn-cs"/>
                                                      </a:defRPr>
                                                    </a:lvl7pPr>
                                                    <a:lvl8pPr marL="3200400" algn="l" defTabSz="914400" rtl="0" eaLnBrk="1" latinLnBrk="0" hangingPunct="1">
                                                      <a:defRPr sz="1800" kern="1200">
                                                        <a:solidFill>
                                                          <a:schemeClr val="lt1"/>
                                                        </a:solidFill>
                                                        <a:latin typeface="+mn-lt"/>
                                                        <a:ea typeface="+mn-ea"/>
                                                        <a:cs typeface="+mn-cs"/>
                                                      </a:defRPr>
                                                    </a:lvl8pPr>
                                                    <a:lvl9pPr marL="3657600" algn="l" defTabSz="914400" rtl="0" eaLnBrk="1" latinLnBrk="0" hangingPunct="1">
                                                      <a:defRPr sz="1800" kern="1200">
                                                        <a:solidFill>
                                                          <a:schemeClr val="lt1"/>
                                                        </a:solidFill>
                                                        <a:latin typeface="+mn-lt"/>
                                                        <a:ea typeface="+mn-ea"/>
                                                        <a:cs typeface="+mn-cs"/>
                                                      </a:defRPr>
                                                    </a:lvl9pPr>
                                                  </a:lstStyle>
                                                  <a:p>
                                                    <a:pPr algn="ctr"/>
                                                    <a:endParaRPr lang="en-CA"/>
                                                  </a:p>
                                                </a:txBody>
                                                <a:useSpRect/>
                                              </a:txSp>
                                              <a:style>
                                                <a:lnRef idx="2">
                                                  <a:schemeClr val="accent1">
                                                    <a:shade val="50000"/>
                                                  </a:schemeClr>
                                                </a:lnRef>
                                                <a:fillRef idx="1">
                                                  <a:schemeClr val="accent1"/>
                                                </a:fillRef>
                                                <a:effectRef idx="0">
                                                  <a:schemeClr val="accent1"/>
                                                </a:effectRef>
                                                <a:fontRef idx="minor">
                                                  <a:schemeClr val="lt1"/>
                                                </a:fontRef>
                                              </a:style>
                                            </a:sp>
                                            <a:sp>
                                              <a:nvSpPr>
                                                <a:cNvPr id="52" name="Rectangle 51"/>
                                                <a:cNvSpPr/>
                                              </a:nvSpPr>
                                              <a:spPr>
                                                <a:xfrm>
                                                  <a:off x="4714876" y="3429000"/>
                                                  <a:ext cx="357190" cy="71438"/>
                                                </a:xfrm>
                                                <a:prstGeom prst="rect">
                                                  <a:avLst/>
                                                </a:prstGeom>
                                                <a:noFill/>
                                                <a:ln>
                                                  <a:solidFill>
                                                    <a:schemeClr val="tx1"/>
                                                  </a:solidFill>
                                                </a:ln>
                                              </a:spPr>
                                              <a:txSp>
                                                <a:txBody>
                                                  <a:bodyPr rtlCol="0" anchor="ctr"/>
                                                  <a:lstStyle>
                                                    <a:defPPr>
                                                      <a:defRPr lang="en-US"/>
                                                    </a:defPPr>
                                                    <a:lvl1pPr marL="0" algn="l" defTabSz="914400" rtl="0" eaLnBrk="1" latinLnBrk="0" hangingPunct="1">
                                                      <a:defRPr sz="1800" kern="1200">
                                                        <a:solidFill>
                                                          <a:schemeClr val="lt1"/>
                                                        </a:solidFill>
                                                        <a:latin typeface="+mn-lt"/>
                                                        <a:ea typeface="+mn-ea"/>
                                                        <a:cs typeface="+mn-cs"/>
                                                      </a:defRPr>
                                                    </a:lvl1pPr>
                                                    <a:lvl2pPr marL="457200" algn="l" defTabSz="914400" rtl="0" eaLnBrk="1" latinLnBrk="0" hangingPunct="1">
                                                      <a:defRPr sz="1800" kern="1200">
                                                        <a:solidFill>
                                                          <a:schemeClr val="lt1"/>
                                                        </a:solidFill>
                                                        <a:latin typeface="+mn-lt"/>
                                                        <a:ea typeface="+mn-ea"/>
                                                        <a:cs typeface="+mn-cs"/>
                                                      </a:defRPr>
                                                    </a:lvl2pPr>
                                                    <a:lvl3pPr marL="914400" algn="l" defTabSz="914400" rtl="0" eaLnBrk="1" latinLnBrk="0" hangingPunct="1">
                                                      <a:defRPr sz="1800" kern="1200">
                                                        <a:solidFill>
                                                          <a:schemeClr val="lt1"/>
                                                        </a:solidFill>
                                                        <a:latin typeface="+mn-lt"/>
                                                        <a:ea typeface="+mn-ea"/>
                                                        <a:cs typeface="+mn-cs"/>
                                                      </a:defRPr>
                                                    </a:lvl3pPr>
                                                    <a:lvl4pPr marL="1371600" algn="l" defTabSz="914400" rtl="0" eaLnBrk="1" latinLnBrk="0" hangingPunct="1">
                                                      <a:defRPr sz="1800" kern="1200">
                                                        <a:solidFill>
                                                          <a:schemeClr val="lt1"/>
                                                        </a:solidFill>
                                                        <a:latin typeface="+mn-lt"/>
                                                        <a:ea typeface="+mn-ea"/>
                                                        <a:cs typeface="+mn-cs"/>
                                                      </a:defRPr>
                                                    </a:lvl4pPr>
                                                    <a:lvl5pPr marL="1828800" algn="l" defTabSz="914400" rtl="0" eaLnBrk="1" latinLnBrk="0" hangingPunct="1">
                                                      <a:defRPr sz="1800" kern="1200">
                                                        <a:solidFill>
                                                          <a:schemeClr val="lt1"/>
                                                        </a:solidFill>
                                                        <a:latin typeface="+mn-lt"/>
                                                        <a:ea typeface="+mn-ea"/>
                                                        <a:cs typeface="+mn-cs"/>
                                                      </a:defRPr>
                                                    </a:lvl5pPr>
                                                    <a:lvl6pPr marL="2286000" algn="l" defTabSz="914400" rtl="0" eaLnBrk="1" latinLnBrk="0" hangingPunct="1">
                                                      <a:defRPr sz="1800" kern="1200">
                                                        <a:solidFill>
                                                          <a:schemeClr val="lt1"/>
                                                        </a:solidFill>
                                                        <a:latin typeface="+mn-lt"/>
                                                        <a:ea typeface="+mn-ea"/>
                                                        <a:cs typeface="+mn-cs"/>
                                                      </a:defRPr>
                                                    </a:lvl6pPr>
                                                    <a:lvl7pPr marL="2743200" algn="l" defTabSz="914400" rtl="0" eaLnBrk="1" latinLnBrk="0" hangingPunct="1">
                                                      <a:defRPr sz="1800" kern="1200">
                                                        <a:solidFill>
                                                          <a:schemeClr val="lt1"/>
                                                        </a:solidFill>
                                                        <a:latin typeface="+mn-lt"/>
                                                        <a:ea typeface="+mn-ea"/>
                                                        <a:cs typeface="+mn-cs"/>
                                                      </a:defRPr>
                                                    </a:lvl7pPr>
                                                    <a:lvl8pPr marL="3200400" algn="l" defTabSz="914400" rtl="0" eaLnBrk="1" latinLnBrk="0" hangingPunct="1">
                                                      <a:defRPr sz="1800" kern="1200">
                                                        <a:solidFill>
                                                          <a:schemeClr val="lt1"/>
                                                        </a:solidFill>
                                                        <a:latin typeface="+mn-lt"/>
                                                        <a:ea typeface="+mn-ea"/>
                                                        <a:cs typeface="+mn-cs"/>
                                                      </a:defRPr>
                                                    </a:lvl8pPr>
                                                    <a:lvl9pPr marL="3657600" algn="l" defTabSz="914400" rtl="0" eaLnBrk="1" latinLnBrk="0" hangingPunct="1">
                                                      <a:defRPr sz="1800" kern="1200">
                                                        <a:solidFill>
                                                          <a:schemeClr val="lt1"/>
                                                        </a:solidFill>
                                                        <a:latin typeface="+mn-lt"/>
                                                        <a:ea typeface="+mn-ea"/>
                                                        <a:cs typeface="+mn-cs"/>
                                                      </a:defRPr>
                                                    </a:lvl9pPr>
                                                  </a:lstStyle>
                                                  <a:p>
                                                    <a:pPr algn="ctr"/>
                                                    <a:endParaRPr lang="en-CA"/>
                                                  </a:p>
                                                </a:txBody>
                                                <a:useSpRect/>
                                              </a:txSp>
                                              <a:style>
                                                <a:lnRef idx="2">
                                                  <a:schemeClr val="accent1">
                                                    <a:shade val="50000"/>
                                                  </a:schemeClr>
                                                </a:lnRef>
                                                <a:fillRef idx="1">
                                                  <a:schemeClr val="accent1"/>
                                                </a:fillRef>
                                                <a:effectRef idx="0">
                                                  <a:schemeClr val="accent1"/>
                                                </a:effectRef>
                                                <a:fontRef idx="minor">
                                                  <a:schemeClr val="lt1"/>
                                                </a:fontRef>
                                              </a:style>
                                            </a:sp>
                                            <a:sp>
                                              <a:nvSpPr>
                                                <a:cNvPr id="53" name="Rectangle 52"/>
                                                <a:cNvSpPr/>
                                              </a:nvSpPr>
                                              <a:spPr>
                                                <a:xfrm>
                                                  <a:off x="5286380" y="3429000"/>
                                                  <a:ext cx="357190" cy="71438"/>
                                                </a:xfrm>
                                                <a:prstGeom prst="rect">
                                                  <a:avLst/>
                                                </a:prstGeom>
                                                <a:noFill/>
                                                <a:ln>
                                                  <a:solidFill>
                                                    <a:schemeClr val="tx1"/>
                                                  </a:solidFill>
                                                </a:ln>
                                              </a:spPr>
                                              <a:txSp>
                                                <a:txBody>
                                                  <a:bodyPr rtlCol="0" anchor="ctr"/>
                                                  <a:lstStyle>
                                                    <a:defPPr>
                                                      <a:defRPr lang="en-US"/>
                                                    </a:defPPr>
                                                    <a:lvl1pPr marL="0" algn="l" defTabSz="914400" rtl="0" eaLnBrk="1" latinLnBrk="0" hangingPunct="1">
                                                      <a:defRPr sz="1800" kern="1200">
                                                        <a:solidFill>
                                                          <a:schemeClr val="lt1"/>
                                                        </a:solidFill>
                                                        <a:latin typeface="+mn-lt"/>
                                                        <a:ea typeface="+mn-ea"/>
                                                        <a:cs typeface="+mn-cs"/>
                                                      </a:defRPr>
                                                    </a:lvl1pPr>
                                                    <a:lvl2pPr marL="457200" algn="l" defTabSz="914400" rtl="0" eaLnBrk="1" latinLnBrk="0" hangingPunct="1">
                                                      <a:defRPr sz="1800" kern="1200">
                                                        <a:solidFill>
                                                          <a:schemeClr val="lt1"/>
                                                        </a:solidFill>
                                                        <a:latin typeface="+mn-lt"/>
                                                        <a:ea typeface="+mn-ea"/>
                                                        <a:cs typeface="+mn-cs"/>
                                                      </a:defRPr>
                                                    </a:lvl2pPr>
                                                    <a:lvl3pPr marL="914400" algn="l" defTabSz="914400" rtl="0" eaLnBrk="1" latinLnBrk="0" hangingPunct="1">
                                                      <a:defRPr sz="1800" kern="1200">
                                                        <a:solidFill>
                                                          <a:schemeClr val="lt1"/>
                                                        </a:solidFill>
                                                        <a:latin typeface="+mn-lt"/>
                                                        <a:ea typeface="+mn-ea"/>
                                                        <a:cs typeface="+mn-cs"/>
                                                      </a:defRPr>
                                                    </a:lvl3pPr>
                                                    <a:lvl4pPr marL="1371600" algn="l" defTabSz="914400" rtl="0" eaLnBrk="1" latinLnBrk="0" hangingPunct="1">
                                                      <a:defRPr sz="1800" kern="1200">
                                                        <a:solidFill>
                                                          <a:schemeClr val="lt1"/>
                                                        </a:solidFill>
                                                        <a:latin typeface="+mn-lt"/>
                                                        <a:ea typeface="+mn-ea"/>
                                                        <a:cs typeface="+mn-cs"/>
                                                      </a:defRPr>
                                                    </a:lvl4pPr>
                                                    <a:lvl5pPr marL="1828800" algn="l" defTabSz="914400" rtl="0" eaLnBrk="1" latinLnBrk="0" hangingPunct="1">
                                                      <a:defRPr sz="1800" kern="1200">
                                                        <a:solidFill>
                                                          <a:schemeClr val="lt1"/>
                                                        </a:solidFill>
                                                        <a:latin typeface="+mn-lt"/>
                                                        <a:ea typeface="+mn-ea"/>
                                                        <a:cs typeface="+mn-cs"/>
                                                      </a:defRPr>
                                                    </a:lvl5pPr>
                                                    <a:lvl6pPr marL="2286000" algn="l" defTabSz="914400" rtl="0" eaLnBrk="1" latinLnBrk="0" hangingPunct="1">
                                                      <a:defRPr sz="1800" kern="1200">
                                                        <a:solidFill>
                                                          <a:schemeClr val="lt1"/>
                                                        </a:solidFill>
                                                        <a:latin typeface="+mn-lt"/>
                                                        <a:ea typeface="+mn-ea"/>
                                                        <a:cs typeface="+mn-cs"/>
                                                      </a:defRPr>
                                                    </a:lvl6pPr>
                                                    <a:lvl7pPr marL="2743200" algn="l" defTabSz="914400" rtl="0" eaLnBrk="1" latinLnBrk="0" hangingPunct="1">
                                                      <a:defRPr sz="1800" kern="1200">
                                                        <a:solidFill>
                                                          <a:schemeClr val="lt1"/>
                                                        </a:solidFill>
                                                        <a:latin typeface="+mn-lt"/>
                                                        <a:ea typeface="+mn-ea"/>
                                                        <a:cs typeface="+mn-cs"/>
                                                      </a:defRPr>
                                                    </a:lvl7pPr>
                                                    <a:lvl8pPr marL="3200400" algn="l" defTabSz="914400" rtl="0" eaLnBrk="1" latinLnBrk="0" hangingPunct="1">
                                                      <a:defRPr sz="1800" kern="1200">
                                                        <a:solidFill>
                                                          <a:schemeClr val="lt1"/>
                                                        </a:solidFill>
                                                        <a:latin typeface="+mn-lt"/>
                                                        <a:ea typeface="+mn-ea"/>
                                                        <a:cs typeface="+mn-cs"/>
                                                      </a:defRPr>
                                                    </a:lvl8pPr>
                                                    <a:lvl9pPr marL="3657600" algn="l" defTabSz="914400" rtl="0" eaLnBrk="1" latinLnBrk="0" hangingPunct="1">
                                                      <a:defRPr sz="1800" kern="1200">
                                                        <a:solidFill>
                                                          <a:schemeClr val="lt1"/>
                                                        </a:solidFill>
                                                        <a:latin typeface="+mn-lt"/>
                                                        <a:ea typeface="+mn-ea"/>
                                                        <a:cs typeface="+mn-cs"/>
                                                      </a:defRPr>
                                                    </a:lvl9pPr>
                                                  </a:lstStyle>
                                                  <a:p>
                                                    <a:pPr algn="ctr"/>
                                                    <a:endParaRPr lang="en-CA"/>
                                                  </a:p>
                                                </a:txBody>
                                                <a:useSpRect/>
                                              </a:txSp>
                                              <a:style>
                                                <a:lnRef idx="2">
                                                  <a:schemeClr val="accent1">
                                                    <a:shade val="50000"/>
                                                  </a:schemeClr>
                                                </a:lnRef>
                                                <a:fillRef idx="1">
                                                  <a:schemeClr val="accent1"/>
                                                </a:fillRef>
                                                <a:effectRef idx="0">
                                                  <a:schemeClr val="accent1"/>
                                                </a:effectRef>
                                                <a:fontRef idx="minor">
                                                  <a:schemeClr val="lt1"/>
                                                </a:fontRef>
                                              </a:style>
                                            </a:sp>
                                            <a:sp>
                                              <a:nvSpPr>
                                                <a:cNvPr id="54" name="Rectangle 53"/>
                                                <a:cNvSpPr/>
                                              </a:nvSpPr>
                                              <a:spPr>
                                                <a:xfrm>
                                                  <a:off x="5889130" y="3429000"/>
                                                  <a:ext cx="357190" cy="71438"/>
                                                </a:xfrm>
                                                <a:prstGeom prst="rect">
                                                  <a:avLst/>
                                                </a:prstGeom>
                                                <a:noFill/>
                                                <a:ln>
                                                  <a:solidFill>
                                                    <a:schemeClr val="tx1"/>
                                                  </a:solidFill>
                                                </a:ln>
                                              </a:spPr>
                                              <a:txSp>
                                                <a:txBody>
                                                  <a:bodyPr rtlCol="0" anchor="ctr"/>
                                                  <a:lstStyle>
                                                    <a:defPPr>
                                                      <a:defRPr lang="en-US"/>
                                                    </a:defPPr>
                                                    <a:lvl1pPr marL="0" algn="l" defTabSz="914400" rtl="0" eaLnBrk="1" latinLnBrk="0" hangingPunct="1">
                                                      <a:defRPr sz="1800" kern="1200">
                                                        <a:solidFill>
                                                          <a:schemeClr val="lt1"/>
                                                        </a:solidFill>
                                                        <a:latin typeface="+mn-lt"/>
                                                        <a:ea typeface="+mn-ea"/>
                                                        <a:cs typeface="+mn-cs"/>
                                                      </a:defRPr>
                                                    </a:lvl1pPr>
                                                    <a:lvl2pPr marL="457200" algn="l" defTabSz="914400" rtl="0" eaLnBrk="1" latinLnBrk="0" hangingPunct="1">
                                                      <a:defRPr sz="1800" kern="1200">
                                                        <a:solidFill>
                                                          <a:schemeClr val="lt1"/>
                                                        </a:solidFill>
                                                        <a:latin typeface="+mn-lt"/>
                                                        <a:ea typeface="+mn-ea"/>
                                                        <a:cs typeface="+mn-cs"/>
                                                      </a:defRPr>
                                                    </a:lvl2pPr>
                                                    <a:lvl3pPr marL="914400" algn="l" defTabSz="914400" rtl="0" eaLnBrk="1" latinLnBrk="0" hangingPunct="1">
                                                      <a:defRPr sz="1800" kern="1200">
                                                        <a:solidFill>
                                                          <a:schemeClr val="lt1"/>
                                                        </a:solidFill>
                                                        <a:latin typeface="+mn-lt"/>
                                                        <a:ea typeface="+mn-ea"/>
                                                        <a:cs typeface="+mn-cs"/>
                                                      </a:defRPr>
                                                    </a:lvl3pPr>
                                                    <a:lvl4pPr marL="1371600" algn="l" defTabSz="914400" rtl="0" eaLnBrk="1" latinLnBrk="0" hangingPunct="1">
                                                      <a:defRPr sz="1800" kern="1200">
                                                        <a:solidFill>
                                                          <a:schemeClr val="lt1"/>
                                                        </a:solidFill>
                                                        <a:latin typeface="+mn-lt"/>
                                                        <a:ea typeface="+mn-ea"/>
                                                        <a:cs typeface="+mn-cs"/>
                                                      </a:defRPr>
                                                    </a:lvl4pPr>
                                                    <a:lvl5pPr marL="1828800" algn="l" defTabSz="914400" rtl="0" eaLnBrk="1" latinLnBrk="0" hangingPunct="1">
                                                      <a:defRPr sz="1800" kern="1200">
                                                        <a:solidFill>
                                                          <a:schemeClr val="lt1"/>
                                                        </a:solidFill>
                                                        <a:latin typeface="+mn-lt"/>
                                                        <a:ea typeface="+mn-ea"/>
                                                        <a:cs typeface="+mn-cs"/>
                                                      </a:defRPr>
                                                    </a:lvl5pPr>
                                                    <a:lvl6pPr marL="2286000" algn="l" defTabSz="914400" rtl="0" eaLnBrk="1" latinLnBrk="0" hangingPunct="1">
                                                      <a:defRPr sz="1800" kern="1200">
                                                        <a:solidFill>
                                                          <a:schemeClr val="lt1"/>
                                                        </a:solidFill>
                                                        <a:latin typeface="+mn-lt"/>
                                                        <a:ea typeface="+mn-ea"/>
                                                        <a:cs typeface="+mn-cs"/>
                                                      </a:defRPr>
                                                    </a:lvl6pPr>
                                                    <a:lvl7pPr marL="2743200" algn="l" defTabSz="914400" rtl="0" eaLnBrk="1" latinLnBrk="0" hangingPunct="1">
                                                      <a:defRPr sz="1800" kern="1200">
                                                        <a:solidFill>
                                                          <a:schemeClr val="lt1"/>
                                                        </a:solidFill>
                                                        <a:latin typeface="+mn-lt"/>
                                                        <a:ea typeface="+mn-ea"/>
                                                        <a:cs typeface="+mn-cs"/>
                                                      </a:defRPr>
                                                    </a:lvl7pPr>
                                                    <a:lvl8pPr marL="3200400" algn="l" defTabSz="914400" rtl="0" eaLnBrk="1" latinLnBrk="0" hangingPunct="1">
                                                      <a:defRPr sz="1800" kern="1200">
                                                        <a:solidFill>
                                                          <a:schemeClr val="lt1"/>
                                                        </a:solidFill>
                                                        <a:latin typeface="+mn-lt"/>
                                                        <a:ea typeface="+mn-ea"/>
                                                        <a:cs typeface="+mn-cs"/>
                                                      </a:defRPr>
                                                    </a:lvl8pPr>
                                                    <a:lvl9pPr marL="3657600" algn="l" defTabSz="914400" rtl="0" eaLnBrk="1" latinLnBrk="0" hangingPunct="1">
                                                      <a:defRPr sz="1800" kern="1200">
                                                        <a:solidFill>
                                                          <a:schemeClr val="lt1"/>
                                                        </a:solidFill>
                                                        <a:latin typeface="+mn-lt"/>
                                                        <a:ea typeface="+mn-ea"/>
                                                        <a:cs typeface="+mn-cs"/>
                                                      </a:defRPr>
                                                    </a:lvl9pPr>
                                                  </a:lstStyle>
                                                  <a:p>
                                                    <a:pPr algn="ctr"/>
                                                    <a:endParaRPr lang="en-CA"/>
                                                  </a:p>
                                                </a:txBody>
                                                <a:useSpRect/>
                                              </a:txSp>
                                              <a:style>
                                                <a:lnRef idx="2">
                                                  <a:schemeClr val="accent1">
                                                    <a:shade val="50000"/>
                                                  </a:schemeClr>
                                                </a:lnRef>
                                                <a:fillRef idx="1">
                                                  <a:schemeClr val="accent1"/>
                                                </a:fillRef>
                                                <a:effectRef idx="0">
                                                  <a:schemeClr val="accent1"/>
                                                </a:effectRef>
                                                <a:fontRef idx="minor">
                                                  <a:schemeClr val="lt1"/>
                                                </a:fontRef>
                                              </a:style>
                                            </a:sp>
                                            <a:sp>
                                              <a:nvSpPr>
                                                <a:cNvPr id="55" name="Rectangle 54"/>
                                                <a:cNvSpPr/>
                                              </a:nvSpPr>
                                              <a:spPr>
                                                <a:xfrm>
                                                  <a:off x="6532072" y="3429000"/>
                                                  <a:ext cx="357190" cy="71438"/>
                                                </a:xfrm>
                                                <a:prstGeom prst="rect">
                                                  <a:avLst/>
                                                </a:prstGeom>
                                                <a:noFill/>
                                                <a:ln>
                                                  <a:solidFill>
                                                    <a:schemeClr val="tx1"/>
                                                  </a:solidFill>
                                                </a:ln>
                                              </a:spPr>
                                              <a:txSp>
                                                <a:txBody>
                                                  <a:bodyPr rtlCol="0" anchor="ctr"/>
                                                  <a:lstStyle>
                                                    <a:defPPr>
                                                      <a:defRPr lang="en-US"/>
                                                    </a:defPPr>
                                                    <a:lvl1pPr marL="0" algn="l" defTabSz="914400" rtl="0" eaLnBrk="1" latinLnBrk="0" hangingPunct="1">
                                                      <a:defRPr sz="1800" kern="1200">
                                                        <a:solidFill>
                                                          <a:schemeClr val="lt1"/>
                                                        </a:solidFill>
                                                        <a:latin typeface="+mn-lt"/>
                                                        <a:ea typeface="+mn-ea"/>
                                                        <a:cs typeface="+mn-cs"/>
                                                      </a:defRPr>
                                                    </a:lvl1pPr>
                                                    <a:lvl2pPr marL="457200" algn="l" defTabSz="914400" rtl="0" eaLnBrk="1" latinLnBrk="0" hangingPunct="1">
                                                      <a:defRPr sz="1800" kern="1200">
                                                        <a:solidFill>
                                                          <a:schemeClr val="lt1"/>
                                                        </a:solidFill>
                                                        <a:latin typeface="+mn-lt"/>
                                                        <a:ea typeface="+mn-ea"/>
                                                        <a:cs typeface="+mn-cs"/>
                                                      </a:defRPr>
                                                    </a:lvl2pPr>
                                                    <a:lvl3pPr marL="914400" algn="l" defTabSz="914400" rtl="0" eaLnBrk="1" latinLnBrk="0" hangingPunct="1">
                                                      <a:defRPr sz="1800" kern="1200">
                                                        <a:solidFill>
                                                          <a:schemeClr val="lt1"/>
                                                        </a:solidFill>
                                                        <a:latin typeface="+mn-lt"/>
                                                        <a:ea typeface="+mn-ea"/>
                                                        <a:cs typeface="+mn-cs"/>
                                                      </a:defRPr>
                                                    </a:lvl3pPr>
                                                    <a:lvl4pPr marL="1371600" algn="l" defTabSz="914400" rtl="0" eaLnBrk="1" latinLnBrk="0" hangingPunct="1">
                                                      <a:defRPr sz="1800" kern="1200">
                                                        <a:solidFill>
                                                          <a:schemeClr val="lt1"/>
                                                        </a:solidFill>
                                                        <a:latin typeface="+mn-lt"/>
                                                        <a:ea typeface="+mn-ea"/>
                                                        <a:cs typeface="+mn-cs"/>
                                                      </a:defRPr>
                                                    </a:lvl4pPr>
                                                    <a:lvl5pPr marL="1828800" algn="l" defTabSz="914400" rtl="0" eaLnBrk="1" latinLnBrk="0" hangingPunct="1">
                                                      <a:defRPr sz="1800" kern="1200">
                                                        <a:solidFill>
                                                          <a:schemeClr val="lt1"/>
                                                        </a:solidFill>
                                                        <a:latin typeface="+mn-lt"/>
                                                        <a:ea typeface="+mn-ea"/>
                                                        <a:cs typeface="+mn-cs"/>
                                                      </a:defRPr>
                                                    </a:lvl5pPr>
                                                    <a:lvl6pPr marL="2286000" algn="l" defTabSz="914400" rtl="0" eaLnBrk="1" latinLnBrk="0" hangingPunct="1">
                                                      <a:defRPr sz="1800" kern="1200">
                                                        <a:solidFill>
                                                          <a:schemeClr val="lt1"/>
                                                        </a:solidFill>
                                                        <a:latin typeface="+mn-lt"/>
                                                        <a:ea typeface="+mn-ea"/>
                                                        <a:cs typeface="+mn-cs"/>
                                                      </a:defRPr>
                                                    </a:lvl6pPr>
                                                    <a:lvl7pPr marL="2743200" algn="l" defTabSz="914400" rtl="0" eaLnBrk="1" latinLnBrk="0" hangingPunct="1">
                                                      <a:defRPr sz="1800" kern="1200">
                                                        <a:solidFill>
                                                          <a:schemeClr val="lt1"/>
                                                        </a:solidFill>
                                                        <a:latin typeface="+mn-lt"/>
                                                        <a:ea typeface="+mn-ea"/>
                                                        <a:cs typeface="+mn-cs"/>
                                                      </a:defRPr>
                                                    </a:lvl7pPr>
                                                    <a:lvl8pPr marL="3200400" algn="l" defTabSz="914400" rtl="0" eaLnBrk="1" latinLnBrk="0" hangingPunct="1">
                                                      <a:defRPr sz="1800" kern="1200">
                                                        <a:solidFill>
                                                          <a:schemeClr val="lt1"/>
                                                        </a:solidFill>
                                                        <a:latin typeface="+mn-lt"/>
                                                        <a:ea typeface="+mn-ea"/>
                                                        <a:cs typeface="+mn-cs"/>
                                                      </a:defRPr>
                                                    </a:lvl8pPr>
                                                    <a:lvl9pPr marL="3657600" algn="l" defTabSz="914400" rtl="0" eaLnBrk="1" latinLnBrk="0" hangingPunct="1">
                                                      <a:defRPr sz="1800" kern="1200">
                                                        <a:solidFill>
                                                          <a:schemeClr val="lt1"/>
                                                        </a:solidFill>
                                                        <a:latin typeface="+mn-lt"/>
                                                        <a:ea typeface="+mn-ea"/>
                                                        <a:cs typeface="+mn-cs"/>
                                                      </a:defRPr>
                                                    </a:lvl9pPr>
                                                  </a:lstStyle>
                                                  <a:p>
                                                    <a:pPr algn="ctr"/>
                                                    <a:endParaRPr lang="en-CA"/>
                                                  </a:p>
                                                </a:txBody>
                                                <a:useSpRect/>
                                              </a:txSp>
                                              <a:style>
                                                <a:lnRef idx="2">
                                                  <a:schemeClr val="accent1">
                                                    <a:shade val="50000"/>
                                                  </a:schemeClr>
                                                </a:lnRef>
                                                <a:fillRef idx="1">
                                                  <a:schemeClr val="accent1"/>
                                                </a:fillRef>
                                                <a:effectRef idx="0">
                                                  <a:schemeClr val="accent1"/>
                                                </a:effectRef>
                                                <a:fontRef idx="minor">
                                                  <a:schemeClr val="lt1"/>
                                                </a:fontRef>
                                              </a:style>
                                            </a:sp>
                                            <a:sp>
                                              <a:nvSpPr>
                                                <a:cNvPr id="56" name="Rectangle 55"/>
                                                <a:cNvSpPr/>
                                              </a:nvSpPr>
                                              <a:spPr>
                                                <a:xfrm>
                                                  <a:off x="7144870" y="3429000"/>
                                                  <a:ext cx="357190" cy="71438"/>
                                                </a:xfrm>
                                                <a:prstGeom prst="rect">
                                                  <a:avLst/>
                                                </a:prstGeom>
                                                <a:noFill/>
                                                <a:ln>
                                                  <a:solidFill>
                                                    <a:schemeClr val="tx1"/>
                                                  </a:solidFill>
                                                </a:ln>
                                              </a:spPr>
                                              <a:txSp>
                                                <a:txBody>
                                                  <a:bodyPr rtlCol="0" anchor="ctr"/>
                                                  <a:lstStyle>
                                                    <a:defPPr>
                                                      <a:defRPr lang="en-US"/>
                                                    </a:defPPr>
                                                    <a:lvl1pPr marL="0" algn="l" defTabSz="914400" rtl="0" eaLnBrk="1" latinLnBrk="0" hangingPunct="1">
                                                      <a:defRPr sz="1800" kern="1200">
                                                        <a:solidFill>
                                                          <a:schemeClr val="lt1"/>
                                                        </a:solidFill>
                                                        <a:latin typeface="+mn-lt"/>
                                                        <a:ea typeface="+mn-ea"/>
                                                        <a:cs typeface="+mn-cs"/>
                                                      </a:defRPr>
                                                    </a:lvl1pPr>
                                                    <a:lvl2pPr marL="457200" algn="l" defTabSz="914400" rtl="0" eaLnBrk="1" latinLnBrk="0" hangingPunct="1">
                                                      <a:defRPr sz="1800" kern="1200">
                                                        <a:solidFill>
                                                          <a:schemeClr val="lt1"/>
                                                        </a:solidFill>
                                                        <a:latin typeface="+mn-lt"/>
                                                        <a:ea typeface="+mn-ea"/>
                                                        <a:cs typeface="+mn-cs"/>
                                                      </a:defRPr>
                                                    </a:lvl2pPr>
                                                    <a:lvl3pPr marL="914400" algn="l" defTabSz="914400" rtl="0" eaLnBrk="1" latinLnBrk="0" hangingPunct="1">
                                                      <a:defRPr sz="1800" kern="1200">
                                                        <a:solidFill>
                                                          <a:schemeClr val="lt1"/>
                                                        </a:solidFill>
                                                        <a:latin typeface="+mn-lt"/>
                                                        <a:ea typeface="+mn-ea"/>
                                                        <a:cs typeface="+mn-cs"/>
                                                      </a:defRPr>
                                                    </a:lvl3pPr>
                                                    <a:lvl4pPr marL="1371600" algn="l" defTabSz="914400" rtl="0" eaLnBrk="1" latinLnBrk="0" hangingPunct="1">
                                                      <a:defRPr sz="1800" kern="1200">
                                                        <a:solidFill>
                                                          <a:schemeClr val="lt1"/>
                                                        </a:solidFill>
                                                        <a:latin typeface="+mn-lt"/>
                                                        <a:ea typeface="+mn-ea"/>
                                                        <a:cs typeface="+mn-cs"/>
                                                      </a:defRPr>
                                                    </a:lvl4pPr>
                                                    <a:lvl5pPr marL="1828800" algn="l" defTabSz="914400" rtl="0" eaLnBrk="1" latinLnBrk="0" hangingPunct="1">
                                                      <a:defRPr sz="1800" kern="1200">
                                                        <a:solidFill>
                                                          <a:schemeClr val="lt1"/>
                                                        </a:solidFill>
                                                        <a:latin typeface="+mn-lt"/>
                                                        <a:ea typeface="+mn-ea"/>
                                                        <a:cs typeface="+mn-cs"/>
                                                      </a:defRPr>
                                                    </a:lvl5pPr>
                                                    <a:lvl6pPr marL="2286000" algn="l" defTabSz="914400" rtl="0" eaLnBrk="1" latinLnBrk="0" hangingPunct="1">
                                                      <a:defRPr sz="1800" kern="1200">
                                                        <a:solidFill>
                                                          <a:schemeClr val="lt1"/>
                                                        </a:solidFill>
                                                        <a:latin typeface="+mn-lt"/>
                                                        <a:ea typeface="+mn-ea"/>
                                                        <a:cs typeface="+mn-cs"/>
                                                      </a:defRPr>
                                                    </a:lvl6pPr>
                                                    <a:lvl7pPr marL="2743200" algn="l" defTabSz="914400" rtl="0" eaLnBrk="1" latinLnBrk="0" hangingPunct="1">
                                                      <a:defRPr sz="1800" kern="1200">
                                                        <a:solidFill>
                                                          <a:schemeClr val="lt1"/>
                                                        </a:solidFill>
                                                        <a:latin typeface="+mn-lt"/>
                                                        <a:ea typeface="+mn-ea"/>
                                                        <a:cs typeface="+mn-cs"/>
                                                      </a:defRPr>
                                                    </a:lvl7pPr>
                                                    <a:lvl8pPr marL="3200400" algn="l" defTabSz="914400" rtl="0" eaLnBrk="1" latinLnBrk="0" hangingPunct="1">
                                                      <a:defRPr sz="1800" kern="1200">
                                                        <a:solidFill>
                                                          <a:schemeClr val="lt1"/>
                                                        </a:solidFill>
                                                        <a:latin typeface="+mn-lt"/>
                                                        <a:ea typeface="+mn-ea"/>
                                                        <a:cs typeface="+mn-cs"/>
                                                      </a:defRPr>
                                                    </a:lvl8pPr>
                                                    <a:lvl9pPr marL="3657600" algn="l" defTabSz="914400" rtl="0" eaLnBrk="1" latinLnBrk="0" hangingPunct="1">
                                                      <a:defRPr sz="1800" kern="1200">
                                                        <a:solidFill>
                                                          <a:schemeClr val="lt1"/>
                                                        </a:solidFill>
                                                        <a:latin typeface="+mn-lt"/>
                                                        <a:ea typeface="+mn-ea"/>
                                                        <a:cs typeface="+mn-cs"/>
                                                      </a:defRPr>
                                                    </a:lvl9pPr>
                                                  </a:lstStyle>
                                                  <a:p>
                                                    <a:pPr algn="ctr"/>
                                                    <a:endParaRPr lang="en-CA"/>
                                                  </a:p>
                                                </a:txBody>
                                                <a:useSpRect/>
                                              </a:txSp>
                                              <a:style>
                                                <a:lnRef idx="2">
                                                  <a:schemeClr val="accent1">
                                                    <a:shade val="50000"/>
                                                  </a:schemeClr>
                                                </a:lnRef>
                                                <a:fillRef idx="1">
                                                  <a:schemeClr val="accent1"/>
                                                </a:fillRef>
                                                <a:effectRef idx="0">
                                                  <a:schemeClr val="accent1"/>
                                                </a:effectRef>
                                                <a:fontRef idx="minor">
                                                  <a:schemeClr val="lt1"/>
                                                </a:fontRef>
                                              </a:style>
                                            </a:sp>
                                            <a:sp>
                                              <a:nvSpPr>
                                                <a:cNvPr id="57" name="Rectangle 56"/>
                                                <a:cNvSpPr/>
                                              </a:nvSpPr>
                                              <a:spPr>
                                                <a:xfrm>
                                                  <a:off x="4776266" y="3735950"/>
                                                  <a:ext cx="254506" cy="50240"/>
                                                </a:xfrm>
                                                <a:prstGeom prst="rect">
                                                  <a:avLst/>
                                                </a:prstGeom>
                                                <a:solidFill>
                                                  <a:schemeClr val="tx1"/>
                                                </a:solidFill>
                                                <a:ln>
                                                  <a:solidFill>
                                                    <a:schemeClr val="tx1"/>
                                                  </a:solidFill>
                                                </a:ln>
                                              </a:spPr>
                                              <a:txSp>
                                                <a:txBody>
                                                  <a:bodyPr rtlCol="0" anchor="ctr"/>
                                                  <a:lstStyle>
                                                    <a:defPPr>
                                                      <a:defRPr lang="en-US"/>
                                                    </a:defPPr>
                                                    <a:lvl1pPr marL="0" algn="l" defTabSz="914400" rtl="0" eaLnBrk="1" latinLnBrk="0" hangingPunct="1">
                                                      <a:defRPr sz="1800" kern="1200">
                                                        <a:solidFill>
                                                          <a:schemeClr val="lt1"/>
                                                        </a:solidFill>
                                                        <a:latin typeface="+mn-lt"/>
                                                        <a:ea typeface="+mn-ea"/>
                                                        <a:cs typeface="+mn-cs"/>
                                                      </a:defRPr>
                                                    </a:lvl1pPr>
                                                    <a:lvl2pPr marL="457200" algn="l" defTabSz="914400" rtl="0" eaLnBrk="1" latinLnBrk="0" hangingPunct="1">
                                                      <a:defRPr sz="1800" kern="1200">
                                                        <a:solidFill>
                                                          <a:schemeClr val="lt1"/>
                                                        </a:solidFill>
                                                        <a:latin typeface="+mn-lt"/>
                                                        <a:ea typeface="+mn-ea"/>
                                                        <a:cs typeface="+mn-cs"/>
                                                      </a:defRPr>
                                                    </a:lvl2pPr>
                                                    <a:lvl3pPr marL="914400" algn="l" defTabSz="914400" rtl="0" eaLnBrk="1" latinLnBrk="0" hangingPunct="1">
                                                      <a:defRPr sz="1800" kern="1200">
                                                        <a:solidFill>
                                                          <a:schemeClr val="lt1"/>
                                                        </a:solidFill>
                                                        <a:latin typeface="+mn-lt"/>
                                                        <a:ea typeface="+mn-ea"/>
                                                        <a:cs typeface="+mn-cs"/>
                                                      </a:defRPr>
                                                    </a:lvl3pPr>
                                                    <a:lvl4pPr marL="1371600" algn="l" defTabSz="914400" rtl="0" eaLnBrk="1" latinLnBrk="0" hangingPunct="1">
                                                      <a:defRPr sz="1800" kern="1200">
                                                        <a:solidFill>
                                                          <a:schemeClr val="lt1"/>
                                                        </a:solidFill>
                                                        <a:latin typeface="+mn-lt"/>
                                                        <a:ea typeface="+mn-ea"/>
                                                        <a:cs typeface="+mn-cs"/>
                                                      </a:defRPr>
                                                    </a:lvl4pPr>
                                                    <a:lvl5pPr marL="1828800" algn="l" defTabSz="914400" rtl="0" eaLnBrk="1" latinLnBrk="0" hangingPunct="1">
                                                      <a:defRPr sz="1800" kern="1200">
                                                        <a:solidFill>
                                                          <a:schemeClr val="lt1"/>
                                                        </a:solidFill>
                                                        <a:latin typeface="+mn-lt"/>
                                                        <a:ea typeface="+mn-ea"/>
                                                        <a:cs typeface="+mn-cs"/>
                                                      </a:defRPr>
                                                    </a:lvl5pPr>
                                                    <a:lvl6pPr marL="2286000" algn="l" defTabSz="914400" rtl="0" eaLnBrk="1" latinLnBrk="0" hangingPunct="1">
                                                      <a:defRPr sz="1800" kern="1200">
                                                        <a:solidFill>
                                                          <a:schemeClr val="lt1"/>
                                                        </a:solidFill>
                                                        <a:latin typeface="+mn-lt"/>
                                                        <a:ea typeface="+mn-ea"/>
                                                        <a:cs typeface="+mn-cs"/>
                                                      </a:defRPr>
                                                    </a:lvl6pPr>
                                                    <a:lvl7pPr marL="2743200" algn="l" defTabSz="914400" rtl="0" eaLnBrk="1" latinLnBrk="0" hangingPunct="1">
                                                      <a:defRPr sz="1800" kern="1200">
                                                        <a:solidFill>
                                                          <a:schemeClr val="lt1"/>
                                                        </a:solidFill>
                                                        <a:latin typeface="+mn-lt"/>
                                                        <a:ea typeface="+mn-ea"/>
                                                        <a:cs typeface="+mn-cs"/>
                                                      </a:defRPr>
                                                    </a:lvl7pPr>
                                                    <a:lvl8pPr marL="3200400" algn="l" defTabSz="914400" rtl="0" eaLnBrk="1" latinLnBrk="0" hangingPunct="1">
                                                      <a:defRPr sz="1800" kern="1200">
                                                        <a:solidFill>
                                                          <a:schemeClr val="lt1"/>
                                                        </a:solidFill>
                                                        <a:latin typeface="+mn-lt"/>
                                                        <a:ea typeface="+mn-ea"/>
                                                        <a:cs typeface="+mn-cs"/>
                                                      </a:defRPr>
                                                    </a:lvl8pPr>
                                                    <a:lvl9pPr marL="3657600" algn="l" defTabSz="914400" rtl="0" eaLnBrk="1" latinLnBrk="0" hangingPunct="1">
                                                      <a:defRPr sz="1800" kern="1200">
                                                        <a:solidFill>
                                                          <a:schemeClr val="lt1"/>
                                                        </a:solidFill>
                                                        <a:latin typeface="+mn-lt"/>
                                                        <a:ea typeface="+mn-ea"/>
                                                        <a:cs typeface="+mn-cs"/>
                                                      </a:defRPr>
                                                    </a:lvl9pPr>
                                                  </a:lstStyle>
                                                  <a:p>
                                                    <a:pPr algn="ctr"/>
                                                    <a:endParaRPr lang="en-CA"/>
                                                  </a:p>
                                                </a:txBody>
                                                <a:useSpRect/>
                                              </a:txSp>
                                              <a:style>
                                                <a:lnRef idx="2">
                                                  <a:schemeClr val="accent1">
                                                    <a:shade val="50000"/>
                                                  </a:schemeClr>
                                                </a:lnRef>
                                                <a:fillRef idx="1">
                                                  <a:schemeClr val="accent1"/>
                                                </a:fillRef>
                                                <a:effectRef idx="0">
                                                  <a:schemeClr val="accent1"/>
                                                </a:effectRef>
                                                <a:fontRef idx="minor">
                                                  <a:schemeClr val="lt1"/>
                                                </a:fontRef>
                                              </a:style>
                                            </a:sp>
                                            <a:sp>
                                              <a:nvSpPr>
                                                <a:cNvPr id="58" name="Rectangle 57"/>
                                                <a:cNvSpPr/>
                                              </a:nvSpPr>
                                              <a:spPr>
                                                <a:xfrm>
                                                  <a:off x="5357818" y="4357694"/>
                                                  <a:ext cx="254506" cy="50240"/>
                                                </a:xfrm>
                                                <a:prstGeom prst="rect">
                                                  <a:avLst/>
                                                </a:prstGeom>
                                                <a:solidFill>
                                                  <a:schemeClr val="tx1"/>
                                                </a:solidFill>
                                                <a:ln>
                                                  <a:solidFill>
                                                    <a:schemeClr val="tx1"/>
                                                  </a:solidFill>
                                                </a:ln>
                                              </a:spPr>
                                              <a:txSp>
                                                <a:txBody>
                                                  <a:bodyPr rtlCol="0" anchor="ctr"/>
                                                  <a:lstStyle>
                                                    <a:defPPr>
                                                      <a:defRPr lang="en-US"/>
                                                    </a:defPPr>
                                                    <a:lvl1pPr marL="0" algn="l" defTabSz="914400" rtl="0" eaLnBrk="1" latinLnBrk="0" hangingPunct="1">
                                                      <a:defRPr sz="1800" kern="1200">
                                                        <a:solidFill>
                                                          <a:schemeClr val="lt1"/>
                                                        </a:solidFill>
                                                        <a:latin typeface="+mn-lt"/>
                                                        <a:ea typeface="+mn-ea"/>
                                                        <a:cs typeface="+mn-cs"/>
                                                      </a:defRPr>
                                                    </a:lvl1pPr>
                                                    <a:lvl2pPr marL="457200" algn="l" defTabSz="914400" rtl="0" eaLnBrk="1" latinLnBrk="0" hangingPunct="1">
                                                      <a:defRPr sz="1800" kern="1200">
                                                        <a:solidFill>
                                                          <a:schemeClr val="lt1"/>
                                                        </a:solidFill>
                                                        <a:latin typeface="+mn-lt"/>
                                                        <a:ea typeface="+mn-ea"/>
                                                        <a:cs typeface="+mn-cs"/>
                                                      </a:defRPr>
                                                    </a:lvl2pPr>
                                                    <a:lvl3pPr marL="914400" algn="l" defTabSz="914400" rtl="0" eaLnBrk="1" latinLnBrk="0" hangingPunct="1">
                                                      <a:defRPr sz="1800" kern="1200">
                                                        <a:solidFill>
                                                          <a:schemeClr val="lt1"/>
                                                        </a:solidFill>
                                                        <a:latin typeface="+mn-lt"/>
                                                        <a:ea typeface="+mn-ea"/>
                                                        <a:cs typeface="+mn-cs"/>
                                                      </a:defRPr>
                                                    </a:lvl3pPr>
                                                    <a:lvl4pPr marL="1371600" algn="l" defTabSz="914400" rtl="0" eaLnBrk="1" latinLnBrk="0" hangingPunct="1">
                                                      <a:defRPr sz="1800" kern="1200">
                                                        <a:solidFill>
                                                          <a:schemeClr val="lt1"/>
                                                        </a:solidFill>
                                                        <a:latin typeface="+mn-lt"/>
                                                        <a:ea typeface="+mn-ea"/>
                                                        <a:cs typeface="+mn-cs"/>
                                                      </a:defRPr>
                                                    </a:lvl4pPr>
                                                    <a:lvl5pPr marL="1828800" algn="l" defTabSz="914400" rtl="0" eaLnBrk="1" latinLnBrk="0" hangingPunct="1">
                                                      <a:defRPr sz="1800" kern="1200">
                                                        <a:solidFill>
                                                          <a:schemeClr val="lt1"/>
                                                        </a:solidFill>
                                                        <a:latin typeface="+mn-lt"/>
                                                        <a:ea typeface="+mn-ea"/>
                                                        <a:cs typeface="+mn-cs"/>
                                                      </a:defRPr>
                                                    </a:lvl5pPr>
                                                    <a:lvl6pPr marL="2286000" algn="l" defTabSz="914400" rtl="0" eaLnBrk="1" latinLnBrk="0" hangingPunct="1">
                                                      <a:defRPr sz="1800" kern="1200">
                                                        <a:solidFill>
                                                          <a:schemeClr val="lt1"/>
                                                        </a:solidFill>
                                                        <a:latin typeface="+mn-lt"/>
                                                        <a:ea typeface="+mn-ea"/>
                                                        <a:cs typeface="+mn-cs"/>
                                                      </a:defRPr>
                                                    </a:lvl6pPr>
                                                    <a:lvl7pPr marL="2743200" algn="l" defTabSz="914400" rtl="0" eaLnBrk="1" latinLnBrk="0" hangingPunct="1">
                                                      <a:defRPr sz="1800" kern="1200">
                                                        <a:solidFill>
                                                          <a:schemeClr val="lt1"/>
                                                        </a:solidFill>
                                                        <a:latin typeface="+mn-lt"/>
                                                        <a:ea typeface="+mn-ea"/>
                                                        <a:cs typeface="+mn-cs"/>
                                                      </a:defRPr>
                                                    </a:lvl7pPr>
                                                    <a:lvl8pPr marL="3200400" algn="l" defTabSz="914400" rtl="0" eaLnBrk="1" latinLnBrk="0" hangingPunct="1">
                                                      <a:defRPr sz="1800" kern="1200">
                                                        <a:solidFill>
                                                          <a:schemeClr val="lt1"/>
                                                        </a:solidFill>
                                                        <a:latin typeface="+mn-lt"/>
                                                        <a:ea typeface="+mn-ea"/>
                                                        <a:cs typeface="+mn-cs"/>
                                                      </a:defRPr>
                                                    </a:lvl8pPr>
                                                    <a:lvl9pPr marL="3657600" algn="l" defTabSz="914400" rtl="0" eaLnBrk="1" latinLnBrk="0" hangingPunct="1">
                                                      <a:defRPr sz="1800" kern="1200">
                                                        <a:solidFill>
                                                          <a:schemeClr val="lt1"/>
                                                        </a:solidFill>
                                                        <a:latin typeface="+mn-lt"/>
                                                        <a:ea typeface="+mn-ea"/>
                                                        <a:cs typeface="+mn-cs"/>
                                                      </a:defRPr>
                                                    </a:lvl9pPr>
                                                  </a:lstStyle>
                                                  <a:p>
                                                    <a:pPr algn="ctr"/>
                                                    <a:endParaRPr lang="en-CA"/>
                                                  </a:p>
                                                </a:txBody>
                                                <a:useSpRect/>
                                              </a:txSp>
                                              <a:style>
                                                <a:lnRef idx="2">
                                                  <a:schemeClr val="accent1">
                                                    <a:shade val="50000"/>
                                                  </a:schemeClr>
                                                </a:lnRef>
                                                <a:fillRef idx="1">
                                                  <a:schemeClr val="accent1"/>
                                                </a:fillRef>
                                                <a:effectRef idx="0">
                                                  <a:schemeClr val="accent1"/>
                                                </a:effectRef>
                                                <a:fontRef idx="minor">
                                                  <a:schemeClr val="lt1"/>
                                                </a:fontRef>
                                              </a:style>
                                            </a:sp>
                                            <a:sp>
                                              <a:nvSpPr>
                                                <a:cNvPr id="59" name="Rectangle 58"/>
                                                <a:cNvSpPr/>
                                              </a:nvSpPr>
                                              <a:spPr>
                                                <a:xfrm>
                                                  <a:off x="5357818" y="4593206"/>
                                                  <a:ext cx="254506" cy="50240"/>
                                                </a:xfrm>
                                                <a:prstGeom prst="rect">
                                                  <a:avLst/>
                                                </a:prstGeom>
                                                <a:solidFill>
                                                  <a:schemeClr val="tx1"/>
                                                </a:solidFill>
                                                <a:ln>
                                                  <a:solidFill>
                                                    <a:schemeClr val="tx1"/>
                                                  </a:solidFill>
                                                </a:ln>
                                              </a:spPr>
                                              <a:txSp>
                                                <a:txBody>
                                                  <a:bodyPr rtlCol="0" anchor="ctr"/>
                                                  <a:lstStyle>
                                                    <a:defPPr>
                                                      <a:defRPr lang="en-US"/>
                                                    </a:defPPr>
                                                    <a:lvl1pPr marL="0" algn="l" defTabSz="914400" rtl="0" eaLnBrk="1" latinLnBrk="0" hangingPunct="1">
                                                      <a:defRPr sz="1800" kern="1200">
                                                        <a:solidFill>
                                                          <a:schemeClr val="lt1"/>
                                                        </a:solidFill>
                                                        <a:latin typeface="+mn-lt"/>
                                                        <a:ea typeface="+mn-ea"/>
                                                        <a:cs typeface="+mn-cs"/>
                                                      </a:defRPr>
                                                    </a:lvl1pPr>
                                                    <a:lvl2pPr marL="457200" algn="l" defTabSz="914400" rtl="0" eaLnBrk="1" latinLnBrk="0" hangingPunct="1">
                                                      <a:defRPr sz="1800" kern="1200">
                                                        <a:solidFill>
                                                          <a:schemeClr val="lt1"/>
                                                        </a:solidFill>
                                                        <a:latin typeface="+mn-lt"/>
                                                        <a:ea typeface="+mn-ea"/>
                                                        <a:cs typeface="+mn-cs"/>
                                                      </a:defRPr>
                                                    </a:lvl2pPr>
                                                    <a:lvl3pPr marL="914400" algn="l" defTabSz="914400" rtl="0" eaLnBrk="1" latinLnBrk="0" hangingPunct="1">
                                                      <a:defRPr sz="1800" kern="1200">
                                                        <a:solidFill>
                                                          <a:schemeClr val="lt1"/>
                                                        </a:solidFill>
                                                        <a:latin typeface="+mn-lt"/>
                                                        <a:ea typeface="+mn-ea"/>
                                                        <a:cs typeface="+mn-cs"/>
                                                      </a:defRPr>
                                                    </a:lvl3pPr>
                                                    <a:lvl4pPr marL="1371600" algn="l" defTabSz="914400" rtl="0" eaLnBrk="1" latinLnBrk="0" hangingPunct="1">
                                                      <a:defRPr sz="1800" kern="1200">
                                                        <a:solidFill>
                                                          <a:schemeClr val="lt1"/>
                                                        </a:solidFill>
                                                        <a:latin typeface="+mn-lt"/>
                                                        <a:ea typeface="+mn-ea"/>
                                                        <a:cs typeface="+mn-cs"/>
                                                      </a:defRPr>
                                                    </a:lvl4pPr>
                                                    <a:lvl5pPr marL="1828800" algn="l" defTabSz="914400" rtl="0" eaLnBrk="1" latinLnBrk="0" hangingPunct="1">
                                                      <a:defRPr sz="1800" kern="1200">
                                                        <a:solidFill>
                                                          <a:schemeClr val="lt1"/>
                                                        </a:solidFill>
                                                        <a:latin typeface="+mn-lt"/>
                                                        <a:ea typeface="+mn-ea"/>
                                                        <a:cs typeface="+mn-cs"/>
                                                      </a:defRPr>
                                                    </a:lvl5pPr>
                                                    <a:lvl6pPr marL="2286000" algn="l" defTabSz="914400" rtl="0" eaLnBrk="1" latinLnBrk="0" hangingPunct="1">
                                                      <a:defRPr sz="1800" kern="1200">
                                                        <a:solidFill>
                                                          <a:schemeClr val="lt1"/>
                                                        </a:solidFill>
                                                        <a:latin typeface="+mn-lt"/>
                                                        <a:ea typeface="+mn-ea"/>
                                                        <a:cs typeface="+mn-cs"/>
                                                      </a:defRPr>
                                                    </a:lvl6pPr>
                                                    <a:lvl7pPr marL="2743200" algn="l" defTabSz="914400" rtl="0" eaLnBrk="1" latinLnBrk="0" hangingPunct="1">
                                                      <a:defRPr sz="1800" kern="1200">
                                                        <a:solidFill>
                                                          <a:schemeClr val="lt1"/>
                                                        </a:solidFill>
                                                        <a:latin typeface="+mn-lt"/>
                                                        <a:ea typeface="+mn-ea"/>
                                                        <a:cs typeface="+mn-cs"/>
                                                      </a:defRPr>
                                                    </a:lvl7pPr>
                                                    <a:lvl8pPr marL="3200400" algn="l" defTabSz="914400" rtl="0" eaLnBrk="1" latinLnBrk="0" hangingPunct="1">
                                                      <a:defRPr sz="1800" kern="1200">
                                                        <a:solidFill>
                                                          <a:schemeClr val="lt1"/>
                                                        </a:solidFill>
                                                        <a:latin typeface="+mn-lt"/>
                                                        <a:ea typeface="+mn-ea"/>
                                                        <a:cs typeface="+mn-cs"/>
                                                      </a:defRPr>
                                                    </a:lvl8pPr>
                                                    <a:lvl9pPr marL="3657600" algn="l" defTabSz="914400" rtl="0" eaLnBrk="1" latinLnBrk="0" hangingPunct="1">
                                                      <a:defRPr sz="1800" kern="1200">
                                                        <a:solidFill>
                                                          <a:schemeClr val="lt1"/>
                                                        </a:solidFill>
                                                        <a:latin typeface="+mn-lt"/>
                                                        <a:ea typeface="+mn-ea"/>
                                                        <a:cs typeface="+mn-cs"/>
                                                      </a:defRPr>
                                                    </a:lvl9pPr>
                                                  </a:lstStyle>
                                                  <a:p>
                                                    <a:pPr algn="ctr"/>
                                                    <a:endParaRPr lang="en-CA"/>
                                                  </a:p>
                                                </a:txBody>
                                                <a:useSpRect/>
                                              </a:txSp>
                                              <a:style>
                                                <a:lnRef idx="2">
                                                  <a:schemeClr val="accent1">
                                                    <a:shade val="50000"/>
                                                  </a:schemeClr>
                                                </a:lnRef>
                                                <a:fillRef idx="1">
                                                  <a:schemeClr val="accent1"/>
                                                </a:fillRef>
                                                <a:effectRef idx="0">
                                                  <a:schemeClr val="accent1"/>
                                                </a:effectRef>
                                                <a:fontRef idx="minor">
                                                  <a:schemeClr val="lt1"/>
                                                </a:fontRef>
                                              </a:style>
                                            </a:sp>
                                            <a:sp>
                                              <a:nvSpPr>
                                                <a:cNvPr id="60" name="Rectangle 59"/>
                                                <a:cNvSpPr/>
                                              </a:nvSpPr>
                                              <a:spPr>
                                                <a:xfrm>
                                                  <a:off x="5940472" y="4357694"/>
                                                  <a:ext cx="254506" cy="50240"/>
                                                </a:xfrm>
                                                <a:prstGeom prst="rect">
                                                  <a:avLst/>
                                                </a:prstGeom>
                                                <a:solidFill>
                                                  <a:schemeClr val="tx1"/>
                                                </a:solidFill>
                                                <a:ln>
                                                  <a:solidFill>
                                                    <a:schemeClr val="tx1"/>
                                                  </a:solidFill>
                                                </a:ln>
                                              </a:spPr>
                                              <a:txSp>
                                                <a:txBody>
                                                  <a:bodyPr rtlCol="0" anchor="ctr"/>
                                                  <a:lstStyle>
                                                    <a:defPPr>
                                                      <a:defRPr lang="en-US"/>
                                                    </a:defPPr>
                                                    <a:lvl1pPr marL="0" algn="l" defTabSz="914400" rtl="0" eaLnBrk="1" latinLnBrk="0" hangingPunct="1">
                                                      <a:defRPr sz="1800" kern="1200">
                                                        <a:solidFill>
                                                          <a:schemeClr val="lt1"/>
                                                        </a:solidFill>
                                                        <a:latin typeface="+mn-lt"/>
                                                        <a:ea typeface="+mn-ea"/>
                                                        <a:cs typeface="+mn-cs"/>
                                                      </a:defRPr>
                                                    </a:lvl1pPr>
                                                    <a:lvl2pPr marL="457200" algn="l" defTabSz="914400" rtl="0" eaLnBrk="1" latinLnBrk="0" hangingPunct="1">
                                                      <a:defRPr sz="1800" kern="1200">
                                                        <a:solidFill>
                                                          <a:schemeClr val="lt1"/>
                                                        </a:solidFill>
                                                        <a:latin typeface="+mn-lt"/>
                                                        <a:ea typeface="+mn-ea"/>
                                                        <a:cs typeface="+mn-cs"/>
                                                      </a:defRPr>
                                                    </a:lvl2pPr>
                                                    <a:lvl3pPr marL="914400" algn="l" defTabSz="914400" rtl="0" eaLnBrk="1" latinLnBrk="0" hangingPunct="1">
                                                      <a:defRPr sz="1800" kern="1200">
                                                        <a:solidFill>
                                                          <a:schemeClr val="lt1"/>
                                                        </a:solidFill>
                                                        <a:latin typeface="+mn-lt"/>
                                                        <a:ea typeface="+mn-ea"/>
                                                        <a:cs typeface="+mn-cs"/>
                                                      </a:defRPr>
                                                    </a:lvl3pPr>
                                                    <a:lvl4pPr marL="1371600" algn="l" defTabSz="914400" rtl="0" eaLnBrk="1" latinLnBrk="0" hangingPunct="1">
                                                      <a:defRPr sz="1800" kern="1200">
                                                        <a:solidFill>
                                                          <a:schemeClr val="lt1"/>
                                                        </a:solidFill>
                                                        <a:latin typeface="+mn-lt"/>
                                                        <a:ea typeface="+mn-ea"/>
                                                        <a:cs typeface="+mn-cs"/>
                                                      </a:defRPr>
                                                    </a:lvl4pPr>
                                                    <a:lvl5pPr marL="1828800" algn="l" defTabSz="914400" rtl="0" eaLnBrk="1" latinLnBrk="0" hangingPunct="1">
                                                      <a:defRPr sz="1800" kern="1200">
                                                        <a:solidFill>
                                                          <a:schemeClr val="lt1"/>
                                                        </a:solidFill>
                                                        <a:latin typeface="+mn-lt"/>
                                                        <a:ea typeface="+mn-ea"/>
                                                        <a:cs typeface="+mn-cs"/>
                                                      </a:defRPr>
                                                    </a:lvl5pPr>
                                                    <a:lvl6pPr marL="2286000" algn="l" defTabSz="914400" rtl="0" eaLnBrk="1" latinLnBrk="0" hangingPunct="1">
                                                      <a:defRPr sz="1800" kern="1200">
                                                        <a:solidFill>
                                                          <a:schemeClr val="lt1"/>
                                                        </a:solidFill>
                                                        <a:latin typeface="+mn-lt"/>
                                                        <a:ea typeface="+mn-ea"/>
                                                        <a:cs typeface="+mn-cs"/>
                                                      </a:defRPr>
                                                    </a:lvl6pPr>
                                                    <a:lvl7pPr marL="2743200" algn="l" defTabSz="914400" rtl="0" eaLnBrk="1" latinLnBrk="0" hangingPunct="1">
                                                      <a:defRPr sz="1800" kern="1200">
                                                        <a:solidFill>
                                                          <a:schemeClr val="lt1"/>
                                                        </a:solidFill>
                                                        <a:latin typeface="+mn-lt"/>
                                                        <a:ea typeface="+mn-ea"/>
                                                        <a:cs typeface="+mn-cs"/>
                                                      </a:defRPr>
                                                    </a:lvl7pPr>
                                                    <a:lvl8pPr marL="3200400" algn="l" defTabSz="914400" rtl="0" eaLnBrk="1" latinLnBrk="0" hangingPunct="1">
                                                      <a:defRPr sz="1800" kern="1200">
                                                        <a:solidFill>
                                                          <a:schemeClr val="lt1"/>
                                                        </a:solidFill>
                                                        <a:latin typeface="+mn-lt"/>
                                                        <a:ea typeface="+mn-ea"/>
                                                        <a:cs typeface="+mn-cs"/>
                                                      </a:defRPr>
                                                    </a:lvl8pPr>
                                                    <a:lvl9pPr marL="3657600" algn="l" defTabSz="914400" rtl="0" eaLnBrk="1" latinLnBrk="0" hangingPunct="1">
                                                      <a:defRPr sz="1800" kern="1200">
                                                        <a:solidFill>
                                                          <a:schemeClr val="lt1"/>
                                                        </a:solidFill>
                                                        <a:latin typeface="+mn-lt"/>
                                                        <a:ea typeface="+mn-ea"/>
                                                        <a:cs typeface="+mn-cs"/>
                                                      </a:defRPr>
                                                    </a:lvl9pPr>
                                                  </a:lstStyle>
                                                  <a:p>
                                                    <a:pPr algn="ctr"/>
                                                    <a:endParaRPr lang="en-CA"/>
                                                  </a:p>
                                                </a:txBody>
                                                <a:useSpRect/>
                                              </a:txSp>
                                              <a:style>
                                                <a:lnRef idx="2">
                                                  <a:schemeClr val="accent1">
                                                    <a:shade val="50000"/>
                                                  </a:schemeClr>
                                                </a:lnRef>
                                                <a:fillRef idx="1">
                                                  <a:schemeClr val="accent1"/>
                                                </a:fillRef>
                                                <a:effectRef idx="0">
                                                  <a:schemeClr val="accent1"/>
                                                </a:effectRef>
                                                <a:fontRef idx="minor">
                                                  <a:schemeClr val="lt1"/>
                                                </a:fontRef>
                                              </a:style>
                                            </a:sp>
                                            <a:sp>
                                              <a:nvSpPr>
                                                <a:cNvPr id="63" name="Rectangle 62"/>
                                                <a:cNvSpPr/>
                                              </a:nvSpPr>
                                              <a:spPr>
                                                <a:xfrm>
                                                  <a:off x="6583414" y="4593206"/>
                                                  <a:ext cx="254506" cy="50240"/>
                                                </a:xfrm>
                                                <a:prstGeom prst="rect">
                                                  <a:avLst/>
                                                </a:prstGeom>
                                                <a:solidFill>
                                                  <a:schemeClr val="tx1"/>
                                                </a:solidFill>
                                                <a:ln>
                                                  <a:solidFill>
                                                    <a:schemeClr val="tx1"/>
                                                  </a:solidFill>
                                                </a:ln>
                                              </a:spPr>
                                              <a:txSp>
                                                <a:txBody>
                                                  <a:bodyPr rtlCol="0" anchor="ctr"/>
                                                  <a:lstStyle>
                                                    <a:defPPr>
                                                      <a:defRPr lang="en-US"/>
                                                    </a:defPPr>
                                                    <a:lvl1pPr marL="0" algn="l" defTabSz="914400" rtl="0" eaLnBrk="1" latinLnBrk="0" hangingPunct="1">
                                                      <a:defRPr sz="1800" kern="1200">
                                                        <a:solidFill>
                                                          <a:schemeClr val="lt1"/>
                                                        </a:solidFill>
                                                        <a:latin typeface="+mn-lt"/>
                                                        <a:ea typeface="+mn-ea"/>
                                                        <a:cs typeface="+mn-cs"/>
                                                      </a:defRPr>
                                                    </a:lvl1pPr>
                                                    <a:lvl2pPr marL="457200" algn="l" defTabSz="914400" rtl="0" eaLnBrk="1" latinLnBrk="0" hangingPunct="1">
                                                      <a:defRPr sz="1800" kern="1200">
                                                        <a:solidFill>
                                                          <a:schemeClr val="lt1"/>
                                                        </a:solidFill>
                                                        <a:latin typeface="+mn-lt"/>
                                                        <a:ea typeface="+mn-ea"/>
                                                        <a:cs typeface="+mn-cs"/>
                                                      </a:defRPr>
                                                    </a:lvl2pPr>
                                                    <a:lvl3pPr marL="914400" algn="l" defTabSz="914400" rtl="0" eaLnBrk="1" latinLnBrk="0" hangingPunct="1">
                                                      <a:defRPr sz="1800" kern="1200">
                                                        <a:solidFill>
                                                          <a:schemeClr val="lt1"/>
                                                        </a:solidFill>
                                                        <a:latin typeface="+mn-lt"/>
                                                        <a:ea typeface="+mn-ea"/>
                                                        <a:cs typeface="+mn-cs"/>
                                                      </a:defRPr>
                                                    </a:lvl3pPr>
                                                    <a:lvl4pPr marL="1371600" algn="l" defTabSz="914400" rtl="0" eaLnBrk="1" latinLnBrk="0" hangingPunct="1">
                                                      <a:defRPr sz="1800" kern="1200">
                                                        <a:solidFill>
                                                          <a:schemeClr val="lt1"/>
                                                        </a:solidFill>
                                                        <a:latin typeface="+mn-lt"/>
                                                        <a:ea typeface="+mn-ea"/>
                                                        <a:cs typeface="+mn-cs"/>
                                                      </a:defRPr>
                                                    </a:lvl4pPr>
                                                    <a:lvl5pPr marL="1828800" algn="l" defTabSz="914400" rtl="0" eaLnBrk="1" latinLnBrk="0" hangingPunct="1">
                                                      <a:defRPr sz="1800" kern="1200">
                                                        <a:solidFill>
                                                          <a:schemeClr val="lt1"/>
                                                        </a:solidFill>
                                                        <a:latin typeface="+mn-lt"/>
                                                        <a:ea typeface="+mn-ea"/>
                                                        <a:cs typeface="+mn-cs"/>
                                                      </a:defRPr>
                                                    </a:lvl5pPr>
                                                    <a:lvl6pPr marL="2286000" algn="l" defTabSz="914400" rtl="0" eaLnBrk="1" latinLnBrk="0" hangingPunct="1">
                                                      <a:defRPr sz="1800" kern="1200">
                                                        <a:solidFill>
                                                          <a:schemeClr val="lt1"/>
                                                        </a:solidFill>
                                                        <a:latin typeface="+mn-lt"/>
                                                        <a:ea typeface="+mn-ea"/>
                                                        <a:cs typeface="+mn-cs"/>
                                                      </a:defRPr>
                                                    </a:lvl6pPr>
                                                    <a:lvl7pPr marL="2743200" algn="l" defTabSz="914400" rtl="0" eaLnBrk="1" latinLnBrk="0" hangingPunct="1">
                                                      <a:defRPr sz="1800" kern="1200">
                                                        <a:solidFill>
                                                          <a:schemeClr val="lt1"/>
                                                        </a:solidFill>
                                                        <a:latin typeface="+mn-lt"/>
                                                        <a:ea typeface="+mn-ea"/>
                                                        <a:cs typeface="+mn-cs"/>
                                                      </a:defRPr>
                                                    </a:lvl7pPr>
                                                    <a:lvl8pPr marL="3200400" algn="l" defTabSz="914400" rtl="0" eaLnBrk="1" latinLnBrk="0" hangingPunct="1">
                                                      <a:defRPr sz="1800" kern="1200">
                                                        <a:solidFill>
                                                          <a:schemeClr val="lt1"/>
                                                        </a:solidFill>
                                                        <a:latin typeface="+mn-lt"/>
                                                        <a:ea typeface="+mn-ea"/>
                                                        <a:cs typeface="+mn-cs"/>
                                                      </a:defRPr>
                                                    </a:lvl8pPr>
                                                    <a:lvl9pPr marL="3657600" algn="l" defTabSz="914400" rtl="0" eaLnBrk="1" latinLnBrk="0" hangingPunct="1">
                                                      <a:defRPr sz="1800" kern="1200">
                                                        <a:solidFill>
                                                          <a:schemeClr val="lt1"/>
                                                        </a:solidFill>
                                                        <a:latin typeface="+mn-lt"/>
                                                        <a:ea typeface="+mn-ea"/>
                                                        <a:cs typeface="+mn-cs"/>
                                                      </a:defRPr>
                                                    </a:lvl9pPr>
                                                  </a:lstStyle>
                                                  <a:p>
                                                    <a:pPr algn="ctr"/>
                                                    <a:endParaRPr lang="en-CA"/>
                                                  </a:p>
                                                </a:txBody>
                                                <a:useSpRect/>
                                              </a:txSp>
                                              <a:style>
                                                <a:lnRef idx="2">
                                                  <a:schemeClr val="accent1">
                                                    <a:shade val="50000"/>
                                                  </a:schemeClr>
                                                </a:lnRef>
                                                <a:fillRef idx="1">
                                                  <a:schemeClr val="accent1"/>
                                                </a:fillRef>
                                                <a:effectRef idx="0">
                                                  <a:schemeClr val="accent1"/>
                                                </a:effectRef>
                                                <a:fontRef idx="minor">
                                                  <a:schemeClr val="lt1"/>
                                                </a:fontRef>
                                              </a:style>
                                            </a:sp>
                                            <a:sp>
                                              <a:nvSpPr>
                                                <a:cNvPr id="64" name="Rectangle 63"/>
                                                <a:cNvSpPr/>
                                              </a:nvSpPr>
                                              <a:spPr>
                                                <a:xfrm>
                                                  <a:off x="7196212" y="3734848"/>
                                                  <a:ext cx="254506" cy="50240"/>
                                                </a:xfrm>
                                                <a:prstGeom prst="rect">
                                                  <a:avLst/>
                                                </a:prstGeom>
                                                <a:solidFill>
                                                  <a:schemeClr val="tx1"/>
                                                </a:solidFill>
                                                <a:ln>
                                                  <a:solidFill>
                                                    <a:schemeClr val="tx1"/>
                                                  </a:solidFill>
                                                </a:ln>
                                              </a:spPr>
                                              <a:txSp>
                                                <a:txBody>
                                                  <a:bodyPr rtlCol="0" anchor="ctr"/>
                                                  <a:lstStyle>
                                                    <a:defPPr>
                                                      <a:defRPr lang="en-US"/>
                                                    </a:defPPr>
                                                    <a:lvl1pPr marL="0" algn="l" defTabSz="914400" rtl="0" eaLnBrk="1" latinLnBrk="0" hangingPunct="1">
                                                      <a:defRPr sz="1800" kern="1200">
                                                        <a:solidFill>
                                                          <a:schemeClr val="lt1"/>
                                                        </a:solidFill>
                                                        <a:latin typeface="+mn-lt"/>
                                                        <a:ea typeface="+mn-ea"/>
                                                        <a:cs typeface="+mn-cs"/>
                                                      </a:defRPr>
                                                    </a:lvl1pPr>
                                                    <a:lvl2pPr marL="457200" algn="l" defTabSz="914400" rtl="0" eaLnBrk="1" latinLnBrk="0" hangingPunct="1">
                                                      <a:defRPr sz="1800" kern="1200">
                                                        <a:solidFill>
                                                          <a:schemeClr val="lt1"/>
                                                        </a:solidFill>
                                                        <a:latin typeface="+mn-lt"/>
                                                        <a:ea typeface="+mn-ea"/>
                                                        <a:cs typeface="+mn-cs"/>
                                                      </a:defRPr>
                                                    </a:lvl2pPr>
                                                    <a:lvl3pPr marL="914400" algn="l" defTabSz="914400" rtl="0" eaLnBrk="1" latinLnBrk="0" hangingPunct="1">
                                                      <a:defRPr sz="1800" kern="1200">
                                                        <a:solidFill>
                                                          <a:schemeClr val="lt1"/>
                                                        </a:solidFill>
                                                        <a:latin typeface="+mn-lt"/>
                                                        <a:ea typeface="+mn-ea"/>
                                                        <a:cs typeface="+mn-cs"/>
                                                      </a:defRPr>
                                                    </a:lvl3pPr>
                                                    <a:lvl4pPr marL="1371600" algn="l" defTabSz="914400" rtl="0" eaLnBrk="1" latinLnBrk="0" hangingPunct="1">
                                                      <a:defRPr sz="1800" kern="1200">
                                                        <a:solidFill>
                                                          <a:schemeClr val="lt1"/>
                                                        </a:solidFill>
                                                        <a:latin typeface="+mn-lt"/>
                                                        <a:ea typeface="+mn-ea"/>
                                                        <a:cs typeface="+mn-cs"/>
                                                      </a:defRPr>
                                                    </a:lvl4pPr>
                                                    <a:lvl5pPr marL="1828800" algn="l" defTabSz="914400" rtl="0" eaLnBrk="1" latinLnBrk="0" hangingPunct="1">
                                                      <a:defRPr sz="1800" kern="1200">
                                                        <a:solidFill>
                                                          <a:schemeClr val="lt1"/>
                                                        </a:solidFill>
                                                        <a:latin typeface="+mn-lt"/>
                                                        <a:ea typeface="+mn-ea"/>
                                                        <a:cs typeface="+mn-cs"/>
                                                      </a:defRPr>
                                                    </a:lvl5pPr>
                                                    <a:lvl6pPr marL="2286000" algn="l" defTabSz="914400" rtl="0" eaLnBrk="1" latinLnBrk="0" hangingPunct="1">
                                                      <a:defRPr sz="1800" kern="1200">
                                                        <a:solidFill>
                                                          <a:schemeClr val="lt1"/>
                                                        </a:solidFill>
                                                        <a:latin typeface="+mn-lt"/>
                                                        <a:ea typeface="+mn-ea"/>
                                                        <a:cs typeface="+mn-cs"/>
                                                      </a:defRPr>
                                                    </a:lvl6pPr>
                                                    <a:lvl7pPr marL="2743200" algn="l" defTabSz="914400" rtl="0" eaLnBrk="1" latinLnBrk="0" hangingPunct="1">
                                                      <a:defRPr sz="1800" kern="1200">
                                                        <a:solidFill>
                                                          <a:schemeClr val="lt1"/>
                                                        </a:solidFill>
                                                        <a:latin typeface="+mn-lt"/>
                                                        <a:ea typeface="+mn-ea"/>
                                                        <a:cs typeface="+mn-cs"/>
                                                      </a:defRPr>
                                                    </a:lvl7pPr>
                                                    <a:lvl8pPr marL="3200400" algn="l" defTabSz="914400" rtl="0" eaLnBrk="1" latinLnBrk="0" hangingPunct="1">
                                                      <a:defRPr sz="1800" kern="1200">
                                                        <a:solidFill>
                                                          <a:schemeClr val="lt1"/>
                                                        </a:solidFill>
                                                        <a:latin typeface="+mn-lt"/>
                                                        <a:ea typeface="+mn-ea"/>
                                                        <a:cs typeface="+mn-cs"/>
                                                      </a:defRPr>
                                                    </a:lvl8pPr>
                                                    <a:lvl9pPr marL="3657600" algn="l" defTabSz="914400" rtl="0" eaLnBrk="1" latinLnBrk="0" hangingPunct="1">
                                                      <a:defRPr sz="1800" kern="1200">
                                                        <a:solidFill>
                                                          <a:schemeClr val="lt1"/>
                                                        </a:solidFill>
                                                        <a:latin typeface="+mn-lt"/>
                                                        <a:ea typeface="+mn-ea"/>
                                                        <a:cs typeface="+mn-cs"/>
                                                      </a:defRPr>
                                                    </a:lvl9pPr>
                                                  </a:lstStyle>
                                                  <a:p>
                                                    <a:pPr algn="ctr"/>
                                                    <a:endParaRPr lang="en-CA"/>
                                                  </a:p>
                                                </a:txBody>
                                                <a:useSpRect/>
                                              </a:txSp>
                                              <a:style>
                                                <a:lnRef idx="2">
                                                  <a:schemeClr val="accent1">
                                                    <a:shade val="50000"/>
                                                  </a:schemeClr>
                                                </a:lnRef>
                                                <a:fillRef idx="1">
                                                  <a:schemeClr val="accent1"/>
                                                </a:fillRef>
                                                <a:effectRef idx="0">
                                                  <a:schemeClr val="accent1"/>
                                                </a:effectRef>
                                                <a:fontRef idx="minor">
                                                  <a:schemeClr val="lt1"/>
                                                </a:fontRef>
                                              </a:style>
                                            </a:sp>
                                            <a:sp>
                                              <a:nvSpPr>
                                                <a:cNvPr id="65" name="Rectangle 64"/>
                                                <a:cNvSpPr/>
                                              </a:nvSpPr>
                                              <a:spPr>
                                                <a:xfrm>
                                                  <a:off x="7196212" y="4357694"/>
                                                  <a:ext cx="254506" cy="50240"/>
                                                </a:xfrm>
                                                <a:prstGeom prst="rect">
                                                  <a:avLst/>
                                                </a:prstGeom>
                                                <a:solidFill>
                                                  <a:schemeClr val="tx1"/>
                                                </a:solidFill>
                                                <a:ln>
                                                  <a:solidFill>
                                                    <a:schemeClr val="tx1"/>
                                                  </a:solidFill>
                                                </a:ln>
                                              </a:spPr>
                                              <a:txSp>
                                                <a:txBody>
                                                  <a:bodyPr rtlCol="0" anchor="ctr"/>
                                                  <a:lstStyle>
                                                    <a:defPPr>
                                                      <a:defRPr lang="en-US"/>
                                                    </a:defPPr>
                                                    <a:lvl1pPr marL="0" algn="l" defTabSz="914400" rtl="0" eaLnBrk="1" latinLnBrk="0" hangingPunct="1">
                                                      <a:defRPr sz="1800" kern="1200">
                                                        <a:solidFill>
                                                          <a:schemeClr val="lt1"/>
                                                        </a:solidFill>
                                                        <a:latin typeface="+mn-lt"/>
                                                        <a:ea typeface="+mn-ea"/>
                                                        <a:cs typeface="+mn-cs"/>
                                                      </a:defRPr>
                                                    </a:lvl1pPr>
                                                    <a:lvl2pPr marL="457200" algn="l" defTabSz="914400" rtl="0" eaLnBrk="1" latinLnBrk="0" hangingPunct="1">
                                                      <a:defRPr sz="1800" kern="1200">
                                                        <a:solidFill>
                                                          <a:schemeClr val="lt1"/>
                                                        </a:solidFill>
                                                        <a:latin typeface="+mn-lt"/>
                                                        <a:ea typeface="+mn-ea"/>
                                                        <a:cs typeface="+mn-cs"/>
                                                      </a:defRPr>
                                                    </a:lvl2pPr>
                                                    <a:lvl3pPr marL="914400" algn="l" defTabSz="914400" rtl="0" eaLnBrk="1" latinLnBrk="0" hangingPunct="1">
                                                      <a:defRPr sz="1800" kern="1200">
                                                        <a:solidFill>
                                                          <a:schemeClr val="lt1"/>
                                                        </a:solidFill>
                                                        <a:latin typeface="+mn-lt"/>
                                                        <a:ea typeface="+mn-ea"/>
                                                        <a:cs typeface="+mn-cs"/>
                                                      </a:defRPr>
                                                    </a:lvl3pPr>
                                                    <a:lvl4pPr marL="1371600" algn="l" defTabSz="914400" rtl="0" eaLnBrk="1" latinLnBrk="0" hangingPunct="1">
                                                      <a:defRPr sz="1800" kern="1200">
                                                        <a:solidFill>
                                                          <a:schemeClr val="lt1"/>
                                                        </a:solidFill>
                                                        <a:latin typeface="+mn-lt"/>
                                                        <a:ea typeface="+mn-ea"/>
                                                        <a:cs typeface="+mn-cs"/>
                                                      </a:defRPr>
                                                    </a:lvl4pPr>
                                                    <a:lvl5pPr marL="1828800" algn="l" defTabSz="914400" rtl="0" eaLnBrk="1" latinLnBrk="0" hangingPunct="1">
                                                      <a:defRPr sz="1800" kern="1200">
                                                        <a:solidFill>
                                                          <a:schemeClr val="lt1"/>
                                                        </a:solidFill>
                                                        <a:latin typeface="+mn-lt"/>
                                                        <a:ea typeface="+mn-ea"/>
                                                        <a:cs typeface="+mn-cs"/>
                                                      </a:defRPr>
                                                    </a:lvl5pPr>
                                                    <a:lvl6pPr marL="2286000" algn="l" defTabSz="914400" rtl="0" eaLnBrk="1" latinLnBrk="0" hangingPunct="1">
                                                      <a:defRPr sz="1800" kern="1200">
                                                        <a:solidFill>
                                                          <a:schemeClr val="lt1"/>
                                                        </a:solidFill>
                                                        <a:latin typeface="+mn-lt"/>
                                                        <a:ea typeface="+mn-ea"/>
                                                        <a:cs typeface="+mn-cs"/>
                                                      </a:defRPr>
                                                    </a:lvl6pPr>
                                                    <a:lvl7pPr marL="2743200" algn="l" defTabSz="914400" rtl="0" eaLnBrk="1" latinLnBrk="0" hangingPunct="1">
                                                      <a:defRPr sz="1800" kern="1200">
                                                        <a:solidFill>
                                                          <a:schemeClr val="lt1"/>
                                                        </a:solidFill>
                                                        <a:latin typeface="+mn-lt"/>
                                                        <a:ea typeface="+mn-ea"/>
                                                        <a:cs typeface="+mn-cs"/>
                                                      </a:defRPr>
                                                    </a:lvl7pPr>
                                                    <a:lvl8pPr marL="3200400" algn="l" defTabSz="914400" rtl="0" eaLnBrk="1" latinLnBrk="0" hangingPunct="1">
                                                      <a:defRPr sz="1800" kern="1200">
                                                        <a:solidFill>
                                                          <a:schemeClr val="lt1"/>
                                                        </a:solidFill>
                                                        <a:latin typeface="+mn-lt"/>
                                                        <a:ea typeface="+mn-ea"/>
                                                        <a:cs typeface="+mn-cs"/>
                                                      </a:defRPr>
                                                    </a:lvl8pPr>
                                                    <a:lvl9pPr marL="3657600" algn="l" defTabSz="914400" rtl="0" eaLnBrk="1" latinLnBrk="0" hangingPunct="1">
                                                      <a:defRPr sz="1800" kern="1200">
                                                        <a:solidFill>
                                                          <a:schemeClr val="lt1"/>
                                                        </a:solidFill>
                                                        <a:latin typeface="+mn-lt"/>
                                                        <a:ea typeface="+mn-ea"/>
                                                        <a:cs typeface="+mn-cs"/>
                                                      </a:defRPr>
                                                    </a:lvl9pPr>
                                                  </a:lstStyle>
                                                  <a:p>
                                                    <a:pPr algn="ctr"/>
                                                    <a:endParaRPr lang="en-CA"/>
                                                  </a:p>
                                                </a:txBody>
                                                <a:useSpRect/>
                                              </a:txSp>
                                              <a:style>
                                                <a:lnRef idx="2">
                                                  <a:schemeClr val="accent1">
                                                    <a:shade val="50000"/>
                                                  </a:schemeClr>
                                                </a:lnRef>
                                                <a:fillRef idx="1">
                                                  <a:schemeClr val="accent1"/>
                                                </a:fillRef>
                                                <a:effectRef idx="0">
                                                  <a:schemeClr val="accent1"/>
                                                </a:effectRef>
                                                <a:fontRef idx="minor">
                                                  <a:schemeClr val="lt1"/>
                                                </a:fontRef>
                                              </a:style>
                                            </a:sp>
                                            <a:sp>
                                              <a:nvSpPr>
                                                <a:cNvPr id="73" name="TextBox 72"/>
                                                <a:cNvSpPr txBox="1"/>
                                              </a:nvSpPr>
                                              <a:spPr>
                                                <a:xfrm>
                                                  <a:off x="4654840" y="2942192"/>
                                                  <a:ext cx="429926" cy="369332"/>
                                                </a:xfrm>
                                                <a:prstGeom prst="rect">
                                                  <a:avLst/>
                                                </a:prstGeom>
                                                <a:noFill/>
                                              </a:spPr>
                                              <a:txSp>
                                                <a:txBody>
                                                  <a:bodyPr wrap="none" rtlCol="0">
                                                    <a:spAutoFit/>
                                                  </a:bodyP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r>
                                                      <a:rPr lang="en-CA" dirty="0" smtClean="0"/>
                                                      <a:t>I-1</a:t>
                                                    </a:r>
                                                    <a:endParaRPr lang="en-CA" dirty="0"/>
                                                  </a:p>
                                                </a:txBody>
                                                <a:useSpRect/>
                                              </a:txSp>
                                            </a:sp>
                                            <a:sp>
                                              <a:nvSpPr>
                                                <a:cNvPr id="74" name="TextBox 73"/>
                                                <a:cNvSpPr txBox="1"/>
                                              </a:nvSpPr>
                                              <a:spPr>
                                                <a:xfrm>
                                                  <a:off x="5259682" y="2941634"/>
                                                  <a:ext cx="429926" cy="369332"/>
                                                </a:xfrm>
                                                <a:prstGeom prst="rect">
                                                  <a:avLst/>
                                                </a:prstGeom>
                                                <a:noFill/>
                                              </a:spPr>
                                              <a:txSp>
                                                <a:txBody>
                                                  <a:bodyPr wrap="none" rtlCol="0">
                                                    <a:spAutoFit/>
                                                  </a:bodyP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r>
                                                      <a:rPr lang="en-CA" dirty="0" smtClean="0"/>
                                                      <a:t>I-2</a:t>
                                                    </a:r>
                                                    <a:endParaRPr lang="en-CA" dirty="0"/>
                                                  </a:p>
                                                </a:txBody>
                                                <a:useSpRect/>
                                              </a:txSp>
                                            </a:sp>
                                            <a:sp>
                                              <a:nvSpPr>
                                                <a:cNvPr id="75" name="TextBox 74"/>
                                                <a:cNvSpPr txBox="1"/>
                                              </a:nvSpPr>
                                              <a:spPr>
                                                <a:xfrm>
                                                  <a:off x="5805786" y="2941634"/>
                                                  <a:ext cx="487634" cy="369332"/>
                                                </a:xfrm>
                                                <a:prstGeom prst="rect">
                                                  <a:avLst/>
                                                </a:prstGeom>
                                                <a:noFill/>
                                              </a:spPr>
                                              <a:txSp>
                                                <a:txBody>
                                                  <a:bodyPr wrap="none" rtlCol="0">
                                                    <a:spAutoFit/>
                                                  </a:bodyP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r>
                                                      <a:rPr lang="en-CA" dirty="0" smtClean="0"/>
                                                      <a:t>II-1</a:t>
                                                    </a:r>
                                                    <a:endParaRPr lang="en-CA" dirty="0"/>
                                                  </a:p>
                                                </a:txBody>
                                                <a:useSpRect/>
                                              </a:txSp>
                                            </a:sp>
                                            <a:sp>
                                              <a:nvSpPr>
                                                <a:cNvPr id="76" name="TextBox 75"/>
                                                <a:cNvSpPr txBox="1"/>
                                              </a:nvSpPr>
                                              <a:spPr>
                                                <a:xfrm>
                                                  <a:off x="6479920" y="2941634"/>
                                                  <a:ext cx="487634" cy="369332"/>
                                                </a:xfrm>
                                                <a:prstGeom prst="rect">
                                                  <a:avLst/>
                                                </a:prstGeom>
                                                <a:noFill/>
                                              </a:spPr>
                                              <a:txSp>
                                                <a:txBody>
                                                  <a:bodyPr wrap="none" rtlCol="0">
                                                    <a:spAutoFit/>
                                                  </a:bodyP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r>
                                                      <a:rPr lang="en-CA" dirty="0" smtClean="0"/>
                                                      <a:t>II-2</a:t>
                                                    </a:r>
                                                    <a:endParaRPr lang="en-CA" dirty="0"/>
                                                  </a:p>
                                                </a:txBody>
                                                <a:useSpRect/>
                                              </a:txSp>
                                            </a:sp>
                                            <a:sp>
                                              <a:nvSpPr>
                                                <a:cNvPr id="77" name="TextBox 76"/>
                                                <a:cNvSpPr txBox="1"/>
                                              </a:nvSpPr>
                                              <a:spPr>
                                                <a:xfrm>
                                                  <a:off x="7084762" y="2941634"/>
                                                  <a:ext cx="540533" cy="369332"/>
                                                </a:xfrm>
                                                <a:prstGeom prst="rect">
                                                  <a:avLst/>
                                                </a:prstGeom>
                                                <a:noFill/>
                                              </a:spPr>
                                              <a:txSp>
                                                <a:txBody>
                                                  <a:bodyPr wrap="none" rtlCol="0">
                                                    <a:spAutoFit/>
                                                  </a:bodyP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r>
                                                      <a:rPr lang="en-CA" dirty="0" smtClean="0"/>
                                                      <a:t>II- 3</a:t>
                                                    </a:r>
                                                    <a:endParaRPr lang="en-CA" dirty="0"/>
                                                  </a:p>
                                                </a:txBody>
                                                <a:useSpRect/>
                                              </a:txSp>
                                            </a:sp>
                                          </a:grpSp>
                                          <a:sp>
                                            <a:nvSpPr>
                                              <a:cNvPr id="78" name="TextBox 77"/>
                                              <a:cNvSpPr txBox="1"/>
                                            </a:nvSpPr>
                                            <a:spPr>
                                              <a:xfrm>
                                                <a:off x="7904186" y="3677503"/>
                                                <a:ext cx="1000132" cy="830997"/>
                                              </a:xfrm>
                                              <a:prstGeom prst="rect">
                                                <a:avLst/>
                                              </a:prstGeom>
                                              <a:noFill/>
                                            </a:spPr>
                                            <a:txSp>
                                              <a:txBody>
                                                <a:bodyPr wrap="square" rtlCol="0">
                                                  <a:spAutoFit/>
                                                </a:bodyP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pPr algn="ctr"/>
                                                  <a:r>
                                                    <a:rPr lang="en-CA" sz="1600" dirty="0" smtClean="0"/>
                                                    <a:t>Size of DNA fragment</a:t>
                                                  </a:r>
                                                  <a:endParaRPr lang="en-CA" sz="1600" dirty="0"/>
                                                </a:p>
                                              </a:txBody>
                                              <a:useSpRect/>
                                            </a:txSp>
                                          </a:sp>
                                          <a:cxnSp>
                                            <a:nvCxnSpPr>
                                              <a:cNvPr id="81" name="Straight Arrow Connector 80"/>
                                              <a:cNvCxnSpPr/>
                                            </a:nvCxnSpPr>
                                            <a:spPr>
                                              <a:xfrm rot="5400000" flipH="1" flipV="1">
                                                <a:off x="7428726" y="4143380"/>
                                                <a:ext cx="1000926" cy="794"/>
                                              </a:xfrm>
                                              <a:prstGeom prst="straightConnector1">
                                                <a:avLst/>
                                              </a:prstGeom>
                                              <a:ln w="19050">
                                                <a:solidFill>
                                                  <a:schemeClr val="tx1"/>
                                                </a:solidFill>
                                                <a:tailEnd type="arrow"/>
                                              </a:ln>
                                            </a:spPr>
                                            <a:style>
                                              <a:lnRef idx="1">
                                                <a:schemeClr val="accent1"/>
                                              </a:lnRef>
                                              <a:fillRef idx="0">
                                                <a:schemeClr val="accent1"/>
                                              </a:fillRef>
                                              <a:effectRef idx="0">
                                                <a:schemeClr val="accent1"/>
                                              </a:effectRef>
                                              <a:fontRef idx="minor">
                                                <a:schemeClr val="tx1"/>
                                              </a:fontRef>
                                            </a:style>
                                          </a:cxnSp>
                                          <a:sp>
                                            <a:nvSpPr>
                                              <a:cNvPr id="83" name="TextBox 82"/>
                                              <a:cNvSpPr txBox="1"/>
                                            </a:nvSpPr>
                                            <a:spPr>
                                              <a:xfrm>
                                                <a:off x="3071802" y="2643182"/>
                                                <a:ext cx="1428760" cy="523220"/>
                                              </a:xfrm>
                                              <a:prstGeom prst="rect">
                                                <a:avLst/>
                                              </a:prstGeom>
                                              <a:noFill/>
                                            </a:spPr>
                                            <a:txSp>
                                              <a:txBody>
                                                <a:bodyPr wrap="square" rtlCol="0">
                                                  <a:spAutoFit/>
                                                </a:bodyP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pPr algn="ctr"/>
                                                  <a:r>
                                                    <a:rPr lang="en-CA" sz="1400" dirty="0" smtClean="0"/>
                                                    <a:t>Wells where the DNA is loaded</a:t>
                                                  </a:r>
                                                  <a:endParaRPr lang="en-CA" sz="1400" dirty="0"/>
                                                </a:p>
                                              </a:txBody>
                                              <a:useSpRect/>
                                            </a:txSp>
                                          </a:sp>
                                          <a:cxnSp>
                                            <a:nvCxnSpPr>
                                              <a:cNvPr id="85" name="Straight Arrow Connector 84"/>
                                              <a:cNvCxnSpPr/>
                                            </a:nvCxnSpPr>
                                            <a:spPr>
                                              <a:xfrm>
                                                <a:off x="4265610" y="3143248"/>
                                                <a:ext cx="510178" cy="321471"/>
                                              </a:xfrm>
                                              <a:prstGeom prst="straightConnector1">
                                                <a:avLst/>
                                              </a:prstGeom>
                                              <a:ln w="19050">
                                                <a:solidFill>
                                                  <a:schemeClr val="tx1"/>
                                                </a:solidFill>
                                                <a:tailEnd type="arrow"/>
                                              </a:ln>
                                            </a:spPr>
                                            <a:style>
                                              <a:lnRef idx="1">
                                                <a:schemeClr val="accent1"/>
                                              </a:lnRef>
                                              <a:fillRef idx="0">
                                                <a:schemeClr val="accent1"/>
                                              </a:fillRef>
                                              <a:effectRef idx="0">
                                                <a:schemeClr val="accent1"/>
                                              </a:effectRef>
                                              <a:fontRef idx="minor">
                                                <a:schemeClr val="tx1"/>
                                              </a:fontRef>
                                            </a:style>
                                          </a:cxnSp>
                                          <a:sp>
                                            <a:nvSpPr>
                                              <a:cNvPr id="87" name="TextBox 86"/>
                                              <a:cNvSpPr txBox="1"/>
                                            </a:nvSpPr>
                                            <a:spPr>
                                              <a:xfrm>
                                                <a:off x="7072330" y="2357430"/>
                                                <a:ext cx="1785950" cy="523220"/>
                                              </a:xfrm>
                                              <a:prstGeom prst="rect">
                                                <a:avLst/>
                                              </a:prstGeom>
                                              <a:noFill/>
                                            </a:spPr>
                                            <a:txSp>
                                              <a:txBody>
                                                <a:bodyPr wrap="square" rtlCol="0">
                                                  <a:spAutoFit/>
                                                </a:bodyP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pPr algn="ctr"/>
                                                  <a:r>
                                                    <a:rPr lang="en-CA" sz="1400" dirty="0" smtClean="0"/>
                                                    <a:t>Numbers correspond to the pedigree</a:t>
                                                  </a:r>
                                                  <a:endParaRPr lang="en-CA" sz="1400" dirty="0"/>
                                                </a:p>
                                              </a:txBody>
                                              <a:useSpRect/>
                                            </a:txSp>
                                          </a:sp>
                                          <a:cxnSp>
                                            <a:nvCxnSpPr>
                                              <a:cNvPr id="89" name="Straight Arrow Connector 88"/>
                                              <a:cNvCxnSpPr>
                                                <a:stCxn id="87" idx="2"/>
                                              </a:cNvCxnSpPr>
                                            </a:nvCxnSpPr>
                                            <a:spPr>
                                              <a:xfrm rot="5400000">
                                                <a:off x="7708989" y="2744058"/>
                                                <a:ext cx="119724" cy="392909"/>
                                              </a:xfrm>
                                              <a:prstGeom prst="straightConnector1">
                                                <a:avLst/>
                                              </a:prstGeom>
                                              <a:ln w="19050">
                                                <a:solidFill>
                                                  <a:schemeClr val="tx1"/>
                                                </a:solidFill>
                                                <a:tailEnd type="arrow"/>
                                              </a:ln>
                                            </a:spPr>
                                            <a:style>
                                              <a:lnRef idx="1">
                                                <a:schemeClr val="accent1"/>
                                              </a:lnRef>
                                              <a:fillRef idx="0">
                                                <a:schemeClr val="accent1"/>
                                              </a:fillRef>
                                              <a:effectRef idx="0">
                                                <a:schemeClr val="accent1"/>
                                              </a:effectRef>
                                              <a:fontRef idx="minor">
                                                <a:schemeClr val="tx1"/>
                                              </a:fontRef>
                                            </a:style>
                                          </a:cxnSp>
                                        </a:grpSp>
                                      </lc:lockedCanvas>
                                    </a:graphicData>
                                  </a:graphic>
                                </wp:inline>
                              </w:drawing>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xmlns:mv="urn:schemas-microsoft-com:mac:vml" xmlns:mo="http://schemas.microsoft.com/office/mac/office/2008/main">
            <w:pict>
              <v:shape id="Text Box 11" o:spid="_x0000_s1027" type="#_x0000_t202" style="position:absolute;margin-left:214.25pt;margin-top:12.3pt;width:297.05pt;height:230.8pt;z-index:2516602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" filled="f" stroked="f">
                <v:textbox style="mso-fit-shape-to-text:t">
                  <w:txbxContent>
                    <w:p w:rsidR="00922558" w:rsidRDefault="00922558" w:rsidP="00922558">
                      <w:r>
                        <w:rPr>
                          <w:noProof/>
                          <w:lang w:eastAsia="en-CA"/>
                        </w:rPr>
                        <w:drawing>
                          <wp:inline distT="0" distB="0" distL="0" distR="0" wp14:anchorId="206F73EB" wp14:editId="6EBEB584">
                            <wp:extent cx="3591560" cy="2687955"/>
                            <wp:effectExtent l="0" t="0" r="0" b="17145"/>
                            <wp:docPr id="10" name="Object 10"/>
                            <wp:cNvGraphicFramePr>
                              <a:graphicFrameLocks xmlns:a="http://schemas.openxmlformats.org/drawingml/2006/main"/>
                            </wp:cNvGraphicFramePr>
                            <a:graphic xmlns:a="http://schemas.openxmlformats.org/drawingml/2006/main">
                              <a:graphicData uri="http://schemas.openxmlformats.org/drawingml/2006/lockedCanvas">
                                <lc:lockedCanvas xmlns:lc="http://schemas.openxmlformats.org/drawingml/2006/lockedCanvas">
                                  <a:nvGrpSpPr>
                                    <a:cNvPr id="0" name=""/>
                                    <a:cNvGrpSpPr/>
                                  </a:nvGrpSpPr>
                                  <a:grpSpPr>
                                    <a:xfrm>
                                      <a:off x="0" y="0"/>
                                      <a:ext cx="5832516" cy="2571768"/>
                                      <a:chOff x="3071802" y="2357430"/>
                                      <a:chExt cx="5832516" cy="2571768"/>
                                    </a:xfrm>
                                  </a:grpSpPr>
                                  <a:grpSp>
                                    <a:nvGrpSpPr>
                                      <a:cNvPr id="61" name="Group 60"/>
                                      <a:cNvGrpSpPr/>
                                    </a:nvGrpSpPr>
                                    <a:grpSpPr>
                                      <a:xfrm>
                                        <a:off x="3071802" y="2357430"/>
                                        <a:ext cx="5832516" cy="2571768"/>
                                        <a:chOff x="3071802" y="2357430"/>
                                        <a:chExt cx="5832516" cy="2571768"/>
                                      </a:xfrm>
                                    </a:grpSpPr>
                                    <a:sp>
                                      <a:nvSpPr>
                                        <a:cNvPr id="71" name="TextBox 70"/>
                                        <a:cNvSpPr txBox="1"/>
                                      </a:nvSpPr>
                                      <a:spPr>
                                        <a:xfrm>
                                          <a:off x="4428330" y="2428868"/>
                                          <a:ext cx="2468689" cy="369332"/>
                                        </a:xfrm>
                                        <a:prstGeom prst="rect">
                                          <a:avLst/>
                                        </a:prstGeom>
                                        <a:noFill/>
                                      </a:spPr>
                                      <a:txSp>
                                        <a:txBody>
                                          <a:bodyPr wrap="none" rtlCol="0">
                                            <a:spAutoFit/>
                                          </a:bodyP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r>
                                              <a:rPr lang="en-CA" b="1" u="sng" dirty="0" smtClean="0"/>
                                              <a:t>Marker S50 information</a:t>
                                            </a:r>
                                            <a:endParaRPr lang="en-CA" b="1" u="sng" dirty="0"/>
                                          </a:p>
                                        </a:txBody>
                                        <a:useSpRect/>
                                      </a:txSp>
                                    </a:sp>
                                    <a:grpSp>
                                      <a:nvGrpSpPr>
                                        <a:cNvPr id="4" name="Group 78"/>
                                        <a:cNvGrpSpPr/>
                                      </a:nvGrpSpPr>
                                      <a:grpSpPr>
                                        <a:xfrm>
                                          <a:off x="4561474" y="2941634"/>
                                          <a:ext cx="3214710" cy="1987564"/>
                                          <a:chOff x="4551362" y="2941634"/>
                                          <a:chExt cx="3214710" cy="1987564"/>
                                        </a:xfrm>
                                      </a:grpSpPr>
                                      <a:sp>
                                        <a:nvSpPr>
                                          <a:cNvPr id="51" name="Rectangle 50"/>
                                          <a:cNvSpPr/>
                                        </a:nvSpPr>
                                        <a:spPr>
                                          <a:xfrm>
                                            <a:off x="4551362" y="3286124"/>
                                            <a:ext cx="3214710" cy="1643074"/>
                                          </a:xfrm>
                                          <a:prstGeom prst="rect">
                                            <a:avLst/>
                                          </a:prstGeom>
                                          <a:noFill/>
                                          <a:ln w="15875">
                                            <a:solidFill>
                                              <a:schemeClr val="tx1"/>
                                            </a:solidFill>
                                          </a:ln>
                                        </a:spPr>
                                        <a:txSp>
                                          <a:txBody>
                                            <a:bodyPr rtlCol="0" anchor="ctr"/>
                                            <a:lstStyle>
                                              <a:defPPr>
                                                <a:defRPr lang="en-US"/>
                                              </a:defPPr>
                                              <a:lvl1pPr marL="0" algn="l" defTabSz="914400" rtl="0" eaLnBrk="1" latinLnBrk="0" hangingPunct="1">
                                                <a:defRPr sz="1800" kern="1200">
                                                  <a:solidFill>
                                                    <a:schemeClr val="lt1"/>
                                                  </a:solidFill>
                                                  <a:latin typeface="+mn-lt"/>
                                                  <a:ea typeface="+mn-ea"/>
                                                  <a:cs typeface="+mn-cs"/>
                                                </a:defRPr>
                                              </a:lvl1pPr>
                                              <a:lvl2pPr marL="457200" algn="l" defTabSz="914400" rtl="0" eaLnBrk="1" latinLnBrk="0" hangingPunct="1">
                                                <a:defRPr sz="1800" kern="1200">
                                                  <a:solidFill>
                                                    <a:schemeClr val="lt1"/>
                                                  </a:solidFill>
                                                  <a:latin typeface="+mn-lt"/>
                                                  <a:ea typeface="+mn-ea"/>
                                                  <a:cs typeface="+mn-cs"/>
                                                </a:defRPr>
                                              </a:lvl2pPr>
                                              <a:lvl3pPr marL="914400" algn="l" defTabSz="914400" rtl="0" eaLnBrk="1" latinLnBrk="0" hangingPunct="1">
                                                <a:defRPr sz="1800" kern="1200">
                                                  <a:solidFill>
                                                    <a:schemeClr val="lt1"/>
                                                  </a:solidFill>
                                                  <a:latin typeface="+mn-lt"/>
                                                  <a:ea typeface="+mn-ea"/>
                                                  <a:cs typeface="+mn-cs"/>
                                                </a:defRPr>
                                              </a:lvl3pPr>
                                              <a:lvl4pPr marL="1371600" algn="l" defTabSz="914400" rtl="0" eaLnBrk="1" latinLnBrk="0" hangingPunct="1">
                                                <a:defRPr sz="1800" kern="1200">
                                                  <a:solidFill>
                                                    <a:schemeClr val="lt1"/>
                                                  </a:solidFill>
                                                  <a:latin typeface="+mn-lt"/>
                                                  <a:ea typeface="+mn-ea"/>
                                                  <a:cs typeface="+mn-cs"/>
                                                </a:defRPr>
                                              </a:lvl4pPr>
                                              <a:lvl5pPr marL="1828800" algn="l" defTabSz="914400" rtl="0" eaLnBrk="1" latinLnBrk="0" hangingPunct="1">
                                                <a:defRPr sz="1800" kern="1200">
                                                  <a:solidFill>
                                                    <a:schemeClr val="lt1"/>
                                                  </a:solidFill>
                                                  <a:latin typeface="+mn-lt"/>
                                                  <a:ea typeface="+mn-ea"/>
                                                  <a:cs typeface="+mn-cs"/>
                                                </a:defRPr>
                                              </a:lvl5pPr>
                                              <a:lvl6pPr marL="2286000" algn="l" defTabSz="914400" rtl="0" eaLnBrk="1" latinLnBrk="0" hangingPunct="1">
                                                <a:defRPr sz="1800" kern="1200">
                                                  <a:solidFill>
                                                    <a:schemeClr val="lt1"/>
                                                  </a:solidFill>
                                                  <a:latin typeface="+mn-lt"/>
                                                  <a:ea typeface="+mn-ea"/>
                                                  <a:cs typeface="+mn-cs"/>
                                                </a:defRPr>
                                              </a:lvl6pPr>
                                              <a:lvl7pPr marL="2743200" algn="l" defTabSz="914400" rtl="0" eaLnBrk="1" latinLnBrk="0" hangingPunct="1">
                                                <a:defRPr sz="1800" kern="1200">
                                                  <a:solidFill>
                                                    <a:schemeClr val="lt1"/>
                                                  </a:solidFill>
                                                  <a:latin typeface="+mn-lt"/>
                                                  <a:ea typeface="+mn-ea"/>
                                                  <a:cs typeface="+mn-cs"/>
                                                </a:defRPr>
                                              </a:lvl7pPr>
                                              <a:lvl8pPr marL="3200400" algn="l" defTabSz="914400" rtl="0" eaLnBrk="1" latinLnBrk="0" hangingPunct="1">
                                                <a:defRPr sz="1800" kern="1200">
                                                  <a:solidFill>
                                                    <a:schemeClr val="lt1"/>
                                                  </a:solidFill>
                                                  <a:latin typeface="+mn-lt"/>
                                                  <a:ea typeface="+mn-ea"/>
                                                  <a:cs typeface="+mn-cs"/>
                                                </a:defRPr>
                                              </a:lvl8pPr>
                                              <a:lvl9pPr marL="3657600" algn="l" defTabSz="914400" rtl="0" eaLnBrk="1" latinLnBrk="0" hangingPunct="1">
                                                <a:defRPr sz="1800" kern="1200">
                                                  <a:solidFill>
                                                    <a:schemeClr val="lt1"/>
                                                  </a:solidFill>
                                                  <a:latin typeface="+mn-lt"/>
                                                  <a:ea typeface="+mn-ea"/>
                                                  <a:cs typeface="+mn-cs"/>
                                                </a:defRPr>
                                              </a:lvl9pPr>
                                            </a:lstStyle>
                                            <a:p>
                                              <a:pPr algn="ctr"/>
                                              <a:endParaRPr lang="en-CA"/>
                                            </a:p>
                                          </a:txBody>
                                          <a:useSpRect/>
                                        </a:txSp>
                                        <a:style>
                                          <a:lnRef idx="2">
                                            <a:schemeClr val="accent1">
                                              <a:shade val="50000"/>
                                            </a:schemeClr>
                                          </a:lnRef>
                                          <a:fillRef idx="1">
                                            <a:schemeClr val="accent1"/>
                                          </a:fillRef>
                                          <a:effectRef idx="0">
                                            <a:schemeClr val="accent1"/>
                                          </a:effectRef>
                                          <a:fontRef idx="minor">
                                            <a:schemeClr val="lt1"/>
                                          </a:fontRef>
                                        </a:style>
                                      </a:sp>
                                      <a:sp>
                                        <a:nvSpPr>
                                          <a:cNvPr id="52" name="Rectangle 51"/>
                                          <a:cNvSpPr/>
                                        </a:nvSpPr>
                                        <a:spPr>
                                          <a:xfrm>
                                            <a:off x="4714876" y="3429000"/>
                                            <a:ext cx="357190" cy="71438"/>
                                          </a:xfrm>
                                          <a:prstGeom prst="rect">
                                            <a:avLst/>
                                          </a:prstGeom>
                                          <a:noFill/>
                                          <a:ln>
                                            <a:solidFill>
                                              <a:schemeClr val="tx1"/>
                                            </a:solidFill>
                                          </a:ln>
                                        </a:spPr>
                                        <a:txSp>
                                          <a:txBody>
                                            <a:bodyPr rtlCol="0" anchor="ctr"/>
                                            <a:lstStyle>
                                              <a:defPPr>
                                                <a:defRPr lang="en-US"/>
                                              </a:defPPr>
                                              <a:lvl1pPr marL="0" algn="l" defTabSz="914400" rtl="0" eaLnBrk="1" latinLnBrk="0" hangingPunct="1">
                                                <a:defRPr sz="1800" kern="1200">
                                                  <a:solidFill>
                                                    <a:schemeClr val="lt1"/>
                                                  </a:solidFill>
                                                  <a:latin typeface="+mn-lt"/>
                                                  <a:ea typeface="+mn-ea"/>
                                                  <a:cs typeface="+mn-cs"/>
                                                </a:defRPr>
                                              </a:lvl1pPr>
                                              <a:lvl2pPr marL="457200" algn="l" defTabSz="914400" rtl="0" eaLnBrk="1" latinLnBrk="0" hangingPunct="1">
                                                <a:defRPr sz="1800" kern="1200">
                                                  <a:solidFill>
                                                    <a:schemeClr val="lt1"/>
                                                  </a:solidFill>
                                                  <a:latin typeface="+mn-lt"/>
                                                  <a:ea typeface="+mn-ea"/>
                                                  <a:cs typeface="+mn-cs"/>
                                                </a:defRPr>
                                              </a:lvl2pPr>
                                              <a:lvl3pPr marL="914400" algn="l" defTabSz="914400" rtl="0" eaLnBrk="1" latinLnBrk="0" hangingPunct="1">
                                                <a:defRPr sz="1800" kern="1200">
                                                  <a:solidFill>
                                                    <a:schemeClr val="lt1"/>
                                                  </a:solidFill>
                                                  <a:latin typeface="+mn-lt"/>
                                                  <a:ea typeface="+mn-ea"/>
                                                  <a:cs typeface="+mn-cs"/>
                                                </a:defRPr>
                                              </a:lvl3pPr>
                                              <a:lvl4pPr marL="1371600" algn="l" defTabSz="914400" rtl="0" eaLnBrk="1" latinLnBrk="0" hangingPunct="1">
                                                <a:defRPr sz="1800" kern="1200">
                                                  <a:solidFill>
                                                    <a:schemeClr val="lt1"/>
                                                  </a:solidFill>
                                                  <a:latin typeface="+mn-lt"/>
                                                  <a:ea typeface="+mn-ea"/>
                                                  <a:cs typeface="+mn-cs"/>
                                                </a:defRPr>
                                              </a:lvl4pPr>
                                              <a:lvl5pPr marL="1828800" algn="l" defTabSz="914400" rtl="0" eaLnBrk="1" latinLnBrk="0" hangingPunct="1">
                                                <a:defRPr sz="1800" kern="1200">
                                                  <a:solidFill>
                                                    <a:schemeClr val="lt1"/>
                                                  </a:solidFill>
                                                  <a:latin typeface="+mn-lt"/>
                                                  <a:ea typeface="+mn-ea"/>
                                                  <a:cs typeface="+mn-cs"/>
                                                </a:defRPr>
                                              </a:lvl5pPr>
                                              <a:lvl6pPr marL="2286000" algn="l" defTabSz="914400" rtl="0" eaLnBrk="1" latinLnBrk="0" hangingPunct="1">
                                                <a:defRPr sz="1800" kern="1200">
                                                  <a:solidFill>
                                                    <a:schemeClr val="lt1"/>
                                                  </a:solidFill>
                                                  <a:latin typeface="+mn-lt"/>
                                                  <a:ea typeface="+mn-ea"/>
                                                  <a:cs typeface="+mn-cs"/>
                                                </a:defRPr>
                                              </a:lvl6pPr>
                                              <a:lvl7pPr marL="2743200" algn="l" defTabSz="914400" rtl="0" eaLnBrk="1" latinLnBrk="0" hangingPunct="1">
                                                <a:defRPr sz="1800" kern="1200">
                                                  <a:solidFill>
                                                    <a:schemeClr val="lt1"/>
                                                  </a:solidFill>
                                                  <a:latin typeface="+mn-lt"/>
                                                  <a:ea typeface="+mn-ea"/>
                                                  <a:cs typeface="+mn-cs"/>
                                                </a:defRPr>
                                              </a:lvl7pPr>
                                              <a:lvl8pPr marL="3200400" algn="l" defTabSz="914400" rtl="0" eaLnBrk="1" latinLnBrk="0" hangingPunct="1">
                                                <a:defRPr sz="1800" kern="1200">
                                                  <a:solidFill>
                                                    <a:schemeClr val="lt1"/>
                                                  </a:solidFill>
                                                  <a:latin typeface="+mn-lt"/>
                                                  <a:ea typeface="+mn-ea"/>
                                                  <a:cs typeface="+mn-cs"/>
                                                </a:defRPr>
                                              </a:lvl8pPr>
                                              <a:lvl9pPr marL="3657600" algn="l" defTabSz="914400" rtl="0" eaLnBrk="1" latinLnBrk="0" hangingPunct="1">
                                                <a:defRPr sz="1800" kern="1200">
                                                  <a:solidFill>
                                                    <a:schemeClr val="lt1"/>
                                                  </a:solidFill>
                                                  <a:latin typeface="+mn-lt"/>
                                                  <a:ea typeface="+mn-ea"/>
                                                  <a:cs typeface="+mn-cs"/>
                                                </a:defRPr>
                                              </a:lvl9pPr>
                                            </a:lstStyle>
                                            <a:p>
                                              <a:pPr algn="ctr"/>
                                              <a:endParaRPr lang="en-CA"/>
                                            </a:p>
                                          </a:txBody>
                                          <a:useSpRect/>
                                        </a:txSp>
                                        <a:style>
                                          <a:lnRef idx="2">
                                            <a:schemeClr val="accent1">
                                              <a:shade val="50000"/>
                                            </a:schemeClr>
                                          </a:lnRef>
                                          <a:fillRef idx="1">
                                            <a:schemeClr val="accent1"/>
                                          </a:fillRef>
                                          <a:effectRef idx="0">
                                            <a:schemeClr val="accent1"/>
                                          </a:effectRef>
                                          <a:fontRef idx="minor">
                                            <a:schemeClr val="lt1"/>
                                          </a:fontRef>
                                        </a:style>
                                      </a:sp>
                                      <a:sp>
                                        <a:nvSpPr>
                                          <a:cNvPr id="53" name="Rectangle 52"/>
                                          <a:cNvSpPr/>
                                        </a:nvSpPr>
                                        <a:spPr>
                                          <a:xfrm>
                                            <a:off x="5286380" y="3429000"/>
                                            <a:ext cx="357190" cy="71438"/>
                                          </a:xfrm>
                                          <a:prstGeom prst="rect">
                                            <a:avLst/>
                                          </a:prstGeom>
                                          <a:noFill/>
                                          <a:ln>
                                            <a:solidFill>
                                              <a:schemeClr val="tx1"/>
                                            </a:solidFill>
                                          </a:ln>
                                        </a:spPr>
                                        <a:txSp>
                                          <a:txBody>
                                            <a:bodyPr rtlCol="0" anchor="ctr"/>
                                            <a:lstStyle>
                                              <a:defPPr>
                                                <a:defRPr lang="en-US"/>
                                              </a:defPPr>
                                              <a:lvl1pPr marL="0" algn="l" defTabSz="914400" rtl="0" eaLnBrk="1" latinLnBrk="0" hangingPunct="1">
                                                <a:defRPr sz="1800" kern="1200">
                                                  <a:solidFill>
                                                    <a:schemeClr val="lt1"/>
                                                  </a:solidFill>
                                                  <a:latin typeface="+mn-lt"/>
                                                  <a:ea typeface="+mn-ea"/>
                                                  <a:cs typeface="+mn-cs"/>
                                                </a:defRPr>
                                              </a:lvl1pPr>
                                              <a:lvl2pPr marL="457200" algn="l" defTabSz="914400" rtl="0" eaLnBrk="1" latinLnBrk="0" hangingPunct="1">
                                                <a:defRPr sz="1800" kern="1200">
                                                  <a:solidFill>
                                                    <a:schemeClr val="lt1"/>
                                                  </a:solidFill>
                                                  <a:latin typeface="+mn-lt"/>
                                                  <a:ea typeface="+mn-ea"/>
                                                  <a:cs typeface="+mn-cs"/>
                                                </a:defRPr>
                                              </a:lvl2pPr>
                                              <a:lvl3pPr marL="914400" algn="l" defTabSz="914400" rtl="0" eaLnBrk="1" latinLnBrk="0" hangingPunct="1">
                                                <a:defRPr sz="1800" kern="1200">
                                                  <a:solidFill>
                                                    <a:schemeClr val="lt1"/>
                                                  </a:solidFill>
                                                  <a:latin typeface="+mn-lt"/>
                                                  <a:ea typeface="+mn-ea"/>
                                                  <a:cs typeface="+mn-cs"/>
                                                </a:defRPr>
                                              </a:lvl3pPr>
                                              <a:lvl4pPr marL="1371600" algn="l" defTabSz="914400" rtl="0" eaLnBrk="1" latinLnBrk="0" hangingPunct="1">
                                                <a:defRPr sz="1800" kern="1200">
                                                  <a:solidFill>
                                                    <a:schemeClr val="lt1"/>
                                                  </a:solidFill>
                                                  <a:latin typeface="+mn-lt"/>
                                                  <a:ea typeface="+mn-ea"/>
                                                  <a:cs typeface="+mn-cs"/>
                                                </a:defRPr>
                                              </a:lvl4pPr>
                                              <a:lvl5pPr marL="1828800" algn="l" defTabSz="914400" rtl="0" eaLnBrk="1" latinLnBrk="0" hangingPunct="1">
                                                <a:defRPr sz="1800" kern="1200">
                                                  <a:solidFill>
                                                    <a:schemeClr val="lt1"/>
                                                  </a:solidFill>
                                                  <a:latin typeface="+mn-lt"/>
                                                  <a:ea typeface="+mn-ea"/>
                                                  <a:cs typeface="+mn-cs"/>
                                                </a:defRPr>
                                              </a:lvl5pPr>
                                              <a:lvl6pPr marL="2286000" algn="l" defTabSz="914400" rtl="0" eaLnBrk="1" latinLnBrk="0" hangingPunct="1">
                                                <a:defRPr sz="1800" kern="1200">
                                                  <a:solidFill>
                                                    <a:schemeClr val="lt1"/>
                                                  </a:solidFill>
                                                  <a:latin typeface="+mn-lt"/>
                                                  <a:ea typeface="+mn-ea"/>
                                                  <a:cs typeface="+mn-cs"/>
                                                </a:defRPr>
                                              </a:lvl6pPr>
                                              <a:lvl7pPr marL="2743200" algn="l" defTabSz="914400" rtl="0" eaLnBrk="1" latinLnBrk="0" hangingPunct="1">
                                                <a:defRPr sz="1800" kern="1200">
                                                  <a:solidFill>
                                                    <a:schemeClr val="lt1"/>
                                                  </a:solidFill>
                                                  <a:latin typeface="+mn-lt"/>
                                                  <a:ea typeface="+mn-ea"/>
                                                  <a:cs typeface="+mn-cs"/>
                                                </a:defRPr>
                                              </a:lvl7pPr>
                                              <a:lvl8pPr marL="3200400" algn="l" defTabSz="914400" rtl="0" eaLnBrk="1" latinLnBrk="0" hangingPunct="1">
                                                <a:defRPr sz="1800" kern="1200">
                                                  <a:solidFill>
                                                    <a:schemeClr val="lt1"/>
                                                  </a:solidFill>
                                                  <a:latin typeface="+mn-lt"/>
                                                  <a:ea typeface="+mn-ea"/>
                                                  <a:cs typeface="+mn-cs"/>
                                                </a:defRPr>
                                              </a:lvl8pPr>
                                              <a:lvl9pPr marL="3657600" algn="l" defTabSz="914400" rtl="0" eaLnBrk="1" latinLnBrk="0" hangingPunct="1">
                                                <a:defRPr sz="1800" kern="1200">
                                                  <a:solidFill>
                                                    <a:schemeClr val="lt1"/>
                                                  </a:solidFill>
                                                  <a:latin typeface="+mn-lt"/>
                                                  <a:ea typeface="+mn-ea"/>
                                                  <a:cs typeface="+mn-cs"/>
                                                </a:defRPr>
                                              </a:lvl9pPr>
                                            </a:lstStyle>
                                            <a:p>
                                              <a:pPr algn="ctr"/>
                                              <a:endParaRPr lang="en-CA"/>
                                            </a:p>
                                          </a:txBody>
                                          <a:useSpRect/>
                                        </a:txSp>
                                        <a:style>
                                          <a:lnRef idx="2">
                                            <a:schemeClr val="accent1">
                                              <a:shade val="50000"/>
                                            </a:schemeClr>
                                          </a:lnRef>
                                          <a:fillRef idx="1">
                                            <a:schemeClr val="accent1"/>
                                          </a:fillRef>
                                          <a:effectRef idx="0">
                                            <a:schemeClr val="accent1"/>
                                          </a:effectRef>
                                          <a:fontRef idx="minor">
                                            <a:schemeClr val="lt1"/>
                                          </a:fontRef>
                                        </a:style>
                                      </a:sp>
                                      <a:sp>
                                        <a:nvSpPr>
                                          <a:cNvPr id="54" name="Rectangle 53"/>
                                          <a:cNvSpPr/>
                                        </a:nvSpPr>
                                        <a:spPr>
                                          <a:xfrm>
                                            <a:off x="5889130" y="3429000"/>
                                            <a:ext cx="357190" cy="71438"/>
                                          </a:xfrm>
                                          <a:prstGeom prst="rect">
                                            <a:avLst/>
                                          </a:prstGeom>
                                          <a:noFill/>
                                          <a:ln>
                                            <a:solidFill>
                                              <a:schemeClr val="tx1"/>
                                            </a:solidFill>
                                          </a:ln>
                                        </a:spPr>
                                        <a:txSp>
                                          <a:txBody>
                                            <a:bodyPr rtlCol="0" anchor="ctr"/>
                                            <a:lstStyle>
                                              <a:defPPr>
                                                <a:defRPr lang="en-US"/>
                                              </a:defPPr>
                                              <a:lvl1pPr marL="0" algn="l" defTabSz="914400" rtl="0" eaLnBrk="1" latinLnBrk="0" hangingPunct="1">
                                                <a:defRPr sz="1800" kern="1200">
                                                  <a:solidFill>
                                                    <a:schemeClr val="lt1"/>
                                                  </a:solidFill>
                                                  <a:latin typeface="+mn-lt"/>
                                                  <a:ea typeface="+mn-ea"/>
                                                  <a:cs typeface="+mn-cs"/>
                                                </a:defRPr>
                                              </a:lvl1pPr>
                                              <a:lvl2pPr marL="457200" algn="l" defTabSz="914400" rtl="0" eaLnBrk="1" latinLnBrk="0" hangingPunct="1">
                                                <a:defRPr sz="1800" kern="1200">
                                                  <a:solidFill>
                                                    <a:schemeClr val="lt1"/>
                                                  </a:solidFill>
                                                  <a:latin typeface="+mn-lt"/>
                                                  <a:ea typeface="+mn-ea"/>
                                                  <a:cs typeface="+mn-cs"/>
                                                </a:defRPr>
                                              </a:lvl2pPr>
                                              <a:lvl3pPr marL="914400" algn="l" defTabSz="914400" rtl="0" eaLnBrk="1" latinLnBrk="0" hangingPunct="1">
                                                <a:defRPr sz="1800" kern="1200">
                                                  <a:solidFill>
                                                    <a:schemeClr val="lt1"/>
                                                  </a:solidFill>
                                                  <a:latin typeface="+mn-lt"/>
                                                  <a:ea typeface="+mn-ea"/>
                                                  <a:cs typeface="+mn-cs"/>
                                                </a:defRPr>
                                              </a:lvl3pPr>
                                              <a:lvl4pPr marL="1371600" algn="l" defTabSz="914400" rtl="0" eaLnBrk="1" latinLnBrk="0" hangingPunct="1">
                                                <a:defRPr sz="1800" kern="1200">
                                                  <a:solidFill>
                                                    <a:schemeClr val="lt1"/>
                                                  </a:solidFill>
                                                  <a:latin typeface="+mn-lt"/>
                                                  <a:ea typeface="+mn-ea"/>
                                                  <a:cs typeface="+mn-cs"/>
                                                </a:defRPr>
                                              </a:lvl4pPr>
                                              <a:lvl5pPr marL="1828800" algn="l" defTabSz="914400" rtl="0" eaLnBrk="1" latinLnBrk="0" hangingPunct="1">
                                                <a:defRPr sz="1800" kern="1200">
                                                  <a:solidFill>
                                                    <a:schemeClr val="lt1"/>
                                                  </a:solidFill>
                                                  <a:latin typeface="+mn-lt"/>
                                                  <a:ea typeface="+mn-ea"/>
                                                  <a:cs typeface="+mn-cs"/>
                                                </a:defRPr>
                                              </a:lvl5pPr>
                                              <a:lvl6pPr marL="2286000" algn="l" defTabSz="914400" rtl="0" eaLnBrk="1" latinLnBrk="0" hangingPunct="1">
                                                <a:defRPr sz="1800" kern="1200">
                                                  <a:solidFill>
                                                    <a:schemeClr val="lt1"/>
                                                  </a:solidFill>
                                                  <a:latin typeface="+mn-lt"/>
                                                  <a:ea typeface="+mn-ea"/>
                                                  <a:cs typeface="+mn-cs"/>
                                                </a:defRPr>
                                              </a:lvl6pPr>
                                              <a:lvl7pPr marL="2743200" algn="l" defTabSz="914400" rtl="0" eaLnBrk="1" latinLnBrk="0" hangingPunct="1">
                                                <a:defRPr sz="1800" kern="1200">
                                                  <a:solidFill>
                                                    <a:schemeClr val="lt1"/>
                                                  </a:solidFill>
                                                  <a:latin typeface="+mn-lt"/>
                                                  <a:ea typeface="+mn-ea"/>
                                                  <a:cs typeface="+mn-cs"/>
                                                </a:defRPr>
                                              </a:lvl7pPr>
                                              <a:lvl8pPr marL="3200400" algn="l" defTabSz="914400" rtl="0" eaLnBrk="1" latinLnBrk="0" hangingPunct="1">
                                                <a:defRPr sz="1800" kern="1200">
                                                  <a:solidFill>
                                                    <a:schemeClr val="lt1"/>
                                                  </a:solidFill>
                                                  <a:latin typeface="+mn-lt"/>
                                                  <a:ea typeface="+mn-ea"/>
                                                  <a:cs typeface="+mn-cs"/>
                                                </a:defRPr>
                                              </a:lvl8pPr>
                                              <a:lvl9pPr marL="3657600" algn="l" defTabSz="914400" rtl="0" eaLnBrk="1" latinLnBrk="0" hangingPunct="1">
                                                <a:defRPr sz="1800" kern="1200">
                                                  <a:solidFill>
                                                    <a:schemeClr val="lt1"/>
                                                  </a:solidFill>
                                                  <a:latin typeface="+mn-lt"/>
                                                  <a:ea typeface="+mn-ea"/>
                                                  <a:cs typeface="+mn-cs"/>
                                                </a:defRPr>
                                              </a:lvl9pPr>
                                            </a:lstStyle>
                                            <a:p>
                                              <a:pPr algn="ctr"/>
                                              <a:endParaRPr lang="en-CA"/>
                                            </a:p>
                                          </a:txBody>
                                          <a:useSpRect/>
                                        </a:txSp>
                                        <a:style>
                                          <a:lnRef idx="2">
                                            <a:schemeClr val="accent1">
                                              <a:shade val="50000"/>
                                            </a:schemeClr>
                                          </a:lnRef>
                                          <a:fillRef idx="1">
                                            <a:schemeClr val="accent1"/>
                                          </a:fillRef>
                                          <a:effectRef idx="0">
                                            <a:schemeClr val="accent1"/>
                                          </a:effectRef>
                                          <a:fontRef idx="minor">
                                            <a:schemeClr val="lt1"/>
                                          </a:fontRef>
                                        </a:style>
                                      </a:sp>
                                      <a:sp>
                                        <a:nvSpPr>
                                          <a:cNvPr id="55" name="Rectangle 54"/>
                                          <a:cNvSpPr/>
                                        </a:nvSpPr>
                                        <a:spPr>
                                          <a:xfrm>
                                            <a:off x="6532072" y="3429000"/>
                                            <a:ext cx="357190" cy="71438"/>
                                          </a:xfrm>
                                          <a:prstGeom prst="rect">
                                            <a:avLst/>
                                          </a:prstGeom>
                                          <a:noFill/>
                                          <a:ln>
                                            <a:solidFill>
                                              <a:schemeClr val="tx1"/>
                                            </a:solidFill>
                                          </a:ln>
                                        </a:spPr>
                                        <a:txSp>
                                          <a:txBody>
                                            <a:bodyPr rtlCol="0" anchor="ctr"/>
                                            <a:lstStyle>
                                              <a:defPPr>
                                                <a:defRPr lang="en-US"/>
                                              </a:defPPr>
                                              <a:lvl1pPr marL="0" algn="l" defTabSz="914400" rtl="0" eaLnBrk="1" latinLnBrk="0" hangingPunct="1">
                                                <a:defRPr sz="1800" kern="1200">
                                                  <a:solidFill>
                                                    <a:schemeClr val="lt1"/>
                                                  </a:solidFill>
                                                  <a:latin typeface="+mn-lt"/>
                                                  <a:ea typeface="+mn-ea"/>
                                                  <a:cs typeface="+mn-cs"/>
                                                </a:defRPr>
                                              </a:lvl1pPr>
                                              <a:lvl2pPr marL="457200" algn="l" defTabSz="914400" rtl="0" eaLnBrk="1" latinLnBrk="0" hangingPunct="1">
                                                <a:defRPr sz="1800" kern="1200">
                                                  <a:solidFill>
                                                    <a:schemeClr val="lt1"/>
                                                  </a:solidFill>
                                                  <a:latin typeface="+mn-lt"/>
                                                  <a:ea typeface="+mn-ea"/>
                                                  <a:cs typeface="+mn-cs"/>
                                                </a:defRPr>
                                              </a:lvl2pPr>
                                              <a:lvl3pPr marL="914400" algn="l" defTabSz="914400" rtl="0" eaLnBrk="1" latinLnBrk="0" hangingPunct="1">
                                                <a:defRPr sz="1800" kern="1200">
                                                  <a:solidFill>
                                                    <a:schemeClr val="lt1"/>
                                                  </a:solidFill>
                                                  <a:latin typeface="+mn-lt"/>
                                                  <a:ea typeface="+mn-ea"/>
                                                  <a:cs typeface="+mn-cs"/>
                                                </a:defRPr>
                                              </a:lvl3pPr>
                                              <a:lvl4pPr marL="1371600" algn="l" defTabSz="914400" rtl="0" eaLnBrk="1" latinLnBrk="0" hangingPunct="1">
                                                <a:defRPr sz="1800" kern="1200">
                                                  <a:solidFill>
                                                    <a:schemeClr val="lt1"/>
                                                  </a:solidFill>
                                                  <a:latin typeface="+mn-lt"/>
                                                  <a:ea typeface="+mn-ea"/>
                                                  <a:cs typeface="+mn-cs"/>
                                                </a:defRPr>
                                              </a:lvl4pPr>
                                              <a:lvl5pPr marL="1828800" algn="l" defTabSz="914400" rtl="0" eaLnBrk="1" latinLnBrk="0" hangingPunct="1">
                                                <a:defRPr sz="1800" kern="1200">
                                                  <a:solidFill>
                                                    <a:schemeClr val="lt1"/>
                                                  </a:solidFill>
                                                  <a:latin typeface="+mn-lt"/>
                                                  <a:ea typeface="+mn-ea"/>
                                                  <a:cs typeface="+mn-cs"/>
                                                </a:defRPr>
                                              </a:lvl5pPr>
                                              <a:lvl6pPr marL="2286000" algn="l" defTabSz="914400" rtl="0" eaLnBrk="1" latinLnBrk="0" hangingPunct="1">
                                                <a:defRPr sz="1800" kern="1200">
                                                  <a:solidFill>
                                                    <a:schemeClr val="lt1"/>
                                                  </a:solidFill>
                                                  <a:latin typeface="+mn-lt"/>
                                                  <a:ea typeface="+mn-ea"/>
                                                  <a:cs typeface="+mn-cs"/>
                                                </a:defRPr>
                                              </a:lvl6pPr>
                                              <a:lvl7pPr marL="2743200" algn="l" defTabSz="914400" rtl="0" eaLnBrk="1" latinLnBrk="0" hangingPunct="1">
                                                <a:defRPr sz="1800" kern="1200">
                                                  <a:solidFill>
                                                    <a:schemeClr val="lt1"/>
                                                  </a:solidFill>
                                                  <a:latin typeface="+mn-lt"/>
                                                  <a:ea typeface="+mn-ea"/>
                                                  <a:cs typeface="+mn-cs"/>
                                                </a:defRPr>
                                              </a:lvl7pPr>
                                              <a:lvl8pPr marL="3200400" algn="l" defTabSz="914400" rtl="0" eaLnBrk="1" latinLnBrk="0" hangingPunct="1">
                                                <a:defRPr sz="1800" kern="1200">
                                                  <a:solidFill>
                                                    <a:schemeClr val="lt1"/>
                                                  </a:solidFill>
                                                  <a:latin typeface="+mn-lt"/>
                                                  <a:ea typeface="+mn-ea"/>
                                                  <a:cs typeface="+mn-cs"/>
                                                </a:defRPr>
                                              </a:lvl8pPr>
                                              <a:lvl9pPr marL="3657600" algn="l" defTabSz="914400" rtl="0" eaLnBrk="1" latinLnBrk="0" hangingPunct="1">
                                                <a:defRPr sz="1800" kern="1200">
                                                  <a:solidFill>
                                                    <a:schemeClr val="lt1"/>
                                                  </a:solidFill>
                                                  <a:latin typeface="+mn-lt"/>
                                                  <a:ea typeface="+mn-ea"/>
                                                  <a:cs typeface="+mn-cs"/>
                                                </a:defRPr>
                                              </a:lvl9pPr>
                                            </a:lstStyle>
                                            <a:p>
                                              <a:pPr algn="ctr"/>
                                              <a:endParaRPr lang="en-CA"/>
                                            </a:p>
                                          </a:txBody>
                                          <a:useSpRect/>
                                        </a:txSp>
                                        <a:style>
                                          <a:lnRef idx="2">
                                            <a:schemeClr val="accent1">
                                              <a:shade val="50000"/>
                                            </a:schemeClr>
                                          </a:lnRef>
                                          <a:fillRef idx="1">
                                            <a:schemeClr val="accent1"/>
                                          </a:fillRef>
                                          <a:effectRef idx="0">
                                            <a:schemeClr val="accent1"/>
                                          </a:effectRef>
                                          <a:fontRef idx="minor">
                                            <a:schemeClr val="lt1"/>
                                          </a:fontRef>
                                        </a:style>
                                      </a:sp>
                                      <a:sp>
                                        <a:nvSpPr>
                                          <a:cNvPr id="56" name="Rectangle 55"/>
                                          <a:cNvSpPr/>
                                        </a:nvSpPr>
                                        <a:spPr>
                                          <a:xfrm>
                                            <a:off x="7144870" y="3429000"/>
                                            <a:ext cx="357190" cy="71438"/>
                                          </a:xfrm>
                                          <a:prstGeom prst="rect">
                                            <a:avLst/>
                                          </a:prstGeom>
                                          <a:noFill/>
                                          <a:ln>
                                            <a:solidFill>
                                              <a:schemeClr val="tx1"/>
                                            </a:solidFill>
                                          </a:ln>
                                        </a:spPr>
                                        <a:txSp>
                                          <a:txBody>
                                            <a:bodyPr rtlCol="0" anchor="ctr"/>
                                            <a:lstStyle>
                                              <a:defPPr>
                                                <a:defRPr lang="en-US"/>
                                              </a:defPPr>
                                              <a:lvl1pPr marL="0" algn="l" defTabSz="914400" rtl="0" eaLnBrk="1" latinLnBrk="0" hangingPunct="1">
                                                <a:defRPr sz="1800" kern="1200">
                                                  <a:solidFill>
                                                    <a:schemeClr val="lt1"/>
                                                  </a:solidFill>
                                                  <a:latin typeface="+mn-lt"/>
                                                  <a:ea typeface="+mn-ea"/>
                                                  <a:cs typeface="+mn-cs"/>
                                                </a:defRPr>
                                              </a:lvl1pPr>
                                              <a:lvl2pPr marL="457200" algn="l" defTabSz="914400" rtl="0" eaLnBrk="1" latinLnBrk="0" hangingPunct="1">
                                                <a:defRPr sz="1800" kern="1200">
                                                  <a:solidFill>
                                                    <a:schemeClr val="lt1"/>
                                                  </a:solidFill>
                                                  <a:latin typeface="+mn-lt"/>
                                                  <a:ea typeface="+mn-ea"/>
                                                  <a:cs typeface="+mn-cs"/>
                                                </a:defRPr>
                                              </a:lvl2pPr>
                                              <a:lvl3pPr marL="914400" algn="l" defTabSz="914400" rtl="0" eaLnBrk="1" latinLnBrk="0" hangingPunct="1">
                                                <a:defRPr sz="1800" kern="1200">
                                                  <a:solidFill>
                                                    <a:schemeClr val="lt1"/>
                                                  </a:solidFill>
                                                  <a:latin typeface="+mn-lt"/>
                                                  <a:ea typeface="+mn-ea"/>
                                                  <a:cs typeface="+mn-cs"/>
                                                </a:defRPr>
                                              </a:lvl3pPr>
                                              <a:lvl4pPr marL="1371600" algn="l" defTabSz="914400" rtl="0" eaLnBrk="1" latinLnBrk="0" hangingPunct="1">
                                                <a:defRPr sz="1800" kern="1200">
                                                  <a:solidFill>
                                                    <a:schemeClr val="lt1"/>
                                                  </a:solidFill>
                                                  <a:latin typeface="+mn-lt"/>
                                                  <a:ea typeface="+mn-ea"/>
                                                  <a:cs typeface="+mn-cs"/>
                                                </a:defRPr>
                                              </a:lvl4pPr>
                                              <a:lvl5pPr marL="1828800" algn="l" defTabSz="914400" rtl="0" eaLnBrk="1" latinLnBrk="0" hangingPunct="1">
                                                <a:defRPr sz="1800" kern="1200">
                                                  <a:solidFill>
                                                    <a:schemeClr val="lt1"/>
                                                  </a:solidFill>
                                                  <a:latin typeface="+mn-lt"/>
                                                  <a:ea typeface="+mn-ea"/>
                                                  <a:cs typeface="+mn-cs"/>
                                                </a:defRPr>
                                              </a:lvl5pPr>
                                              <a:lvl6pPr marL="2286000" algn="l" defTabSz="914400" rtl="0" eaLnBrk="1" latinLnBrk="0" hangingPunct="1">
                                                <a:defRPr sz="1800" kern="1200">
                                                  <a:solidFill>
                                                    <a:schemeClr val="lt1"/>
                                                  </a:solidFill>
                                                  <a:latin typeface="+mn-lt"/>
                                                  <a:ea typeface="+mn-ea"/>
                                                  <a:cs typeface="+mn-cs"/>
                                                </a:defRPr>
                                              </a:lvl6pPr>
                                              <a:lvl7pPr marL="2743200" algn="l" defTabSz="914400" rtl="0" eaLnBrk="1" latinLnBrk="0" hangingPunct="1">
                                                <a:defRPr sz="1800" kern="1200">
                                                  <a:solidFill>
                                                    <a:schemeClr val="lt1"/>
                                                  </a:solidFill>
                                                  <a:latin typeface="+mn-lt"/>
                                                  <a:ea typeface="+mn-ea"/>
                                                  <a:cs typeface="+mn-cs"/>
                                                </a:defRPr>
                                              </a:lvl7pPr>
                                              <a:lvl8pPr marL="3200400" algn="l" defTabSz="914400" rtl="0" eaLnBrk="1" latinLnBrk="0" hangingPunct="1">
                                                <a:defRPr sz="1800" kern="1200">
                                                  <a:solidFill>
                                                    <a:schemeClr val="lt1"/>
                                                  </a:solidFill>
                                                  <a:latin typeface="+mn-lt"/>
                                                  <a:ea typeface="+mn-ea"/>
                                                  <a:cs typeface="+mn-cs"/>
                                                </a:defRPr>
                                              </a:lvl8pPr>
                                              <a:lvl9pPr marL="3657600" algn="l" defTabSz="914400" rtl="0" eaLnBrk="1" latinLnBrk="0" hangingPunct="1">
                                                <a:defRPr sz="1800" kern="1200">
                                                  <a:solidFill>
                                                    <a:schemeClr val="lt1"/>
                                                  </a:solidFill>
                                                  <a:latin typeface="+mn-lt"/>
                                                  <a:ea typeface="+mn-ea"/>
                                                  <a:cs typeface="+mn-cs"/>
                                                </a:defRPr>
                                              </a:lvl9pPr>
                                            </a:lstStyle>
                                            <a:p>
                                              <a:pPr algn="ctr"/>
                                              <a:endParaRPr lang="en-CA"/>
                                            </a:p>
                                          </a:txBody>
                                          <a:useSpRect/>
                                        </a:txSp>
                                        <a:style>
                                          <a:lnRef idx="2">
                                            <a:schemeClr val="accent1">
                                              <a:shade val="50000"/>
                                            </a:schemeClr>
                                          </a:lnRef>
                                          <a:fillRef idx="1">
                                            <a:schemeClr val="accent1"/>
                                          </a:fillRef>
                                          <a:effectRef idx="0">
                                            <a:schemeClr val="accent1"/>
                                          </a:effectRef>
                                          <a:fontRef idx="minor">
                                            <a:schemeClr val="lt1"/>
                                          </a:fontRef>
                                        </a:style>
                                      </a:sp>
                                      <a:sp>
                                        <a:nvSpPr>
                                          <a:cNvPr id="57" name="Rectangle 56"/>
                                          <a:cNvSpPr/>
                                        </a:nvSpPr>
                                        <a:spPr>
                                          <a:xfrm>
                                            <a:off x="4776266" y="3735950"/>
                                            <a:ext cx="254506" cy="50240"/>
                                          </a:xfrm>
                                          <a:prstGeom prst="rect">
                                            <a:avLst/>
                                          </a:prstGeom>
                                          <a:solidFill>
                                            <a:schemeClr val="tx1"/>
                                          </a:solidFill>
                                          <a:ln>
                                            <a:solidFill>
                                              <a:schemeClr val="tx1"/>
                                            </a:solidFill>
                                          </a:ln>
                                        </a:spPr>
                                        <a:txSp>
                                          <a:txBody>
                                            <a:bodyPr rtlCol="0" anchor="ctr"/>
                                            <a:lstStyle>
                                              <a:defPPr>
                                                <a:defRPr lang="en-US"/>
                                              </a:defPPr>
                                              <a:lvl1pPr marL="0" algn="l" defTabSz="914400" rtl="0" eaLnBrk="1" latinLnBrk="0" hangingPunct="1">
                                                <a:defRPr sz="1800" kern="1200">
                                                  <a:solidFill>
                                                    <a:schemeClr val="lt1"/>
                                                  </a:solidFill>
                                                  <a:latin typeface="+mn-lt"/>
                                                  <a:ea typeface="+mn-ea"/>
                                                  <a:cs typeface="+mn-cs"/>
                                                </a:defRPr>
                                              </a:lvl1pPr>
                                              <a:lvl2pPr marL="457200" algn="l" defTabSz="914400" rtl="0" eaLnBrk="1" latinLnBrk="0" hangingPunct="1">
                                                <a:defRPr sz="1800" kern="1200">
                                                  <a:solidFill>
                                                    <a:schemeClr val="lt1"/>
                                                  </a:solidFill>
                                                  <a:latin typeface="+mn-lt"/>
                                                  <a:ea typeface="+mn-ea"/>
                                                  <a:cs typeface="+mn-cs"/>
                                                </a:defRPr>
                                              </a:lvl2pPr>
                                              <a:lvl3pPr marL="914400" algn="l" defTabSz="914400" rtl="0" eaLnBrk="1" latinLnBrk="0" hangingPunct="1">
                                                <a:defRPr sz="1800" kern="1200">
                                                  <a:solidFill>
                                                    <a:schemeClr val="lt1"/>
                                                  </a:solidFill>
                                                  <a:latin typeface="+mn-lt"/>
                                                  <a:ea typeface="+mn-ea"/>
                                                  <a:cs typeface="+mn-cs"/>
                                                </a:defRPr>
                                              </a:lvl3pPr>
                                              <a:lvl4pPr marL="1371600" algn="l" defTabSz="914400" rtl="0" eaLnBrk="1" latinLnBrk="0" hangingPunct="1">
                                                <a:defRPr sz="1800" kern="1200">
                                                  <a:solidFill>
                                                    <a:schemeClr val="lt1"/>
                                                  </a:solidFill>
                                                  <a:latin typeface="+mn-lt"/>
                                                  <a:ea typeface="+mn-ea"/>
                                                  <a:cs typeface="+mn-cs"/>
                                                </a:defRPr>
                                              </a:lvl4pPr>
                                              <a:lvl5pPr marL="1828800" algn="l" defTabSz="914400" rtl="0" eaLnBrk="1" latinLnBrk="0" hangingPunct="1">
                                                <a:defRPr sz="1800" kern="1200">
                                                  <a:solidFill>
                                                    <a:schemeClr val="lt1"/>
                                                  </a:solidFill>
                                                  <a:latin typeface="+mn-lt"/>
                                                  <a:ea typeface="+mn-ea"/>
                                                  <a:cs typeface="+mn-cs"/>
                                                </a:defRPr>
                                              </a:lvl5pPr>
                                              <a:lvl6pPr marL="2286000" algn="l" defTabSz="914400" rtl="0" eaLnBrk="1" latinLnBrk="0" hangingPunct="1">
                                                <a:defRPr sz="1800" kern="1200">
                                                  <a:solidFill>
                                                    <a:schemeClr val="lt1"/>
                                                  </a:solidFill>
                                                  <a:latin typeface="+mn-lt"/>
                                                  <a:ea typeface="+mn-ea"/>
                                                  <a:cs typeface="+mn-cs"/>
                                                </a:defRPr>
                                              </a:lvl6pPr>
                                              <a:lvl7pPr marL="2743200" algn="l" defTabSz="914400" rtl="0" eaLnBrk="1" latinLnBrk="0" hangingPunct="1">
                                                <a:defRPr sz="1800" kern="1200">
                                                  <a:solidFill>
                                                    <a:schemeClr val="lt1"/>
                                                  </a:solidFill>
                                                  <a:latin typeface="+mn-lt"/>
                                                  <a:ea typeface="+mn-ea"/>
                                                  <a:cs typeface="+mn-cs"/>
                                                </a:defRPr>
                                              </a:lvl7pPr>
                                              <a:lvl8pPr marL="3200400" algn="l" defTabSz="914400" rtl="0" eaLnBrk="1" latinLnBrk="0" hangingPunct="1">
                                                <a:defRPr sz="1800" kern="1200">
                                                  <a:solidFill>
                                                    <a:schemeClr val="lt1"/>
                                                  </a:solidFill>
                                                  <a:latin typeface="+mn-lt"/>
                                                  <a:ea typeface="+mn-ea"/>
                                                  <a:cs typeface="+mn-cs"/>
                                                </a:defRPr>
                                              </a:lvl8pPr>
                                              <a:lvl9pPr marL="3657600" algn="l" defTabSz="914400" rtl="0" eaLnBrk="1" latinLnBrk="0" hangingPunct="1">
                                                <a:defRPr sz="1800" kern="1200">
                                                  <a:solidFill>
                                                    <a:schemeClr val="lt1"/>
                                                  </a:solidFill>
                                                  <a:latin typeface="+mn-lt"/>
                                                  <a:ea typeface="+mn-ea"/>
                                                  <a:cs typeface="+mn-cs"/>
                                                </a:defRPr>
                                              </a:lvl9pPr>
                                            </a:lstStyle>
                                            <a:p>
                                              <a:pPr algn="ctr"/>
                                              <a:endParaRPr lang="en-CA"/>
                                            </a:p>
                                          </a:txBody>
                                          <a:useSpRect/>
                                        </a:txSp>
                                        <a:style>
                                          <a:lnRef idx="2">
                                            <a:schemeClr val="accent1">
                                              <a:shade val="50000"/>
                                            </a:schemeClr>
                                          </a:lnRef>
                                          <a:fillRef idx="1">
                                            <a:schemeClr val="accent1"/>
                                          </a:fillRef>
                                          <a:effectRef idx="0">
                                            <a:schemeClr val="accent1"/>
                                          </a:effectRef>
                                          <a:fontRef idx="minor">
                                            <a:schemeClr val="lt1"/>
                                          </a:fontRef>
                                        </a:style>
                                      </a:sp>
                                      <a:sp>
                                        <a:nvSpPr>
                                          <a:cNvPr id="58" name="Rectangle 57"/>
                                          <a:cNvSpPr/>
                                        </a:nvSpPr>
                                        <a:spPr>
                                          <a:xfrm>
                                            <a:off x="5357818" y="4357694"/>
                                            <a:ext cx="254506" cy="50240"/>
                                          </a:xfrm>
                                          <a:prstGeom prst="rect">
                                            <a:avLst/>
                                          </a:prstGeom>
                                          <a:solidFill>
                                            <a:schemeClr val="tx1"/>
                                          </a:solidFill>
                                          <a:ln>
                                            <a:solidFill>
                                              <a:schemeClr val="tx1"/>
                                            </a:solidFill>
                                          </a:ln>
                                        </a:spPr>
                                        <a:txSp>
                                          <a:txBody>
                                            <a:bodyPr rtlCol="0" anchor="ctr"/>
                                            <a:lstStyle>
                                              <a:defPPr>
                                                <a:defRPr lang="en-US"/>
                                              </a:defPPr>
                                              <a:lvl1pPr marL="0" algn="l" defTabSz="914400" rtl="0" eaLnBrk="1" latinLnBrk="0" hangingPunct="1">
                                                <a:defRPr sz="1800" kern="1200">
                                                  <a:solidFill>
                                                    <a:schemeClr val="lt1"/>
                                                  </a:solidFill>
                                                  <a:latin typeface="+mn-lt"/>
                                                  <a:ea typeface="+mn-ea"/>
                                                  <a:cs typeface="+mn-cs"/>
                                                </a:defRPr>
                                              </a:lvl1pPr>
                                              <a:lvl2pPr marL="457200" algn="l" defTabSz="914400" rtl="0" eaLnBrk="1" latinLnBrk="0" hangingPunct="1">
                                                <a:defRPr sz="1800" kern="1200">
                                                  <a:solidFill>
                                                    <a:schemeClr val="lt1"/>
                                                  </a:solidFill>
                                                  <a:latin typeface="+mn-lt"/>
                                                  <a:ea typeface="+mn-ea"/>
                                                  <a:cs typeface="+mn-cs"/>
                                                </a:defRPr>
                                              </a:lvl2pPr>
                                              <a:lvl3pPr marL="914400" algn="l" defTabSz="914400" rtl="0" eaLnBrk="1" latinLnBrk="0" hangingPunct="1">
                                                <a:defRPr sz="1800" kern="1200">
                                                  <a:solidFill>
                                                    <a:schemeClr val="lt1"/>
                                                  </a:solidFill>
                                                  <a:latin typeface="+mn-lt"/>
                                                  <a:ea typeface="+mn-ea"/>
                                                  <a:cs typeface="+mn-cs"/>
                                                </a:defRPr>
                                              </a:lvl3pPr>
                                              <a:lvl4pPr marL="1371600" algn="l" defTabSz="914400" rtl="0" eaLnBrk="1" latinLnBrk="0" hangingPunct="1">
                                                <a:defRPr sz="1800" kern="1200">
                                                  <a:solidFill>
                                                    <a:schemeClr val="lt1"/>
                                                  </a:solidFill>
                                                  <a:latin typeface="+mn-lt"/>
                                                  <a:ea typeface="+mn-ea"/>
                                                  <a:cs typeface="+mn-cs"/>
                                                </a:defRPr>
                                              </a:lvl4pPr>
                                              <a:lvl5pPr marL="1828800" algn="l" defTabSz="914400" rtl="0" eaLnBrk="1" latinLnBrk="0" hangingPunct="1">
                                                <a:defRPr sz="1800" kern="1200">
                                                  <a:solidFill>
                                                    <a:schemeClr val="lt1"/>
                                                  </a:solidFill>
                                                  <a:latin typeface="+mn-lt"/>
                                                  <a:ea typeface="+mn-ea"/>
                                                  <a:cs typeface="+mn-cs"/>
                                                </a:defRPr>
                                              </a:lvl5pPr>
                                              <a:lvl6pPr marL="2286000" algn="l" defTabSz="914400" rtl="0" eaLnBrk="1" latinLnBrk="0" hangingPunct="1">
                                                <a:defRPr sz="1800" kern="1200">
                                                  <a:solidFill>
                                                    <a:schemeClr val="lt1"/>
                                                  </a:solidFill>
                                                  <a:latin typeface="+mn-lt"/>
                                                  <a:ea typeface="+mn-ea"/>
                                                  <a:cs typeface="+mn-cs"/>
                                                </a:defRPr>
                                              </a:lvl6pPr>
                                              <a:lvl7pPr marL="2743200" algn="l" defTabSz="914400" rtl="0" eaLnBrk="1" latinLnBrk="0" hangingPunct="1">
                                                <a:defRPr sz="1800" kern="1200">
                                                  <a:solidFill>
                                                    <a:schemeClr val="lt1"/>
                                                  </a:solidFill>
                                                  <a:latin typeface="+mn-lt"/>
                                                  <a:ea typeface="+mn-ea"/>
                                                  <a:cs typeface="+mn-cs"/>
                                                </a:defRPr>
                                              </a:lvl7pPr>
                                              <a:lvl8pPr marL="3200400" algn="l" defTabSz="914400" rtl="0" eaLnBrk="1" latinLnBrk="0" hangingPunct="1">
                                                <a:defRPr sz="1800" kern="1200">
                                                  <a:solidFill>
                                                    <a:schemeClr val="lt1"/>
                                                  </a:solidFill>
                                                  <a:latin typeface="+mn-lt"/>
                                                  <a:ea typeface="+mn-ea"/>
                                                  <a:cs typeface="+mn-cs"/>
                                                </a:defRPr>
                                              </a:lvl8pPr>
                                              <a:lvl9pPr marL="3657600" algn="l" defTabSz="914400" rtl="0" eaLnBrk="1" latinLnBrk="0" hangingPunct="1">
                                                <a:defRPr sz="1800" kern="1200">
                                                  <a:solidFill>
                                                    <a:schemeClr val="lt1"/>
                                                  </a:solidFill>
                                                  <a:latin typeface="+mn-lt"/>
                                                  <a:ea typeface="+mn-ea"/>
                                                  <a:cs typeface="+mn-cs"/>
                                                </a:defRPr>
                                              </a:lvl9pPr>
                                            </a:lstStyle>
                                            <a:p>
                                              <a:pPr algn="ctr"/>
                                              <a:endParaRPr lang="en-CA"/>
                                            </a:p>
                                          </a:txBody>
                                          <a:useSpRect/>
                                        </a:txSp>
                                        <a:style>
                                          <a:lnRef idx="2">
                                            <a:schemeClr val="accent1">
                                              <a:shade val="50000"/>
                                            </a:schemeClr>
                                          </a:lnRef>
                                          <a:fillRef idx="1">
                                            <a:schemeClr val="accent1"/>
                                          </a:fillRef>
                                          <a:effectRef idx="0">
                                            <a:schemeClr val="accent1"/>
                                          </a:effectRef>
                                          <a:fontRef idx="minor">
                                            <a:schemeClr val="lt1"/>
                                          </a:fontRef>
                                        </a:style>
                                      </a:sp>
                                      <a:sp>
                                        <a:nvSpPr>
                                          <a:cNvPr id="59" name="Rectangle 58"/>
                                          <a:cNvSpPr/>
                                        </a:nvSpPr>
                                        <a:spPr>
                                          <a:xfrm>
                                            <a:off x="5357818" y="4593206"/>
                                            <a:ext cx="254506" cy="50240"/>
                                          </a:xfrm>
                                          <a:prstGeom prst="rect">
                                            <a:avLst/>
                                          </a:prstGeom>
                                          <a:solidFill>
                                            <a:schemeClr val="tx1"/>
                                          </a:solidFill>
                                          <a:ln>
                                            <a:solidFill>
                                              <a:schemeClr val="tx1"/>
                                            </a:solidFill>
                                          </a:ln>
                                        </a:spPr>
                                        <a:txSp>
                                          <a:txBody>
                                            <a:bodyPr rtlCol="0" anchor="ctr"/>
                                            <a:lstStyle>
                                              <a:defPPr>
                                                <a:defRPr lang="en-US"/>
                                              </a:defPPr>
                                              <a:lvl1pPr marL="0" algn="l" defTabSz="914400" rtl="0" eaLnBrk="1" latinLnBrk="0" hangingPunct="1">
                                                <a:defRPr sz="1800" kern="1200">
                                                  <a:solidFill>
                                                    <a:schemeClr val="lt1"/>
                                                  </a:solidFill>
                                                  <a:latin typeface="+mn-lt"/>
                                                  <a:ea typeface="+mn-ea"/>
                                                  <a:cs typeface="+mn-cs"/>
                                                </a:defRPr>
                                              </a:lvl1pPr>
                                              <a:lvl2pPr marL="457200" algn="l" defTabSz="914400" rtl="0" eaLnBrk="1" latinLnBrk="0" hangingPunct="1">
                                                <a:defRPr sz="1800" kern="1200">
                                                  <a:solidFill>
                                                    <a:schemeClr val="lt1"/>
                                                  </a:solidFill>
                                                  <a:latin typeface="+mn-lt"/>
                                                  <a:ea typeface="+mn-ea"/>
                                                  <a:cs typeface="+mn-cs"/>
                                                </a:defRPr>
                                              </a:lvl2pPr>
                                              <a:lvl3pPr marL="914400" algn="l" defTabSz="914400" rtl="0" eaLnBrk="1" latinLnBrk="0" hangingPunct="1">
                                                <a:defRPr sz="1800" kern="1200">
                                                  <a:solidFill>
                                                    <a:schemeClr val="lt1"/>
                                                  </a:solidFill>
                                                  <a:latin typeface="+mn-lt"/>
                                                  <a:ea typeface="+mn-ea"/>
                                                  <a:cs typeface="+mn-cs"/>
                                                </a:defRPr>
                                              </a:lvl3pPr>
                                              <a:lvl4pPr marL="1371600" algn="l" defTabSz="914400" rtl="0" eaLnBrk="1" latinLnBrk="0" hangingPunct="1">
                                                <a:defRPr sz="1800" kern="1200">
                                                  <a:solidFill>
                                                    <a:schemeClr val="lt1"/>
                                                  </a:solidFill>
                                                  <a:latin typeface="+mn-lt"/>
                                                  <a:ea typeface="+mn-ea"/>
                                                  <a:cs typeface="+mn-cs"/>
                                                </a:defRPr>
                                              </a:lvl4pPr>
                                              <a:lvl5pPr marL="1828800" algn="l" defTabSz="914400" rtl="0" eaLnBrk="1" latinLnBrk="0" hangingPunct="1">
                                                <a:defRPr sz="1800" kern="1200">
                                                  <a:solidFill>
                                                    <a:schemeClr val="lt1"/>
                                                  </a:solidFill>
                                                  <a:latin typeface="+mn-lt"/>
                                                  <a:ea typeface="+mn-ea"/>
                                                  <a:cs typeface="+mn-cs"/>
                                                </a:defRPr>
                                              </a:lvl5pPr>
                                              <a:lvl6pPr marL="2286000" algn="l" defTabSz="914400" rtl="0" eaLnBrk="1" latinLnBrk="0" hangingPunct="1">
                                                <a:defRPr sz="1800" kern="1200">
                                                  <a:solidFill>
                                                    <a:schemeClr val="lt1"/>
                                                  </a:solidFill>
                                                  <a:latin typeface="+mn-lt"/>
                                                  <a:ea typeface="+mn-ea"/>
                                                  <a:cs typeface="+mn-cs"/>
                                                </a:defRPr>
                                              </a:lvl6pPr>
                                              <a:lvl7pPr marL="2743200" algn="l" defTabSz="914400" rtl="0" eaLnBrk="1" latinLnBrk="0" hangingPunct="1">
                                                <a:defRPr sz="1800" kern="1200">
                                                  <a:solidFill>
                                                    <a:schemeClr val="lt1"/>
                                                  </a:solidFill>
                                                  <a:latin typeface="+mn-lt"/>
                                                  <a:ea typeface="+mn-ea"/>
                                                  <a:cs typeface="+mn-cs"/>
                                                </a:defRPr>
                                              </a:lvl7pPr>
                                              <a:lvl8pPr marL="3200400" algn="l" defTabSz="914400" rtl="0" eaLnBrk="1" latinLnBrk="0" hangingPunct="1">
                                                <a:defRPr sz="1800" kern="1200">
                                                  <a:solidFill>
                                                    <a:schemeClr val="lt1"/>
                                                  </a:solidFill>
                                                  <a:latin typeface="+mn-lt"/>
                                                  <a:ea typeface="+mn-ea"/>
                                                  <a:cs typeface="+mn-cs"/>
                                                </a:defRPr>
                                              </a:lvl8pPr>
                                              <a:lvl9pPr marL="3657600" algn="l" defTabSz="914400" rtl="0" eaLnBrk="1" latinLnBrk="0" hangingPunct="1">
                                                <a:defRPr sz="1800" kern="1200">
                                                  <a:solidFill>
                                                    <a:schemeClr val="lt1"/>
                                                  </a:solidFill>
                                                  <a:latin typeface="+mn-lt"/>
                                                  <a:ea typeface="+mn-ea"/>
                                                  <a:cs typeface="+mn-cs"/>
                                                </a:defRPr>
                                              </a:lvl9pPr>
                                            </a:lstStyle>
                                            <a:p>
                                              <a:pPr algn="ctr"/>
                                              <a:endParaRPr lang="en-CA"/>
                                            </a:p>
                                          </a:txBody>
                                          <a:useSpRect/>
                                        </a:txSp>
                                        <a:style>
                                          <a:lnRef idx="2">
                                            <a:schemeClr val="accent1">
                                              <a:shade val="50000"/>
                                            </a:schemeClr>
                                          </a:lnRef>
                                          <a:fillRef idx="1">
                                            <a:schemeClr val="accent1"/>
                                          </a:fillRef>
                                          <a:effectRef idx="0">
                                            <a:schemeClr val="accent1"/>
                                          </a:effectRef>
                                          <a:fontRef idx="minor">
                                            <a:schemeClr val="lt1"/>
                                          </a:fontRef>
                                        </a:style>
                                      </a:sp>
                                      <a:sp>
                                        <a:nvSpPr>
                                          <a:cNvPr id="60" name="Rectangle 59"/>
                                          <a:cNvSpPr/>
                                        </a:nvSpPr>
                                        <a:spPr>
                                          <a:xfrm>
                                            <a:off x="5940472" y="4357694"/>
                                            <a:ext cx="254506" cy="50240"/>
                                          </a:xfrm>
                                          <a:prstGeom prst="rect">
                                            <a:avLst/>
                                          </a:prstGeom>
                                          <a:solidFill>
                                            <a:schemeClr val="tx1"/>
                                          </a:solidFill>
                                          <a:ln>
                                            <a:solidFill>
                                              <a:schemeClr val="tx1"/>
                                            </a:solidFill>
                                          </a:ln>
                                        </a:spPr>
                                        <a:txSp>
                                          <a:txBody>
                                            <a:bodyPr rtlCol="0" anchor="ctr"/>
                                            <a:lstStyle>
                                              <a:defPPr>
                                                <a:defRPr lang="en-US"/>
                                              </a:defPPr>
                                              <a:lvl1pPr marL="0" algn="l" defTabSz="914400" rtl="0" eaLnBrk="1" latinLnBrk="0" hangingPunct="1">
                                                <a:defRPr sz="1800" kern="1200">
                                                  <a:solidFill>
                                                    <a:schemeClr val="lt1"/>
                                                  </a:solidFill>
                                                  <a:latin typeface="+mn-lt"/>
                                                  <a:ea typeface="+mn-ea"/>
                                                  <a:cs typeface="+mn-cs"/>
                                                </a:defRPr>
                                              </a:lvl1pPr>
                                              <a:lvl2pPr marL="457200" algn="l" defTabSz="914400" rtl="0" eaLnBrk="1" latinLnBrk="0" hangingPunct="1">
                                                <a:defRPr sz="1800" kern="1200">
                                                  <a:solidFill>
                                                    <a:schemeClr val="lt1"/>
                                                  </a:solidFill>
                                                  <a:latin typeface="+mn-lt"/>
                                                  <a:ea typeface="+mn-ea"/>
                                                  <a:cs typeface="+mn-cs"/>
                                                </a:defRPr>
                                              </a:lvl2pPr>
                                              <a:lvl3pPr marL="914400" algn="l" defTabSz="914400" rtl="0" eaLnBrk="1" latinLnBrk="0" hangingPunct="1">
                                                <a:defRPr sz="1800" kern="1200">
                                                  <a:solidFill>
                                                    <a:schemeClr val="lt1"/>
                                                  </a:solidFill>
                                                  <a:latin typeface="+mn-lt"/>
                                                  <a:ea typeface="+mn-ea"/>
                                                  <a:cs typeface="+mn-cs"/>
                                                </a:defRPr>
                                              </a:lvl3pPr>
                                              <a:lvl4pPr marL="1371600" algn="l" defTabSz="914400" rtl="0" eaLnBrk="1" latinLnBrk="0" hangingPunct="1">
                                                <a:defRPr sz="1800" kern="1200">
                                                  <a:solidFill>
                                                    <a:schemeClr val="lt1"/>
                                                  </a:solidFill>
                                                  <a:latin typeface="+mn-lt"/>
                                                  <a:ea typeface="+mn-ea"/>
                                                  <a:cs typeface="+mn-cs"/>
                                                </a:defRPr>
                                              </a:lvl4pPr>
                                              <a:lvl5pPr marL="1828800" algn="l" defTabSz="914400" rtl="0" eaLnBrk="1" latinLnBrk="0" hangingPunct="1">
                                                <a:defRPr sz="1800" kern="1200">
                                                  <a:solidFill>
                                                    <a:schemeClr val="lt1"/>
                                                  </a:solidFill>
                                                  <a:latin typeface="+mn-lt"/>
                                                  <a:ea typeface="+mn-ea"/>
                                                  <a:cs typeface="+mn-cs"/>
                                                </a:defRPr>
                                              </a:lvl5pPr>
                                              <a:lvl6pPr marL="2286000" algn="l" defTabSz="914400" rtl="0" eaLnBrk="1" latinLnBrk="0" hangingPunct="1">
                                                <a:defRPr sz="1800" kern="1200">
                                                  <a:solidFill>
                                                    <a:schemeClr val="lt1"/>
                                                  </a:solidFill>
                                                  <a:latin typeface="+mn-lt"/>
                                                  <a:ea typeface="+mn-ea"/>
                                                  <a:cs typeface="+mn-cs"/>
                                                </a:defRPr>
                                              </a:lvl6pPr>
                                              <a:lvl7pPr marL="2743200" algn="l" defTabSz="914400" rtl="0" eaLnBrk="1" latinLnBrk="0" hangingPunct="1">
                                                <a:defRPr sz="1800" kern="1200">
                                                  <a:solidFill>
                                                    <a:schemeClr val="lt1"/>
                                                  </a:solidFill>
                                                  <a:latin typeface="+mn-lt"/>
                                                  <a:ea typeface="+mn-ea"/>
                                                  <a:cs typeface="+mn-cs"/>
                                                </a:defRPr>
                                              </a:lvl7pPr>
                                              <a:lvl8pPr marL="3200400" algn="l" defTabSz="914400" rtl="0" eaLnBrk="1" latinLnBrk="0" hangingPunct="1">
                                                <a:defRPr sz="1800" kern="1200">
                                                  <a:solidFill>
                                                    <a:schemeClr val="lt1"/>
                                                  </a:solidFill>
                                                  <a:latin typeface="+mn-lt"/>
                                                  <a:ea typeface="+mn-ea"/>
                                                  <a:cs typeface="+mn-cs"/>
                                                </a:defRPr>
                                              </a:lvl8pPr>
                                              <a:lvl9pPr marL="3657600" algn="l" defTabSz="914400" rtl="0" eaLnBrk="1" latinLnBrk="0" hangingPunct="1">
                                                <a:defRPr sz="1800" kern="1200">
                                                  <a:solidFill>
                                                    <a:schemeClr val="lt1"/>
                                                  </a:solidFill>
                                                  <a:latin typeface="+mn-lt"/>
                                                  <a:ea typeface="+mn-ea"/>
                                                  <a:cs typeface="+mn-cs"/>
                                                </a:defRPr>
                                              </a:lvl9pPr>
                                            </a:lstStyle>
                                            <a:p>
                                              <a:pPr algn="ctr"/>
                                              <a:endParaRPr lang="en-CA"/>
                                            </a:p>
                                          </a:txBody>
                                          <a:useSpRect/>
                                        </a:txSp>
                                        <a:style>
                                          <a:lnRef idx="2">
                                            <a:schemeClr val="accent1">
                                              <a:shade val="50000"/>
                                            </a:schemeClr>
                                          </a:lnRef>
                                          <a:fillRef idx="1">
                                            <a:schemeClr val="accent1"/>
                                          </a:fillRef>
                                          <a:effectRef idx="0">
                                            <a:schemeClr val="accent1"/>
                                          </a:effectRef>
                                          <a:fontRef idx="minor">
                                            <a:schemeClr val="lt1"/>
                                          </a:fontRef>
                                        </a:style>
                                      </a:sp>
                                      <a:sp>
                                        <a:nvSpPr>
                                          <a:cNvPr id="63" name="Rectangle 62"/>
                                          <a:cNvSpPr/>
                                        </a:nvSpPr>
                                        <a:spPr>
                                          <a:xfrm>
                                            <a:off x="6583414" y="4593206"/>
                                            <a:ext cx="254506" cy="50240"/>
                                          </a:xfrm>
                                          <a:prstGeom prst="rect">
                                            <a:avLst/>
                                          </a:prstGeom>
                                          <a:solidFill>
                                            <a:schemeClr val="tx1"/>
                                          </a:solidFill>
                                          <a:ln>
                                            <a:solidFill>
                                              <a:schemeClr val="tx1"/>
                                            </a:solidFill>
                                          </a:ln>
                                        </a:spPr>
                                        <a:txSp>
                                          <a:txBody>
                                            <a:bodyPr rtlCol="0" anchor="ctr"/>
                                            <a:lstStyle>
                                              <a:defPPr>
                                                <a:defRPr lang="en-US"/>
                                              </a:defPPr>
                                              <a:lvl1pPr marL="0" algn="l" defTabSz="914400" rtl="0" eaLnBrk="1" latinLnBrk="0" hangingPunct="1">
                                                <a:defRPr sz="1800" kern="1200">
                                                  <a:solidFill>
                                                    <a:schemeClr val="lt1"/>
                                                  </a:solidFill>
                                                  <a:latin typeface="+mn-lt"/>
                                                  <a:ea typeface="+mn-ea"/>
                                                  <a:cs typeface="+mn-cs"/>
                                                </a:defRPr>
                                              </a:lvl1pPr>
                                              <a:lvl2pPr marL="457200" algn="l" defTabSz="914400" rtl="0" eaLnBrk="1" latinLnBrk="0" hangingPunct="1">
                                                <a:defRPr sz="1800" kern="1200">
                                                  <a:solidFill>
                                                    <a:schemeClr val="lt1"/>
                                                  </a:solidFill>
                                                  <a:latin typeface="+mn-lt"/>
                                                  <a:ea typeface="+mn-ea"/>
                                                  <a:cs typeface="+mn-cs"/>
                                                </a:defRPr>
                                              </a:lvl2pPr>
                                              <a:lvl3pPr marL="914400" algn="l" defTabSz="914400" rtl="0" eaLnBrk="1" latinLnBrk="0" hangingPunct="1">
                                                <a:defRPr sz="1800" kern="1200">
                                                  <a:solidFill>
                                                    <a:schemeClr val="lt1"/>
                                                  </a:solidFill>
                                                  <a:latin typeface="+mn-lt"/>
                                                  <a:ea typeface="+mn-ea"/>
                                                  <a:cs typeface="+mn-cs"/>
                                                </a:defRPr>
                                              </a:lvl3pPr>
                                              <a:lvl4pPr marL="1371600" algn="l" defTabSz="914400" rtl="0" eaLnBrk="1" latinLnBrk="0" hangingPunct="1">
                                                <a:defRPr sz="1800" kern="1200">
                                                  <a:solidFill>
                                                    <a:schemeClr val="lt1"/>
                                                  </a:solidFill>
                                                  <a:latin typeface="+mn-lt"/>
                                                  <a:ea typeface="+mn-ea"/>
                                                  <a:cs typeface="+mn-cs"/>
                                                </a:defRPr>
                                              </a:lvl4pPr>
                                              <a:lvl5pPr marL="1828800" algn="l" defTabSz="914400" rtl="0" eaLnBrk="1" latinLnBrk="0" hangingPunct="1">
                                                <a:defRPr sz="1800" kern="1200">
                                                  <a:solidFill>
                                                    <a:schemeClr val="lt1"/>
                                                  </a:solidFill>
                                                  <a:latin typeface="+mn-lt"/>
                                                  <a:ea typeface="+mn-ea"/>
                                                  <a:cs typeface="+mn-cs"/>
                                                </a:defRPr>
                                              </a:lvl5pPr>
                                              <a:lvl6pPr marL="2286000" algn="l" defTabSz="914400" rtl="0" eaLnBrk="1" latinLnBrk="0" hangingPunct="1">
                                                <a:defRPr sz="1800" kern="1200">
                                                  <a:solidFill>
                                                    <a:schemeClr val="lt1"/>
                                                  </a:solidFill>
                                                  <a:latin typeface="+mn-lt"/>
                                                  <a:ea typeface="+mn-ea"/>
                                                  <a:cs typeface="+mn-cs"/>
                                                </a:defRPr>
                                              </a:lvl6pPr>
                                              <a:lvl7pPr marL="2743200" algn="l" defTabSz="914400" rtl="0" eaLnBrk="1" latinLnBrk="0" hangingPunct="1">
                                                <a:defRPr sz="1800" kern="1200">
                                                  <a:solidFill>
                                                    <a:schemeClr val="lt1"/>
                                                  </a:solidFill>
                                                  <a:latin typeface="+mn-lt"/>
                                                  <a:ea typeface="+mn-ea"/>
                                                  <a:cs typeface="+mn-cs"/>
                                                </a:defRPr>
                                              </a:lvl7pPr>
                                              <a:lvl8pPr marL="3200400" algn="l" defTabSz="914400" rtl="0" eaLnBrk="1" latinLnBrk="0" hangingPunct="1">
                                                <a:defRPr sz="1800" kern="1200">
                                                  <a:solidFill>
                                                    <a:schemeClr val="lt1"/>
                                                  </a:solidFill>
                                                  <a:latin typeface="+mn-lt"/>
                                                  <a:ea typeface="+mn-ea"/>
                                                  <a:cs typeface="+mn-cs"/>
                                                </a:defRPr>
                                              </a:lvl8pPr>
                                              <a:lvl9pPr marL="3657600" algn="l" defTabSz="914400" rtl="0" eaLnBrk="1" latinLnBrk="0" hangingPunct="1">
                                                <a:defRPr sz="1800" kern="1200">
                                                  <a:solidFill>
                                                    <a:schemeClr val="lt1"/>
                                                  </a:solidFill>
                                                  <a:latin typeface="+mn-lt"/>
                                                  <a:ea typeface="+mn-ea"/>
                                                  <a:cs typeface="+mn-cs"/>
                                                </a:defRPr>
                                              </a:lvl9pPr>
                                            </a:lstStyle>
                                            <a:p>
                                              <a:pPr algn="ctr"/>
                                              <a:endParaRPr lang="en-CA"/>
                                            </a:p>
                                          </a:txBody>
                                          <a:useSpRect/>
                                        </a:txSp>
                                        <a:style>
                                          <a:lnRef idx="2">
                                            <a:schemeClr val="accent1">
                                              <a:shade val="50000"/>
                                            </a:schemeClr>
                                          </a:lnRef>
                                          <a:fillRef idx="1">
                                            <a:schemeClr val="accent1"/>
                                          </a:fillRef>
                                          <a:effectRef idx="0">
                                            <a:schemeClr val="accent1"/>
                                          </a:effectRef>
                                          <a:fontRef idx="minor">
                                            <a:schemeClr val="lt1"/>
                                          </a:fontRef>
                                        </a:style>
                                      </a:sp>
                                      <a:sp>
                                        <a:nvSpPr>
                                          <a:cNvPr id="64" name="Rectangle 63"/>
                                          <a:cNvSpPr/>
                                        </a:nvSpPr>
                                        <a:spPr>
                                          <a:xfrm>
                                            <a:off x="7196212" y="3734848"/>
                                            <a:ext cx="254506" cy="50240"/>
                                          </a:xfrm>
                                          <a:prstGeom prst="rect">
                                            <a:avLst/>
                                          </a:prstGeom>
                                          <a:solidFill>
                                            <a:schemeClr val="tx1"/>
                                          </a:solidFill>
                                          <a:ln>
                                            <a:solidFill>
                                              <a:schemeClr val="tx1"/>
                                            </a:solidFill>
                                          </a:ln>
                                        </a:spPr>
                                        <a:txSp>
                                          <a:txBody>
                                            <a:bodyPr rtlCol="0" anchor="ctr"/>
                                            <a:lstStyle>
                                              <a:defPPr>
                                                <a:defRPr lang="en-US"/>
                                              </a:defPPr>
                                              <a:lvl1pPr marL="0" algn="l" defTabSz="914400" rtl="0" eaLnBrk="1" latinLnBrk="0" hangingPunct="1">
                                                <a:defRPr sz="1800" kern="1200">
                                                  <a:solidFill>
                                                    <a:schemeClr val="lt1"/>
                                                  </a:solidFill>
                                                  <a:latin typeface="+mn-lt"/>
                                                  <a:ea typeface="+mn-ea"/>
                                                  <a:cs typeface="+mn-cs"/>
                                                </a:defRPr>
                                              </a:lvl1pPr>
                                              <a:lvl2pPr marL="457200" algn="l" defTabSz="914400" rtl="0" eaLnBrk="1" latinLnBrk="0" hangingPunct="1">
                                                <a:defRPr sz="1800" kern="1200">
                                                  <a:solidFill>
                                                    <a:schemeClr val="lt1"/>
                                                  </a:solidFill>
                                                  <a:latin typeface="+mn-lt"/>
                                                  <a:ea typeface="+mn-ea"/>
                                                  <a:cs typeface="+mn-cs"/>
                                                </a:defRPr>
                                              </a:lvl2pPr>
                                              <a:lvl3pPr marL="914400" algn="l" defTabSz="914400" rtl="0" eaLnBrk="1" latinLnBrk="0" hangingPunct="1">
                                                <a:defRPr sz="1800" kern="1200">
                                                  <a:solidFill>
                                                    <a:schemeClr val="lt1"/>
                                                  </a:solidFill>
                                                  <a:latin typeface="+mn-lt"/>
                                                  <a:ea typeface="+mn-ea"/>
                                                  <a:cs typeface="+mn-cs"/>
                                                </a:defRPr>
                                              </a:lvl3pPr>
                                              <a:lvl4pPr marL="1371600" algn="l" defTabSz="914400" rtl="0" eaLnBrk="1" latinLnBrk="0" hangingPunct="1">
                                                <a:defRPr sz="1800" kern="1200">
                                                  <a:solidFill>
                                                    <a:schemeClr val="lt1"/>
                                                  </a:solidFill>
                                                  <a:latin typeface="+mn-lt"/>
                                                  <a:ea typeface="+mn-ea"/>
                                                  <a:cs typeface="+mn-cs"/>
                                                </a:defRPr>
                                              </a:lvl4pPr>
                                              <a:lvl5pPr marL="1828800" algn="l" defTabSz="914400" rtl="0" eaLnBrk="1" latinLnBrk="0" hangingPunct="1">
                                                <a:defRPr sz="1800" kern="1200">
                                                  <a:solidFill>
                                                    <a:schemeClr val="lt1"/>
                                                  </a:solidFill>
                                                  <a:latin typeface="+mn-lt"/>
                                                  <a:ea typeface="+mn-ea"/>
                                                  <a:cs typeface="+mn-cs"/>
                                                </a:defRPr>
                                              </a:lvl5pPr>
                                              <a:lvl6pPr marL="2286000" algn="l" defTabSz="914400" rtl="0" eaLnBrk="1" latinLnBrk="0" hangingPunct="1">
                                                <a:defRPr sz="1800" kern="1200">
                                                  <a:solidFill>
                                                    <a:schemeClr val="lt1"/>
                                                  </a:solidFill>
                                                  <a:latin typeface="+mn-lt"/>
                                                  <a:ea typeface="+mn-ea"/>
                                                  <a:cs typeface="+mn-cs"/>
                                                </a:defRPr>
                                              </a:lvl6pPr>
                                              <a:lvl7pPr marL="2743200" algn="l" defTabSz="914400" rtl="0" eaLnBrk="1" latinLnBrk="0" hangingPunct="1">
                                                <a:defRPr sz="1800" kern="1200">
                                                  <a:solidFill>
                                                    <a:schemeClr val="lt1"/>
                                                  </a:solidFill>
                                                  <a:latin typeface="+mn-lt"/>
                                                  <a:ea typeface="+mn-ea"/>
                                                  <a:cs typeface="+mn-cs"/>
                                                </a:defRPr>
                                              </a:lvl7pPr>
                                              <a:lvl8pPr marL="3200400" algn="l" defTabSz="914400" rtl="0" eaLnBrk="1" latinLnBrk="0" hangingPunct="1">
                                                <a:defRPr sz="1800" kern="1200">
                                                  <a:solidFill>
                                                    <a:schemeClr val="lt1"/>
                                                  </a:solidFill>
                                                  <a:latin typeface="+mn-lt"/>
                                                  <a:ea typeface="+mn-ea"/>
                                                  <a:cs typeface="+mn-cs"/>
                                                </a:defRPr>
                                              </a:lvl8pPr>
                                              <a:lvl9pPr marL="3657600" algn="l" defTabSz="914400" rtl="0" eaLnBrk="1" latinLnBrk="0" hangingPunct="1">
                                                <a:defRPr sz="1800" kern="1200">
                                                  <a:solidFill>
                                                    <a:schemeClr val="lt1"/>
                                                  </a:solidFill>
                                                  <a:latin typeface="+mn-lt"/>
                                                  <a:ea typeface="+mn-ea"/>
                                                  <a:cs typeface="+mn-cs"/>
                                                </a:defRPr>
                                              </a:lvl9pPr>
                                            </a:lstStyle>
                                            <a:p>
                                              <a:pPr algn="ctr"/>
                                              <a:endParaRPr lang="en-CA"/>
                                            </a:p>
                                          </a:txBody>
                                          <a:useSpRect/>
                                        </a:txSp>
                                        <a:style>
                                          <a:lnRef idx="2">
                                            <a:schemeClr val="accent1">
                                              <a:shade val="50000"/>
                                            </a:schemeClr>
                                          </a:lnRef>
                                          <a:fillRef idx="1">
                                            <a:schemeClr val="accent1"/>
                                          </a:fillRef>
                                          <a:effectRef idx="0">
                                            <a:schemeClr val="accent1"/>
                                          </a:effectRef>
                                          <a:fontRef idx="minor">
                                            <a:schemeClr val="lt1"/>
                                          </a:fontRef>
                                        </a:style>
                                      </a:sp>
                                      <a:sp>
                                        <a:nvSpPr>
                                          <a:cNvPr id="65" name="Rectangle 64"/>
                                          <a:cNvSpPr/>
                                        </a:nvSpPr>
                                        <a:spPr>
                                          <a:xfrm>
                                            <a:off x="7196212" y="4357694"/>
                                            <a:ext cx="254506" cy="50240"/>
                                          </a:xfrm>
                                          <a:prstGeom prst="rect">
                                            <a:avLst/>
                                          </a:prstGeom>
                                          <a:solidFill>
                                            <a:schemeClr val="tx1"/>
                                          </a:solidFill>
                                          <a:ln>
                                            <a:solidFill>
                                              <a:schemeClr val="tx1"/>
                                            </a:solidFill>
                                          </a:ln>
                                        </a:spPr>
                                        <a:txSp>
                                          <a:txBody>
                                            <a:bodyPr rtlCol="0" anchor="ctr"/>
                                            <a:lstStyle>
                                              <a:defPPr>
                                                <a:defRPr lang="en-US"/>
                                              </a:defPPr>
                                              <a:lvl1pPr marL="0" algn="l" defTabSz="914400" rtl="0" eaLnBrk="1" latinLnBrk="0" hangingPunct="1">
                                                <a:defRPr sz="1800" kern="1200">
                                                  <a:solidFill>
                                                    <a:schemeClr val="lt1"/>
                                                  </a:solidFill>
                                                  <a:latin typeface="+mn-lt"/>
                                                  <a:ea typeface="+mn-ea"/>
                                                  <a:cs typeface="+mn-cs"/>
                                                </a:defRPr>
                                              </a:lvl1pPr>
                                              <a:lvl2pPr marL="457200" algn="l" defTabSz="914400" rtl="0" eaLnBrk="1" latinLnBrk="0" hangingPunct="1">
                                                <a:defRPr sz="1800" kern="1200">
                                                  <a:solidFill>
                                                    <a:schemeClr val="lt1"/>
                                                  </a:solidFill>
                                                  <a:latin typeface="+mn-lt"/>
                                                  <a:ea typeface="+mn-ea"/>
                                                  <a:cs typeface="+mn-cs"/>
                                                </a:defRPr>
                                              </a:lvl2pPr>
                                              <a:lvl3pPr marL="914400" algn="l" defTabSz="914400" rtl="0" eaLnBrk="1" latinLnBrk="0" hangingPunct="1">
                                                <a:defRPr sz="1800" kern="1200">
                                                  <a:solidFill>
                                                    <a:schemeClr val="lt1"/>
                                                  </a:solidFill>
                                                  <a:latin typeface="+mn-lt"/>
                                                  <a:ea typeface="+mn-ea"/>
                                                  <a:cs typeface="+mn-cs"/>
                                                </a:defRPr>
                                              </a:lvl3pPr>
                                              <a:lvl4pPr marL="1371600" algn="l" defTabSz="914400" rtl="0" eaLnBrk="1" latinLnBrk="0" hangingPunct="1">
                                                <a:defRPr sz="1800" kern="1200">
                                                  <a:solidFill>
                                                    <a:schemeClr val="lt1"/>
                                                  </a:solidFill>
                                                  <a:latin typeface="+mn-lt"/>
                                                  <a:ea typeface="+mn-ea"/>
                                                  <a:cs typeface="+mn-cs"/>
                                                </a:defRPr>
                                              </a:lvl4pPr>
                                              <a:lvl5pPr marL="1828800" algn="l" defTabSz="914400" rtl="0" eaLnBrk="1" latinLnBrk="0" hangingPunct="1">
                                                <a:defRPr sz="1800" kern="1200">
                                                  <a:solidFill>
                                                    <a:schemeClr val="lt1"/>
                                                  </a:solidFill>
                                                  <a:latin typeface="+mn-lt"/>
                                                  <a:ea typeface="+mn-ea"/>
                                                  <a:cs typeface="+mn-cs"/>
                                                </a:defRPr>
                                              </a:lvl5pPr>
                                              <a:lvl6pPr marL="2286000" algn="l" defTabSz="914400" rtl="0" eaLnBrk="1" latinLnBrk="0" hangingPunct="1">
                                                <a:defRPr sz="1800" kern="1200">
                                                  <a:solidFill>
                                                    <a:schemeClr val="lt1"/>
                                                  </a:solidFill>
                                                  <a:latin typeface="+mn-lt"/>
                                                  <a:ea typeface="+mn-ea"/>
                                                  <a:cs typeface="+mn-cs"/>
                                                </a:defRPr>
                                              </a:lvl6pPr>
                                              <a:lvl7pPr marL="2743200" algn="l" defTabSz="914400" rtl="0" eaLnBrk="1" latinLnBrk="0" hangingPunct="1">
                                                <a:defRPr sz="1800" kern="1200">
                                                  <a:solidFill>
                                                    <a:schemeClr val="lt1"/>
                                                  </a:solidFill>
                                                  <a:latin typeface="+mn-lt"/>
                                                  <a:ea typeface="+mn-ea"/>
                                                  <a:cs typeface="+mn-cs"/>
                                                </a:defRPr>
                                              </a:lvl7pPr>
                                              <a:lvl8pPr marL="3200400" algn="l" defTabSz="914400" rtl="0" eaLnBrk="1" latinLnBrk="0" hangingPunct="1">
                                                <a:defRPr sz="1800" kern="1200">
                                                  <a:solidFill>
                                                    <a:schemeClr val="lt1"/>
                                                  </a:solidFill>
                                                  <a:latin typeface="+mn-lt"/>
                                                  <a:ea typeface="+mn-ea"/>
                                                  <a:cs typeface="+mn-cs"/>
                                                </a:defRPr>
                                              </a:lvl8pPr>
                                              <a:lvl9pPr marL="3657600" algn="l" defTabSz="914400" rtl="0" eaLnBrk="1" latinLnBrk="0" hangingPunct="1">
                                                <a:defRPr sz="1800" kern="1200">
                                                  <a:solidFill>
                                                    <a:schemeClr val="lt1"/>
                                                  </a:solidFill>
                                                  <a:latin typeface="+mn-lt"/>
                                                  <a:ea typeface="+mn-ea"/>
                                                  <a:cs typeface="+mn-cs"/>
                                                </a:defRPr>
                                              </a:lvl9pPr>
                                            </a:lstStyle>
                                            <a:p>
                                              <a:pPr algn="ctr"/>
                                              <a:endParaRPr lang="en-CA"/>
                                            </a:p>
                                          </a:txBody>
                                          <a:useSpRect/>
                                        </a:txSp>
                                        <a:style>
                                          <a:lnRef idx="2">
                                            <a:schemeClr val="accent1">
                                              <a:shade val="50000"/>
                                            </a:schemeClr>
                                          </a:lnRef>
                                          <a:fillRef idx="1">
                                            <a:schemeClr val="accent1"/>
                                          </a:fillRef>
                                          <a:effectRef idx="0">
                                            <a:schemeClr val="accent1"/>
                                          </a:effectRef>
                                          <a:fontRef idx="minor">
                                            <a:schemeClr val="lt1"/>
                                          </a:fontRef>
                                        </a:style>
                                      </a:sp>
                                      <a:sp>
                                        <a:nvSpPr>
                                          <a:cNvPr id="73" name="TextBox 72"/>
                                          <a:cNvSpPr txBox="1"/>
                                        </a:nvSpPr>
                                        <a:spPr>
                                          <a:xfrm>
                                            <a:off x="4654840" y="2942192"/>
                                            <a:ext cx="429926" cy="369332"/>
                                          </a:xfrm>
                                          <a:prstGeom prst="rect">
                                            <a:avLst/>
                                          </a:prstGeom>
                                          <a:noFill/>
                                        </a:spPr>
                                        <a:txSp>
                                          <a:txBody>
                                            <a:bodyPr wrap="none" rtlCol="0">
                                              <a:spAutoFit/>
                                            </a:bodyP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r>
                                                <a:rPr lang="en-CA" dirty="0" smtClean="0"/>
                                                <a:t>I-1</a:t>
                                              </a:r>
                                              <a:endParaRPr lang="en-CA" dirty="0"/>
                                            </a:p>
                                          </a:txBody>
                                          <a:useSpRect/>
                                        </a:txSp>
                                      </a:sp>
                                      <a:sp>
                                        <a:nvSpPr>
                                          <a:cNvPr id="74" name="TextBox 73"/>
                                          <a:cNvSpPr txBox="1"/>
                                        </a:nvSpPr>
                                        <a:spPr>
                                          <a:xfrm>
                                            <a:off x="5259682" y="2941634"/>
                                            <a:ext cx="429926" cy="369332"/>
                                          </a:xfrm>
                                          <a:prstGeom prst="rect">
                                            <a:avLst/>
                                          </a:prstGeom>
                                          <a:noFill/>
                                        </a:spPr>
                                        <a:txSp>
                                          <a:txBody>
                                            <a:bodyPr wrap="none" rtlCol="0">
                                              <a:spAutoFit/>
                                            </a:bodyP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r>
                                                <a:rPr lang="en-CA" dirty="0" smtClean="0"/>
                                                <a:t>I-2</a:t>
                                              </a:r>
                                              <a:endParaRPr lang="en-CA" dirty="0"/>
                                            </a:p>
                                          </a:txBody>
                                          <a:useSpRect/>
                                        </a:txSp>
                                      </a:sp>
                                      <a:sp>
                                        <a:nvSpPr>
                                          <a:cNvPr id="75" name="TextBox 74"/>
                                          <a:cNvSpPr txBox="1"/>
                                        </a:nvSpPr>
                                        <a:spPr>
                                          <a:xfrm>
                                            <a:off x="5805786" y="2941634"/>
                                            <a:ext cx="487634" cy="369332"/>
                                          </a:xfrm>
                                          <a:prstGeom prst="rect">
                                            <a:avLst/>
                                          </a:prstGeom>
                                          <a:noFill/>
                                        </a:spPr>
                                        <a:txSp>
                                          <a:txBody>
                                            <a:bodyPr wrap="none" rtlCol="0">
                                              <a:spAutoFit/>
                                            </a:bodyP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r>
                                                <a:rPr lang="en-CA" dirty="0" smtClean="0"/>
                                                <a:t>II-1</a:t>
                                              </a:r>
                                              <a:endParaRPr lang="en-CA" dirty="0"/>
                                            </a:p>
                                          </a:txBody>
                                          <a:useSpRect/>
                                        </a:txSp>
                                      </a:sp>
                                      <a:sp>
                                        <a:nvSpPr>
                                          <a:cNvPr id="76" name="TextBox 75"/>
                                          <a:cNvSpPr txBox="1"/>
                                        </a:nvSpPr>
                                        <a:spPr>
                                          <a:xfrm>
                                            <a:off x="6479920" y="2941634"/>
                                            <a:ext cx="487634" cy="369332"/>
                                          </a:xfrm>
                                          <a:prstGeom prst="rect">
                                            <a:avLst/>
                                          </a:prstGeom>
                                          <a:noFill/>
                                        </a:spPr>
                                        <a:txSp>
                                          <a:txBody>
                                            <a:bodyPr wrap="none" rtlCol="0">
                                              <a:spAutoFit/>
                                            </a:bodyP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r>
                                                <a:rPr lang="en-CA" dirty="0" smtClean="0"/>
                                                <a:t>II-2</a:t>
                                              </a:r>
                                              <a:endParaRPr lang="en-CA" dirty="0"/>
                                            </a:p>
                                          </a:txBody>
                                          <a:useSpRect/>
                                        </a:txSp>
                                      </a:sp>
                                      <a:sp>
                                        <a:nvSpPr>
                                          <a:cNvPr id="77" name="TextBox 76"/>
                                          <a:cNvSpPr txBox="1"/>
                                        </a:nvSpPr>
                                        <a:spPr>
                                          <a:xfrm>
                                            <a:off x="7084762" y="2941634"/>
                                            <a:ext cx="540533" cy="369332"/>
                                          </a:xfrm>
                                          <a:prstGeom prst="rect">
                                            <a:avLst/>
                                          </a:prstGeom>
                                          <a:noFill/>
                                        </a:spPr>
                                        <a:txSp>
                                          <a:txBody>
                                            <a:bodyPr wrap="none" rtlCol="0">
                                              <a:spAutoFit/>
                                            </a:bodyP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r>
                                                <a:rPr lang="en-CA" dirty="0" smtClean="0"/>
                                                <a:t>II- 3</a:t>
                                              </a:r>
                                              <a:endParaRPr lang="en-CA" dirty="0"/>
                                            </a:p>
                                          </a:txBody>
                                          <a:useSpRect/>
                                        </a:txSp>
                                      </a:sp>
                                    </a:grpSp>
                                    <a:sp>
                                      <a:nvSpPr>
                                        <a:cNvPr id="78" name="TextBox 77"/>
                                        <a:cNvSpPr txBox="1"/>
                                      </a:nvSpPr>
                                      <a:spPr>
                                        <a:xfrm>
                                          <a:off x="7904186" y="3677503"/>
                                          <a:ext cx="1000132" cy="830997"/>
                                        </a:xfrm>
                                        <a:prstGeom prst="rect">
                                          <a:avLst/>
                                        </a:prstGeom>
                                        <a:noFill/>
                                      </a:spPr>
                                      <a:txSp>
                                        <a:txBody>
                                          <a:bodyPr wrap="square" rtlCol="0">
                                            <a:spAutoFit/>
                                          </a:bodyP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pPr algn="ctr"/>
                                            <a:r>
                                              <a:rPr lang="en-CA" sz="1600" dirty="0" smtClean="0"/>
                                              <a:t>Size of DNA fragment</a:t>
                                            </a:r>
                                            <a:endParaRPr lang="en-CA" sz="1600" dirty="0"/>
                                          </a:p>
                                        </a:txBody>
                                        <a:useSpRect/>
                                      </a:txSp>
                                    </a:sp>
                                    <a:cxnSp>
                                      <a:nvCxnSpPr>
                                        <a:cNvPr id="81" name="Straight Arrow Connector 80"/>
                                        <a:cNvCxnSpPr/>
                                      </a:nvCxnSpPr>
                                      <a:spPr>
                                        <a:xfrm rot="5400000" flipH="1" flipV="1">
                                          <a:off x="7428726" y="4143380"/>
                                          <a:ext cx="1000926" cy="794"/>
                                        </a:xfrm>
                                        <a:prstGeom prst="straightConnector1">
                                          <a:avLst/>
                                        </a:prstGeom>
                                        <a:ln w="19050">
                                          <a:solidFill>
                                            <a:schemeClr val="tx1"/>
                                          </a:solidFill>
                                          <a:tailEnd type="arrow"/>
                                        </a:ln>
                                      </a:spPr>
                                      <a:style>
                                        <a:lnRef idx="1">
                                          <a:schemeClr val="accent1"/>
                                        </a:lnRef>
                                        <a:fillRef idx="0">
                                          <a:schemeClr val="accent1"/>
                                        </a:fillRef>
                                        <a:effectRef idx="0">
                                          <a:schemeClr val="accent1"/>
                                        </a:effectRef>
                                        <a:fontRef idx="minor">
                                          <a:schemeClr val="tx1"/>
                                        </a:fontRef>
                                      </a:style>
                                    </a:cxnSp>
                                    <a:sp>
                                      <a:nvSpPr>
                                        <a:cNvPr id="83" name="TextBox 82"/>
                                        <a:cNvSpPr txBox="1"/>
                                      </a:nvSpPr>
                                      <a:spPr>
                                        <a:xfrm>
                                          <a:off x="3071802" y="2643182"/>
                                          <a:ext cx="1428760" cy="523220"/>
                                        </a:xfrm>
                                        <a:prstGeom prst="rect">
                                          <a:avLst/>
                                        </a:prstGeom>
                                        <a:noFill/>
                                      </a:spPr>
                                      <a:txSp>
                                        <a:txBody>
                                          <a:bodyPr wrap="square" rtlCol="0">
                                            <a:spAutoFit/>
                                          </a:bodyP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pPr algn="ctr"/>
                                            <a:r>
                                              <a:rPr lang="en-CA" sz="1400" dirty="0" smtClean="0"/>
                                              <a:t>Wells where the DNA is loaded</a:t>
                                            </a:r>
                                            <a:endParaRPr lang="en-CA" sz="1400" dirty="0"/>
                                          </a:p>
                                        </a:txBody>
                                        <a:useSpRect/>
                                      </a:txSp>
                                    </a:sp>
                                    <a:cxnSp>
                                      <a:nvCxnSpPr>
                                        <a:cNvPr id="85" name="Straight Arrow Connector 84"/>
                                        <a:cNvCxnSpPr/>
                                      </a:nvCxnSpPr>
                                      <a:spPr>
                                        <a:xfrm>
                                          <a:off x="4265610" y="3143248"/>
                                          <a:ext cx="510178" cy="321471"/>
                                        </a:xfrm>
                                        <a:prstGeom prst="straightConnector1">
                                          <a:avLst/>
                                        </a:prstGeom>
                                        <a:ln w="19050">
                                          <a:solidFill>
                                            <a:schemeClr val="tx1"/>
                                          </a:solidFill>
                                          <a:tailEnd type="arrow"/>
                                        </a:ln>
                                      </a:spPr>
                                      <a:style>
                                        <a:lnRef idx="1">
                                          <a:schemeClr val="accent1"/>
                                        </a:lnRef>
                                        <a:fillRef idx="0">
                                          <a:schemeClr val="accent1"/>
                                        </a:fillRef>
                                        <a:effectRef idx="0">
                                          <a:schemeClr val="accent1"/>
                                        </a:effectRef>
                                        <a:fontRef idx="minor">
                                          <a:schemeClr val="tx1"/>
                                        </a:fontRef>
                                      </a:style>
                                    </a:cxnSp>
                                    <a:sp>
                                      <a:nvSpPr>
                                        <a:cNvPr id="87" name="TextBox 86"/>
                                        <a:cNvSpPr txBox="1"/>
                                      </a:nvSpPr>
                                      <a:spPr>
                                        <a:xfrm>
                                          <a:off x="7072330" y="2357430"/>
                                          <a:ext cx="1785950" cy="523220"/>
                                        </a:xfrm>
                                        <a:prstGeom prst="rect">
                                          <a:avLst/>
                                        </a:prstGeom>
                                        <a:noFill/>
                                      </a:spPr>
                                      <a:txSp>
                                        <a:txBody>
                                          <a:bodyPr wrap="square" rtlCol="0">
                                            <a:spAutoFit/>
                                          </a:bodyP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pPr algn="ctr"/>
                                            <a:r>
                                              <a:rPr lang="en-CA" sz="1400" dirty="0" smtClean="0"/>
                                              <a:t>Numbers correspond to the pedigree</a:t>
                                            </a:r>
                                            <a:endParaRPr lang="en-CA" sz="1400" dirty="0"/>
                                          </a:p>
                                        </a:txBody>
                                        <a:useSpRect/>
                                      </a:txSp>
                                    </a:sp>
                                    <a:cxnSp>
                                      <a:nvCxnSpPr>
                                        <a:cNvPr id="89" name="Straight Arrow Connector 88"/>
                                        <a:cNvCxnSpPr>
                                          <a:stCxn id="87" idx="2"/>
                                        </a:cNvCxnSpPr>
                                      </a:nvCxnSpPr>
                                      <a:spPr>
                                        <a:xfrm rot="5400000">
                                          <a:off x="7708989" y="2744058"/>
                                          <a:ext cx="119724" cy="392909"/>
                                        </a:xfrm>
                                        <a:prstGeom prst="straightConnector1">
                                          <a:avLst/>
                                        </a:prstGeom>
                                        <a:ln w="19050">
                                          <a:solidFill>
                                            <a:schemeClr val="tx1"/>
                                          </a:solidFill>
                                          <a:tailEnd type="arrow"/>
                                        </a:ln>
                                      </a:spPr>
                                      <a:style>
                                        <a:lnRef idx="1">
                                          <a:schemeClr val="accent1"/>
                                        </a:lnRef>
                                        <a:fillRef idx="0">
                                          <a:schemeClr val="accent1"/>
                                        </a:fillRef>
                                        <a:effectRef idx="0">
                                          <a:schemeClr val="accent1"/>
                                        </a:effectRef>
                                        <a:fontRef idx="minor">
                                          <a:schemeClr val="tx1"/>
                                        </a:fontRef>
                                      </a:style>
                                    </a:cxnSp>
                                  </a:grpSp>
                                </lc:lockedCanvas>
                              </a:graphicData>
                            </a:graphic>
                          </wp:inline>
                        </w:drawing>
                      </w:r>
                    </w:p>
                  </w:txbxContent>
                </v:textbox>
              </v:shape>
            </w:pict>
          </mc:Fallback>
        </mc:AlternateContent>
      </w:r>
    </w:p>
    <w:p w14:paraId="3A6E106D" w14:textId="77777777" w:rsidR="00922558" w:rsidRDefault="00922558" w:rsidP="00922558">
      <w:pPr>
        <w:ind w:left="720"/>
        <w:rPr>
          <w:rFonts w:ascii="Times New Roman" w:hAnsi="Times New Roman"/>
          <w:b/>
          <w:sz w:val="24"/>
          <w:szCs w:val="24"/>
        </w:rPr>
      </w:pPr>
    </w:p>
    <w:p w14:paraId="2B78FCF7" w14:textId="77777777" w:rsidR="00922558" w:rsidRDefault="00922558" w:rsidP="00922558">
      <w:pPr>
        <w:rPr>
          <w:rFonts w:ascii="Times New Roman" w:hAnsi="Times New Roman"/>
          <w:sz w:val="24"/>
          <w:szCs w:val="24"/>
        </w:rPr>
      </w:pPr>
    </w:p>
    <w:p w14:paraId="5B8D6D17" w14:textId="77777777" w:rsidR="00922558" w:rsidRDefault="00922558" w:rsidP="00922558">
      <w:pPr>
        <w:rPr>
          <w:rFonts w:ascii="Times New Roman" w:hAnsi="Times New Roman"/>
          <w:sz w:val="24"/>
          <w:szCs w:val="24"/>
        </w:rPr>
      </w:pPr>
    </w:p>
    <w:p w14:paraId="5B9EF1A2" w14:textId="77777777" w:rsidR="00922558" w:rsidRDefault="00922558" w:rsidP="00922558">
      <w:pPr>
        <w:rPr>
          <w:rFonts w:ascii="Times New Roman" w:hAnsi="Times New Roman"/>
          <w:sz w:val="24"/>
          <w:szCs w:val="24"/>
        </w:rPr>
      </w:pPr>
    </w:p>
    <w:p w14:paraId="7BA8AB5D" w14:textId="77777777" w:rsidR="00922558" w:rsidRDefault="00922558" w:rsidP="00922558">
      <w:pPr>
        <w:rPr>
          <w:rFonts w:ascii="Times New Roman" w:hAnsi="Times New Roman"/>
          <w:sz w:val="24"/>
          <w:szCs w:val="24"/>
        </w:rPr>
      </w:pPr>
    </w:p>
    <w:p w14:paraId="10C314FC" w14:textId="77777777" w:rsidR="00922558" w:rsidRDefault="00922558" w:rsidP="00922558">
      <w:pPr>
        <w:rPr>
          <w:rFonts w:ascii="Times New Roman" w:hAnsi="Times New Roman"/>
          <w:sz w:val="24"/>
          <w:szCs w:val="24"/>
        </w:rPr>
      </w:pPr>
    </w:p>
    <w:p w14:paraId="2708C750" w14:textId="77777777" w:rsidR="00922558" w:rsidRDefault="00922558" w:rsidP="00922558">
      <w:pPr>
        <w:rPr>
          <w:rFonts w:ascii="Times New Roman" w:hAnsi="Times New Roman"/>
          <w:sz w:val="24"/>
          <w:szCs w:val="24"/>
        </w:rPr>
      </w:pPr>
    </w:p>
    <w:p w14:paraId="16D311A5" w14:textId="77777777" w:rsidR="00922558" w:rsidRDefault="00922558" w:rsidP="00922558">
      <w:pPr>
        <w:rPr>
          <w:rFonts w:ascii="Times New Roman" w:hAnsi="Times New Roman"/>
          <w:sz w:val="24"/>
          <w:szCs w:val="24"/>
        </w:rPr>
      </w:pPr>
    </w:p>
    <w:p w14:paraId="3A58A8A7" w14:textId="77777777" w:rsidR="00922558" w:rsidRDefault="00922558" w:rsidP="00922558">
      <w:pPr>
        <w:rPr>
          <w:rFonts w:ascii="Times New Roman" w:hAnsi="Times New Roman"/>
          <w:sz w:val="24"/>
          <w:szCs w:val="24"/>
        </w:rPr>
      </w:pPr>
    </w:p>
    <w:p w14:paraId="764AF3F8" w14:textId="77777777" w:rsidR="00922558" w:rsidRDefault="00922558" w:rsidP="00922558">
      <w:pPr>
        <w:rPr>
          <w:rFonts w:ascii="Times New Roman" w:hAnsi="Times New Roman"/>
          <w:sz w:val="24"/>
          <w:szCs w:val="24"/>
        </w:rPr>
      </w:pPr>
      <w:r w:rsidRPr="00774B01">
        <w:rPr>
          <w:rFonts w:ascii="Times New Roman" w:hAnsi="Times New Roman"/>
          <w:sz w:val="24"/>
          <w:szCs w:val="24"/>
        </w:rPr>
        <w:t xml:space="preserve">Which mode of inheritance for the disease </w:t>
      </w:r>
      <w:proofErr w:type="spellStart"/>
      <w:r w:rsidRPr="00774B01">
        <w:rPr>
          <w:rFonts w:ascii="Times New Roman" w:hAnsi="Times New Roman"/>
          <w:sz w:val="24"/>
          <w:szCs w:val="24"/>
        </w:rPr>
        <w:t>Shingularia</w:t>
      </w:r>
      <w:proofErr w:type="spellEnd"/>
      <w:r w:rsidRPr="00774B01">
        <w:rPr>
          <w:rFonts w:ascii="Times New Roman" w:hAnsi="Times New Roman"/>
          <w:sz w:val="24"/>
          <w:szCs w:val="24"/>
        </w:rPr>
        <w:t xml:space="preserve"> is most consistent with the pedigree and the information on Marker S50?</w:t>
      </w:r>
      <w:r>
        <w:rPr>
          <w:rFonts w:ascii="Times New Roman" w:hAnsi="Times New Roman"/>
          <w:sz w:val="24"/>
          <w:szCs w:val="24"/>
        </w:rPr>
        <w:t xml:space="preserve"> Explain your answer. </w:t>
      </w:r>
      <w:r w:rsidRPr="00774B01">
        <w:rPr>
          <w:rFonts w:ascii="Times New Roman" w:hAnsi="Times New Roman"/>
          <w:b/>
          <w:sz w:val="24"/>
          <w:szCs w:val="24"/>
        </w:rPr>
        <w:t xml:space="preserve">(6 </w:t>
      </w:r>
      <w:proofErr w:type="spellStart"/>
      <w:r w:rsidRPr="00774B01">
        <w:rPr>
          <w:rFonts w:ascii="Times New Roman" w:hAnsi="Times New Roman"/>
          <w:b/>
          <w:sz w:val="24"/>
          <w:szCs w:val="24"/>
        </w:rPr>
        <w:t>pts</w:t>
      </w:r>
      <w:proofErr w:type="spellEnd"/>
      <w:r w:rsidRPr="00774B01">
        <w:rPr>
          <w:rFonts w:ascii="Times New Roman" w:hAnsi="Times New Roman"/>
          <w:b/>
          <w:sz w:val="24"/>
          <w:szCs w:val="24"/>
        </w:rPr>
        <w:t>)</w:t>
      </w:r>
      <w:r>
        <w:rPr>
          <w:rFonts w:ascii="Times New Roman" w:hAnsi="Times New Roman"/>
          <w:b/>
          <w:sz w:val="24"/>
          <w:szCs w:val="24"/>
        </w:rPr>
        <w:t xml:space="preserve"> Note</w:t>
      </w:r>
      <w:r>
        <w:rPr>
          <w:rFonts w:ascii="Times New Roman" w:hAnsi="Times New Roman"/>
          <w:sz w:val="24"/>
          <w:szCs w:val="24"/>
        </w:rPr>
        <w:t>: you may use part of next page to complete your answer.</w:t>
      </w:r>
    </w:p>
    <w:p w14:paraId="347E611D" w14:textId="77777777" w:rsidR="00922558" w:rsidRDefault="00922558" w:rsidP="00922558">
      <w:pPr>
        <w:pStyle w:val="NoSpacing"/>
        <w:rPr>
          <w:rFonts w:ascii="Times New Roman" w:hAnsi="Times New Roman"/>
          <w:b/>
          <w:sz w:val="24"/>
          <w:szCs w:val="24"/>
          <w:u w:val="single"/>
        </w:rPr>
      </w:pPr>
    </w:p>
    <w:p w14:paraId="6F605E4A" w14:textId="77777777" w:rsidR="00922558" w:rsidRPr="006B1F1F" w:rsidRDefault="00922558" w:rsidP="00922558">
      <w:pPr>
        <w:pStyle w:val="NoSpacing"/>
        <w:rPr>
          <w:rFonts w:ascii="Times New Roman" w:hAnsi="Times New Roman"/>
          <w:b/>
          <w:sz w:val="24"/>
          <w:szCs w:val="24"/>
          <w:u w:val="single"/>
        </w:rPr>
      </w:pPr>
      <w:r w:rsidRPr="006B1F1F">
        <w:rPr>
          <w:rFonts w:ascii="Times New Roman" w:hAnsi="Times New Roman"/>
          <w:b/>
          <w:sz w:val="24"/>
          <w:szCs w:val="24"/>
          <w:u w:val="single"/>
        </w:rPr>
        <w:t xml:space="preserve">Mode of inheritance (2 </w:t>
      </w:r>
      <w:proofErr w:type="spellStart"/>
      <w:r w:rsidRPr="006B1F1F">
        <w:rPr>
          <w:rFonts w:ascii="Times New Roman" w:hAnsi="Times New Roman"/>
          <w:b/>
          <w:sz w:val="24"/>
          <w:szCs w:val="24"/>
          <w:u w:val="single"/>
        </w:rPr>
        <w:t>pts</w:t>
      </w:r>
      <w:proofErr w:type="spellEnd"/>
      <w:r w:rsidRPr="006B1F1F">
        <w:rPr>
          <w:rFonts w:ascii="Times New Roman" w:hAnsi="Times New Roman"/>
          <w:b/>
          <w:sz w:val="24"/>
          <w:szCs w:val="24"/>
          <w:u w:val="single"/>
        </w:rPr>
        <w:t>):</w:t>
      </w:r>
    </w:p>
    <w:p w14:paraId="5F0E2508" w14:textId="77777777" w:rsidR="00922558" w:rsidRPr="006B1F1F" w:rsidRDefault="00922558" w:rsidP="00922558">
      <w:pPr>
        <w:pStyle w:val="NoSpacing"/>
        <w:rPr>
          <w:rFonts w:ascii="Times New Roman" w:hAnsi="Times New Roman"/>
          <w:sz w:val="24"/>
          <w:szCs w:val="24"/>
        </w:rPr>
      </w:pPr>
      <w:r w:rsidRPr="006B1F1F">
        <w:rPr>
          <w:rFonts w:ascii="Times New Roman" w:hAnsi="Times New Roman"/>
          <w:sz w:val="24"/>
          <w:szCs w:val="24"/>
        </w:rPr>
        <w:t>2 points – for correct mode of inheritance – X-linked recessive</w:t>
      </w:r>
    </w:p>
    <w:p w14:paraId="3CAF9054" w14:textId="77777777" w:rsidR="00922558" w:rsidRPr="006B1F1F" w:rsidRDefault="00922558" w:rsidP="00922558">
      <w:pPr>
        <w:pStyle w:val="NoSpacing"/>
        <w:rPr>
          <w:rFonts w:ascii="Times New Roman" w:hAnsi="Times New Roman"/>
          <w:sz w:val="24"/>
          <w:szCs w:val="24"/>
        </w:rPr>
      </w:pPr>
      <w:r w:rsidRPr="006B1F1F">
        <w:rPr>
          <w:rFonts w:ascii="Times New Roman" w:hAnsi="Times New Roman"/>
          <w:sz w:val="24"/>
          <w:szCs w:val="24"/>
        </w:rPr>
        <w:t>1 points – for autosomal recessive</w:t>
      </w:r>
    </w:p>
    <w:p w14:paraId="3640B9FD" w14:textId="77777777" w:rsidR="00922558" w:rsidRPr="006B1F1F" w:rsidRDefault="00922558" w:rsidP="00922558">
      <w:pPr>
        <w:pStyle w:val="NoSpacing"/>
        <w:rPr>
          <w:rFonts w:ascii="Times New Roman" w:hAnsi="Times New Roman"/>
          <w:sz w:val="24"/>
          <w:szCs w:val="24"/>
        </w:rPr>
      </w:pPr>
      <w:r w:rsidRPr="006B1F1F">
        <w:rPr>
          <w:rFonts w:ascii="Times New Roman" w:hAnsi="Times New Roman"/>
          <w:sz w:val="24"/>
          <w:szCs w:val="24"/>
        </w:rPr>
        <w:t>0 points – any other answer</w:t>
      </w:r>
    </w:p>
    <w:p w14:paraId="6C2BDFB9" w14:textId="77777777" w:rsidR="00922558" w:rsidRDefault="00922558" w:rsidP="00922558">
      <w:pPr>
        <w:rPr>
          <w:rFonts w:ascii="Times New Roman" w:hAnsi="Times New Roman"/>
          <w:sz w:val="24"/>
          <w:szCs w:val="24"/>
        </w:rPr>
      </w:pPr>
      <w:r>
        <w:rPr>
          <w:rFonts w:ascii="Times New Roman" w:hAnsi="Times New Roman"/>
          <w:sz w:val="24"/>
          <w:szCs w:val="24"/>
        </w:rPr>
        <w:t xml:space="preserve"> </w:t>
      </w:r>
    </w:p>
    <w:p w14:paraId="6A329A9D" w14:textId="77777777" w:rsidR="00922558" w:rsidRPr="0041760D" w:rsidRDefault="00922558" w:rsidP="00922558">
      <w:pPr>
        <w:rPr>
          <w:rFonts w:ascii="Times New Roman" w:hAnsi="Times New Roman"/>
          <w:b/>
          <w:sz w:val="24"/>
          <w:szCs w:val="24"/>
          <w:u w:val="single"/>
        </w:rPr>
      </w:pPr>
      <w:r w:rsidRPr="0041760D">
        <w:rPr>
          <w:rFonts w:ascii="Times New Roman" w:hAnsi="Times New Roman"/>
          <w:b/>
          <w:sz w:val="24"/>
          <w:szCs w:val="24"/>
          <w:u w:val="single"/>
        </w:rPr>
        <w:t>Explanation</w:t>
      </w:r>
      <w:r>
        <w:rPr>
          <w:rFonts w:ascii="Times New Roman" w:hAnsi="Times New Roman"/>
          <w:b/>
          <w:sz w:val="24"/>
          <w:szCs w:val="24"/>
          <w:u w:val="single"/>
        </w:rPr>
        <w:t xml:space="preserve"> (4 </w:t>
      </w:r>
      <w:proofErr w:type="spellStart"/>
      <w:r>
        <w:rPr>
          <w:rFonts w:ascii="Times New Roman" w:hAnsi="Times New Roman"/>
          <w:b/>
          <w:sz w:val="24"/>
          <w:szCs w:val="24"/>
          <w:u w:val="single"/>
        </w:rPr>
        <w:t>pts</w:t>
      </w:r>
      <w:proofErr w:type="spellEnd"/>
      <w:r>
        <w:rPr>
          <w:rFonts w:ascii="Times New Roman" w:hAnsi="Times New Roman"/>
          <w:b/>
          <w:sz w:val="24"/>
          <w:szCs w:val="24"/>
          <w:u w:val="single"/>
        </w:rPr>
        <w:t>)</w:t>
      </w:r>
      <w:r w:rsidRPr="0041760D">
        <w:rPr>
          <w:rFonts w:ascii="Times New Roman" w:hAnsi="Times New Roman"/>
          <w:b/>
          <w:sz w:val="24"/>
          <w:szCs w:val="24"/>
          <w:u w:val="single"/>
        </w:rPr>
        <w:t>:</w:t>
      </w:r>
    </w:p>
    <w:p w14:paraId="32627425" w14:textId="77777777" w:rsidR="00922558" w:rsidRDefault="00922558" w:rsidP="00922558">
      <w:pPr>
        <w:rPr>
          <w:rFonts w:ascii="Times New Roman" w:hAnsi="Times New Roman"/>
          <w:sz w:val="24"/>
          <w:szCs w:val="24"/>
        </w:rPr>
      </w:pPr>
      <w:r>
        <w:rPr>
          <w:rFonts w:ascii="Times New Roman" w:hAnsi="Times New Roman"/>
          <w:sz w:val="24"/>
          <w:szCs w:val="24"/>
        </w:rPr>
        <w:t>Although the pedigree provides evidence that the mode of inheritance could be autosomal recessive, the RFLP results are not consistent with this hypothesis. If this were autosomal, we would expect the children to have inherited a molecular allele (a band) of the marker from each parent. While child II-3 (female) inherits a band from each parent, this is not the case for the male children. The male children inherit a “band” from the mother. Also, in the male children, none have a band that is similar to the father’s.  (</w:t>
      </w:r>
      <w:proofErr w:type="gramStart"/>
      <w:r>
        <w:rPr>
          <w:rFonts w:ascii="Times New Roman" w:hAnsi="Times New Roman"/>
          <w:sz w:val="24"/>
          <w:szCs w:val="24"/>
        </w:rPr>
        <w:t>continued</w:t>
      </w:r>
      <w:proofErr w:type="gramEnd"/>
      <w:r>
        <w:rPr>
          <w:rFonts w:ascii="Times New Roman" w:hAnsi="Times New Roman"/>
          <w:sz w:val="24"/>
          <w:szCs w:val="24"/>
        </w:rPr>
        <w:t xml:space="preserve"> on next page).</w:t>
      </w:r>
    </w:p>
    <w:p w14:paraId="060E73A1" w14:textId="77777777" w:rsidR="00922558" w:rsidRDefault="00922558" w:rsidP="00922558">
      <w:pPr>
        <w:rPr>
          <w:rFonts w:ascii="Times New Roman" w:hAnsi="Times New Roman"/>
          <w:sz w:val="24"/>
          <w:szCs w:val="24"/>
        </w:rPr>
      </w:pPr>
      <w:r>
        <w:rPr>
          <w:rFonts w:ascii="Times New Roman" w:hAnsi="Times New Roman"/>
          <w:sz w:val="24"/>
          <w:szCs w:val="24"/>
        </w:rPr>
        <w:t xml:space="preserve">Overall, the mode of inheritance is therefore more consistent the X-linked recessive hypothesis. While female children inherit an X chromosome from her mother and father, male children inherit their X chromosome from their mother. The RFLP results (banding pattern) suggests as much. The afflicted child has one band for the marker (middle band – that seems to be linked to the condition – mom has this band), and the non-afflicted male has the “lower band” and is not </w:t>
      </w:r>
      <w:r>
        <w:rPr>
          <w:rFonts w:ascii="Times New Roman" w:hAnsi="Times New Roman"/>
          <w:sz w:val="24"/>
          <w:szCs w:val="24"/>
        </w:rPr>
        <w:lastRenderedPageBreak/>
        <w:t>afflicted (mom has this band as well). As such, the “middle” band is linked to the condition. When we verify the female child (II-3), she has two bands, a band)”big band” similar to her dad’s and the “middle band” (linked to the condition) from her mom. Given that she has inherited an X from dad (that does not have the marker associated with the condition), makes her a carrier (a heterozygote) and therefore not afflicted. Finally, the mother is a carrier, the female child (II-3) is a carrier, and the male (II-2) is neither a carrier nor afflicted by the condition.</w:t>
      </w:r>
    </w:p>
    <w:p w14:paraId="7376A633" w14:textId="77777777" w:rsidR="00922558" w:rsidRDefault="00922558" w:rsidP="00922558">
      <w:pPr>
        <w:rPr>
          <w:rFonts w:ascii="Times New Roman" w:hAnsi="Times New Roman"/>
          <w:sz w:val="24"/>
          <w:szCs w:val="24"/>
        </w:rPr>
      </w:pPr>
    </w:p>
    <w:p w14:paraId="29D2F401" w14:textId="77777777" w:rsidR="00922558" w:rsidRDefault="00922558" w:rsidP="00922558">
      <w:pPr>
        <w:rPr>
          <w:rFonts w:ascii="Times New Roman" w:hAnsi="Times New Roman"/>
          <w:sz w:val="24"/>
          <w:szCs w:val="24"/>
        </w:rPr>
      </w:pPr>
      <w:r>
        <w:rPr>
          <w:rFonts w:ascii="Times New Roman" w:hAnsi="Times New Roman"/>
          <w:sz w:val="24"/>
          <w:szCs w:val="24"/>
        </w:rPr>
        <w:t xml:space="preserve">4 </w:t>
      </w:r>
      <w:proofErr w:type="spellStart"/>
      <w:r>
        <w:rPr>
          <w:rFonts w:ascii="Times New Roman" w:hAnsi="Times New Roman"/>
          <w:sz w:val="24"/>
          <w:szCs w:val="24"/>
        </w:rPr>
        <w:t>pts</w:t>
      </w:r>
      <w:proofErr w:type="spellEnd"/>
      <w:r>
        <w:rPr>
          <w:rFonts w:ascii="Times New Roman" w:hAnsi="Times New Roman"/>
          <w:sz w:val="24"/>
          <w:szCs w:val="24"/>
        </w:rPr>
        <w:t xml:space="preserve"> – provided the key points for the explanation (arguments for X-linked recessive) – Excellent answer</w:t>
      </w:r>
    </w:p>
    <w:p w14:paraId="1CE79F69" w14:textId="77777777" w:rsidR="00922558" w:rsidRDefault="00922558" w:rsidP="00922558">
      <w:pPr>
        <w:rPr>
          <w:rFonts w:ascii="Times New Roman" w:hAnsi="Times New Roman"/>
          <w:sz w:val="24"/>
          <w:szCs w:val="24"/>
        </w:rPr>
      </w:pPr>
      <w:r>
        <w:rPr>
          <w:rFonts w:ascii="Times New Roman" w:hAnsi="Times New Roman"/>
          <w:sz w:val="24"/>
          <w:szCs w:val="24"/>
        </w:rPr>
        <w:t xml:space="preserve">3 </w:t>
      </w:r>
      <w:proofErr w:type="spellStart"/>
      <w:r>
        <w:rPr>
          <w:rFonts w:ascii="Times New Roman" w:hAnsi="Times New Roman"/>
          <w:sz w:val="24"/>
          <w:szCs w:val="24"/>
        </w:rPr>
        <w:t>pts</w:t>
      </w:r>
      <w:proofErr w:type="spellEnd"/>
      <w:r>
        <w:rPr>
          <w:rFonts w:ascii="Times New Roman" w:hAnsi="Times New Roman"/>
          <w:sz w:val="24"/>
          <w:szCs w:val="24"/>
        </w:rPr>
        <w:t xml:space="preserve"> – missing a key point but otherwise on the mark. </w:t>
      </w:r>
    </w:p>
    <w:p w14:paraId="7CDB38D6" w14:textId="77777777" w:rsidR="00922558" w:rsidRDefault="00922558" w:rsidP="00922558">
      <w:pPr>
        <w:rPr>
          <w:rFonts w:ascii="Times New Roman" w:hAnsi="Times New Roman"/>
          <w:sz w:val="24"/>
          <w:szCs w:val="24"/>
        </w:rPr>
      </w:pPr>
      <w:r>
        <w:rPr>
          <w:rFonts w:ascii="Times New Roman" w:hAnsi="Times New Roman"/>
          <w:sz w:val="24"/>
          <w:szCs w:val="24"/>
        </w:rPr>
        <w:t xml:space="preserve">2.8 </w:t>
      </w:r>
      <w:proofErr w:type="spellStart"/>
      <w:r>
        <w:rPr>
          <w:rFonts w:ascii="Times New Roman" w:hAnsi="Times New Roman"/>
          <w:sz w:val="24"/>
          <w:szCs w:val="24"/>
        </w:rPr>
        <w:t>pts</w:t>
      </w:r>
      <w:proofErr w:type="spellEnd"/>
      <w:r>
        <w:rPr>
          <w:rFonts w:ascii="Times New Roman" w:hAnsi="Times New Roman"/>
          <w:sz w:val="24"/>
          <w:szCs w:val="24"/>
        </w:rPr>
        <w:t xml:space="preserve"> – if argued in favour for autosomal recessive </w:t>
      </w:r>
      <w:r w:rsidRPr="0041760D">
        <w:rPr>
          <w:rFonts w:ascii="Times New Roman" w:hAnsi="Times New Roman"/>
          <w:b/>
          <w:sz w:val="24"/>
          <w:szCs w:val="24"/>
          <w:u w:val="single"/>
        </w:rPr>
        <w:t>and</w:t>
      </w:r>
      <w:r>
        <w:rPr>
          <w:rFonts w:ascii="Times New Roman" w:hAnsi="Times New Roman"/>
          <w:sz w:val="24"/>
          <w:szCs w:val="24"/>
        </w:rPr>
        <w:t xml:space="preserve"> X-linked recessive. Give the full 2.8 </w:t>
      </w:r>
      <w:proofErr w:type="spellStart"/>
      <w:r>
        <w:rPr>
          <w:rFonts w:ascii="Times New Roman" w:hAnsi="Times New Roman"/>
          <w:sz w:val="24"/>
          <w:szCs w:val="24"/>
        </w:rPr>
        <w:t>pts</w:t>
      </w:r>
      <w:proofErr w:type="spellEnd"/>
      <w:r>
        <w:rPr>
          <w:rFonts w:ascii="Times New Roman" w:hAnsi="Times New Roman"/>
          <w:sz w:val="24"/>
          <w:szCs w:val="24"/>
        </w:rPr>
        <w:t xml:space="preserve"> if the argument for X-linked recessive discussion and if major evidence in favour for the hypothesis is provided. If not, lower the mark to 2 – 2.5 (your discretion)</w:t>
      </w:r>
    </w:p>
    <w:p w14:paraId="012064B4" w14:textId="77777777" w:rsidR="00922558" w:rsidRDefault="00922558" w:rsidP="00922558">
      <w:pPr>
        <w:rPr>
          <w:rFonts w:ascii="Times New Roman" w:hAnsi="Times New Roman"/>
          <w:sz w:val="24"/>
          <w:szCs w:val="24"/>
        </w:rPr>
      </w:pPr>
      <w:r>
        <w:rPr>
          <w:rFonts w:ascii="Times New Roman" w:hAnsi="Times New Roman"/>
          <w:sz w:val="24"/>
          <w:szCs w:val="24"/>
        </w:rPr>
        <w:t xml:space="preserve">2.5 </w:t>
      </w:r>
      <w:proofErr w:type="spellStart"/>
      <w:r>
        <w:rPr>
          <w:rFonts w:ascii="Times New Roman" w:hAnsi="Times New Roman"/>
          <w:sz w:val="24"/>
          <w:szCs w:val="24"/>
        </w:rPr>
        <w:t>pts</w:t>
      </w:r>
      <w:proofErr w:type="spellEnd"/>
      <w:r>
        <w:rPr>
          <w:rFonts w:ascii="Times New Roman" w:hAnsi="Times New Roman"/>
          <w:sz w:val="24"/>
          <w:szCs w:val="24"/>
        </w:rPr>
        <w:t xml:space="preserve"> – made arguments in favour of the autosomal recessive hypothesis only - no statements regarding X-linked recessive hypothesis.</w:t>
      </w:r>
    </w:p>
    <w:p w14:paraId="52C403B6" w14:textId="77777777" w:rsidR="00922558" w:rsidRDefault="00922558" w:rsidP="00922558">
      <w:pPr>
        <w:rPr>
          <w:rFonts w:ascii="Times New Roman" w:hAnsi="Times New Roman"/>
          <w:sz w:val="24"/>
          <w:szCs w:val="24"/>
        </w:rPr>
      </w:pPr>
      <w:r>
        <w:rPr>
          <w:rFonts w:ascii="Times New Roman" w:hAnsi="Times New Roman"/>
          <w:sz w:val="24"/>
          <w:szCs w:val="24"/>
        </w:rPr>
        <w:t xml:space="preserve">1 </w:t>
      </w:r>
      <w:proofErr w:type="spellStart"/>
      <w:r>
        <w:rPr>
          <w:rFonts w:ascii="Times New Roman" w:hAnsi="Times New Roman"/>
          <w:sz w:val="24"/>
          <w:szCs w:val="24"/>
        </w:rPr>
        <w:t>pt</w:t>
      </w:r>
      <w:proofErr w:type="spellEnd"/>
      <w:r>
        <w:rPr>
          <w:rFonts w:ascii="Times New Roman" w:hAnsi="Times New Roman"/>
          <w:sz w:val="24"/>
          <w:szCs w:val="24"/>
        </w:rPr>
        <w:t xml:space="preserve"> – concluded and argued any one of the following: mitochondrial, sex-limited, sex-influenced inheritance</w:t>
      </w:r>
    </w:p>
    <w:p w14:paraId="44CF5168" w14:textId="77777777" w:rsidR="00922558" w:rsidRDefault="00922558" w:rsidP="00922558">
      <w:pPr>
        <w:rPr>
          <w:rFonts w:ascii="Times New Roman" w:hAnsi="Times New Roman"/>
          <w:sz w:val="24"/>
          <w:szCs w:val="24"/>
        </w:rPr>
      </w:pPr>
      <w:r>
        <w:rPr>
          <w:rFonts w:ascii="Times New Roman" w:hAnsi="Times New Roman"/>
          <w:sz w:val="24"/>
          <w:szCs w:val="24"/>
        </w:rPr>
        <w:t xml:space="preserve">0.5 </w:t>
      </w:r>
      <w:proofErr w:type="spellStart"/>
      <w:r>
        <w:rPr>
          <w:rFonts w:ascii="Times New Roman" w:hAnsi="Times New Roman"/>
          <w:sz w:val="24"/>
          <w:szCs w:val="24"/>
        </w:rPr>
        <w:t>pts</w:t>
      </w:r>
      <w:proofErr w:type="spellEnd"/>
      <w:r>
        <w:rPr>
          <w:rFonts w:ascii="Times New Roman" w:hAnsi="Times New Roman"/>
          <w:sz w:val="24"/>
          <w:szCs w:val="24"/>
        </w:rPr>
        <w:t xml:space="preserve"> – if concluded, but not argued, any one of the following: mitochondrial, sex-limited, sex-influenced inheritance. </w:t>
      </w:r>
    </w:p>
    <w:p w14:paraId="6072E47C" w14:textId="77777777" w:rsidR="00922558" w:rsidRDefault="00922558" w:rsidP="00922558">
      <w:pPr>
        <w:rPr>
          <w:rFonts w:ascii="Times New Roman" w:hAnsi="Times New Roman"/>
          <w:sz w:val="24"/>
          <w:szCs w:val="24"/>
        </w:rPr>
      </w:pPr>
      <w:r>
        <w:rPr>
          <w:rFonts w:ascii="Times New Roman" w:hAnsi="Times New Roman"/>
          <w:sz w:val="24"/>
          <w:szCs w:val="24"/>
        </w:rPr>
        <w:br w:type="page"/>
      </w:r>
      <w:r>
        <w:rPr>
          <w:rFonts w:ascii="Times New Roman" w:hAnsi="Times New Roman"/>
          <w:sz w:val="24"/>
          <w:szCs w:val="24"/>
        </w:rPr>
        <w:lastRenderedPageBreak/>
        <w:t xml:space="preserve"> </w:t>
      </w:r>
    </w:p>
    <w:p w14:paraId="32B463DB" w14:textId="77777777" w:rsidR="00922558" w:rsidRPr="00666C30" w:rsidRDefault="00922558" w:rsidP="00922558">
      <w:pPr>
        <w:pStyle w:val="Normal1"/>
        <w:spacing w:line="240" w:lineRule="atLeast"/>
        <w:rPr>
          <w:rFonts w:ascii="Times New Roman" w:hAnsi="Times New Roman"/>
          <w:sz w:val="24"/>
          <w:lang w:val="en-CA"/>
        </w:rPr>
      </w:pPr>
      <w:r w:rsidRPr="00666C30">
        <w:rPr>
          <w:rFonts w:ascii="Times New Roman" w:hAnsi="Times New Roman"/>
          <w:b/>
          <w:sz w:val="24"/>
          <w:lang w:val="en-CA"/>
        </w:rPr>
        <w:t>3.2</w:t>
      </w:r>
      <w:r>
        <w:rPr>
          <w:rFonts w:ascii="Times New Roman" w:hAnsi="Times New Roman"/>
          <w:sz w:val="24"/>
          <w:lang w:val="en-CA"/>
        </w:rPr>
        <w:t xml:space="preserve"> </w:t>
      </w:r>
      <w:r w:rsidRPr="00666C30">
        <w:rPr>
          <w:rFonts w:ascii="Times New Roman" w:hAnsi="Times New Roman"/>
          <w:sz w:val="24"/>
          <w:lang w:val="en-CA"/>
        </w:rPr>
        <w:t xml:space="preserve">A researcher wants to clone a gene that produces yellow tomatoes rather than red tomatoes. The yellow phenotype (allele r) is recessive to the red phenotype (allele R). He knows that the gene is on chromosome 7 of the tomato genome and he uses RFLP analysis to find the position of this gene on this chromosome. After testing a number of restriction enzymes for chromosome 7, 2 probes were found to detect fragment length polymorphism that varies between the “noon sun” variety of tomatoes (yellow coloured and of genotype </w:t>
      </w:r>
      <w:proofErr w:type="spellStart"/>
      <w:r w:rsidRPr="00666C30">
        <w:rPr>
          <w:rFonts w:ascii="Times New Roman" w:hAnsi="Times New Roman"/>
          <w:sz w:val="24"/>
          <w:lang w:val="en-CA"/>
        </w:rPr>
        <w:t>rr</w:t>
      </w:r>
      <w:proofErr w:type="spellEnd"/>
      <w:r w:rsidRPr="00666C30">
        <w:rPr>
          <w:rFonts w:ascii="Times New Roman" w:hAnsi="Times New Roman"/>
          <w:sz w:val="24"/>
          <w:lang w:val="en-CA"/>
        </w:rPr>
        <w:t xml:space="preserve">) and the “hot red” tomatoes (red coloured and of genotype RR). Probe #3 detects a polymorphism in fragment length generated by the restriction endonuclease </w:t>
      </w:r>
      <w:proofErr w:type="spellStart"/>
      <w:r w:rsidRPr="00666C30">
        <w:rPr>
          <w:rFonts w:ascii="Times New Roman" w:hAnsi="Times New Roman"/>
          <w:sz w:val="24"/>
          <w:lang w:val="en-CA"/>
        </w:rPr>
        <w:t>PstI</w:t>
      </w:r>
      <w:proofErr w:type="spellEnd"/>
      <w:r w:rsidRPr="00666C30">
        <w:rPr>
          <w:rFonts w:ascii="Times New Roman" w:hAnsi="Times New Roman"/>
          <w:sz w:val="24"/>
          <w:lang w:val="en-CA"/>
        </w:rPr>
        <w:t xml:space="preserve"> while probe #5 detects a polymorphism in fragment length generated by the restriction endonuclease </w:t>
      </w:r>
      <w:proofErr w:type="spellStart"/>
      <w:r w:rsidRPr="00666C30">
        <w:rPr>
          <w:rFonts w:ascii="Times New Roman" w:hAnsi="Times New Roman"/>
          <w:sz w:val="24"/>
          <w:lang w:val="en-CA"/>
        </w:rPr>
        <w:t>BamHI</w:t>
      </w:r>
      <w:proofErr w:type="spellEnd"/>
      <w:r w:rsidRPr="00666C30">
        <w:rPr>
          <w:rFonts w:ascii="Times New Roman" w:hAnsi="Times New Roman"/>
          <w:sz w:val="24"/>
          <w:lang w:val="en-CA"/>
        </w:rPr>
        <w:t xml:space="preserve"> as indicated:</w:t>
      </w:r>
    </w:p>
    <w:p w14:paraId="4D67973C" w14:textId="77777777" w:rsidR="00922558" w:rsidRPr="00666C30" w:rsidRDefault="00922558" w:rsidP="00922558">
      <w:pPr>
        <w:pStyle w:val="Normal1"/>
        <w:spacing w:line="240" w:lineRule="atLeast"/>
        <w:rPr>
          <w:rFonts w:ascii="Times New Roman" w:hAnsi="Times New Roman"/>
          <w:sz w:val="24"/>
          <w:lang w:val="en-CA"/>
        </w:rPr>
      </w:pPr>
      <w:r>
        <w:rPr>
          <w:rFonts w:ascii="Times New Roman" w:hAnsi="Times New Roman"/>
          <w:noProof/>
          <w:sz w:val="24"/>
          <w:lang w:val="en-CA" w:eastAsia="zh-CN"/>
        </w:rPr>
        <mc:AlternateContent>
          <mc:Choice Requires="wps">
            <w:drawing>
              <wp:anchor distT="0" distB="0" distL="114300" distR="114300" simplePos="0" relativeHeight="251663360" behindDoc="0" locked="0" layoutInCell="1" allowOverlap="1" wp14:anchorId="548E409D" wp14:editId="7051B627">
                <wp:simplePos x="0" y="0"/>
                <wp:positionH relativeFrom="column">
                  <wp:posOffset>4473575</wp:posOffset>
                </wp:positionH>
                <wp:positionV relativeFrom="paragraph">
                  <wp:posOffset>167005</wp:posOffset>
                </wp:positionV>
                <wp:extent cx="1170305" cy="551180"/>
                <wp:effectExtent l="6350" t="5715" r="13970" b="5080"/>
                <wp:wrapNone/>
                <wp:docPr id="9"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70305" cy="55118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mv="urn:schemas-microsoft-com:mac:vml" xmlns:mo="http://schemas.microsoft.com/office/mac/office/2008/main">
            <w:pict>
              <v:rect id="Rectangle 9" o:spid="_x0000_s1026" style="position:absolute;margin-left:352.25pt;margin-top:13.15pt;width:92.15pt;height:43.4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" filled="f"/>
            </w:pict>
          </mc:Fallback>
        </mc:AlternateContent>
      </w:r>
      <w:r>
        <w:rPr>
          <w:rFonts w:ascii="Times New Roman" w:hAnsi="Times New Roman"/>
          <w:noProof/>
          <w:sz w:val="24"/>
          <w:lang w:val="en-CA" w:eastAsia="zh-CN"/>
        </w:rPr>
        <mc:AlternateContent>
          <mc:Choice Requires="wps">
            <w:drawing>
              <wp:anchor distT="0" distB="0" distL="114300" distR="114300" simplePos="0" relativeHeight="251662336" behindDoc="0" locked="0" layoutInCell="1" allowOverlap="1" wp14:anchorId="09C5DE52" wp14:editId="06EEB5DA">
                <wp:simplePos x="0" y="0"/>
                <wp:positionH relativeFrom="column">
                  <wp:posOffset>3061970</wp:posOffset>
                </wp:positionH>
                <wp:positionV relativeFrom="paragraph">
                  <wp:posOffset>167005</wp:posOffset>
                </wp:positionV>
                <wp:extent cx="1297940" cy="551180"/>
                <wp:effectExtent l="13970" t="5715" r="12065" b="5080"/>
                <wp:wrapNone/>
                <wp:docPr id="8"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97940" cy="55118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mv="urn:schemas-microsoft-com:mac:vml" xmlns:mo="http://schemas.microsoft.com/office/mac/office/2008/main">
            <w:pict>
              <v:rect id="Rectangle 8" o:spid="_x0000_s1026" style="position:absolute;margin-left:241.1pt;margin-top:13.15pt;width:102.2pt;height:43.4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" filled="f"/>
            </w:pict>
          </mc:Fallback>
        </mc:AlternateContent>
      </w:r>
      <w:r>
        <w:rPr>
          <w:rFonts w:ascii="Times New Roman" w:hAnsi="Times New Roman"/>
          <w:noProof/>
          <w:sz w:val="24"/>
          <w:lang w:val="en-CA" w:eastAsia="zh-CN"/>
        </w:rPr>
        <mc:AlternateContent>
          <mc:Choice Requires="wps">
            <w:drawing>
              <wp:anchor distT="0" distB="0" distL="114300" distR="114300" simplePos="0" relativeHeight="251661312" behindDoc="0" locked="0" layoutInCell="1" allowOverlap="1" wp14:anchorId="0EC3194E" wp14:editId="6DAE8625">
                <wp:simplePos x="0" y="0"/>
                <wp:positionH relativeFrom="column">
                  <wp:posOffset>322580</wp:posOffset>
                </wp:positionH>
                <wp:positionV relativeFrom="paragraph">
                  <wp:posOffset>167005</wp:posOffset>
                </wp:positionV>
                <wp:extent cx="2575560" cy="551180"/>
                <wp:effectExtent l="8255" t="5715" r="6985" b="5080"/>
                <wp:wrapNone/>
                <wp:docPr id="7"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75560" cy="55118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mv="urn:schemas-microsoft-com:mac:vml" xmlns:mo="http://schemas.microsoft.com/office/mac/office/2008/main">
            <w:pict>
              <v:rect id="Rectangle 7" o:spid="_x0000_s1026" style="position:absolute;margin-left:25.4pt;margin-top:13.15pt;width:202.8pt;height:43.4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" filled="f"/>
            </w:pict>
          </mc:Fallback>
        </mc:AlternateContent>
      </w:r>
    </w:p>
    <w:p w14:paraId="1A21A800" w14:textId="77777777" w:rsidR="00922558" w:rsidRPr="00666C30" w:rsidRDefault="00922558" w:rsidP="00922558">
      <w:pPr>
        <w:pStyle w:val="Normal1"/>
        <w:spacing w:line="240" w:lineRule="atLeast"/>
        <w:rPr>
          <w:rFonts w:ascii="Times New Roman" w:hAnsi="Times New Roman"/>
          <w:sz w:val="24"/>
          <w:u w:val="single"/>
          <w:lang w:val="en-CA"/>
        </w:rPr>
      </w:pPr>
      <w:r w:rsidRPr="00666C30">
        <w:rPr>
          <w:rFonts w:ascii="Times New Roman" w:hAnsi="Times New Roman"/>
          <w:sz w:val="24"/>
          <w:lang w:val="en-CA"/>
        </w:rPr>
        <w:tab/>
        <w:t>Variety</w:t>
      </w:r>
      <w:proofErr w:type="gramStart"/>
      <w:r w:rsidRPr="00666C30">
        <w:rPr>
          <w:rFonts w:ascii="Times New Roman" w:hAnsi="Times New Roman"/>
          <w:sz w:val="24"/>
          <w:lang w:val="en-CA"/>
        </w:rPr>
        <w:t>,  Genotype</w:t>
      </w:r>
      <w:proofErr w:type="gramEnd"/>
      <w:r w:rsidRPr="00666C30">
        <w:rPr>
          <w:rFonts w:ascii="Times New Roman" w:hAnsi="Times New Roman"/>
          <w:sz w:val="24"/>
          <w:lang w:val="en-CA"/>
        </w:rPr>
        <w:tab/>
      </w:r>
      <w:r w:rsidRPr="00666C30">
        <w:rPr>
          <w:rFonts w:ascii="Times New Roman" w:hAnsi="Times New Roman"/>
          <w:sz w:val="24"/>
          <w:lang w:val="en-CA"/>
        </w:rPr>
        <w:tab/>
      </w:r>
      <w:r w:rsidRPr="00666C30">
        <w:rPr>
          <w:rFonts w:ascii="Times New Roman" w:hAnsi="Times New Roman"/>
          <w:sz w:val="24"/>
          <w:u w:val="single"/>
          <w:lang w:val="en-CA"/>
        </w:rPr>
        <w:t>Colour</w:t>
      </w:r>
      <w:r w:rsidRPr="00666C30">
        <w:rPr>
          <w:rFonts w:ascii="Times New Roman" w:hAnsi="Times New Roman"/>
          <w:sz w:val="24"/>
          <w:u w:val="single"/>
          <w:lang w:val="en-CA"/>
        </w:rPr>
        <w:tab/>
      </w:r>
      <w:r w:rsidRPr="00666C30">
        <w:rPr>
          <w:rFonts w:ascii="Times New Roman" w:hAnsi="Times New Roman"/>
          <w:sz w:val="24"/>
          <w:lang w:val="en-CA"/>
        </w:rPr>
        <w:tab/>
      </w:r>
      <w:r w:rsidRPr="00666C30">
        <w:rPr>
          <w:rFonts w:ascii="Times New Roman" w:hAnsi="Times New Roman"/>
          <w:sz w:val="24"/>
          <w:u w:val="single"/>
          <w:lang w:val="en-CA"/>
        </w:rPr>
        <w:t>Probe #3</w:t>
      </w:r>
      <w:r w:rsidRPr="00666C30">
        <w:rPr>
          <w:rFonts w:ascii="Times New Roman" w:hAnsi="Times New Roman"/>
          <w:sz w:val="24"/>
          <w:lang w:val="en-CA"/>
        </w:rPr>
        <w:t xml:space="preserve"> </w:t>
      </w:r>
      <w:r w:rsidRPr="00666C30">
        <w:rPr>
          <w:rFonts w:ascii="Times New Roman" w:hAnsi="Times New Roman"/>
          <w:sz w:val="24"/>
          <w:lang w:val="en-CA"/>
        </w:rPr>
        <w:tab/>
      </w:r>
      <w:r w:rsidRPr="00666C30">
        <w:rPr>
          <w:rFonts w:ascii="Times New Roman" w:hAnsi="Times New Roman"/>
          <w:sz w:val="24"/>
          <w:lang w:val="en-CA"/>
        </w:rPr>
        <w:tab/>
      </w:r>
      <w:r w:rsidRPr="00666C30">
        <w:rPr>
          <w:rFonts w:ascii="Times New Roman" w:hAnsi="Times New Roman"/>
          <w:sz w:val="24"/>
          <w:u w:val="single"/>
          <w:lang w:val="en-CA"/>
        </w:rPr>
        <w:t>Probe # 5</w:t>
      </w:r>
      <w:r w:rsidRPr="00666C30">
        <w:rPr>
          <w:rFonts w:ascii="Times New Roman" w:hAnsi="Times New Roman"/>
          <w:sz w:val="24"/>
          <w:lang w:val="en-CA"/>
        </w:rPr>
        <w:tab/>
      </w:r>
    </w:p>
    <w:p w14:paraId="1836BB41" w14:textId="77777777" w:rsidR="00922558" w:rsidRPr="00666C30" w:rsidRDefault="00922558" w:rsidP="00922558">
      <w:pPr>
        <w:pStyle w:val="Normal1"/>
        <w:spacing w:line="240" w:lineRule="atLeast"/>
        <w:rPr>
          <w:rFonts w:ascii="Times New Roman" w:hAnsi="Times New Roman"/>
          <w:sz w:val="24"/>
          <w:lang w:val="en-CA"/>
        </w:rPr>
      </w:pPr>
      <w:r w:rsidRPr="00666C30">
        <w:rPr>
          <w:rFonts w:ascii="Times New Roman" w:hAnsi="Times New Roman"/>
          <w:sz w:val="24"/>
          <w:lang w:val="en-CA"/>
        </w:rPr>
        <w:tab/>
        <w:t>Noon sun   (</w:t>
      </w:r>
      <w:proofErr w:type="spellStart"/>
      <w:proofErr w:type="gramStart"/>
      <w:r w:rsidRPr="00666C30">
        <w:rPr>
          <w:rFonts w:ascii="Times New Roman" w:hAnsi="Times New Roman"/>
          <w:sz w:val="24"/>
          <w:lang w:val="en-CA"/>
        </w:rPr>
        <w:t>rr</w:t>
      </w:r>
      <w:proofErr w:type="spellEnd"/>
      <w:proofErr w:type="gramEnd"/>
      <w:r w:rsidRPr="00666C30">
        <w:rPr>
          <w:rFonts w:ascii="Times New Roman" w:hAnsi="Times New Roman"/>
          <w:sz w:val="24"/>
          <w:lang w:val="en-CA"/>
        </w:rPr>
        <w:t>)</w:t>
      </w:r>
      <w:r w:rsidRPr="00666C30">
        <w:rPr>
          <w:rFonts w:ascii="Times New Roman" w:hAnsi="Times New Roman"/>
          <w:sz w:val="24"/>
          <w:lang w:val="en-CA"/>
        </w:rPr>
        <w:tab/>
      </w:r>
      <w:r w:rsidRPr="00666C30">
        <w:rPr>
          <w:rFonts w:ascii="Times New Roman" w:hAnsi="Times New Roman"/>
          <w:sz w:val="24"/>
          <w:lang w:val="en-CA"/>
        </w:rPr>
        <w:tab/>
      </w:r>
      <w:r w:rsidRPr="00666C30">
        <w:rPr>
          <w:rFonts w:ascii="Times New Roman" w:hAnsi="Times New Roman"/>
          <w:sz w:val="24"/>
          <w:lang w:val="en-CA"/>
        </w:rPr>
        <w:tab/>
        <w:t>yellow</w:t>
      </w:r>
      <w:r w:rsidRPr="00666C30">
        <w:rPr>
          <w:rFonts w:ascii="Times New Roman" w:hAnsi="Times New Roman"/>
          <w:sz w:val="24"/>
          <w:lang w:val="en-CA"/>
        </w:rPr>
        <w:tab/>
      </w:r>
      <w:r w:rsidRPr="00666C30">
        <w:rPr>
          <w:rFonts w:ascii="Times New Roman" w:hAnsi="Times New Roman"/>
          <w:sz w:val="24"/>
          <w:lang w:val="en-CA"/>
        </w:rPr>
        <w:tab/>
      </w:r>
      <w:proofErr w:type="spellStart"/>
      <w:r w:rsidRPr="00666C30">
        <w:rPr>
          <w:rFonts w:ascii="Times New Roman" w:hAnsi="Times New Roman"/>
          <w:sz w:val="24"/>
          <w:lang w:val="en-CA"/>
        </w:rPr>
        <w:t>PstI</w:t>
      </w:r>
      <w:proofErr w:type="spellEnd"/>
      <w:r w:rsidRPr="00666C30">
        <w:rPr>
          <w:rFonts w:ascii="Times New Roman" w:hAnsi="Times New Roman"/>
          <w:sz w:val="24"/>
          <w:lang w:val="en-CA"/>
        </w:rPr>
        <w:t xml:space="preserve"> = 8 kb</w:t>
      </w:r>
      <w:r w:rsidRPr="00666C30">
        <w:rPr>
          <w:rFonts w:ascii="Times New Roman" w:hAnsi="Times New Roman"/>
          <w:sz w:val="24"/>
          <w:lang w:val="en-CA"/>
        </w:rPr>
        <w:tab/>
      </w:r>
      <w:r w:rsidRPr="00666C30">
        <w:rPr>
          <w:rFonts w:ascii="Times New Roman" w:hAnsi="Times New Roman"/>
          <w:sz w:val="24"/>
          <w:lang w:val="en-CA"/>
        </w:rPr>
        <w:tab/>
      </w:r>
      <w:proofErr w:type="spellStart"/>
      <w:r w:rsidRPr="00666C30">
        <w:rPr>
          <w:rFonts w:ascii="Times New Roman" w:hAnsi="Times New Roman"/>
          <w:sz w:val="24"/>
          <w:lang w:val="en-CA"/>
        </w:rPr>
        <w:t>BamHI</w:t>
      </w:r>
      <w:proofErr w:type="spellEnd"/>
      <w:r w:rsidRPr="00666C30">
        <w:rPr>
          <w:rFonts w:ascii="Times New Roman" w:hAnsi="Times New Roman"/>
          <w:sz w:val="24"/>
          <w:lang w:val="en-CA"/>
        </w:rPr>
        <w:t xml:space="preserve"> = 5 kb</w:t>
      </w:r>
    </w:p>
    <w:p w14:paraId="06BA6962" w14:textId="77777777" w:rsidR="00922558" w:rsidRPr="00666C30" w:rsidRDefault="00922558" w:rsidP="00922558">
      <w:pPr>
        <w:pStyle w:val="Normal1"/>
        <w:spacing w:line="240" w:lineRule="atLeast"/>
        <w:rPr>
          <w:rFonts w:ascii="Times New Roman" w:hAnsi="Times New Roman"/>
          <w:sz w:val="24"/>
          <w:lang w:val="en-CA"/>
        </w:rPr>
      </w:pPr>
      <w:r w:rsidRPr="00666C30">
        <w:rPr>
          <w:rFonts w:ascii="Times New Roman" w:hAnsi="Times New Roman"/>
          <w:sz w:val="24"/>
          <w:lang w:val="en-CA"/>
        </w:rPr>
        <w:tab/>
        <w:t>Hot red    (RR)</w:t>
      </w:r>
      <w:r w:rsidRPr="00666C30">
        <w:rPr>
          <w:rFonts w:ascii="Times New Roman" w:hAnsi="Times New Roman"/>
          <w:sz w:val="24"/>
          <w:lang w:val="en-CA"/>
        </w:rPr>
        <w:tab/>
      </w:r>
      <w:r w:rsidRPr="00666C30">
        <w:rPr>
          <w:rFonts w:ascii="Times New Roman" w:hAnsi="Times New Roman"/>
          <w:sz w:val="24"/>
          <w:lang w:val="en-CA"/>
        </w:rPr>
        <w:tab/>
        <w:t>red</w:t>
      </w:r>
      <w:r w:rsidRPr="00666C30">
        <w:rPr>
          <w:rFonts w:ascii="Times New Roman" w:hAnsi="Times New Roman"/>
          <w:sz w:val="24"/>
          <w:lang w:val="en-CA"/>
        </w:rPr>
        <w:tab/>
      </w:r>
      <w:r w:rsidRPr="00666C30">
        <w:rPr>
          <w:rFonts w:ascii="Times New Roman" w:hAnsi="Times New Roman"/>
          <w:sz w:val="24"/>
          <w:lang w:val="en-CA"/>
        </w:rPr>
        <w:tab/>
      </w:r>
      <w:proofErr w:type="spellStart"/>
      <w:r w:rsidRPr="00666C30">
        <w:rPr>
          <w:rFonts w:ascii="Times New Roman" w:hAnsi="Times New Roman"/>
          <w:sz w:val="24"/>
          <w:lang w:val="en-CA"/>
        </w:rPr>
        <w:t>PstI</w:t>
      </w:r>
      <w:proofErr w:type="spellEnd"/>
      <w:r w:rsidRPr="00666C30">
        <w:rPr>
          <w:rFonts w:ascii="Times New Roman" w:hAnsi="Times New Roman"/>
          <w:sz w:val="24"/>
          <w:lang w:val="en-CA"/>
        </w:rPr>
        <w:t xml:space="preserve"> = 6 and 2 kb</w:t>
      </w:r>
      <w:r w:rsidRPr="00666C30">
        <w:rPr>
          <w:rFonts w:ascii="Times New Roman" w:hAnsi="Times New Roman"/>
          <w:sz w:val="24"/>
          <w:lang w:val="en-CA"/>
        </w:rPr>
        <w:tab/>
      </w:r>
      <w:proofErr w:type="spellStart"/>
      <w:r w:rsidRPr="00666C30">
        <w:rPr>
          <w:rFonts w:ascii="Times New Roman" w:hAnsi="Times New Roman"/>
          <w:sz w:val="24"/>
          <w:lang w:val="en-CA"/>
        </w:rPr>
        <w:t>BamHI</w:t>
      </w:r>
      <w:proofErr w:type="spellEnd"/>
      <w:r w:rsidRPr="00666C30">
        <w:rPr>
          <w:rFonts w:ascii="Times New Roman" w:hAnsi="Times New Roman"/>
          <w:sz w:val="24"/>
          <w:lang w:val="en-CA"/>
        </w:rPr>
        <w:t xml:space="preserve"> = 7 kb</w:t>
      </w:r>
    </w:p>
    <w:p w14:paraId="386993FE" w14:textId="77777777" w:rsidR="00922558" w:rsidRPr="00666C30" w:rsidRDefault="00922558" w:rsidP="00922558">
      <w:pPr>
        <w:pStyle w:val="Normal1"/>
        <w:spacing w:line="240" w:lineRule="atLeast"/>
        <w:rPr>
          <w:rFonts w:ascii="Times New Roman" w:hAnsi="Times New Roman"/>
          <w:sz w:val="24"/>
          <w:lang w:val="en-CA"/>
        </w:rPr>
      </w:pPr>
    </w:p>
    <w:p w14:paraId="455F4460" w14:textId="77777777" w:rsidR="00922558" w:rsidRPr="00666C30" w:rsidRDefault="00922558" w:rsidP="00922558">
      <w:pPr>
        <w:pStyle w:val="Normal1"/>
        <w:spacing w:line="240" w:lineRule="atLeast"/>
        <w:rPr>
          <w:rFonts w:ascii="Times New Roman" w:hAnsi="Times New Roman"/>
          <w:sz w:val="24"/>
          <w:lang w:val="en-CA"/>
        </w:rPr>
      </w:pPr>
      <w:r w:rsidRPr="00666C30">
        <w:rPr>
          <w:rFonts w:ascii="Times New Roman" w:hAnsi="Times New Roman"/>
          <w:sz w:val="24"/>
          <w:lang w:val="en-CA"/>
        </w:rPr>
        <w:t>Our researcher crosses a pure line « noon sun » tomato with a pure line « hot red » tomato to obtain an F1 heterozygote. He then crosses individuals of the F1 with individuals of the pure line “noon sun” tomatoes and examines the colour and the restriction length polymorphisms of 100 fruits of the F2. His results were the following:</w:t>
      </w:r>
    </w:p>
    <w:p w14:paraId="72CEED31" w14:textId="77777777" w:rsidR="00922558" w:rsidRPr="00666C30" w:rsidRDefault="00922558" w:rsidP="00922558">
      <w:pPr>
        <w:pStyle w:val="Normal1"/>
        <w:spacing w:line="240" w:lineRule="atLeast"/>
        <w:rPr>
          <w:rFonts w:ascii="Times New Roman" w:hAnsi="Times New Roman"/>
          <w:sz w:val="24"/>
          <w:lang w:val="en-CA"/>
        </w:rPr>
      </w:pPr>
    </w:p>
    <w:tbl>
      <w:tblPr>
        <w:tblW w:w="0" w:type="auto"/>
        <w:tblInd w:w="93" w:type="dxa"/>
        <w:tblBorders>
          <w:top w:val="single" w:sz="12" w:space="0" w:color="auto"/>
          <w:bottom w:val="single" w:sz="12" w:space="0" w:color="auto"/>
          <w:insideH w:val="single" w:sz="12" w:space="0" w:color="auto"/>
        </w:tblBorders>
        <w:tblLook w:val="0000" w:firstRow="0" w:lastRow="0" w:firstColumn="0" w:lastColumn="0" w:noHBand="0" w:noVBand="0"/>
      </w:tblPr>
      <w:tblGrid>
        <w:gridCol w:w="2343"/>
        <w:gridCol w:w="1272"/>
        <w:gridCol w:w="2880"/>
        <w:gridCol w:w="2880"/>
      </w:tblGrid>
      <w:tr w:rsidR="00922558" w:rsidRPr="00666C30" w14:paraId="6B9F3A05" w14:textId="77777777" w:rsidTr="005E02D8">
        <w:trPr>
          <w:trHeight w:val="861"/>
        </w:trPr>
        <w:tc>
          <w:tcPr>
            <w:tcW w:w="2343" w:type="dxa"/>
            <w:vAlign w:val="center"/>
          </w:tcPr>
          <w:p w14:paraId="076E543C" w14:textId="77777777" w:rsidR="00922558" w:rsidRPr="00666C30" w:rsidRDefault="00922558" w:rsidP="005E02D8">
            <w:pPr>
              <w:jc w:val="center"/>
              <w:rPr>
                <w:rFonts w:ascii="Times New Roman" w:hAnsi="Times New Roman"/>
              </w:rPr>
            </w:pPr>
            <w:r w:rsidRPr="00666C30">
              <w:rPr>
                <w:rFonts w:ascii="Times New Roman" w:hAnsi="Times New Roman"/>
              </w:rPr>
              <w:t>Number of Individuals</w:t>
            </w:r>
          </w:p>
        </w:tc>
        <w:tc>
          <w:tcPr>
            <w:tcW w:w="1272" w:type="dxa"/>
            <w:vAlign w:val="center"/>
          </w:tcPr>
          <w:p w14:paraId="2EA236C6" w14:textId="77777777" w:rsidR="00922558" w:rsidRPr="00666C30" w:rsidRDefault="00922558" w:rsidP="005E02D8">
            <w:pPr>
              <w:jc w:val="center"/>
              <w:rPr>
                <w:rFonts w:ascii="Times New Roman" w:hAnsi="Times New Roman"/>
              </w:rPr>
            </w:pPr>
            <w:r w:rsidRPr="00666C30">
              <w:rPr>
                <w:rFonts w:ascii="Times New Roman" w:hAnsi="Times New Roman"/>
              </w:rPr>
              <w:t>Colour</w:t>
            </w:r>
          </w:p>
        </w:tc>
        <w:tc>
          <w:tcPr>
            <w:tcW w:w="2880" w:type="dxa"/>
            <w:vAlign w:val="center"/>
          </w:tcPr>
          <w:p w14:paraId="201C0D84" w14:textId="77777777" w:rsidR="00922558" w:rsidRPr="00666C30" w:rsidRDefault="00922558" w:rsidP="005E02D8">
            <w:pPr>
              <w:jc w:val="center"/>
              <w:rPr>
                <w:rFonts w:ascii="Times New Roman" w:hAnsi="Times New Roman"/>
              </w:rPr>
            </w:pPr>
            <w:r w:rsidRPr="00666C30">
              <w:rPr>
                <w:rFonts w:ascii="Times New Roman" w:hAnsi="Times New Roman"/>
              </w:rPr>
              <w:t xml:space="preserve">DNA fragment size that hybridized with probe #3 (digestion with </w:t>
            </w:r>
            <w:proofErr w:type="spellStart"/>
            <w:r w:rsidRPr="00666C30">
              <w:rPr>
                <w:rFonts w:ascii="Times New Roman" w:hAnsi="Times New Roman"/>
              </w:rPr>
              <w:t>PstI</w:t>
            </w:r>
            <w:proofErr w:type="spellEnd"/>
            <w:r w:rsidRPr="00666C30">
              <w:rPr>
                <w:rFonts w:ascii="Times New Roman" w:hAnsi="Times New Roman"/>
              </w:rPr>
              <w:t>)</w:t>
            </w:r>
          </w:p>
        </w:tc>
        <w:tc>
          <w:tcPr>
            <w:tcW w:w="2880" w:type="dxa"/>
            <w:vAlign w:val="center"/>
          </w:tcPr>
          <w:p w14:paraId="6F3F54A5" w14:textId="77777777" w:rsidR="00922558" w:rsidRPr="00666C30" w:rsidRDefault="00922558" w:rsidP="005E02D8">
            <w:pPr>
              <w:jc w:val="center"/>
              <w:rPr>
                <w:rFonts w:ascii="Times New Roman" w:hAnsi="Times New Roman"/>
              </w:rPr>
            </w:pPr>
            <w:r w:rsidRPr="00666C30">
              <w:rPr>
                <w:rFonts w:ascii="Times New Roman" w:hAnsi="Times New Roman"/>
              </w:rPr>
              <w:t xml:space="preserve">DNA fragment size that hybridized with probe #5 (digestion with </w:t>
            </w:r>
            <w:proofErr w:type="spellStart"/>
            <w:r w:rsidRPr="00666C30">
              <w:rPr>
                <w:rFonts w:ascii="Times New Roman" w:hAnsi="Times New Roman"/>
              </w:rPr>
              <w:t>BamHI</w:t>
            </w:r>
            <w:proofErr w:type="spellEnd"/>
            <w:r w:rsidRPr="00666C30">
              <w:rPr>
                <w:rFonts w:ascii="Times New Roman" w:hAnsi="Times New Roman"/>
              </w:rPr>
              <w:t>)</w:t>
            </w:r>
          </w:p>
        </w:tc>
      </w:tr>
      <w:tr w:rsidR="00922558" w:rsidRPr="00666C30" w14:paraId="44F1DC8B" w14:textId="77777777" w:rsidTr="005E02D8">
        <w:trPr>
          <w:trHeight w:val="2820"/>
        </w:trPr>
        <w:tc>
          <w:tcPr>
            <w:tcW w:w="2343" w:type="dxa"/>
          </w:tcPr>
          <w:p w14:paraId="5681CA3A" w14:textId="77777777" w:rsidR="00922558" w:rsidRPr="00666C30" w:rsidRDefault="00922558" w:rsidP="005E02D8">
            <w:pPr>
              <w:jc w:val="center"/>
              <w:rPr>
                <w:rFonts w:ascii="Times New Roman" w:hAnsi="Times New Roman"/>
                <w:sz w:val="24"/>
                <w:szCs w:val="24"/>
              </w:rPr>
            </w:pPr>
            <w:r w:rsidRPr="00666C30">
              <w:rPr>
                <w:rFonts w:ascii="Times New Roman" w:hAnsi="Times New Roman"/>
                <w:sz w:val="24"/>
                <w:szCs w:val="24"/>
              </w:rPr>
              <w:t>41</w:t>
            </w:r>
          </w:p>
          <w:p w14:paraId="4C37E903" w14:textId="77777777" w:rsidR="00922558" w:rsidRPr="00666C30" w:rsidRDefault="00922558" w:rsidP="005E02D8">
            <w:pPr>
              <w:jc w:val="center"/>
              <w:rPr>
                <w:rFonts w:ascii="Times New Roman" w:hAnsi="Times New Roman"/>
                <w:sz w:val="24"/>
                <w:szCs w:val="24"/>
              </w:rPr>
            </w:pPr>
            <w:r w:rsidRPr="00666C30">
              <w:rPr>
                <w:rFonts w:ascii="Times New Roman" w:hAnsi="Times New Roman"/>
                <w:sz w:val="24"/>
                <w:szCs w:val="24"/>
              </w:rPr>
              <w:t>1</w:t>
            </w:r>
          </w:p>
          <w:p w14:paraId="17F2FF0B" w14:textId="77777777" w:rsidR="00922558" w:rsidRPr="00666C30" w:rsidRDefault="00922558" w:rsidP="005E02D8">
            <w:pPr>
              <w:jc w:val="center"/>
              <w:rPr>
                <w:rFonts w:ascii="Times New Roman" w:hAnsi="Times New Roman"/>
                <w:sz w:val="24"/>
                <w:szCs w:val="24"/>
              </w:rPr>
            </w:pPr>
            <w:r w:rsidRPr="00666C30">
              <w:rPr>
                <w:rFonts w:ascii="Times New Roman" w:hAnsi="Times New Roman"/>
                <w:sz w:val="24"/>
                <w:szCs w:val="24"/>
              </w:rPr>
              <w:t>4</w:t>
            </w:r>
          </w:p>
          <w:p w14:paraId="602F1280" w14:textId="77777777" w:rsidR="00922558" w:rsidRPr="00666C30" w:rsidRDefault="00922558" w:rsidP="005E02D8">
            <w:pPr>
              <w:jc w:val="center"/>
              <w:rPr>
                <w:rFonts w:ascii="Times New Roman" w:hAnsi="Times New Roman"/>
                <w:sz w:val="24"/>
                <w:szCs w:val="24"/>
              </w:rPr>
            </w:pPr>
            <w:r w:rsidRPr="00666C30">
              <w:rPr>
                <w:rFonts w:ascii="Times New Roman" w:hAnsi="Times New Roman"/>
                <w:sz w:val="24"/>
                <w:szCs w:val="24"/>
              </w:rPr>
              <w:t>6</w:t>
            </w:r>
          </w:p>
          <w:p w14:paraId="08E5999C" w14:textId="77777777" w:rsidR="00922558" w:rsidRPr="00666C30" w:rsidRDefault="00922558" w:rsidP="005E02D8">
            <w:pPr>
              <w:jc w:val="center"/>
              <w:rPr>
                <w:rFonts w:ascii="Times New Roman" w:hAnsi="Times New Roman"/>
                <w:sz w:val="24"/>
                <w:szCs w:val="24"/>
              </w:rPr>
            </w:pPr>
            <w:r w:rsidRPr="00666C30">
              <w:rPr>
                <w:rFonts w:ascii="Times New Roman" w:hAnsi="Times New Roman"/>
                <w:sz w:val="24"/>
                <w:szCs w:val="24"/>
              </w:rPr>
              <w:t>3</w:t>
            </w:r>
          </w:p>
          <w:p w14:paraId="6B42B8BB" w14:textId="77777777" w:rsidR="00922558" w:rsidRPr="00666C30" w:rsidRDefault="00922558" w:rsidP="005E02D8">
            <w:pPr>
              <w:jc w:val="center"/>
              <w:rPr>
                <w:rFonts w:ascii="Times New Roman" w:hAnsi="Times New Roman"/>
                <w:sz w:val="24"/>
                <w:szCs w:val="24"/>
              </w:rPr>
            </w:pPr>
            <w:r w:rsidRPr="00666C30">
              <w:rPr>
                <w:rFonts w:ascii="Times New Roman" w:hAnsi="Times New Roman"/>
                <w:sz w:val="24"/>
                <w:szCs w:val="24"/>
              </w:rPr>
              <w:t>6</w:t>
            </w:r>
          </w:p>
          <w:p w14:paraId="79B5CD93" w14:textId="77777777" w:rsidR="00922558" w:rsidRPr="00666C30" w:rsidRDefault="00922558" w:rsidP="005E02D8">
            <w:pPr>
              <w:jc w:val="center"/>
              <w:rPr>
                <w:rFonts w:ascii="Times New Roman" w:hAnsi="Times New Roman"/>
                <w:sz w:val="24"/>
                <w:szCs w:val="24"/>
              </w:rPr>
            </w:pPr>
            <w:r w:rsidRPr="00666C30">
              <w:rPr>
                <w:rFonts w:ascii="Times New Roman" w:hAnsi="Times New Roman"/>
                <w:sz w:val="24"/>
                <w:szCs w:val="24"/>
              </w:rPr>
              <w:t>39</w:t>
            </w:r>
          </w:p>
          <w:p w14:paraId="4E9C731E" w14:textId="77777777" w:rsidR="00922558" w:rsidRPr="00666C30" w:rsidRDefault="00922558" w:rsidP="005E02D8">
            <w:pPr>
              <w:jc w:val="center"/>
              <w:rPr>
                <w:rFonts w:ascii="Times New Roman" w:hAnsi="Times New Roman"/>
                <w:sz w:val="24"/>
                <w:szCs w:val="24"/>
              </w:rPr>
            </w:pPr>
            <w:r w:rsidRPr="00666C30">
              <w:rPr>
                <w:rFonts w:ascii="Times New Roman" w:hAnsi="Times New Roman"/>
                <w:sz w:val="24"/>
                <w:szCs w:val="24"/>
              </w:rPr>
              <w:t>0</w:t>
            </w:r>
          </w:p>
        </w:tc>
        <w:tc>
          <w:tcPr>
            <w:tcW w:w="1272" w:type="dxa"/>
            <w:vAlign w:val="center"/>
          </w:tcPr>
          <w:p w14:paraId="62F92355" w14:textId="77777777" w:rsidR="00922558" w:rsidRPr="00666C30" w:rsidRDefault="00922558" w:rsidP="005E02D8">
            <w:pPr>
              <w:jc w:val="center"/>
              <w:rPr>
                <w:rFonts w:ascii="Times New Roman" w:hAnsi="Times New Roman"/>
                <w:sz w:val="24"/>
                <w:szCs w:val="24"/>
              </w:rPr>
            </w:pPr>
            <w:r w:rsidRPr="00666C30">
              <w:rPr>
                <w:rFonts w:ascii="Times New Roman" w:hAnsi="Times New Roman"/>
                <w:sz w:val="24"/>
                <w:szCs w:val="24"/>
              </w:rPr>
              <w:t>Red</w:t>
            </w:r>
          </w:p>
          <w:p w14:paraId="0ACD6121" w14:textId="77777777" w:rsidR="00922558" w:rsidRPr="00666C30" w:rsidRDefault="00922558" w:rsidP="005E02D8">
            <w:pPr>
              <w:jc w:val="center"/>
              <w:rPr>
                <w:rFonts w:ascii="Times New Roman" w:hAnsi="Times New Roman"/>
                <w:sz w:val="24"/>
                <w:szCs w:val="24"/>
              </w:rPr>
            </w:pPr>
            <w:r w:rsidRPr="00666C30">
              <w:rPr>
                <w:rFonts w:ascii="Times New Roman" w:hAnsi="Times New Roman"/>
                <w:sz w:val="24"/>
                <w:szCs w:val="24"/>
              </w:rPr>
              <w:t>Yellow</w:t>
            </w:r>
          </w:p>
          <w:p w14:paraId="0413DC06" w14:textId="77777777" w:rsidR="00922558" w:rsidRPr="00666C30" w:rsidRDefault="00922558" w:rsidP="005E02D8">
            <w:pPr>
              <w:jc w:val="center"/>
              <w:rPr>
                <w:rFonts w:ascii="Times New Roman" w:hAnsi="Times New Roman"/>
                <w:sz w:val="24"/>
                <w:szCs w:val="24"/>
              </w:rPr>
            </w:pPr>
            <w:r w:rsidRPr="00666C30">
              <w:rPr>
                <w:rFonts w:ascii="Times New Roman" w:hAnsi="Times New Roman"/>
                <w:sz w:val="24"/>
                <w:szCs w:val="24"/>
              </w:rPr>
              <w:t>Red</w:t>
            </w:r>
          </w:p>
          <w:p w14:paraId="08EC8C07" w14:textId="77777777" w:rsidR="00922558" w:rsidRPr="00666C30" w:rsidRDefault="00922558" w:rsidP="005E02D8">
            <w:pPr>
              <w:jc w:val="center"/>
              <w:rPr>
                <w:rFonts w:ascii="Times New Roman" w:hAnsi="Times New Roman"/>
                <w:sz w:val="24"/>
                <w:szCs w:val="24"/>
              </w:rPr>
            </w:pPr>
            <w:r w:rsidRPr="00666C30">
              <w:rPr>
                <w:rFonts w:ascii="Times New Roman" w:hAnsi="Times New Roman"/>
                <w:sz w:val="24"/>
                <w:szCs w:val="24"/>
              </w:rPr>
              <w:t>Yellow</w:t>
            </w:r>
          </w:p>
          <w:p w14:paraId="75C4A4B5" w14:textId="77777777" w:rsidR="00922558" w:rsidRPr="00666C30" w:rsidRDefault="00922558" w:rsidP="005E02D8">
            <w:pPr>
              <w:jc w:val="center"/>
              <w:rPr>
                <w:rFonts w:ascii="Times New Roman" w:hAnsi="Times New Roman"/>
                <w:sz w:val="24"/>
                <w:szCs w:val="24"/>
              </w:rPr>
            </w:pPr>
            <w:r w:rsidRPr="00666C30">
              <w:rPr>
                <w:rFonts w:ascii="Times New Roman" w:hAnsi="Times New Roman"/>
                <w:sz w:val="24"/>
                <w:szCs w:val="24"/>
              </w:rPr>
              <w:t>Yellow</w:t>
            </w:r>
          </w:p>
          <w:p w14:paraId="13EFAE7D" w14:textId="77777777" w:rsidR="00922558" w:rsidRPr="00666C30" w:rsidRDefault="00922558" w:rsidP="005E02D8">
            <w:pPr>
              <w:jc w:val="center"/>
              <w:rPr>
                <w:rFonts w:ascii="Times New Roman" w:hAnsi="Times New Roman"/>
                <w:sz w:val="24"/>
                <w:szCs w:val="24"/>
              </w:rPr>
            </w:pPr>
            <w:r w:rsidRPr="00666C30">
              <w:rPr>
                <w:rFonts w:ascii="Times New Roman" w:hAnsi="Times New Roman"/>
                <w:sz w:val="24"/>
                <w:szCs w:val="24"/>
              </w:rPr>
              <w:t>Red</w:t>
            </w:r>
          </w:p>
          <w:p w14:paraId="6D05B944" w14:textId="77777777" w:rsidR="00922558" w:rsidRPr="00666C30" w:rsidRDefault="00922558" w:rsidP="005E02D8">
            <w:pPr>
              <w:jc w:val="center"/>
              <w:rPr>
                <w:rFonts w:ascii="Times New Roman" w:hAnsi="Times New Roman"/>
                <w:sz w:val="24"/>
                <w:szCs w:val="24"/>
              </w:rPr>
            </w:pPr>
            <w:r w:rsidRPr="00666C30">
              <w:rPr>
                <w:rFonts w:ascii="Times New Roman" w:hAnsi="Times New Roman"/>
                <w:sz w:val="24"/>
                <w:szCs w:val="24"/>
              </w:rPr>
              <w:t>Yellow</w:t>
            </w:r>
          </w:p>
          <w:p w14:paraId="0FA146F7" w14:textId="77777777" w:rsidR="00922558" w:rsidRPr="00666C30" w:rsidRDefault="00922558" w:rsidP="005E02D8">
            <w:pPr>
              <w:jc w:val="center"/>
              <w:rPr>
                <w:rFonts w:ascii="Times New Roman" w:hAnsi="Times New Roman"/>
                <w:sz w:val="24"/>
                <w:szCs w:val="24"/>
              </w:rPr>
            </w:pPr>
            <w:r w:rsidRPr="00666C30">
              <w:rPr>
                <w:rFonts w:ascii="Times New Roman" w:hAnsi="Times New Roman"/>
                <w:sz w:val="24"/>
                <w:szCs w:val="24"/>
              </w:rPr>
              <w:t>Red</w:t>
            </w:r>
          </w:p>
        </w:tc>
        <w:tc>
          <w:tcPr>
            <w:tcW w:w="2880" w:type="dxa"/>
            <w:vAlign w:val="center"/>
          </w:tcPr>
          <w:p w14:paraId="392C1C84" w14:textId="77777777" w:rsidR="00922558" w:rsidRPr="00666C30" w:rsidRDefault="00922558" w:rsidP="005E02D8">
            <w:pPr>
              <w:jc w:val="center"/>
              <w:rPr>
                <w:rFonts w:ascii="Times New Roman" w:hAnsi="Times New Roman"/>
                <w:sz w:val="24"/>
                <w:szCs w:val="24"/>
              </w:rPr>
            </w:pPr>
            <w:r w:rsidRPr="00666C30">
              <w:rPr>
                <w:rFonts w:ascii="Times New Roman" w:hAnsi="Times New Roman"/>
                <w:sz w:val="24"/>
                <w:szCs w:val="24"/>
              </w:rPr>
              <w:t>6, 2</w:t>
            </w:r>
          </w:p>
          <w:p w14:paraId="6C4EC2ED" w14:textId="77777777" w:rsidR="00922558" w:rsidRPr="00666C30" w:rsidRDefault="00922558" w:rsidP="005E02D8">
            <w:pPr>
              <w:jc w:val="center"/>
              <w:rPr>
                <w:rFonts w:ascii="Times New Roman" w:hAnsi="Times New Roman"/>
                <w:sz w:val="24"/>
                <w:szCs w:val="24"/>
              </w:rPr>
            </w:pPr>
            <w:r w:rsidRPr="00666C30">
              <w:rPr>
                <w:rFonts w:ascii="Times New Roman" w:hAnsi="Times New Roman"/>
                <w:sz w:val="24"/>
                <w:szCs w:val="24"/>
              </w:rPr>
              <w:t>6, 2</w:t>
            </w:r>
          </w:p>
          <w:p w14:paraId="2498E92C" w14:textId="77777777" w:rsidR="00922558" w:rsidRPr="00666C30" w:rsidRDefault="00922558" w:rsidP="005E02D8">
            <w:pPr>
              <w:jc w:val="center"/>
              <w:rPr>
                <w:rFonts w:ascii="Times New Roman" w:hAnsi="Times New Roman"/>
                <w:sz w:val="24"/>
                <w:szCs w:val="24"/>
              </w:rPr>
            </w:pPr>
            <w:r w:rsidRPr="00666C30">
              <w:rPr>
                <w:rFonts w:ascii="Times New Roman" w:hAnsi="Times New Roman"/>
                <w:sz w:val="24"/>
                <w:szCs w:val="24"/>
              </w:rPr>
              <w:t>6, 2</w:t>
            </w:r>
          </w:p>
          <w:p w14:paraId="19360631" w14:textId="77777777" w:rsidR="00922558" w:rsidRPr="00666C30" w:rsidRDefault="00922558" w:rsidP="005E02D8">
            <w:pPr>
              <w:jc w:val="center"/>
              <w:rPr>
                <w:rFonts w:ascii="Times New Roman" w:hAnsi="Times New Roman"/>
                <w:sz w:val="24"/>
                <w:szCs w:val="24"/>
              </w:rPr>
            </w:pPr>
            <w:r w:rsidRPr="00666C30">
              <w:rPr>
                <w:rFonts w:ascii="Times New Roman" w:hAnsi="Times New Roman"/>
                <w:sz w:val="24"/>
                <w:szCs w:val="24"/>
              </w:rPr>
              <w:t>6, 2</w:t>
            </w:r>
          </w:p>
          <w:p w14:paraId="48984B09" w14:textId="77777777" w:rsidR="00922558" w:rsidRPr="00666C30" w:rsidRDefault="00922558" w:rsidP="005E02D8">
            <w:pPr>
              <w:jc w:val="center"/>
              <w:rPr>
                <w:rFonts w:ascii="Times New Roman" w:hAnsi="Times New Roman"/>
                <w:sz w:val="24"/>
                <w:szCs w:val="24"/>
              </w:rPr>
            </w:pPr>
            <w:r w:rsidRPr="00666C30">
              <w:rPr>
                <w:rFonts w:ascii="Times New Roman" w:hAnsi="Times New Roman"/>
                <w:sz w:val="24"/>
                <w:szCs w:val="24"/>
              </w:rPr>
              <w:t>8, 6, 2</w:t>
            </w:r>
          </w:p>
          <w:p w14:paraId="15836BD1" w14:textId="77777777" w:rsidR="00922558" w:rsidRPr="00666C30" w:rsidRDefault="00922558" w:rsidP="005E02D8">
            <w:pPr>
              <w:jc w:val="center"/>
              <w:rPr>
                <w:rFonts w:ascii="Times New Roman" w:hAnsi="Times New Roman"/>
                <w:sz w:val="24"/>
                <w:szCs w:val="24"/>
              </w:rPr>
            </w:pPr>
            <w:r w:rsidRPr="00666C30">
              <w:rPr>
                <w:rFonts w:ascii="Times New Roman" w:hAnsi="Times New Roman"/>
                <w:sz w:val="24"/>
                <w:szCs w:val="24"/>
              </w:rPr>
              <w:t>8, 6, 2</w:t>
            </w:r>
          </w:p>
          <w:p w14:paraId="6DCBF8B4" w14:textId="77777777" w:rsidR="00922558" w:rsidRPr="00666C30" w:rsidRDefault="00922558" w:rsidP="005E02D8">
            <w:pPr>
              <w:jc w:val="center"/>
              <w:rPr>
                <w:rFonts w:ascii="Times New Roman" w:hAnsi="Times New Roman"/>
                <w:sz w:val="24"/>
                <w:szCs w:val="24"/>
              </w:rPr>
            </w:pPr>
            <w:r w:rsidRPr="00666C30">
              <w:rPr>
                <w:rFonts w:ascii="Times New Roman" w:hAnsi="Times New Roman"/>
                <w:sz w:val="24"/>
                <w:szCs w:val="24"/>
              </w:rPr>
              <w:t>8, 6, 2</w:t>
            </w:r>
          </w:p>
          <w:p w14:paraId="4511120B" w14:textId="77777777" w:rsidR="00922558" w:rsidRPr="00666C30" w:rsidRDefault="00922558" w:rsidP="005E02D8">
            <w:pPr>
              <w:jc w:val="center"/>
              <w:rPr>
                <w:rFonts w:ascii="Times New Roman" w:hAnsi="Times New Roman"/>
                <w:sz w:val="24"/>
                <w:szCs w:val="24"/>
              </w:rPr>
            </w:pPr>
            <w:r w:rsidRPr="00666C30">
              <w:rPr>
                <w:rFonts w:ascii="Times New Roman" w:hAnsi="Times New Roman"/>
                <w:sz w:val="24"/>
                <w:szCs w:val="24"/>
              </w:rPr>
              <w:t>8, 6, 2</w:t>
            </w:r>
          </w:p>
        </w:tc>
        <w:tc>
          <w:tcPr>
            <w:tcW w:w="2880" w:type="dxa"/>
            <w:vAlign w:val="center"/>
          </w:tcPr>
          <w:p w14:paraId="3AEE0531" w14:textId="77777777" w:rsidR="00922558" w:rsidRPr="00666C30" w:rsidRDefault="00922558" w:rsidP="005E02D8">
            <w:pPr>
              <w:jc w:val="center"/>
              <w:rPr>
                <w:rFonts w:ascii="Times New Roman" w:hAnsi="Times New Roman"/>
                <w:sz w:val="24"/>
                <w:szCs w:val="24"/>
              </w:rPr>
            </w:pPr>
            <w:r w:rsidRPr="00666C30">
              <w:rPr>
                <w:rFonts w:ascii="Times New Roman" w:hAnsi="Times New Roman"/>
                <w:sz w:val="24"/>
                <w:szCs w:val="24"/>
              </w:rPr>
              <w:t>5</w:t>
            </w:r>
          </w:p>
          <w:p w14:paraId="5849F06E" w14:textId="77777777" w:rsidR="00922558" w:rsidRPr="00666C30" w:rsidRDefault="00922558" w:rsidP="005E02D8">
            <w:pPr>
              <w:jc w:val="center"/>
              <w:rPr>
                <w:rFonts w:ascii="Times New Roman" w:hAnsi="Times New Roman"/>
                <w:sz w:val="24"/>
                <w:szCs w:val="24"/>
              </w:rPr>
            </w:pPr>
            <w:r w:rsidRPr="00666C30">
              <w:rPr>
                <w:rFonts w:ascii="Times New Roman" w:hAnsi="Times New Roman"/>
                <w:sz w:val="24"/>
                <w:szCs w:val="24"/>
              </w:rPr>
              <w:t>5</w:t>
            </w:r>
          </w:p>
          <w:p w14:paraId="27999EAE" w14:textId="77777777" w:rsidR="00922558" w:rsidRPr="00666C30" w:rsidRDefault="00922558" w:rsidP="005E02D8">
            <w:pPr>
              <w:jc w:val="center"/>
              <w:rPr>
                <w:rFonts w:ascii="Times New Roman" w:hAnsi="Times New Roman"/>
                <w:sz w:val="24"/>
                <w:szCs w:val="24"/>
              </w:rPr>
            </w:pPr>
            <w:r w:rsidRPr="00666C30">
              <w:rPr>
                <w:rFonts w:ascii="Times New Roman" w:hAnsi="Times New Roman"/>
                <w:sz w:val="24"/>
                <w:szCs w:val="24"/>
              </w:rPr>
              <w:t>7, 5</w:t>
            </w:r>
          </w:p>
          <w:p w14:paraId="4B693035" w14:textId="77777777" w:rsidR="00922558" w:rsidRPr="00666C30" w:rsidRDefault="00922558" w:rsidP="005E02D8">
            <w:pPr>
              <w:jc w:val="center"/>
              <w:rPr>
                <w:rFonts w:ascii="Times New Roman" w:hAnsi="Times New Roman"/>
                <w:sz w:val="24"/>
                <w:szCs w:val="24"/>
              </w:rPr>
            </w:pPr>
            <w:r w:rsidRPr="00666C30">
              <w:rPr>
                <w:rFonts w:ascii="Times New Roman" w:hAnsi="Times New Roman"/>
                <w:sz w:val="24"/>
                <w:szCs w:val="24"/>
              </w:rPr>
              <w:t>7, 5</w:t>
            </w:r>
          </w:p>
          <w:p w14:paraId="1D6B4789" w14:textId="77777777" w:rsidR="00922558" w:rsidRPr="00666C30" w:rsidRDefault="00922558" w:rsidP="005E02D8">
            <w:pPr>
              <w:jc w:val="center"/>
              <w:rPr>
                <w:rFonts w:ascii="Times New Roman" w:hAnsi="Times New Roman"/>
                <w:sz w:val="24"/>
                <w:szCs w:val="24"/>
              </w:rPr>
            </w:pPr>
            <w:r w:rsidRPr="00666C30">
              <w:rPr>
                <w:rFonts w:ascii="Times New Roman" w:hAnsi="Times New Roman"/>
                <w:sz w:val="24"/>
                <w:szCs w:val="24"/>
              </w:rPr>
              <w:t>5</w:t>
            </w:r>
          </w:p>
          <w:p w14:paraId="37A403EC" w14:textId="77777777" w:rsidR="00922558" w:rsidRPr="00666C30" w:rsidRDefault="00922558" w:rsidP="005E02D8">
            <w:pPr>
              <w:jc w:val="center"/>
              <w:rPr>
                <w:rFonts w:ascii="Times New Roman" w:hAnsi="Times New Roman"/>
                <w:sz w:val="24"/>
                <w:szCs w:val="24"/>
              </w:rPr>
            </w:pPr>
            <w:r w:rsidRPr="00666C30">
              <w:rPr>
                <w:rFonts w:ascii="Times New Roman" w:hAnsi="Times New Roman"/>
                <w:sz w:val="24"/>
                <w:szCs w:val="24"/>
              </w:rPr>
              <w:t>5</w:t>
            </w:r>
          </w:p>
          <w:p w14:paraId="2A375492" w14:textId="77777777" w:rsidR="00922558" w:rsidRPr="00666C30" w:rsidRDefault="00922558" w:rsidP="005E02D8">
            <w:pPr>
              <w:jc w:val="center"/>
              <w:rPr>
                <w:rFonts w:ascii="Times New Roman" w:hAnsi="Times New Roman"/>
                <w:sz w:val="24"/>
                <w:szCs w:val="24"/>
              </w:rPr>
            </w:pPr>
            <w:r w:rsidRPr="00666C30">
              <w:rPr>
                <w:rFonts w:ascii="Times New Roman" w:hAnsi="Times New Roman"/>
                <w:sz w:val="24"/>
                <w:szCs w:val="24"/>
              </w:rPr>
              <w:t>7, 5</w:t>
            </w:r>
          </w:p>
          <w:p w14:paraId="27B424BB" w14:textId="77777777" w:rsidR="00922558" w:rsidRPr="00666C30" w:rsidRDefault="00922558" w:rsidP="005E02D8">
            <w:pPr>
              <w:jc w:val="center"/>
              <w:rPr>
                <w:rFonts w:ascii="Times New Roman" w:hAnsi="Times New Roman"/>
                <w:sz w:val="24"/>
                <w:szCs w:val="24"/>
              </w:rPr>
            </w:pPr>
            <w:r w:rsidRPr="00666C30">
              <w:rPr>
                <w:rFonts w:ascii="Times New Roman" w:hAnsi="Times New Roman"/>
                <w:sz w:val="24"/>
                <w:szCs w:val="24"/>
              </w:rPr>
              <w:t>7, 5</w:t>
            </w:r>
          </w:p>
        </w:tc>
      </w:tr>
    </w:tbl>
    <w:p w14:paraId="0DA6ACB2" w14:textId="77777777" w:rsidR="00922558" w:rsidRPr="00666C30" w:rsidRDefault="00922558" w:rsidP="00922558">
      <w:pPr>
        <w:pStyle w:val="Normal1"/>
        <w:spacing w:line="240" w:lineRule="atLeast"/>
        <w:rPr>
          <w:rFonts w:ascii="Times New Roman" w:hAnsi="Times New Roman"/>
          <w:sz w:val="24"/>
          <w:lang w:val="en-CA"/>
        </w:rPr>
      </w:pPr>
    </w:p>
    <w:p w14:paraId="4E3BE73B" w14:textId="77777777" w:rsidR="00922558" w:rsidRPr="00666C30" w:rsidRDefault="00922558" w:rsidP="00922558">
      <w:pPr>
        <w:pStyle w:val="Normal1"/>
        <w:spacing w:line="240" w:lineRule="atLeast"/>
        <w:rPr>
          <w:rFonts w:ascii="Times New Roman" w:hAnsi="Times New Roman"/>
          <w:sz w:val="24"/>
          <w:lang w:val="en-CA"/>
        </w:rPr>
      </w:pPr>
    </w:p>
    <w:p w14:paraId="6B228F9C" w14:textId="77777777" w:rsidR="00922558" w:rsidRPr="00950422" w:rsidRDefault="00922558" w:rsidP="00922558">
      <w:pPr>
        <w:pStyle w:val="Normal1"/>
        <w:numPr>
          <w:ilvl w:val="0"/>
          <w:numId w:val="11"/>
        </w:numPr>
        <w:spacing w:line="240" w:lineRule="atLeast"/>
        <w:rPr>
          <w:rFonts w:ascii="Times New Roman" w:hAnsi="Times New Roman"/>
          <w:sz w:val="24"/>
          <w:lang w:val="en-CA"/>
        </w:rPr>
      </w:pPr>
      <w:r w:rsidRPr="00950422">
        <w:rPr>
          <w:rFonts w:ascii="Times New Roman" w:hAnsi="Times New Roman"/>
          <w:sz w:val="24"/>
          <w:lang w:val="en-CA"/>
        </w:rPr>
        <w:t xml:space="preserve">Draw the map of the gene and </w:t>
      </w:r>
      <w:r>
        <w:rPr>
          <w:rFonts w:ascii="Times New Roman" w:hAnsi="Times New Roman"/>
          <w:sz w:val="24"/>
          <w:lang w:val="en-CA"/>
        </w:rPr>
        <w:t xml:space="preserve">the </w:t>
      </w:r>
      <w:r w:rsidRPr="00950422">
        <w:rPr>
          <w:rFonts w:ascii="Times New Roman" w:hAnsi="Times New Roman"/>
          <w:sz w:val="24"/>
          <w:lang w:val="en-CA"/>
        </w:rPr>
        <w:t>markers</w:t>
      </w:r>
      <w:r>
        <w:rPr>
          <w:rFonts w:ascii="Times New Roman" w:hAnsi="Times New Roman"/>
          <w:sz w:val="24"/>
          <w:lang w:val="en-CA"/>
        </w:rPr>
        <w:t xml:space="preserve"> (indicate the map distance between the markers and gene on the map)</w:t>
      </w:r>
      <w:r w:rsidRPr="00950422">
        <w:rPr>
          <w:rFonts w:ascii="Times New Roman" w:hAnsi="Times New Roman"/>
          <w:sz w:val="24"/>
          <w:lang w:val="en-CA"/>
        </w:rPr>
        <w:t>? Explain your answer. (6 points)</w:t>
      </w:r>
      <w:r>
        <w:rPr>
          <w:rFonts w:ascii="Times New Roman" w:hAnsi="Times New Roman"/>
          <w:sz w:val="24"/>
          <w:lang w:val="en-CA"/>
        </w:rPr>
        <w:t xml:space="preserve"> Note: Draft space is available on the following page (page 12). Please transfer your answer in this space.</w:t>
      </w:r>
    </w:p>
    <w:p w14:paraId="27EC30F6" w14:textId="77777777" w:rsidR="00922558" w:rsidRPr="00563553" w:rsidRDefault="00922558" w:rsidP="00922558">
      <w:pPr>
        <w:pStyle w:val="Normal1"/>
        <w:spacing w:line="240" w:lineRule="atLeast"/>
        <w:rPr>
          <w:rFonts w:ascii="Calibri" w:hAnsi="Calibri" w:cs="Tahoma"/>
          <w:sz w:val="22"/>
          <w:szCs w:val="22"/>
          <w:lang w:val="en-CA"/>
        </w:rPr>
      </w:pPr>
    </w:p>
    <w:p w14:paraId="2B1F0664" w14:textId="77777777" w:rsidR="00922558" w:rsidRPr="00563553" w:rsidRDefault="00922558" w:rsidP="00922558">
      <w:pPr>
        <w:pStyle w:val="Normal1"/>
        <w:spacing w:line="240" w:lineRule="atLeast"/>
        <w:rPr>
          <w:rFonts w:ascii="Calibri" w:hAnsi="Calibri" w:cs="Tahoma"/>
          <w:sz w:val="22"/>
          <w:szCs w:val="22"/>
          <w:lang w:val="en-CA"/>
        </w:rPr>
      </w:pPr>
    </w:p>
    <w:p w14:paraId="6044E692" w14:textId="77777777" w:rsidR="00922558" w:rsidRDefault="00922558" w:rsidP="00922558">
      <w:pPr>
        <w:pStyle w:val="Normal1"/>
        <w:spacing w:line="240" w:lineRule="atLeast"/>
        <w:ind w:left="720" w:firstLine="720"/>
        <w:rPr>
          <w:rFonts w:ascii="Calibri" w:hAnsi="Calibri" w:cs="Tahoma"/>
          <w:sz w:val="22"/>
          <w:szCs w:val="22"/>
          <w:lang w:val="en-CA"/>
        </w:rPr>
      </w:pPr>
    </w:p>
    <w:p w14:paraId="4E4E4A60" w14:textId="77777777" w:rsidR="00922558" w:rsidRDefault="00922558" w:rsidP="00922558">
      <w:pPr>
        <w:pStyle w:val="Normal1"/>
        <w:spacing w:line="240" w:lineRule="atLeast"/>
        <w:ind w:left="720" w:firstLine="720"/>
        <w:rPr>
          <w:rFonts w:ascii="Calibri" w:hAnsi="Calibri" w:cs="Tahoma"/>
          <w:sz w:val="22"/>
          <w:szCs w:val="22"/>
          <w:lang w:val="en-CA"/>
        </w:rPr>
      </w:pPr>
      <w:r>
        <w:rPr>
          <w:rFonts w:ascii="Calibri" w:hAnsi="Calibri" w:cs="Tahoma"/>
          <w:sz w:val="22"/>
          <w:szCs w:val="22"/>
          <w:lang w:val="en-CA"/>
        </w:rPr>
        <w:tab/>
      </w:r>
      <w:r>
        <w:rPr>
          <w:rFonts w:ascii="Calibri" w:hAnsi="Calibri" w:cs="Tahoma"/>
          <w:sz w:val="22"/>
          <w:szCs w:val="22"/>
          <w:lang w:val="en-CA"/>
        </w:rPr>
        <w:tab/>
      </w:r>
      <w:r>
        <w:rPr>
          <w:rFonts w:ascii="Calibri" w:hAnsi="Calibri" w:cs="Tahoma"/>
          <w:sz w:val="22"/>
          <w:szCs w:val="22"/>
          <w:lang w:val="en-CA"/>
        </w:rPr>
        <w:tab/>
        <w:t xml:space="preserve">            13 mu</w:t>
      </w:r>
      <w:r>
        <w:rPr>
          <w:rFonts w:ascii="Calibri" w:hAnsi="Calibri" w:cs="Tahoma"/>
          <w:sz w:val="22"/>
          <w:szCs w:val="22"/>
          <w:lang w:val="en-CA"/>
        </w:rPr>
        <w:tab/>
      </w:r>
      <w:r>
        <w:rPr>
          <w:rFonts w:ascii="Calibri" w:hAnsi="Calibri" w:cs="Tahoma"/>
          <w:sz w:val="22"/>
          <w:szCs w:val="22"/>
          <w:lang w:val="en-CA"/>
        </w:rPr>
        <w:tab/>
        <w:t>8 mu</w:t>
      </w:r>
    </w:p>
    <w:p w14:paraId="2C882ED3" w14:textId="77777777" w:rsidR="00922558" w:rsidRDefault="00922558" w:rsidP="00922558">
      <w:pPr>
        <w:pStyle w:val="Normal1"/>
        <w:spacing w:line="240" w:lineRule="atLeast"/>
        <w:ind w:left="720" w:firstLine="720"/>
        <w:rPr>
          <w:rFonts w:ascii="Calibri" w:hAnsi="Calibri" w:cs="Tahoma"/>
          <w:sz w:val="22"/>
          <w:szCs w:val="22"/>
          <w:lang w:val="en-CA"/>
        </w:rPr>
      </w:pPr>
      <w:proofErr w:type="gramStart"/>
      <w:r>
        <w:rPr>
          <w:rFonts w:ascii="Calibri" w:hAnsi="Calibri" w:cs="Tahoma"/>
          <w:sz w:val="22"/>
          <w:szCs w:val="22"/>
          <w:lang w:val="en-CA"/>
        </w:rPr>
        <w:t>marker</w:t>
      </w:r>
      <w:proofErr w:type="gramEnd"/>
      <w:r>
        <w:rPr>
          <w:rFonts w:ascii="Calibri" w:hAnsi="Calibri" w:cs="Tahoma"/>
          <w:sz w:val="22"/>
          <w:szCs w:val="22"/>
          <w:lang w:val="en-CA"/>
        </w:rPr>
        <w:t xml:space="preserve"> for probe #3 (8,2,6) ------------- R gene ----------------- marker for probe #5 (7,5)</w:t>
      </w:r>
    </w:p>
    <w:p w14:paraId="7F792858" w14:textId="77777777" w:rsidR="00922558" w:rsidRDefault="00922558" w:rsidP="00922558">
      <w:pPr>
        <w:pStyle w:val="Normal1"/>
        <w:spacing w:line="240" w:lineRule="atLeast"/>
        <w:rPr>
          <w:rFonts w:ascii="Calibri" w:hAnsi="Calibri" w:cs="Tahoma"/>
          <w:sz w:val="22"/>
          <w:szCs w:val="22"/>
          <w:lang w:val="en-CA"/>
        </w:rPr>
      </w:pPr>
    </w:p>
    <w:p w14:paraId="660DB40C" w14:textId="77777777" w:rsidR="00922558" w:rsidRDefault="00922558" w:rsidP="00922558">
      <w:pPr>
        <w:pStyle w:val="Normal1"/>
        <w:spacing w:line="240" w:lineRule="atLeast"/>
        <w:rPr>
          <w:rFonts w:ascii="Calibri" w:hAnsi="Calibri" w:cs="Tahoma"/>
          <w:sz w:val="22"/>
          <w:szCs w:val="22"/>
          <w:lang w:val="en-CA"/>
        </w:rPr>
      </w:pPr>
    </w:p>
    <w:p w14:paraId="36C128C5" w14:textId="77777777" w:rsidR="00922558" w:rsidRDefault="00922558" w:rsidP="00922558">
      <w:pPr>
        <w:pStyle w:val="Normal1"/>
        <w:spacing w:line="240" w:lineRule="atLeast"/>
        <w:rPr>
          <w:rFonts w:ascii="Times New Roman" w:hAnsi="Times New Roman"/>
          <w:sz w:val="24"/>
          <w:lang w:val="en-CA"/>
        </w:rPr>
      </w:pPr>
      <w:r w:rsidRPr="00A2792D">
        <w:rPr>
          <w:rFonts w:ascii="Times New Roman" w:hAnsi="Times New Roman"/>
          <w:b/>
          <w:sz w:val="24"/>
          <w:lang w:val="en-CA"/>
        </w:rPr>
        <w:t>6 points –</w:t>
      </w:r>
      <w:r>
        <w:rPr>
          <w:rFonts w:ascii="Times New Roman" w:hAnsi="Times New Roman"/>
          <w:sz w:val="24"/>
          <w:lang w:val="en-CA"/>
        </w:rPr>
        <w:t xml:space="preserve"> correct gene order (probe #5 may be first, as long as R gene is in the middle), correct distance between genes in </w:t>
      </w:r>
      <w:proofErr w:type="spellStart"/>
      <w:r>
        <w:rPr>
          <w:rFonts w:ascii="Times New Roman" w:hAnsi="Times New Roman"/>
          <w:sz w:val="24"/>
          <w:lang w:val="en-CA"/>
        </w:rPr>
        <w:t>m.u</w:t>
      </w:r>
      <w:proofErr w:type="spellEnd"/>
      <w:r>
        <w:rPr>
          <w:rFonts w:ascii="Times New Roman" w:hAnsi="Times New Roman"/>
          <w:sz w:val="24"/>
          <w:lang w:val="en-CA"/>
        </w:rPr>
        <w:t xml:space="preserve">. or </w:t>
      </w:r>
      <w:proofErr w:type="spellStart"/>
      <w:r>
        <w:rPr>
          <w:rFonts w:ascii="Times New Roman" w:hAnsi="Times New Roman"/>
          <w:sz w:val="24"/>
          <w:lang w:val="en-CA"/>
        </w:rPr>
        <w:t>cM</w:t>
      </w:r>
      <w:proofErr w:type="spellEnd"/>
      <w:r>
        <w:rPr>
          <w:rFonts w:ascii="Times New Roman" w:hAnsi="Times New Roman"/>
          <w:sz w:val="24"/>
          <w:lang w:val="en-CA"/>
        </w:rPr>
        <w:t xml:space="preserve"> (</w:t>
      </w:r>
      <w:proofErr w:type="spellStart"/>
      <w:r>
        <w:rPr>
          <w:rFonts w:ascii="Times New Roman" w:hAnsi="Times New Roman"/>
          <w:sz w:val="24"/>
          <w:lang w:val="en-CA"/>
        </w:rPr>
        <w:t>centiMorgan</w:t>
      </w:r>
      <w:proofErr w:type="spellEnd"/>
      <w:r>
        <w:rPr>
          <w:rFonts w:ascii="Times New Roman" w:hAnsi="Times New Roman"/>
          <w:sz w:val="24"/>
          <w:lang w:val="en-CA"/>
        </w:rPr>
        <w:t>) (not in %)</w:t>
      </w:r>
    </w:p>
    <w:p w14:paraId="2B45E370" w14:textId="77777777" w:rsidR="00922558" w:rsidRDefault="00922558" w:rsidP="00922558">
      <w:pPr>
        <w:pStyle w:val="Normal1"/>
        <w:spacing w:line="240" w:lineRule="atLeast"/>
        <w:rPr>
          <w:rFonts w:ascii="Times New Roman" w:hAnsi="Times New Roman"/>
          <w:sz w:val="24"/>
          <w:lang w:val="en-CA"/>
        </w:rPr>
      </w:pPr>
      <w:r w:rsidRPr="00A2792D">
        <w:rPr>
          <w:rFonts w:ascii="Times New Roman" w:hAnsi="Times New Roman"/>
          <w:b/>
          <w:sz w:val="24"/>
          <w:lang w:val="en-CA"/>
        </w:rPr>
        <w:t>5 points</w:t>
      </w:r>
      <w:r>
        <w:rPr>
          <w:rFonts w:ascii="Times New Roman" w:hAnsi="Times New Roman"/>
          <w:sz w:val="24"/>
          <w:lang w:val="en-CA"/>
        </w:rPr>
        <w:t xml:space="preserve"> – correct order, but map distances in between incorrect genes/markers (and must be expressed in </w:t>
      </w:r>
      <w:proofErr w:type="spellStart"/>
      <w:r>
        <w:rPr>
          <w:rFonts w:ascii="Times New Roman" w:hAnsi="Times New Roman"/>
          <w:sz w:val="24"/>
          <w:lang w:val="en-CA"/>
        </w:rPr>
        <w:t>m.u</w:t>
      </w:r>
      <w:proofErr w:type="spellEnd"/>
      <w:r>
        <w:rPr>
          <w:rFonts w:ascii="Times New Roman" w:hAnsi="Times New Roman"/>
          <w:sz w:val="24"/>
          <w:lang w:val="en-CA"/>
        </w:rPr>
        <w:t xml:space="preserve">. or </w:t>
      </w:r>
      <w:proofErr w:type="spellStart"/>
      <w:r>
        <w:rPr>
          <w:rFonts w:ascii="Times New Roman" w:hAnsi="Times New Roman"/>
          <w:sz w:val="24"/>
          <w:lang w:val="en-CA"/>
        </w:rPr>
        <w:t>cM</w:t>
      </w:r>
      <w:proofErr w:type="spellEnd"/>
      <w:r>
        <w:rPr>
          <w:rFonts w:ascii="Times New Roman" w:hAnsi="Times New Roman"/>
          <w:sz w:val="24"/>
          <w:lang w:val="en-CA"/>
        </w:rPr>
        <w:t xml:space="preserve"> – not in %)</w:t>
      </w:r>
    </w:p>
    <w:p w14:paraId="3332F94F" w14:textId="77777777" w:rsidR="00922558" w:rsidRDefault="00922558" w:rsidP="00922558">
      <w:pPr>
        <w:pStyle w:val="Normal1"/>
        <w:spacing w:line="240" w:lineRule="atLeast"/>
        <w:rPr>
          <w:rFonts w:ascii="Times New Roman" w:hAnsi="Times New Roman"/>
          <w:sz w:val="24"/>
          <w:lang w:val="en-CA"/>
        </w:rPr>
      </w:pPr>
      <w:r w:rsidRPr="00A2792D">
        <w:rPr>
          <w:rFonts w:ascii="Times New Roman" w:hAnsi="Times New Roman"/>
          <w:b/>
          <w:sz w:val="24"/>
          <w:lang w:val="en-CA"/>
        </w:rPr>
        <w:t>4 points</w:t>
      </w:r>
      <w:r>
        <w:rPr>
          <w:rFonts w:ascii="Times New Roman" w:hAnsi="Times New Roman"/>
          <w:sz w:val="24"/>
          <w:lang w:val="en-CA"/>
        </w:rPr>
        <w:t xml:space="preserve"> – correct order, but map distances other than what is in the answer (and must be expressed in </w:t>
      </w:r>
      <w:proofErr w:type="spellStart"/>
      <w:r>
        <w:rPr>
          <w:rFonts w:ascii="Times New Roman" w:hAnsi="Times New Roman"/>
          <w:sz w:val="24"/>
          <w:lang w:val="en-CA"/>
        </w:rPr>
        <w:t>m.u</w:t>
      </w:r>
      <w:proofErr w:type="spellEnd"/>
      <w:r>
        <w:rPr>
          <w:rFonts w:ascii="Times New Roman" w:hAnsi="Times New Roman"/>
          <w:sz w:val="24"/>
          <w:lang w:val="en-CA"/>
        </w:rPr>
        <w:t xml:space="preserve">. or </w:t>
      </w:r>
      <w:proofErr w:type="spellStart"/>
      <w:r>
        <w:rPr>
          <w:rFonts w:ascii="Times New Roman" w:hAnsi="Times New Roman"/>
          <w:sz w:val="24"/>
          <w:lang w:val="en-CA"/>
        </w:rPr>
        <w:t>cM</w:t>
      </w:r>
      <w:proofErr w:type="spellEnd"/>
      <w:r>
        <w:rPr>
          <w:rFonts w:ascii="Times New Roman" w:hAnsi="Times New Roman"/>
          <w:sz w:val="24"/>
          <w:lang w:val="en-CA"/>
        </w:rPr>
        <w:t>).</w:t>
      </w:r>
    </w:p>
    <w:p w14:paraId="45931953" w14:textId="77777777" w:rsidR="00922558" w:rsidRDefault="00922558" w:rsidP="00922558">
      <w:pPr>
        <w:pStyle w:val="Normal1"/>
        <w:spacing w:line="240" w:lineRule="atLeast"/>
        <w:rPr>
          <w:rFonts w:ascii="Times New Roman" w:hAnsi="Times New Roman"/>
          <w:sz w:val="24"/>
          <w:lang w:val="en-CA"/>
        </w:rPr>
      </w:pPr>
      <w:proofErr w:type="gramStart"/>
      <w:r>
        <w:rPr>
          <w:rFonts w:ascii="Times New Roman" w:hAnsi="Times New Roman"/>
          <w:b/>
          <w:sz w:val="24"/>
          <w:lang w:val="en-CA"/>
        </w:rPr>
        <w:t xml:space="preserve">2.5 </w:t>
      </w:r>
      <w:r w:rsidRPr="00A2792D">
        <w:rPr>
          <w:rFonts w:ascii="Times New Roman" w:hAnsi="Times New Roman"/>
          <w:b/>
          <w:sz w:val="24"/>
          <w:lang w:val="en-CA"/>
        </w:rPr>
        <w:t xml:space="preserve"> points</w:t>
      </w:r>
      <w:proofErr w:type="gramEnd"/>
      <w:r>
        <w:rPr>
          <w:rFonts w:ascii="Times New Roman" w:hAnsi="Times New Roman"/>
          <w:sz w:val="24"/>
          <w:lang w:val="en-CA"/>
        </w:rPr>
        <w:t xml:space="preserve"> – R gene is not in the middle, but the distance between one of the markers and the R gene is correct.</w:t>
      </w:r>
    </w:p>
    <w:p w14:paraId="373F65E3" w14:textId="77777777" w:rsidR="00922558" w:rsidRDefault="00922558" w:rsidP="00922558">
      <w:pPr>
        <w:pStyle w:val="Normal1"/>
        <w:spacing w:line="240" w:lineRule="atLeast"/>
        <w:rPr>
          <w:rFonts w:ascii="Times New Roman" w:hAnsi="Times New Roman"/>
          <w:sz w:val="24"/>
          <w:lang w:val="en-CA"/>
        </w:rPr>
      </w:pPr>
      <w:r w:rsidRPr="00A2792D">
        <w:rPr>
          <w:rFonts w:ascii="Times New Roman" w:hAnsi="Times New Roman"/>
          <w:b/>
          <w:sz w:val="24"/>
          <w:lang w:val="en-CA"/>
        </w:rPr>
        <w:t>2 points</w:t>
      </w:r>
      <w:r>
        <w:rPr>
          <w:rFonts w:ascii="Times New Roman" w:hAnsi="Times New Roman"/>
          <w:sz w:val="24"/>
          <w:lang w:val="en-CA"/>
        </w:rPr>
        <w:t xml:space="preserve"> – R gene is not in the middle, neither distance between the R gene and either marker is correct.</w:t>
      </w:r>
    </w:p>
    <w:p w14:paraId="16347C0D" w14:textId="77777777" w:rsidR="00922558" w:rsidRDefault="00922558" w:rsidP="00922558">
      <w:pPr>
        <w:pStyle w:val="Normal1"/>
        <w:spacing w:line="240" w:lineRule="atLeast"/>
        <w:rPr>
          <w:rFonts w:ascii="Times New Roman" w:hAnsi="Times New Roman"/>
          <w:sz w:val="24"/>
          <w:lang w:val="en-CA"/>
        </w:rPr>
      </w:pPr>
      <w:r w:rsidRPr="00A2792D">
        <w:rPr>
          <w:rFonts w:ascii="Times New Roman" w:hAnsi="Times New Roman"/>
          <w:b/>
          <w:sz w:val="24"/>
          <w:lang w:val="en-CA"/>
        </w:rPr>
        <w:t>1 point</w:t>
      </w:r>
      <w:r>
        <w:rPr>
          <w:rFonts w:ascii="Times New Roman" w:hAnsi="Times New Roman"/>
          <w:sz w:val="24"/>
          <w:lang w:val="en-CA"/>
        </w:rPr>
        <w:t xml:space="preserve"> – attempted something – all incorrect</w:t>
      </w:r>
    </w:p>
    <w:p w14:paraId="7687B63E" w14:textId="77777777" w:rsidR="00922558" w:rsidRDefault="00922558" w:rsidP="00922558">
      <w:pPr>
        <w:pStyle w:val="Normal1"/>
        <w:spacing w:line="240" w:lineRule="atLeast"/>
        <w:rPr>
          <w:rFonts w:ascii="Times New Roman" w:hAnsi="Times New Roman"/>
          <w:sz w:val="24"/>
          <w:lang w:val="en-CA"/>
        </w:rPr>
      </w:pPr>
      <w:r w:rsidRPr="00A2792D">
        <w:rPr>
          <w:rFonts w:ascii="Times New Roman" w:hAnsi="Times New Roman"/>
          <w:b/>
          <w:sz w:val="24"/>
          <w:lang w:val="en-CA"/>
        </w:rPr>
        <w:t>0 point –</w:t>
      </w:r>
      <w:r>
        <w:rPr>
          <w:rFonts w:ascii="Times New Roman" w:hAnsi="Times New Roman"/>
          <w:sz w:val="24"/>
          <w:lang w:val="en-CA"/>
        </w:rPr>
        <w:t xml:space="preserve"> nothing!</w:t>
      </w:r>
    </w:p>
    <w:p w14:paraId="4F675937" w14:textId="77777777" w:rsidR="00922558" w:rsidRDefault="00922558" w:rsidP="00922558">
      <w:pPr>
        <w:pStyle w:val="Normal1"/>
        <w:spacing w:line="240" w:lineRule="atLeast"/>
        <w:rPr>
          <w:rFonts w:ascii="Times New Roman" w:hAnsi="Times New Roman"/>
          <w:sz w:val="24"/>
          <w:lang w:val="en-CA"/>
        </w:rPr>
      </w:pPr>
    </w:p>
    <w:p w14:paraId="4AD67403" w14:textId="77777777" w:rsidR="00922558" w:rsidRPr="00D375F2" w:rsidRDefault="00922558" w:rsidP="00922558">
      <w:pPr>
        <w:pStyle w:val="Normal1"/>
        <w:spacing w:line="240" w:lineRule="atLeast"/>
        <w:rPr>
          <w:rFonts w:ascii="Times New Roman" w:hAnsi="Times New Roman"/>
          <w:sz w:val="24"/>
          <w:lang w:val="en-CA"/>
        </w:rPr>
      </w:pPr>
      <w:r>
        <w:rPr>
          <w:rFonts w:ascii="Times New Roman" w:hAnsi="Times New Roman"/>
          <w:sz w:val="24"/>
          <w:lang w:val="en-CA"/>
        </w:rPr>
        <w:t>Deduce 0.5 point if map distance expressed as a percentage (%)</w:t>
      </w:r>
    </w:p>
    <w:p w14:paraId="202D798C" w14:textId="77777777" w:rsidR="00922558" w:rsidRPr="00D375F2" w:rsidRDefault="00922558" w:rsidP="00922558">
      <w:pPr>
        <w:pStyle w:val="Normal1"/>
        <w:spacing w:line="240" w:lineRule="atLeast"/>
        <w:rPr>
          <w:rFonts w:ascii="Times New Roman" w:hAnsi="Times New Roman"/>
          <w:sz w:val="24"/>
          <w:lang w:val="en-CA"/>
        </w:rPr>
      </w:pPr>
    </w:p>
    <w:p w14:paraId="0B9CBD44" w14:textId="77777777" w:rsidR="00922558" w:rsidRPr="00D375F2" w:rsidRDefault="00922558" w:rsidP="00922558">
      <w:pPr>
        <w:pStyle w:val="Normal1"/>
        <w:spacing w:line="240" w:lineRule="atLeast"/>
        <w:rPr>
          <w:rFonts w:ascii="Times New Roman" w:hAnsi="Times New Roman"/>
          <w:sz w:val="24"/>
          <w:lang w:val="en-CA"/>
        </w:rPr>
      </w:pPr>
    </w:p>
    <w:p w14:paraId="17157F2C" w14:textId="77777777" w:rsidR="00922558" w:rsidRPr="00D375F2" w:rsidRDefault="00922558" w:rsidP="00922558">
      <w:pPr>
        <w:pStyle w:val="Normal1"/>
        <w:spacing w:line="240" w:lineRule="atLeast"/>
        <w:ind w:left="720"/>
        <w:rPr>
          <w:rFonts w:ascii="Times New Roman" w:hAnsi="Times New Roman"/>
          <w:sz w:val="24"/>
          <w:lang w:val="en-CA"/>
        </w:rPr>
      </w:pPr>
      <w:r w:rsidRPr="00D375F2">
        <w:rPr>
          <w:rFonts w:ascii="Times New Roman" w:hAnsi="Times New Roman"/>
          <w:sz w:val="24"/>
          <w:lang w:val="en-CA"/>
        </w:rPr>
        <w:t xml:space="preserve">b) What are the genotypes of the pure line « noon sun » tomato and the pure line « hot red » tomato used to obtain the F1? </w:t>
      </w:r>
      <w:r>
        <w:rPr>
          <w:rFonts w:ascii="Times New Roman" w:hAnsi="Times New Roman"/>
          <w:sz w:val="24"/>
          <w:lang w:val="en-CA"/>
        </w:rPr>
        <w:t xml:space="preserve">(Indicate the markers as well) </w:t>
      </w:r>
      <w:r w:rsidRPr="00D375F2">
        <w:rPr>
          <w:rFonts w:ascii="Times New Roman" w:hAnsi="Times New Roman"/>
          <w:sz w:val="24"/>
          <w:lang w:val="en-CA"/>
        </w:rPr>
        <w:t>(3 points)</w:t>
      </w:r>
    </w:p>
    <w:p w14:paraId="2EBC6791" w14:textId="77777777" w:rsidR="00922558" w:rsidRPr="00D375F2" w:rsidRDefault="00922558" w:rsidP="00922558">
      <w:pPr>
        <w:pStyle w:val="Normal1"/>
        <w:spacing w:line="240" w:lineRule="atLeast"/>
        <w:rPr>
          <w:rFonts w:ascii="Times New Roman" w:hAnsi="Times New Roman"/>
          <w:sz w:val="24"/>
          <w:lang w:val="en-CA"/>
        </w:rPr>
      </w:pPr>
    </w:p>
    <w:p w14:paraId="0CDE0271" w14:textId="77777777" w:rsidR="00922558" w:rsidRPr="00D375F2" w:rsidRDefault="00922558" w:rsidP="00922558">
      <w:pPr>
        <w:pStyle w:val="Normal1"/>
        <w:spacing w:line="240" w:lineRule="atLeast"/>
        <w:rPr>
          <w:rFonts w:ascii="Times New Roman" w:hAnsi="Times New Roman"/>
          <w:sz w:val="24"/>
          <w:lang w:val="en-CA"/>
        </w:rPr>
      </w:pPr>
    </w:p>
    <w:p w14:paraId="3C105795" w14:textId="77777777" w:rsidR="00922558" w:rsidRDefault="00922558" w:rsidP="00922558">
      <w:pPr>
        <w:pStyle w:val="Normal1"/>
        <w:spacing w:line="240" w:lineRule="atLeast"/>
        <w:rPr>
          <w:rFonts w:ascii="Times New Roman" w:hAnsi="Times New Roman"/>
          <w:sz w:val="24"/>
          <w:lang w:val="en-CA"/>
        </w:rPr>
      </w:pPr>
      <w:proofErr w:type="gramStart"/>
      <w:r>
        <w:rPr>
          <w:rFonts w:ascii="Times New Roman" w:hAnsi="Times New Roman"/>
          <w:sz w:val="24"/>
          <w:lang w:val="en-CA"/>
        </w:rPr>
        <w:t>genotype</w:t>
      </w:r>
      <w:proofErr w:type="gramEnd"/>
      <w:r>
        <w:rPr>
          <w:rFonts w:ascii="Times New Roman" w:hAnsi="Times New Roman"/>
          <w:sz w:val="24"/>
          <w:lang w:val="en-CA"/>
        </w:rPr>
        <w:t xml:space="preserve"> of the pure line </w:t>
      </w:r>
      <w:r w:rsidRPr="00D375F2">
        <w:rPr>
          <w:rFonts w:ascii="Times New Roman" w:hAnsi="Times New Roman"/>
          <w:sz w:val="24"/>
          <w:lang w:val="en-CA"/>
        </w:rPr>
        <w:t>« noon sun » tomato</w:t>
      </w:r>
      <w:r>
        <w:rPr>
          <w:rFonts w:ascii="Times New Roman" w:hAnsi="Times New Roman"/>
          <w:sz w:val="24"/>
          <w:lang w:val="en-CA"/>
        </w:rPr>
        <w:t xml:space="preserve">:    8   r    7  /  8   r   7   </w:t>
      </w:r>
      <w:r w:rsidRPr="004424C2">
        <w:rPr>
          <w:rFonts w:ascii="Times New Roman" w:hAnsi="Times New Roman"/>
          <w:b/>
          <w:sz w:val="24"/>
          <w:lang w:val="en-CA"/>
        </w:rPr>
        <w:t>(1.5 point)</w:t>
      </w:r>
    </w:p>
    <w:p w14:paraId="59FCC140" w14:textId="77777777" w:rsidR="00922558" w:rsidRDefault="00922558" w:rsidP="00922558">
      <w:pPr>
        <w:pStyle w:val="Normal1"/>
        <w:spacing w:line="240" w:lineRule="atLeast"/>
        <w:rPr>
          <w:rFonts w:ascii="Times New Roman" w:hAnsi="Times New Roman"/>
          <w:sz w:val="24"/>
          <w:lang w:val="en-CA"/>
        </w:rPr>
      </w:pPr>
    </w:p>
    <w:p w14:paraId="508E9116" w14:textId="77777777" w:rsidR="00922558" w:rsidRDefault="00922558" w:rsidP="00922558">
      <w:pPr>
        <w:pStyle w:val="Normal1"/>
        <w:spacing w:line="240" w:lineRule="atLeast"/>
        <w:rPr>
          <w:rFonts w:ascii="Times New Roman" w:hAnsi="Times New Roman"/>
          <w:sz w:val="24"/>
          <w:lang w:val="en-CA"/>
        </w:rPr>
      </w:pPr>
      <w:proofErr w:type="gramStart"/>
      <w:r>
        <w:rPr>
          <w:rFonts w:ascii="Times New Roman" w:hAnsi="Times New Roman"/>
          <w:sz w:val="24"/>
          <w:lang w:val="en-CA"/>
        </w:rPr>
        <w:t>genotype</w:t>
      </w:r>
      <w:proofErr w:type="gramEnd"/>
      <w:r>
        <w:rPr>
          <w:rFonts w:ascii="Times New Roman" w:hAnsi="Times New Roman"/>
          <w:sz w:val="24"/>
          <w:lang w:val="en-CA"/>
        </w:rPr>
        <w:t xml:space="preserve"> of the pure line </w:t>
      </w:r>
      <w:r w:rsidRPr="00D375F2">
        <w:rPr>
          <w:rFonts w:ascii="Times New Roman" w:hAnsi="Times New Roman"/>
          <w:sz w:val="24"/>
          <w:lang w:val="en-CA"/>
        </w:rPr>
        <w:t>« hot red » tomato</w:t>
      </w:r>
      <w:r>
        <w:rPr>
          <w:rFonts w:ascii="Times New Roman" w:hAnsi="Times New Roman"/>
          <w:sz w:val="24"/>
          <w:lang w:val="en-CA"/>
        </w:rPr>
        <w:t>:</w:t>
      </w:r>
      <w:r w:rsidRPr="00A2792D">
        <w:rPr>
          <w:rFonts w:ascii="Times New Roman" w:hAnsi="Times New Roman"/>
          <w:sz w:val="24"/>
          <w:lang w:val="en-CA"/>
        </w:rPr>
        <w:t xml:space="preserve"> </w:t>
      </w:r>
      <w:r>
        <w:rPr>
          <w:rFonts w:ascii="Times New Roman" w:hAnsi="Times New Roman"/>
          <w:sz w:val="24"/>
          <w:lang w:val="en-CA"/>
        </w:rPr>
        <w:t xml:space="preserve">    6.2   R    5  /  6.2   R   5   </w:t>
      </w:r>
      <w:r w:rsidRPr="004424C2">
        <w:rPr>
          <w:rFonts w:ascii="Times New Roman" w:hAnsi="Times New Roman"/>
          <w:b/>
          <w:sz w:val="24"/>
          <w:lang w:val="en-CA"/>
        </w:rPr>
        <w:t>(1.5 point)</w:t>
      </w:r>
    </w:p>
    <w:p w14:paraId="0860D4DC" w14:textId="77777777" w:rsidR="00922558" w:rsidRDefault="00922558" w:rsidP="00922558">
      <w:pPr>
        <w:pStyle w:val="Normal1"/>
        <w:spacing w:line="240" w:lineRule="atLeast"/>
        <w:rPr>
          <w:rFonts w:ascii="Times New Roman" w:hAnsi="Times New Roman"/>
          <w:sz w:val="24"/>
          <w:lang w:val="en-CA"/>
        </w:rPr>
      </w:pPr>
    </w:p>
    <w:p w14:paraId="05D2A390" w14:textId="77777777" w:rsidR="00922558" w:rsidRDefault="00922558" w:rsidP="00922558">
      <w:pPr>
        <w:pStyle w:val="Normal1"/>
        <w:spacing w:line="240" w:lineRule="atLeast"/>
        <w:rPr>
          <w:rFonts w:ascii="Times New Roman" w:hAnsi="Times New Roman"/>
          <w:sz w:val="24"/>
          <w:lang w:val="en-CA"/>
        </w:rPr>
      </w:pPr>
      <w:r w:rsidRPr="004424C2">
        <w:rPr>
          <w:rFonts w:ascii="Times New Roman" w:hAnsi="Times New Roman"/>
          <w:b/>
          <w:sz w:val="24"/>
          <w:lang w:val="en-CA"/>
        </w:rPr>
        <w:t>Note:</w:t>
      </w:r>
      <w:r>
        <w:rPr>
          <w:rFonts w:ascii="Times New Roman" w:hAnsi="Times New Roman"/>
          <w:sz w:val="24"/>
          <w:lang w:val="en-CA"/>
        </w:rPr>
        <w:t xml:space="preserve"> the gene/markers must be in order, the slash sign must be in the correct location, and must demonstrate gene/markers on each chromosome. (-0.5 point for each “infraction”)</w:t>
      </w:r>
    </w:p>
    <w:p w14:paraId="7CD98228" w14:textId="77777777" w:rsidR="00922558" w:rsidRDefault="00922558" w:rsidP="00922558">
      <w:pPr>
        <w:pStyle w:val="Normal1"/>
        <w:spacing w:line="240" w:lineRule="atLeast"/>
        <w:rPr>
          <w:rFonts w:ascii="Times New Roman" w:hAnsi="Times New Roman"/>
          <w:sz w:val="24"/>
          <w:lang w:val="en-CA"/>
        </w:rPr>
      </w:pPr>
    </w:p>
    <w:p w14:paraId="3F63373C" w14:textId="77777777" w:rsidR="00922558" w:rsidRPr="00D375F2" w:rsidRDefault="00922558" w:rsidP="00922558">
      <w:pPr>
        <w:pStyle w:val="Normal1"/>
        <w:spacing w:line="240" w:lineRule="atLeast"/>
        <w:rPr>
          <w:rFonts w:ascii="Times New Roman" w:hAnsi="Times New Roman"/>
          <w:sz w:val="24"/>
          <w:lang w:val="en-CA"/>
        </w:rPr>
      </w:pPr>
      <w:r w:rsidRPr="00A2792D">
        <w:rPr>
          <w:rFonts w:ascii="Times New Roman" w:hAnsi="Times New Roman"/>
          <w:b/>
          <w:sz w:val="24"/>
          <w:u w:val="single"/>
          <w:lang w:val="en-CA"/>
        </w:rPr>
        <w:t>Give only 1 point</w:t>
      </w:r>
      <w:r>
        <w:rPr>
          <w:rFonts w:ascii="Times New Roman" w:hAnsi="Times New Roman"/>
          <w:b/>
          <w:sz w:val="24"/>
          <w:u w:val="single"/>
          <w:lang w:val="en-CA"/>
        </w:rPr>
        <w:t xml:space="preserve"> in</w:t>
      </w:r>
      <w:r w:rsidRPr="00A2792D">
        <w:rPr>
          <w:rFonts w:ascii="Times New Roman" w:hAnsi="Times New Roman"/>
          <w:b/>
          <w:sz w:val="24"/>
          <w:u w:val="single"/>
          <w:lang w:val="en-CA"/>
        </w:rPr>
        <w:t xml:space="preserve"> total</w:t>
      </w:r>
      <w:r>
        <w:rPr>
          <w:rFonts w:ascii="Times New Roman" w:hAnsi="Times New Roman"/>
          <w:sz w:val="24"/>
          <w:lang w:val="en-CA"/>
        </w:rPr>
        <w:t xml:space="preserve"> if the students provided </w:t>
      </w:r>
      <w:proofErr w:type="spellStart"/>
      <w:proofErr w:type="gramStart"/>
      <w:r>
        <w:rPr>
          <w:rFonts w:ascii="Times New Roman" w:hAnsi="Times New Roman"/>
          <w:sz w:val="24"/>
          <w:lang w:val="en-CA"/>
        </w:rPr>
        <w:t>rr</w:t>
      </w:r>
      <w:proofErr w:type="spellEnd"/>
      <w:proofErr w:type="gramEnd"/>
      <w:r>
        <w:rPr>
          <w:rFonts w:ascii="Times New Roman" w:hAnsi="Times New Roman"/>
          <w:sz w:val="24"/>
          <w:lang w:val="en-CA"/>
        </w:rPr>
        <w:t xml:space="preserve"> (on the first line) and RR (on the second line) in their answer only – did not provide any information about the markers.</w:t>
      </w:r>
    </w:p>
    <w:p w14:paraId="5C4AD8A1" w14:textId="77777777" w:rsidR="00922558" w:rsidRDefault="00922558" w:rsidP="00922558">
      <w:pPr>
        <w:pStyle w:val="Normal1"/>
        <w:spacing w:line="240" w:lineRule="atLeast"/>
        <w:rPr>
          <w:rFonts w:ascii="Times New Roman" w:hAnsi="Times New Roman"/>
          <w:sz w:val="24"/>
          <w:lang w:val="en-CA"/>
        </w:rPr>
      </w:pPr>
    </w:p>
    <w:p w14:paraId="3E657E8B" w14:textId="77777777" w:rsidR="00922558" w:rsidRPr="00D375F2" w:rsidRDefault="00922558" w:rsidP="00922558">
      <w:pPr>
        <w:pStyle w:val="Normal1"/>
        <w:spacing w:line="240" w:lineRule="atLeast"/>
        <w:rPr>
          <w:rFonts w:ascii="Times New Roman" w:hAnsi="Times New Roman"/>
          <w:sz w:val="24"/>
          <w:lang w:val="en-CA"/>
        </w:rPr>
      </w:pPr>
    </w:p>
    <w:p w14:paraId="56B45D1B" w14:textId="77777777" w:rsidR="00922558" w:rsidRPr="00D375F2" w:rsidRDefault="00922558" w:rsidP="00922558">
      <w:pPr>
        <w:pStyle w:val="Normal1"/>
        <w:spacing w:line="240" w:lineRule="atLeast"/>
        <w:rPr>
          <w:rFonts w:ascii="Times New Roman" w:hAnsi="Times New Roman"/>
          <w:sz w:val="24"/>
          <w:lang w:val="en-CA"/>
        </w:rPr>
      </w:pPr>
    </w:p>
    <w:p w14:paraId="6064C101" w14:textId="77777777" w:rsidR="00922558" w:rsidRPr="00D375F2" w:rsidRDefault="00922558" w:rsidP="00922558">
      <w:pPr>
        <w:pStyle w:val="Normal1"/>
        <w:spacing w:line="240" w:lineRule="atLeast"/>
        <w:rPr>
          <w:rFonts w:ascii="Times New Roman" w:hAnsi="Times New Roman"/>
          <w:sz w:val="24"/>
          <w:lang w:val="en-CA"/>
        </w:rPr>
      </w:pPr>
    </w:p>
    <w:p w14:paraId="144D284B" w14:textId="77777777" w:rsidR="00922558" w:rsidRPr="00D375F2" w:rsidRDefault="00922558" w:rsidP="00922558">
      <w:pPr>
        <w:pStyle w:val="Normal1"/>
        <w:spacing w:line="240" w:lineRule="atLeast"/>
        <w:ind w:left="720"/>
        <w:rPr>
          <w:rFonts w:ascii="Times New Roman" w:hAnsi="Times New Roman"/>
          <w:sz w:val="24"/>
          <w:lang w:val="en-CA"/>
        </w:rPr>
      </w:pPr>
      <w:r w:rsidRPr="00D375F2">
        <w:rPr>
          <w:rFonts w:ascii="Times New Roman" w:hAnsi="Times New Roman"/>
          <w:sz w:val="24"/>
          <w:lang w:val="en-CA"/>
        </w:rPr>
        <w:t xml:space="preserve">c) What is the genotype of the F1 individuals? </w:t>
      </w:r>
      <w:r>
        <w:rPr>
          <w:rFonts w:ascii="Times New Roman" w:hAnsi="Times New Roman"/>
          <w:sz w:val="24"/>
          <w:lang w:val="en-CA"/>
        </w:rPr>
        <w:t xml:space="preserve">(Indicate the markers as well) </w:t>
      </w:r>
      <w:r w:rsidRPr="00D375F2">
        <w:rPr>
          <w:rFonts w:ascii="Times New Roman" w:hAnsi="Times New Roman"/>
          <w:sz w:val="24"/>
          <w:lang w:val="en-CA"/>
        </w:rPr>
        <w:t>(3 points)</w:t>
      </w:r>
    </w:p>
    <w:p w14:paraId="6F0F926B" w14:textId="77777777" w:rsidR="00922558" w:rsidRDefault="00922558" w:rsidP="00922558">
      <w:pPr>
        <w:pStyle w:val="Normal1"/>
        <w:spacing w:line="240" w:lineRule="atLeast"/>
        <w:rPr>
          <w:rFonts w:ascii="Calibri" w:hAnsi="Calibri" w:cs="Tahoma"/>
          <w:sz w:val="22"/>
          <w:szCs w:val="22"/>
          <w:lang w:val="en-CA"/>
        </w:rPr>
      </w:pPr>
    </w:p>
    <w:p w14:paraId="43711685" w14:textId="77777777" w:rsidR="00922558" w:rsidRDefault="00922558" w:rsidP="00922558">
      <w:pPr>
        <w:pStyle w:val="Normal1"/>
        <w:spacing w:line="240" w:lineRule="atLeast"/>
        <w:rPr>
          <w:rFonts w:ascii="Calibri" w:hAnsi="Calibri" w:cs="Tahoma"/>
          <w:sz w:val="22"/>
          <w:szCs w:val="22"/>
          <w:lang w:val="en-CA"/>
        </w:rPr>
      </w:pPr>
    </w:p>
    <w:p w14:paraId="6479CBB3" w14:textId="77777777" w:rsidR="00922558" w:rsidRPr="004424C2" w:rsidRDefault="00922558" w:rsidP="00922558">
      <w:pPr>
        <w:pStyle w:val="Normal1"/>
        <w:spacing w:line="240" w:lineRule="atLeast"/>
        <w:ind w:left="1440" w:firstLine="720"/>
        <w:rPr>
          <w:rFonts w:ascii="Times New Roman" w:hAnsi="Times New Roman"/>
          <w:sz w:val="24"/>
          <w:lang w:val="en-CA"/>
        </w:rPr>
      </w:pPr>
      <w:r w:rsidRPr="004424C2">
        <w:rPr>
          <w:rFonts w:ascii="Times New Roman" w:hAnsi="Times New Roman"/>
          <w:b/>
          <w:sz w:val="24"/>
          <w:lang w:val="en-CA"/>
        </w:rPr>
        <w:t xml:space="preserve">   (1.5 points)   </w:t>
      </w:r>
      <w:r w:rsidRPr="004424C2">
        <w:rPr>
          <w:rFonts w:ascii="Times New Roman" w:hAnsi="Times New Roman"/>
          <w:b/>
          <w:sz w:val="24"/>
          <w:lang w:val="en-CA"/>
        </w:rPr>
        <w:sym w:font="Wingdings" w:char="F0E0"/>
      </w:r>
      <w:r>
        <w:rPr>
          <w:rFonts w:ascii="Times New Roman" w:hAnsi="Times New Roman"/>
          <w:sz w:val="24"/>
          <w:lang w:val="en-CA"/>
        </w:rPr>
        <w:t xml:space="preserve">        6.2    R    </w:t>
      </w:r>
      <w:proofErr w:type="gramStart"/>
      <w:r>
        <w:rPr>
          <w:rFonts w:ascii="Times New Roman" w:hAnsi="Times New Roman"/>
          <w:sz w:val="24"/>
          <w:lang w:val="en-CA"/>
        </w:rPr>
        <w:t>5  /</w:t>
      </w:r>
      <w:proofErr w:type="gramEnd"/>
      <w:r>
        <w:rPr>
          <w:rFonts w:ascii="Times New Roman" w:hAnsi="Times New Roman"/>
          <w:sz w:val="24"/>
          <w:lang w:val="en-CA"/>
        </w:rPr>
        <w:t xml:space="preserve">  8   r    7      </w:t>
      </w:r>
      <w:r w:rsidRPr="004424C2">
        <w:rPr>
          <w:rFonts w:ascii="Times New Roman" w:hAnsi="Times New Roman"/>
          <w:b/>
          <w:sz w:val="24"/>
          <w:lang w:val="en-CA"/>
        </w:rPr>
        <w:sym w:font="Wingdings" w:char="F0DF"/>
      </w:r>
      <w:r w:rsidRPr="004424C2">
        <w:rPr>
          <w:rFonts w:ascii="Times New Roman" w:hAnsi="Times New Roman"/>
          <w:b/>
          <w:sz w:val="24"/>
          <w:lang w:val="en-CA"/>
        </w:rPr>
        <w:t xml:space="preserve"> (1.5 Points)</w:t>
      </w:r>
    </w:p>
    <w:p w14:paraId="2F8874A2" w14:textId="77777777" w:rsidR="00922558" w:rsidRPr="00563553" w:rsidRDefault="00922558" w:rsidP="00922558">
      <w:pPr>
        <w:pStyle w:val="Normal1"/>
        <w:spacing w:line="240" w:lineRule="atLeast"/>
        <w:rPr>
          <w:rFonts w:ascii="Calibri" w:hAnsi="Calibri" w:cs="Tahoma"/>
          <w:sz w:val="22"/>
          <w:szCs w:val="22"/>
          <w:lang w:val="en-CA"/>
        </w:rPr>
      </w:pPr>
    </w:p>
    <w:p w14:paraId="20EF4631" w14:textId="77777777" w:rsidR="00922558" w:rsidRPr="00563553" w:rsidRDefault="00922558" w:rsidP="00922558">
      <w:pPr>
        <w:pStyle w:val="Normal1"/>
        <w:spacing w:line="240" w:lineRule="atLeast"/>
        <w:rPr>
          <w:rFonts w:ascii="Calibri" w:hAnsi="Calibri" w:cs="Tahoma"/>
          <w:sz w:val="22"/>
          <w:szCs w:val="22"/>
          <w:lang w:val="en-CA"/>
        </w:rPr>
      </w:pPr>
    </w:p>
    <w:p w14:paraId="16648964" w14:textId="77777777" w:rsidR="00922558" w:rsidRPr="00563553" w:rsidRDefault="00922558" w:rsidP="00922558">
      <w:pPr>
        <w:pStyle w:val="Normal1"/>
        <w:spacing w:line="240" w:lineRule="atLeast"/>
        <w:rPr>
          <w:rFonts w:ascii="Calibri" w:hAnsi="Calibri" w:cs="Tahoma"/>
          <w:sz w:val="22"/>
          <w:szCs w:val="22"/>
          <w:lang w:val="en-CA"/>
        </w:rPr>
      </w:pPr>
    </w:p>
    <w:p w14:paraId="29F76EA9" w14:textId="77777777" w:rsidR="00922558" w:rsidRDefault="00922558" w:rsidP="00922558">
      <w:pPr>
        <w:pStyle w:val="Normal1"/>
        <w:spacing w:line="240" w:lineRule="atLeast"/>
        <w:rPr>
          <w:rFonts w:ascii="Times New Roman" w:hAnsi="Times New Roman"/>
          <w:sz w:val="24"/>
          <w:lang w:val="en-CA"/>
        </w:rPr>
      </w:pPr>
      <w:r w:rsidRPr="004424C2">
        <w:rPr>
          <w:rFonts w:ascii="Times New Roman" w:hAnsi="Times New Roman"/>
          <w:b/>
          <w:sz w:val="24"/>
          <w:lang w:val="en-CA"/>
        </w:rPr>
        <w:t>Note:</w:t>
      </w:r>
      <w:r>
        <w:rPr>
          <w:rFonts w:ascii="Times New Roman" w:hAnsi="Times New Roman"/>
          <w:sz w:val="24"/>
          <w:lang w:val="en-CA"/>
        </w:rPr>
        <w:t xml:space="preserve"> the gene/markers must be in order, the slash sign must be in the correct location, and must </w:t>
      </w:r>
      <w:r>
        <w:rPr>
          <w:rFonts w:ascii="Times New Roman" w:hAnsi="Times New Roman"/>
          <w:sz w:val="24"/>
          <w:lang w:val="en-CA"/>
        </w:rPr>
        <w:lastRenderedPageBreak/>
        <w:t>demonstrate gene/markers on each chromosome. (-0.5 point for each “infraction”)</w:t>
      </w:r>
    </w:p>
    <w:p w14:paraId="145D1F1E" w14:textId="77777777" w:rsidR="00922558" w:rsidRDefault="00922558" w:rsidP="00922558">
      <w:pPr>
        <w:pStyle w:val="Normal1"/>
        <w:spacing w:line="240" w:lineRule="atLeast"/>
        <w:rPr>
          <w:rFonts w:ascii="Times New Roman" w:hAnsi="Times New Roman"/>
          <w:sz w:val="24"/>
          <w:lang w:val="en-CA"/>
        </w:rPr>
      </w:pPr>
    </w:p>
    <w:p w14:paraId="537F6D95" w14:textId="77777777" w:rsidR="00922558" w:rsidRPr="00D375F2" w:rsidRDefault="00922558" w:rsidP="00922558">
      <w:pPr>
        <w:pStyle w:val="Normal1"/>
        <w:spacing w:line="240" w:lineRule="atLeast"/>
        <w:rPr>
          <w:rFonts w:ascii="Times New Roman" w:hAnsi="Times New Roman"/>
          <w:sz w:val="24"/>
          <w:lang w:val="en-CA"/>
        </w:rPr>
      </w:pPr>
      <w:r w:rsidRPr="00A2792D">
        <w:rPr>
          <w:rFonts w:ascii="Times New Roman" w:hAnsi="Times New Roman"/>
          <w:b/>
          <w:sz w:val="24"/>
          <w:u w:val="single"/>
          <w:lang w:val="en-CA"/>
        </w:rPr>
        <w:t xml:space="preserve">Give only 1 point </w:t>
      </w:r>
      <w:r>
        <w:rPr>
          <w:rFonts w:ascii="Times New Roman" w:hAnsi="Times New Roman"/>
          <w:b/>
          <w:sz w:val="24"/>
          <w:u w:val="single"/>
          <w:lang w:val="en-CA"/>
        </w:rPr>
        <w:t xml:space="preserve">in </w:t>
      </w:r>
      <w:r w:rsidRPr="00A2792D">
        <w:rPr>
          <w:rFonts w:ascii="Times New Roman" w:hAnsi="Times New Roman"/>
          <w:b/>
          <w:sz w:val="24"/>
          <w:u w:val="single"/>
          <w:lang w:val="en-CA"/>
        </w:rPr>
        <w:t>total</w:t>
      </w:r>
      <w:r>
        <w:rPr>
          <w:rFonts w:ascii="Times New Roman" w:hAnsi="Times New Roman"/>
          <w:sz w:val="24"/>
          <w:lang w:val="en-CA"/>
        </w:rPr>
        <w:t xml:space="preserve"> if the students provided </w:t>
      </w:r>
      <w:proofErr w:type="spellStart"/>
      <w:proofErr w:type="gramStart"/>
      <w:r>
        <w:rPr>
          <w:rFonts w:ascii="Times New Roman" w:hAnsi="Times New Roman"/>
          <w:sz w:val="24"/>
          <w:lang w:val="en-CA"/>
        </w:rPr>
        <w:t>rr</w:t>
      </w:r>
      <w:proofErr w:type="spellEnd"/>
      <w:proofErr w:type="gramEnd"/>
      <w:r>
        <w:rPr>
          <w:rFonts w:ascii="Times New Roman" w:hAnsi="Times New Roman"/>
          <w:sz w:val="24"/>
          <w:lang w:val="en-CA"/>
        </w:rPr>
        <w:t xml:space="preserve"> (on the first line) and RR (on the second line) in their answer only – did not provide any information about the markers.</w:t>
      </w:r>
    </w:p>
    <w:p w14:paraId="5A9BC2FF" w14:textId="77777777" w:rsidR="00922558" w:rsidRDefault="00922558" w:rsidP="00922558">
      <w:pPr>
        <w:pStyle w:val="Normal1"/>
        <w:spacing w:line="240" w:lineRule="atLeast"/>
        <w:rPr>
          <w:rFonts w:ascii="Calibri" w:hAnsi="Calibri" w:cs="Tahoma"/>
          <w:sz w:val="22"/>
          <w:szCs w:val="22"/>
          <w:lang w:val="en-CA"/>
        </w:rPr>
      </w:pPr>
    </w:p>
    <w:p w14:paraId="2494909F" w14:textId="77777777" w:rsidR="00922558" w:rsidRDefault="00922558" w:rsidP="00922558">
      <w:pPr>
        <w:pStyle w:val="Normal1"/>
        <w:spacing w:line="240" w:lineRule="atLeast"/>
        <w:rPr>
          <w:rFonts w:ascii="Calibri" w:hAnsi="Calibri" w:cs="Tahoma"/>
          <w:sz w:val="22"/>
          <w:szCs w:val="22"/>
          <w:lang w:val="en-CA"/>
        </w:rPr>
      </w:pPr>
    </w:p>
    <w:p w14:paraId="727CF162" w14:textId="77777777" w:rsidR="00922558" w:rsidRDefault="00922558" w:rsidP="00922558">
      <w:pPr>
        <w:pStyle w:val="Normal1"/>
        <w:spacing w:line="240" w:lineRule="atLeast"/>
        <w:rPr>
          <w:rFonts w:ascii="Calibri" w:hAnsi="Calibri" w:cs="Tahoma"/>
          <w:sz w:val="22"/>
          <w:szCs w:val="22"/>
          <w:lang w:val="en-CA"/>
        </w:rPr>
      </w:pPr>
    </w:p>
    <w:p w14:paraId="3E4543B3" w14:textId="77777777" w:rsidR="00922558" w:rsidRPr="00563553" w:rsidRDefault="00922558" w:rsidP="00922558">
      <w:pPr>
        <w:pStyle w:val="Normal1"/>
        <w:spacing w:line="240" w:lineRule="atLeast"/>
        <w:rPr>
          <w:rFonts w:ascii="Calibri" w:hAnsi="Calibri" w:cs="Tahoma"/>
          <w:sz w:val="22"/>
          <w:szCs w:val="22"/>
          <w:lang w:val="en-CA"/>
        </w:rPr>
      </w:pPr>
    </w:p>
    <w:p w14:paraId="0242F0B0" w14:textId="77777777" w:rsidR="00922558" w:rsidRPr="00563553" w:rsidRDefault="00922558" w:rsidP="00922558">
      <w:pPr>
        <w:pStyle w:val="Normal1"/>
        <w:spacing w:line="240" w:lineRule="atLeast"/>
        <w:rPr>
          <w:rFonts w:ascii="Calibri" w:hAnsi="Calibri" w:cs="Tahoma"/>
          <w:sz w:val="22"/>
          <w:szCs w:val="22"/>
          <w:lang w:val="en-CA"/>
        </w:rPr>
      </w:pPr>
    </w:p>
    <w:p w14:paraId="5D184E6D" w14:textId="77777777" w:rsidR="00922558" w:rsidRPr="003A401F" w:rsidRDefault="00922558" w:rsidP="00922558">
      <w:pPr>
        <w:pStyle w:val="Normal1"/>
        <w:spacing w:line="240" w:lineRule="atLeast"/>
        <w:rPr>
          <w:rFonts w:ascii="Calibri" w:hAnsi="Calibri" w:cs="Tahoma"/>
          <w:sz w:val="22"/>
          <w:szCs w:val="22"/>
          <w:lang w:val="en-CA"/>
        </w:rPr>
      </w:pPr>
    </w:p>
    <w:p w14:paraId="0885982D" w14:textId="77777777" w:rsidR="00922558" w:rsidRPr="003A401F" w:rsidRDefault="00922558" w:rsidP="00922558">
      <w:pPr>
        <w:pStyle w:val="Normal1"/>
        <w:spacing w:line="240" w:lineRule="atLeast"/>
        <w:rPr>
          <w:rFonts w:ascii="Calibri" w:hAnsi="Calibri" w:cs="Tahoma"/>
          <w:sz w:val="22"/>
          <w:szCs w:val="22"/>
          <w:lang w:val="en-CA"/>
        </w:rPr>
      </w:pPr>
    </w:p>
    <w:p w14:paraId="082BA209" w14:textId="77777777" w:rsidR="00922558" w:rsidRPr="003A401F" w:rsidRDefault="00922558" w:rsidP="00922558">
      <w:pPr>
        <w:pStyle w:val="Normal1"/>
        <w:spacing w:line="240" w:lineRule="atLeast"/>
        <w:rPr>
          <w:rFonts w:ascii="Calibri" w:hAnsi="Calibri" w:cs="Tahoma"/>
          <w:sz w:val="22"/>
          <w:szCs w:val="22"/>
          <w:lang w:val="en-CA"/>
        </w:rPr>
      </w:pPr>
    </w:p>
    <w:p w14:paraId="0CF3E2C7" w14:textId="77777777" w:rsidR="00922558" w:rsidRDefault="00922558" w:rsidP="00922558">
      <w:pPr>
        <w:pStyle w:val="Normal1"/>
        <w:spacing w:line="240" w:lineRule="atLeast"/>
        <w:rPr>
          <w:rFonts w:ascii="Calibri" w:hAnsi="Calibri" w:cs="Tahoma"/>
          <w:sz w:val="22"/>
          <w:szCs w:val="22"/>
          <w:lang w:val="en-CA"/>
        </w:rPr>
      </w:pPr>
    </w:p>
    <w:p w14:paraId="034FA5EB" w14:textId="77777777" w:rsidR="00922558" w:rsidRDefault="00922558" w:rsidP="00922558">
      <w:pPr>
        <w:pStyle w:val="Normal1"/>
        <w:spacing w:line="240" w:lineRule="atLeast"/>
        <w:rPr>
          <w:rFonts w:ascii="Calibri" w:hAnsi="Calibri" w:cs="Tahoma"/>
          <w:sz w:val="22"/>
          <w:szCs w:val="22"/>
          <w:lang w:val="en-CA"/>
        </w:rPr>
      </w:pPr>
    </w:p>
    <w:p w14:paraId="219CCFA3" w14:textId="77777777" w:rsidR="00922558" w:rsidRDefault="00922558" w:rsidP="00922558">
      <w:pPr>
        <w:pStyle w:val="Normal1"/>
        <w:spacing w:line="240" w:lineRule="atLeast"/>
        <w:rPr>
          <w:rFonts w:ascii="Calibri" w:hAnsi="Calibri" w:cs="Tahoma"/>
          <w:sz w:val="22"/>
          <w:szCs w:val="22"/>
          <w:lang w:val="en-CA"/>
        </w:rPr>
      </w:pPr>
    </w:p>
    <w:p w14:paraId="17D65A97" w14:textId="77777777" w:rsidR="00922558" w:rsidRPr="003A401F" w:rsidRDefault="00922558" w:rsidP="00922558">
      <w:pPr>
        <w:pStyle w:val="Normal1"/>
        <w:spacing w:line="240" w:lineRule="atLeast"/>
        <w:rPr>
          <w:rFonts w:ascii="Calibri" w:hAnsi="Calibri" w:cs="Tahoma"/>
          <w:sz w:val="22"/>
          <w:szCs w:val="22"/>
          <w:lang w:val="en-CA"/>
        </w:rPr>
      </w:pPr>
    </w:p>
    <w:p w14:paraId="155E0A15" w14:textId="77777777" w:rsidR="00922558" w:rsidRDefault="00922558" w:rsidP="00922558">
      <w:pPr>
        <w:rPr>
          <w:rFonts w:ascii="Times New Roman" w:hAnsi="Times New Roman"/>
          <w:sz w:val="24"/>
          <w:szCs w:val="24"/>
        </w:rPr>
      </w:pPr>
      <w:r>
        <w:rPr>
          <w:rFonts w:ascii="Times New Roman" w:hAnsi="Times New Roman"/>
          <w:sz w:val="24"/>
          <w:szCs w:val="24"/>
        </w:rPr>
        <w:br w:type="page"/>
      </w:r>
      <w:r w:rsidRPr="00C775DA">
        <w:rPr>
          <w:rFonts w:ascii="Times New Roman" w:hAnsi="Times New Roman"/>
          <w:b/>
          <w:sz w:val="24"/>
          <w:szCs w:val="24"/>
        </w:rPr>
        <w:lastRenderedPageBreak/>
        <w:t>3.3</w:t>
      </w:r>
      <w:r w:rsidRPr="00C775DA">
        <w:rPr>
          <w:rFonts w:ascii="Times New Roman" w:hAnsi="Times New Roman"/>
          <w:sz w:val="24"/>
          <w:szCs w:val="24"/>
        </w:rPr>
        <w:t xml:space="preserve"> Assume that The Canadian National Zoo hired you as a genetic consultant. While going through the records of New Guinea Hens, you found out that when true breeding yellow and brown birds were allowed to mate, all progeny resulting from this mating had </w:t>
      </w:r>
      <w:r>
        <w:rPr>
          <w:rFonts w:ascii="Times New Roman" w:hAnsi="Times New Roman"/>
          <w:sz w:val="24"/>
          <w:szCs w:val="24"/>
        </w:rPr>
        <w:t>gold</w:t>
      </w:r>
      <w:r w:rsidRPr="00C775DA">
        <w:rPr>
          <w:rFonts w:ascii="Times New Roman" w:hAnsi="Times New Roman"/>
          <w:sz w:val="24"/>
          <w:szCs w:val="24"/>
        </w:rPr>
        <w:t xml:space="preserve"> plumage, a novel phenotype that was not observed previously among these birds in the Zoo. Male and female F1 individuals with the novel </w:t>
      </w:r>
      <w:r>
        <w:rPr>
          <w:rFonts w:ascii="Times New Roman" w:hAnsi="Times New Roman"/>
          <w:sz w:val="24"/>
          <w:szCs w:val="24"/>
        </w:rPr>
        <w:t>gold</w:t>
      </w:r>
      <w:r w:rsidRPr="00C775DA">
        <w:rPr>
          <w:rFonts w:ascii="Times New Roman" w:hAnsi="Times New Roman"/>
          <w:sz w:val="24"/>
          <w:szCs w:val="24"/>
        </w:rPr>
        <w:t xml:space="preserve"> phenotype were allowed to mate and produce offspring (F2). Among the 323 offspring, 85 yellows, 166 </w:t>
      </w:r>
      <w:r>
        <w:rPr>
          <w:rFonts w:ascii="Times New Roman" w:hAnsi="Times New Roman"/>
          <w:sz w:val="24"/>
          <w:szCs w:val="24"/>
        </w:rPr>
        <w:t>gold</w:t>
      </w:r>
      <w:r w:rsidRPr="00C775DA">
        <w:rPr>
          <w:rFonts w:ascii="Times New Roman" w:hAnsi="Times New Roman"/>
          <w:sz w:val="24"/>
          <w:szCs w:val="24"/>
        </w:rPr>
        <w:t xml:space="preserve"> and 72 browns were present. </w:t>
      </w:r>
    </w:p>
    <w:p w14:paraId="53B57615" w14:textId="77777777" w:rsidR="00922558" w:rsidRDefault="00922558" w:rsidP="00922558">
      <w:pPr>
        <w:pStyle w:val="Normal1"/>
        <w:spacing w:line="240" w:lineRule="atLeast"/>
        <w:ind w:left="720"/>
        <w:rPr>
          <w:rFonts w:ascii="Times New Roman" w:hAnsi="Times New Roman"/>
          <w:sz w:val="24"/>
          <w:lang w:val="en-CA"/>
        </w:rPr>
      </w:pPr>
      <w:r>
        <w:rPr>
          <w:rFonts w:ascii="Times New Roman" w:hAnsi="Times New Roman"/>
          <w:sz w:val="24"/>
        </w:rPr>
        <w:t>What is the most likely explanation for these results? In your answer, perform a statistical analysis to convey your explanation. (8 points)</w:t>
      </w:r>
      <w:r w:rsidRPr="00E56905">
        <w:rPr>
          <w:rFonts w:ascii="Times New Roman" w:hAnsi="Times New Roman"/>
          <w:sz w:val="24"/>
          <w:lang w:val="en-CA"/>
        </w:rPr>
        <w:t xml:space="preserve"> </w:t>
      </w:r>
    </w:p>
    <w:p w14:paraId="737FF524" w14:textId="77777777" w:rsidR="00922558" w:rsidRDefault="00922558" w:rsidP="00922558">
      <w:pPr>
        <w:rPr>
          <w:rFonts w:ascii="Times New Roman" w:hAnsi="Times New Roman"/>
          <w:sz w:val="24"/>
          <w:szCs w:val="24"/>
        </w:rPr>
      </w:pPr>
    </w:p>
    <w:p w14:paraId="0EEC6D67" w14:textId="77777777" w:rsidR="00922558" w:rsidRPr="00A30C98" w:rsidRDefault="00922558" w:rsidP="00922558">
      <w:pPr>
        <w:rPr>
          <w:rFonts w:ascii="Times New Roman" w:hAnsi="Times New Roman"/>
          <w:b/>
          <w:sz w:val="24"/>
          <w:szCs w:val="24"/>
        </w:rPr>
      </w:pPr>
      <w:r w:rsidRPr="00A30C98">
        <w:rPr>
          <w:rFonts w:ascii="Times New Roman" w:hAnsi="Times New Roman"/>
          <w:b/>
          <w:sz w:val="24"/>
          <w:szCs w:val="24"/>
        </w:rPr>
        <w:t>There are only two possible answers – each are likely explanations based on statistical analysis. Whichever one the students came up with are equally deserving of a correct answer – as long as the statistical analysis is done correctly.</w:t>
      </w:r>
    </w:p>
    <w:p w14:paraId="1F2DBDB2" w14:textId="77777777" w:rsidR="00922558" w:rsidRDefault="00922558" w:rsidP="00922558">
      <w:pPr>
        <w:numPr>
          <w:ilvl w:val="0"/>
          <w:numId w:val="15"/>
        </w:numPr>
        <w:rPr>
          <w:rFonts w:ascii="Times New Roman" w:hAnsi="Times New Roman"/>
          <w:sz w:val="24"/>
          <w:szCs w:val="24"/>
        </w:rPr>
      </w:pPr>
      <w:r w:rsidRPr="00F75C95">
        <w:rPr>
          <w:rFonts w:ascii="Times New Roman" w:hAnsi="Times New Roman"/>
          <w:b/>
          <w:sz w:val="24"/>
          <w:szCs w:val="24"/>
        </w:rPr>
        <w:t>Answer #1 – Incomplete dominance</w:t>
      </w:r>
      <w:r>
        <w:rPr>
          <w:rFonts w:ascii="Times New Roman" w:hAnsi="Times New Roman"/>
          <w:sz w:val="24"/>
          <w:szCs w:val="24"/>
        </w:rPr>
        <w:t xml:space="preserve"> (1 gene, 2 alleles)  </w:t>
      </w:r>
      <w:r w:rsidRPr="00D75D00">
        <w:rPr>
          <w:rFonts w:ascii="Times New Roman" w:hAnsi="Times New Roman"/>
          <w:b/>
          <w:sz w:val="24"/>
          <w:szCs w:val="24"/>
        </w:rPr>
        <w:t>(</w:t>
      </w:r>
      <w:r>
        <w:rPr>
          <w:rFonts w:ascii="Times New Roman" w:hAnsi="Times New Roman"/>
          <w:b/>
          <w:sz w:val="24"/>
          <w:szCs w:val="24"/>
        </w:rPr>
        <w:t>2</w:t>
      </w:r>
      <w:r w:rsidRPr="00D75D00">
        <w:rPr>
          <w:rFonts w:ascii="Times New Roman" w:hAnsi="Times New Roman"/>
          <w:b/>
          <w:sz w:val="24"/>
          <w:szCs w:val="24"/>
        </w:rPr>
        <w:t xml:space="preserve"> point</w:t>
      </w:r>
      <w:r>
        <w:rPr>
          <w:rFonts w:ascii="Times New Roman" w:hAnsi="Times New Roman"/>
          <w:b/>
          <w:sz w:val="24"/>
          <w:szCs w:val="24"/>
        </w:rPr>
        <w:t>s</w:t>
      </w:r>
      <w:r w:rsidRPr="00D75D00">
        <w:rPr>
          <w:rFonts w:ascii="Times New Roman" w:hAnsi="Times New Roman"/>
          <w:b/>
          <w:sz w:val="24"/>
          <w:szCs w:val="24"/>
        </w:rPr>
        <w:t>)</w:t>
      </w:r>
    </w:p>
    <w:p w14:paraId="38D30EC3" w14:textId="77777777" w:rsidR="00922558" w:rsidRPr="00D75D00" w:rsidRDefault="00922558" w:rsidP="00922558">
      <w:pPr>
        <w:numPr>
          <w:ilvl w:val="1"/>
          <w:numId w:val="15"/>
        </w:numPr>
        <w:rPr>
          <w:rFonts w:ascii="Times New Roman" w:hAnsi="Times New Roman"/>
          <w:b/>
          <w:sz w:val="24"/>
          <w:szCs w:val="24"/>
        </w:rPr>
      </w:pPr>
      <w:r>
        <w:rPr>
          <w:rFonts w:ascii="Times New Roman" w:hAnsi="Times New Roman"/>
          <w:sz w:val="24"/>
          <w:szCs w:val="24"/>
        </w:rPr>
        <w:t xml:space="preserve">Chi-square number = 1.3  (or any number that is very close)  </w:t>
      </w:r>
      <w:r w:rsidRPr="00D75D00">
        <w:rPr>
          <w:rFonts w:ascii="Times New Roman" w:hAnsi="Times New Roman"/>
          <w:b/>
          <w:sz w:val="24"/>
          <w:szCs w:val="24"/>
        </w:rPr>
        <w:t>(4 points</w:t>
      </w:r>
      <w:r>
        <w:rPr>
          <w:rFonts w:ascii="Times New Roman" w:hAnsi="Times New Roman"/>
          <w:b/>
          <w:sz w:val="24"/>
          <w:szCs w:val="24"/>
        </w:rPr>
        <w:t xml:space="preserve"> for correct answer; 1.5 points for chi-square  work shown with incorrect number; 0 point for no chi-square work</w:t>
      </w:r>
      <w:r w:rsidRPr="00D75D00">
        <w:rPr>
          <w:rFonts w:ascii="Times New Roman" w:hAnsi="Times New Roman"/>
          <w:b/>
          <w:sz w:val="24"/>
          <w:szCs w:val="24"/>
        </w:rPr>
        <w:t>)</w:t>
      </w:r>
    </w:p>
    <w:p w14:paraId="13EA120E" w14:textId="77777777" w:rsidR="00922558" w:rsidRDefault="00922558" w:rsidP="00922558">
      <w:pPr>
        <w:ind w:left="720" w:firstLine="360"/>
        <w:rPr>
          <w:rFonts w:ascii="Times New Roman" w:hAnsi="Times New Roman"/>
          <w:sz w:val="24"/>
          <w:szCs w:val="24"/>
        </w:rPr>
      </w:pPr>
      <w:proofErr w:type="spellStart"/>
      <w:r>
        <w:rPr>
          <w:rFonts w:ascii="Times New Roman" w:hAnsi="Times New Roman"/>
          <w:sz w:val="24"/>
          <w:szCs w:val="24"/>
        </w:rPr>
        <w:t>Df</w:t>
      </w:r>
      <w:proofErr w:type="spellEnd"/>
      <w:r>
        <w:rPr>
          <w:rFonts w:ascii="Times New Roman" w:hAnsi="Times New Roman"/>
          <w:sz w:val="24"/>
          <w:szCs w:val="24"/>
        </w:rPr>
        <w:t xml:space="preserve"> = 2    p values is between 0.1 and 0.5  (higher than 0.05)</w:t>
      </w:r>
    </w:p>
    <w:p w14:paraId="15C353F1" w14:textId="77777777" w:rsidR="00922558" w:rsidRPr="00D75D00" w:rsidRDefault="00922558" w:rsidP="00922558">
      <w:pPr>
        <w:numPr>
          <w:ilvl w:val="1"/>
          <w:numId w:val="15"/>
        </w:numPr>
        <w:rPr>
          <w:rFonts w:ascii="Times New Roman" w:hAnsi="Times New Roman"/>
          <w:b/>
          <w:sz w:val="24"/>
          <w:szCs w:val="24"/>
        </w:rPr>
      </w:pPr>
      <w:r>
        <w:rPr>
          <w:rFonts w:ascii="Times New Roman" w:hAnsi="Times New Roman"/>
          <w:sz w:val="24"/>
          <w:szCs w:val="24"/>
        </w:rPr>
        <w:t xml:space="preserve">Therefore, based on statistical analysis, the observations are consistent with the hypothesis of incomplete dominance. </w:t>
      </w:r>
      <w:r w:rsidRPr="00D75D00">
        <w:rPr>
          <w:rFonts w:ascii="Times New Roman" w:hAnsi="Times New Roman"/>
          <w:b/>
          <w:sz w:val="24"/>
          <w:szCs w:val="24"/>
        </w:rPr>
        <w:t xml:space="preserve">(2 points for </w:t>
      </w:r>
      <w:r>
        <w:rPr>
          <w:rFonts w:ascii="Times New Roman" w:hAnsi="Times New Roman"/>
          <w:b/>
          <w:sz w:val="24"/>
          <w:szCs w:val="24"/>
        </w:rPr>
        <w:t xml:space="preserve">correct </w:t>
      </w:r>
      <w:r w:rsidRPr="00D75D00">
        <w:rPr>
          <w:rFonts w:ascii="Times New Roman" w:hAnsi="Times New Roman"/>
          <w:b/>
          <w:sz w:val="24"/>
          <w:szCs w:val="24"/>
        </w:rPr>
        <w:t>conclusion</w:t>
      </w:r>
      <w:r>
        <w:rPr>
          <w:rFonts w:ascii="Times New Roman" w:hAnsi="Times New Roman"/>
          <w:b/>
          <w:sz w:val="24"/>
          <w:szCs w:val="24"/>
        </w:rPr>
        <w:t xml:space="preserve"> with a chi-square analysis shown; 1 point for an incorrect conclusion with a chi-square analysis shown; 0 point for no conclusion; 0 point for offering a conclusion without performing a chi-square</w:t>
      </w:r>
      <w:r w:rsidRPr="00D75D00">
        <w:rPr>
          <w:rFonts w:ascii="Times New Roman" w:hAnsi="Times New Roman"/>
          <w:b/>
          <w:sz w:val="24"/>
          <w:szCs w:val="24"/>
        </w:rPr>
        <w:t>)</w:t>
      </w:r>
    </w:p>
    <w:p w14:paraId="01780884" w14:textId="77777777" w:rsidR="00922558" w:rsidRDefault="00922558" w:rsidP="00922558">
      <w:pPr>
        <w:numPr>
          <w:ilvl w:val="0"/>
          <w:numId w:val="15"/>
        </w:numPr>
        <w:rPr>
          <w:rFonts w:ascii="Times New Roman" w:hAnsi="Times New Roman"/>
          <w:sz w:val="24"/>
          <w:szCs w:val="24"/>
        </w:rPr>
      </w:pPr>
      <w:r w:rsidRPr="00F75C95">
        <w:rPr>
          <w:rFonts w:ascii="Times New Roman" w:hAnsi="Times New Roman"/>
          <w:b/>
          <w:sz w:val="24"/>
          <w:szCs w:val="24"/>
        </w:rPr>
        <w:t>Answer #2 – Recessive epistasis  (</w:t>
      </w:r>
      <w:r>
        <w:rPr>
          <w:rFonts w:ascii="Times New Roman" w:hAnsi="Times New Roman"/>
          <w:b/>
          <w:sz w:val="24"/>
          <w:szCs w:val="24"/>
        </w:rPr>
        <w:t>2</w:t>
      </w:r>
      <w:r w:rsidRPr="00D75D00">
        <w:rPr>
          <w:rFonts w:ascii="Times New Roman" w:hAnsi="Times New Roman"/>
          <w:b/>
          <w:sz w:val="24"/>
          <w:szCs w:val="24"/>
        </w:rPr>
        <w:t xml:space="preserve"> point</w:t>
      </w:r>
      <w:r>
        <w:rPr>
          <w:rFonts w:ascii="Times New Roman" w:hAnsi="Times New Roman"/>
          <w:b/>
          <w:sz w:val="24"/>
          <w:szCs w:val="24"/>
        </w:rPr>
        <w:t>s</w:t>
      </w:r>
      <w:r w:rsidRPr="00D75D00">
        <w:rPr>
          <w:rFonts w:ascii="Times New Roman" w:hAnsi="Times New Roman"/>
          <w:b/>
          <w:sz w:val="24"/>
          <w:szCs w:val="24"/>
        </w:rPr>
        <w:t>)</w:t>
      </w:r>
    </w:p>
    <w:p w14:paraId="74EB59C3" w14:textId="77777777" w:rsidR="00922558" w:rsidRPr="00D75D00" w:rsidRDefault="00922558" w:rsidP="00922558">
      <w:pPr>
        <w:numPr>
          <w:ilvl w:val="1"/>
          <w:numId w:val="15"/>
        </w:numPr>
        <w:rPr>
          <w:rFonts w:ascii="Times New Roman" w:hAnsi="Times New Roman"/>
          <w:b/>
          <w:sz w:val="24"/>
          <w:szCs w:val="24"/>
        </w:rPr>
      </w:pPr>
      <w:r>
        <w:rPr>
          <w:rFonts w:ascii="Times New Roman" w:hAnsi="Times New Roman"/>
          <w:sz w:val="24"/>
          <w:szCs w:val="24"/>
        </w:rPr>
        <w:t xml:space="preserve">Chi-square number = 3.58  (or any number that is very close)  </w:t>
      </w:r>
      <w:r w:rsidRPr="00D75D00">
        <w:rPr>
          <w:rFonts w:ascii="Times New Roman" w:hAnsi="Times New Roman"/>
          <w:b/>
          <w:sz w:val="24"/>
          <w:szCs w:val="24"/>
        </w:rPr>
        <w:t>(4 points</w:t>
      </w:r>
      <w:r>
        <w:rPr>
          <w:rFonts w:ascii="Times New Roman" w:hAnsi="Times New Roman"/>
          <w:b/>
          <w:sz w:val="24"/>
          <w:szCs w:val="24"/>
        </w:rPr>
        <w:t xml:space="preserve"> for correct answer; 1.5 points for chi-square  work shown with incorrect number; 0 point for no chi-square work</w:t>
      </w:r>
      <w:r w:rsidRPr="00D75D00">
        <w:rPr>
          <w:rFonts w:ascii="Times New Roman" w:hAnsi="Times New Roman"/>
          <w:b/>
          <w:sz w:val="24"/>
          <w:szCs w:val="24"/>
        </w:rPr>
        <w:t>)</w:t>
      </w:r>
    </w:p>
    <w:p w14:paraId="03DF7552" w14:textId="77777777" w:rsidR="00922558" w:rsidRDefault="00922558" w:rsidP="00922558">
      <w:pPr>
        <w:ind w:left="720" w:firstLine="360"/>
        <w:rPr>
          <w:rFonts w:ascii="Times New Roman" w:hAnsi="Times New Roman"/>
          <w:sz w:val="24"/>
          <w:szCs w:val="24"/>
        </w:rPr>
      </w:pPr>
      <w:proofErr w:type="spellStart"/>
      <w:r>
        <w:rPr>
          <w:rFonts w:ascii="Times New Roman" w:hAnsi="Times New Roman"/>
          <w:sz w:val="24"/>
          <w:szCs w:val="24"/>
        </w:rPr>
        <w:t>Df</w:t>
      </w:r>
      <w:proofErr w:type="spellEnd"/>
      <w:r>
        <w:rPr>
          <w:rFonts w:ascii="Times New Roman" w:hAnsi="Times New Roman"/>
          <w:sz w:val="24"/>
          <w:szCs w:val="24"/>
        </w:rPr>
        <w:t xml:space="preserve"> = 2    p values is between 0.5 and 0.90  (higher than 0.05)</w:t>
      </w:r>
    </w:p>
    <w:p w14:paraId="2EA483F6" w14:textId="77777777" w:rsidR="00922558" w:rsidRPr="00D75D00" w:rsidRDefault="00922558" w:rsidP="00922558">
      <w:pPr>
        <w:numPr>
          <w:ilvl w:val="0"/>
          <w:numId w:val="16"/>
        </w:numPr>
        <w:rPr>
          <w:rFonts w:ascii="Times New Roman" w:hAnsi="Times New Roman"/>
          <w:b/>
          <w:sz w:val="24"/>
          <w:szCs w:val="24"/>
        </w:rPr>
      </w:pPr>
      <w:r>
        <w:rPr>
          <w:rFonts w:ascii="Times New Roman" w:hAnsi="Times New Roman"/>
          <w:sz w:val="24"/>
          <w:szCs w:val="24"/>
        </w:rPr>
        <w:t xml:space="preserve">Therefore, based on statistical analysis, the observations are consistent with the hypothesis of incomplete dominance. </w:t>
      </w:r>
      <w:r w:rsidRPr="00D75D00">
        <w:rPr>
          <w:rFonts w:ascii="Times New Roman" w:hAnsi="Times New Roman"/>
          <w:b/>
          <w:sz w:val="24"/>
          <w:szCs w:val="24"/>
        </w:rPr>
        <w:t xml:space="preserve">(2 points for </w:t>
      </w:r>
      <w:r>
        <w:rPr>
          <w:rFonts w:ascii="Times New Roman" w:hAnsi="Times New Roman"/>
          <w:b/>
          <w:sz w:val="24"/>
          <w:szCs w:val="24"/>
        </w:rPr>
        <w:t xml:space="preserve">correct </w:t>
      </w:r>
      <w:r w:rsidRPr="00D75D00">
        <w:rPr>
          <w:rFonts w:ascii="Times New Roman" w:hAnsi="Times New Roman"/>
          <w:b/>
          <w:sz w:val="24"/>
          <w:szCs w:val="24"/>
        </w:rPr>
        <w:t>conclusion</w:t>
      </w:r>
      <w:r>
        <w:rPr>
          <w:rFonts w:ascii="Times New Roman" w:hAnsi="Times New Roman"/>
          <w:b/>
          <w:sz w:val="24"/>
          <w:szCs w:val="24"/>
        </w:rPr>
        <w:t xml:space="preserve"> with a chi-square analysis shown; 1 point for an incorrect conclusion with a chi-square analysis shown; 0 point for no conclusion; 0 point for offering a conclusion without performing a chi-square</w:t>
      </w:r>
      <w:r w:rsidRPr="00D75D00">
        <w:rPr>
          <w:rFonts w:ascii="Times New Roman" w:hAnsi="Times New Roman"/>
          <w:b/>
          <w:sz w:val="24"/>
          <w:szCs w:val="24"/>
        </w:rPr>
        <w:t>)</w:t>
      </w:r>
    </w:p>
    <w:p w14:paraId="78673E8B" w14:textId="77777777" w:rsidR="00922558" w:rsidRDefault="00922558" w:rsidP="00922558">
      <w:pPr>
        <w:jc w:val="both"/>
        <w:rPr>
          <w:rFonts w:ascii="Times New Roman" w:hAnsi="Times New Roman"/>
          <w:sz w:val="24"/>
          <w:szCs w:val="24"/>
        </w:rPr>
      </w:pPr>
      <w:r>
        <w:rPr>
          <w:rFonts w:ascii="Times New Roman" w:hAnsi="Times New Roman"/>
          <w:sz w:val="24"/>
          <w:szCs w:val="24"/>
        </w:rPr>
        <w:br w:type="page"/>
      </w:r>
      <w:r>
        <w:rPr>
          <w:rFonts w:ascii="Times New Roman" w:hAnsi="Times New Roman"/>
          <w:sz w:val="24"/>
          <w:szCs w:val="24"/>
        </w:rPr>
        <w:lastRenderedPageBreak/>
        <w:t xml:space="preserve"> </w:t>
      </w:r>
    </w:p>
    <w:p w14:paraId="2BD753F5" w14:textId="77777777" w:rsidR="00922558" w:rsidRDefault="00922558" w:rsidP="00922558">
      <w:pPr>
        <w:tabs>
          <w:tab w:val="left" w:pos="709"/>
          <w:tab w:val="left" w:pos="5220"/>
        </w:tabs>
        <w:ind w:left="709" w:right="-138"/>
        <w:rPr>
          <w:rFonts w:ascii="Times New Roman" w:hAnsi="Times New Roman"/>
          <w:sz w:val="24"/>
          <w:szCs w:val="24"/>
        </w:rPr>
      </w:pPr>
      <w:r w:rsidRPr="004C3193">
        <w:rPr>
          <w:rFonts w:ascii="Times New Roman" w:hAnsi="Times New Roman"/>
          <w:b/>
          <w:sz w:val="24"/>
          <w:szCs w:val="24"/>
        </w:rPr>
        <w:t>3.4</w:t>
      </w:r>
      <w:r>
        <w:rPr>
          <w:rFonts w:ascii="Times New Roman" w:hAnsi="Times New Roman"/>
          <w:sz w:val="24"/>
          <w:szCs w:val="24"/>
        </w:rPr>
        <w:t xml:space="preserve"> Consider the following cross:</w:t>
      </w:r>
    </w:p>
    <w:p w14:paraId="7EBCA269" w14:textId="77777777" w:rsidR="00922558" w:rsidRDefault="00922558" w:rsidP="00922558">
      <w:pPr>
        <w:tabs>
          <w:tab w:val="left" w:pos="709"/>
          <w:tab w:val="left" w:pos="5220"/>
        </w:tabs>
        <w:ind w:left="1440" w:right="-138"/>
        <w:rPr>
          <w:rFonts w:ascii="Times New Roman" w:hAnsi="Times New Roman"/>
          <w:sz w:val="24"/>
          <w:szCs w:val="24"/>
        </w:rPr>
      </w:pPr>
      <w:r>
        <w:rPr>
          <w:rFonts w:ascii="Times New Roman" w:hAnsi="Times New Roman"/>
          <w:sz w:val="24"/>
          <w:szCs w:val="24"/>
        </w:rPr>
        <w:t>Parent (female</w:t>
      </w:r>
      <w:proofErr w:type="gramStart"/>
      <w:r>
        <w:rPr>
          <w:rFonts w:ascii="Times New Roman" w:hAnsi="Times New Roman"/>
          <w:sz w:val="24"/>
          <w:szCs w:val="24"/>
        </w:rPr>
        <w:t>)  AB</w:t>
      </w:r>
      <w:proofErr w:type="gramEnd"/>
      <w:r>
        <w:rPr>
          <w:rFonts w:ascii="Times New Roman" w:hAnsi="Times New Roman"/>
          <w:sz w:val="24"/>
          <w:szCs w:val="24"/>
        </w:rPr>
        <w:t>/</w:t>
      </w:r>
      <w:proofErr w:type="spellStart"/>
      <w:r>
        <w:rPr>
          <w:rFonts w:ascii="Times New Roman" w:hAnsi="Times New Roman"/>
          <w:sz w:val="24"/>
          <w:szCs w:val="24"/>
        </w:rPr>
        <w:t>ab</w:t>
      </w:r>
      <w:proofErr w:type="spellEnd"/>
      <w:r>
        <w:rPr>
          <w:rFonts w:ascii="Times New Roman" w:hAnsi="Times New Roman"/>
          <w:sz w:val="24"/>
          <w:szCs w:val="24"/>
        </w:rPr>
        <w:t xml:space="preserve"> C/c     X      Parent (male)  </w:t>
      </w:r>
      <w:proofErr w:type="spellStart"/>
      <w:r>
        <w:rPr>
          <w:rFonts w:ascii="Times New Roman" w:hAnsi="Times New Roman"/>
          <w:sz w:val="24"/>
          <w:szCs w:val="24"/>
        </w:rPr>
        <w:t>Ab</w:t>
      </w:r>
      <w:proofErr w:type="spellEnd"/>
      <w:r>
        <w:rPr>
          <w:rFonts w:ascii="Times New Roman" w:hAnsi="Times New Roman"/>
          <w:sz w:val="24"/>
          <w:szCs w:val="24"/>
        </w:rPr>
        <w:t>/</w:t>
      </w:r>
      <w:proofErr w:type="spellStart"/>
      <w:r>
        <w:rPr>
          <w:rFonts w:ascii="Times New Roman" w:hAnsi="Times New Roman"/>
          <w:sz w:val="24"/>
          <w:szCs w:val="24"/>
        </w:rPr>
        <w:t>aB</w:t>
      </w:r>
      <w:proofErr w:type="spellEnd"/>
      <w:r>
        <w:rPr>
          <w:rFonts w:ascii="Times New Roman" w:hAnsi="Times New Roman"/>
          <w:sz w:val="24"/>
          <w:szCs w:val="24"/>
        </w:rPr>
        <w:t xml:space="preserve">  C/c</w:t>
      </w:r>
    </w:p>
    <w:p w14:paraId="25AF9021" w14:textId="77777777" w:rsidR="00922558" w:rsidRDefault="00922558" w:rsidP="00922558">
      <w:pPr>
        <w:tabs>
          <w:tab w:val="left" w:pos="709"/>
          <w:tab w:val="left" w:pos="1843"/>
          <w:tab w:val="left" w:pos="3119"/>
          <w:tab w:val="left" w:pos="3938"/>
          <w:tab w:val="left" w:pos="4820"/>
          <w:tab w:val="left" w:pos="5220"/>
        </w:tabs>
        <w:ind w:left="720" w:right="-138"/>
        <w:rPr>
          <w:rFonts w:ascii="Times New Roman" w:hAnsi="Times New Roman"/>
          <w:sz w:val="24"/>
          <w:szCs w:val="24"/>
        </w:rPr>
      </w:pPr>
      <w:r>
        <w:rPr>
          <w:rFonts w:ascii="Times New Roman" w:hAnsi="Times New Roman"/>
          <w:sz w:val="24"/>
          <w:szCs w:val="24"/>
        </w:rPr>
        <w:t xml:space="preserve">Note: The distance between gene A and B is 10 </w:t>
      </w:r>
      <w:proofErr w:type="spellStart"/>
      <w:r>
        <w:rPr>
          <w:rFonts w:ascii="Times New Roman" w:hAnsi="Times New Roman"/>
          <w:sz w:val="24"/>
          <w:szCs w:val="24"/>
        </w:rPr>
        <w:t>cM.</w:t>
      </w:r>
      <w:proofErr w:type="spellEnd"/>
      <w:r>
        <w:rPr>
          <w:rFonts w:ascii="Times New Roman" w:hAnsi="Times New Roman"/>
          <w:sz w:val="24"/>
          <w:szCs w:val="24"/>
        </w:rPr>
        <w:t xml:space="preserve"> Allele A is dominant over allele a; Allele B is dominant over allele b; Allele C is dominant over allele c.</w:t>
      </w:r>
    </w:p>
    <w:p w14:paraId="5B3910BD" w14:textId="77777777" w:rsidR="00922558" w:rsidRDefault="00922558" w:rsidP="00922558">
      <w:pPr>
        <w:tabs>
          <w:tab w:val="left" w:pos="709"/>
          <w:tab w:val="left" w:pos="1843"/>
          <w:tab w:val="left" w:pos="3119"/>
          <w:tab w:val="left" w:pos="3938"/>
          <w:tab w:val="left" w:pos="4820"/>
          <w:tab w:val="left" w:pos="5220"/>
        </w:tabs>
        <w:ind w:left="720" w:right="-138"/>
        <w:rPr>
          <w:rFonts w:ascii="Times New Roman" w:hAnsi="Times New Roman"/>
          <w:sz w:val="24"/>
          <w:szCs w:val="24"/>
        </w:rPr>
      </w:pPr>
    </w:p>
    <w:p w14:paraId="3743F8D4" w14:textId="77777777" w:rsidR="00922558" w:rsidRDefault="00922558" w:rsidP="00922558">
      <w:pPr>
        <w:numPr>
          <w:ilvl w:val="0"/>
          <w:numId w:val="12"/>
        </w:numPr>
        <w:ind w:right="-138"/>
        <w:rPr>
          <w:rFonts w:ascii="Times New Roman" w:hAnsi="Times New Roman"/>
          <w:sz w:val="24"/>
          <w:szCs w:val="24"/>
        </w:rPr>
      </w:pPr>
      <w:r>
        <w:rPr>
          <w:rFonts w:ascii="Times New Roman" w:hAnsi="Times New Roman"/>
          <w:sz w:val="24"/>
          <w:szCs w:val="24"/>
        </w:rPr>
        <w:t>How many different types of gametes can the female parent produce? List each and their proportion</w:t>
      </w:r>
      <w:r w:rsidRPr="005C0CCE">
        <w:rPr>
          <w:rFonts w:ascii="Times New Roman" w:hAnsi="Times New Roman"/>
          <w:b/>
          <w:sz w:val="24"/>
          <w:szCs w:val="24"/>
        </w:rPr>
        <w:t xml:space="preserve">. (total 3 </w:t>
      </w:r>
      <w:proofErr w:type="spellStart"/>
      <w:r w:rsidRPr="005C0CCE">
        <w:rPr>
          <w:rFonts w:ascii="Times New Roman" w:hAnsi="Times New Roman"/>
          <w:b/>
          <w:sz w:val="24"/>
          <w:szCs w:val="24"/>
        </w:rPr>
        <w:t>pts</w:t>
      </w:r>
      <w:proofErr w:type="spellEnd"/>
      <w:r w:rsidRPr="005C0CCE">
        <w:rPr>
          <w:rFonts w:ascii="Times New Roman" w:hAnsi="Times New Roman"/>
          <w:b/>
          <w:sz w:val="24"/>
          <w:szCs w:val="24"/>
        </w:rPr>
        <w:t>)</w:t>
      </w:r>
    </w:p>
    <w:p w14:paraId="45ADB282" w14:textId="77777777" w:rsidR="00922558" w:rsidRDefault="00922558" w:rsidP="00922558">
      <w:pPr>
        <w:numPr>
          <w:ilvl w:val="0"/>
          <w:numId w:val="16"/>
        </w:numPr>
        <w:ind w:right="-138"/>
        <w:rPr>
          <w:rFonts w:ascii="Times New Roman" w:hAnsi="Times New Roman"/>
          <w:sz w:val="24"/>
          <w:szCs w:val="24"/>
        </w:rPr>
      </w:pPr>
      <w:r>
        <w:rPr>
          <w:rFonts w:ascii="Times New Roman" w:hAnsi="Times New Roman"/>
          <w:sz w:val="24"/>
          <w:szCs w:val="24"/>
        </w:rPr>
        <w:t>The female can produce 8 different types of gametes (</w:t>
      </w:r>
      <w:r w:rsidRPr="005C0CCE">
        <w:rPr>
          <w:rFonts w:ascii="Times New Roman" w:hAnsi="Times New Roman"/>
          <w:b/>
          <w:sz w:val="24"/>
          <w:szCs w:val="24"/>
        </w:rPr>
        <w:t xml:space="preserve">1 </w:t>
      </w:r>
      <w:proofErr w:type="spellStart"/>
      <w:r w:rsidRPr="005C0CCE">
        <w:rPr>
          <w:rFonts w:ascii="Times New Roman" w:hAnsi="Times New Roman"/>
          <w:b/>
          <w:sz w:val="24"/>
          <w:szCs w:val="24"/>
        </w:rPr>
        <w:t>pt</w:t>
      </w:r>
      <w:proofErr w:type="spellEnd"/>
      <w:r>
        <w:rPr>
          <w:rFonts w:ascii="Times New Roman" w:hAnsi="Times New Roman"/>
          <w:sz w:val="24"/>
          <w:szCs w:val="24"/>
        </w:rPr>
        <w:t xml:space="preserve"> for statement or 1 </w:t>
      </w:r>
      <w:proofErr w:type="spellStart"/>
      <w:r>
        <w:rPr>
          <w:rFonts w:ascii="Times New Roman" w:hAnsi="Times New Roman"/>
          <w:sz w:val="24"/>
          <w:szCs w:val="24"/>
        </w:rPr>
        <w:t>pt</w:t>
      </w:r>
      <w:proofErr w:type="spellEnd"/>
      <w:r>
        <w:rPr>
          <w:rFonts w:ascii="Times New Roman" w:hAnsi="Times New Roman"/>
          <w:sz w:val="24"/>
          <w:szCs w:val="24"/>
        </w:rPr>
        <w:t xml:space="preserve"> if they listed a total of 8 gametes below).</w:t>
      </w:r>
    </w:p>
    <w:p w14:paraId="33A608BB" w14:textId="77777777" w:rsidR="00922558" w:rsidRDefault="00922558" w:rsidP="00922558">
      <w:pPr>
        <w:numPr>
          <w:ilvl w:val="0"/>
          <w:numId w:val="16"/>
        </w:numPr>
        <w:ind w:right="-138"/>
        <w:rPr>
          <w:rFonts w:ascii="Times New Roman" w:hAnsi="Times New Roman"/>
          <w:sz w:val="24"/>
          <w:szCs w:val="24"/>
        </w:rPr>
      </w:pPr>
      <w:r>
        <w:rPr>
          <w:rFonts w:ascii="Times New Roman" w:hAnsi="Times New Roman"/>
          <w:sz w:val="24"/>
          <w:szCs w:val="24"/>
        </w:rPr>
        <w:t xml:space="preserve">In addition, give </w:t>
      </w:r>
      <w:r w:rsidRPr="005C0CCE">
        <w:rPr>
          <w:rFonts w:ascii="Times New Roman" w:hAnsi="Times New Roman"/>
          <w:b/>
          <w:sz w:val="24"/>
          <w:szCs w:val="24"/>
        </w:rPr>
        <w:t>2 points</w:t>
      </w:r>
      <w:r>
        <w:rPr>
          <w:rFonts w:ascii="Times New Roman" w:hAnsi="Times New Roman"/>
          <w:sz w:val="24"/>
          <w:szCs w:val="24"/>
        </w:rPr>
        <w:t xml:space="preserve"> for the correct proportions for each gamete; 0.5 points for incorrect proportions; 0 points if no proportions.</w:t>
      </w:r>
    </w:p>
    <w:p w14:paraId="03A9D02B" w14:textId="77777777" w:rsidR="00922558" w:rsidRDefault="00922558" w:rsidP="00922558">
      <w:pPr>
        <w:pStyle w:val="NoSpacing"/>
        <w:ind w:firstLine="720"/>
        <w:rPr>
          <w:rFonts w:ascii="Times New Roman" w:hAnsi="Times New Roman"/>
          <w:sz w:val="24"/>
          <w:szCs w:val="24"/>
        </w:rPr>
      </w:pPr>
    </w:p>
    <w:p w14:paraId="24A3BA1E" w14:textId="77777777" w:rsidR="00922558" w:rsidRPr="000E627D" w:rsidRDefault="00922558" w:rsidP="00922558">
      <w:pPr>
        <w:pStyle w:val="NoSpacing"/>
        <w:ind w:firstLine="720"/>
        <w:rPr>
          <w:rFonts w:ascii="Times New Roman" w:hAnsi="Times New Roman"/>
          <w:sz w:val="24"/>
          <w:szCs w:val="24"/>
        </w:rPr>
      </w:pPr>
      <w:proofErr w:type="gramStart"/>
      <w:r w:rsidRPr="000E627D">
        <w:rPr>
          <w:rFonts w:ascii="Times New Roman" w:hAnsi="Times New Roman"/>
          <w:sz w:val="24"/>
          <w:szCs w:val="24"/>
        </w:rPr>
        <w:t>AB  C</w:t>
      </w:r>
      <w:proofErr w:type="gramEnd"/>
      <w:r>
        <w:rPr>
          <w:rFonts w:ascii="Times New Roman" w:hAnsi="Times New Roman"/>
          <w:sz w:val="24"/>
          <w:szCs w:val="24"/>
        </w:rPr>
        <w:t xml:space="preserve">     (0.45 * 0.5) =  0.225  or 22.5%</w:t>
      </w:r>
    </w:p>
    <w:p w14:paraId="3827E917" w14:textId="77777777" w:rsidR="00922558" w:rsidRPr="000E627D" w:rsidRDefault="00922558" w:rsidP="00922558">
      <w:pPr>
        <w:pStyle w:val="NoSpacing"/>
        <w:ind w:firstLine="720"/>
        <w:rPr>
          <w:rFonts w:ascii="Times New Roman" w:hAnsi="Times New Roman"/>
          <w:sz w:val="24"/>
          <w:szCs w:val="24"/>
        </w:rPr>
      </w:pPr>
      <w:proofErr w:type="gramStart"/>
      <w:r w:rsidRPr="000E627D">
        <w:rPr>
          <w:rFonts w:ascii="Times New Roman" w:hAnsi="Times New Roman"/>
          <w:sz w:val="24"/>
          <w:szCs w:val="24"/>
        </w:rPr>
        <w:t>AB</w:t>
      </w:r>
      <w:r>
        <w:rPr>
          <w:rFonts w:ascii="Times New Roman" w:hAnsi="Times New Roman"/>
          <w:sz w:val="24"/>
          <w:szCs w:val="24"/>
        </w:rPr>
        <w:t xml:space="preserve"> </w:t>
      </w:r>
      <w:r w:rsidRPr="000E627D">
        <w:rPr>
          <w:rFonts w:ascii="Times New Roman" w:hAnsi="Times New Roman"/>
          <w:sz w:val="24"/>
          <w:szCs w:val="24"/>
        </w:rPr>
        <w:t xml:space="preserve"> c</w:t>
      </w:r>
      <w:proofErr w:type="gramEnd"/>
      <w:r>
        <w:rPr>
          <w:rFonts w:ascii="Times New Roman" w:hAnsi="Times New Roman"/>
          <w:sz w:val="24"/>
          <w:szCs w:val="24"/>
        </w:rPr>
        <w:t xml:space="preserve">    (0.45 * 0.5) =  0.225</w:t>
      </w:r>
    </w:p>
    <w:p w14:paraId="6E25E92D" w14:textId="77777777" w:rsidR="00922558" w:rsidRPr="000E627D" w:rsidRDefault="00922558" w:rsidP="00922558">
      <w:pPr>
        <w:pStyle w:val="NoSpacing"/>
        <w:ind w:firstLine="720"/>
        <w:rPr>
          <w:rFonts w:ascii="Times New Roman" w:hAnsi="Times New Roman"/>
          <w:sz w:val="24"/>
          <w:szCs w:val="24"/>
        </w:rPr>
      </w:pPr>
      <w:proofErr w:type="spellStart"/>
      <w:proofErr w:type="gramStart"/>
      <w:r w:rsidRPr="000E627D">
        <w:rPr>
          <w:rFonts w:ascii="Times New Roman" w:hAnsi="Times New Roman"/>
          <w:sz w:val="24"/>
          <w:szCs w:val="24"/>
        </w:rPr>
        <w:t>ab</w:t>
      </w:r>
      <w:proofErr w:type="spellEnd"/>
      <w:r w:rsidRPr="000E627D">
        <w:rPr>
          <w:rFonts w:ascii="Times New Roman" w:hAnsi="Times New Roman"/>
          <w:sz w:val="24"/>
          <w:szCs w:val="24"/>
        </w:rPr>
        <w:t xml:space="preserve"> </w:t>
      </w:r>
      <w:r>
        <w:rPr>
          <w:rFonts w:ascii="Times New Roman" w:hAnsi="Times New Roman"/>
          <w:sz w:val="24"/>
          <w:szCs w:val="24"/>
        </w:rPr>
        <w:t xml:space="preserve"> </w:t>
      </w:r>
      <w:r w:rsidRPr="000E627D">
        <w:rPr>
          <w:rFonts w:ascii="Times New Roman" w:hAnsi="Times New Roman"/>
          <w:sz w:val="24"/>
          <w:szCs w:val="24"/>
        </w:rPr>
        <w:t>C</w:t>
      </w:r>
      <w:proofErr w:type="gramEnd"/>
      <w:r>
        <w:rPr>
          <w:rFonts w:ascii="Times New Roman" w:hAnsi="Times New Roman"/>
          <w:sz w:val="24"/>
          <w:szCs w:val="24"/>
        </w:rPr>
        <w:t xml:space="preserve">     (0.45 * 0.5) =  0.225</w:t>
      </w:r>
    </w:p>
    <w:p w14:paraId="3F6F4AAD" w14:textId="77777777" w:rsidR="00922558" w:rsidRPr="000E627D" w:rsidRDefault="00922558" w:rsidP="00922558">
      <w:pPr>
        <w:pStyle w:val="NoSpacing"/>
        <w:ind w:firstLine="720"/>
        <w:rPr>
          <w:rFonts w:ascii="Times New Roman" w:hAnsi="Times New Roman"/>
          <w:sz w:val="24"/>
          <w:szCs w:val="24"/>
        </w:rPr>
      </w:pPr>
      <w:proofErr w:type="spellStart"/>
      <w:proofErr w:type="gramStart"/>
      <w:r w:rsidRPr="000E627D">
        <w:rPr>
          <w:rFonts w:ascii="Times New Roman" w:hAnsi="Times New Roman"/>
          <w:sz w:val="24"/>
          <w:szCs w:val="24"/>
        </w:rPr>
        <w:t>ab</w:t>
      </w:r>
      <w:proofErr w:type="spellEnd"/>
      <w:r w:rsidRPr="000E627D">
        <w:rPr>
          <w:rFonts w:ascii="Times New Roman" w:hAnsi="Times New Roman"/>
          <w:sz w:val="24"/>
          <w:szCs w:val="24"/>
        </w:rPr>
        <w:t xml:space="preserve"> </w:t>
      </w:r>
      <w:r>
        <w:rPr>
          <w:rFonts w:ascii="Times New Roman" w:hAnsi="Times New Roman"/>
          <w:sz w:val="24"/>
          <w:szCs w:val="24"/>
        </w:rPr>
        <w:t xml:space="preserve"> </w:t>
      </w:r>
      <w:r w:rsidRPr="000E627D">
        <w:rPr>
          <w:rFonts w:ascii="Times New Roman" w:hAnsi="Times New Roman"/>
          <w:sz w:val="24"/>
          <w:szCs w:val="24"/>
        </w:rPr>
        <w:t>c</w:t>
      </w:r>
      <w:proofErr w:type="gramEnd"/>
      <w:r>
        <w:rPr>
          <w:rFonts w:ascii="Times New Roman" w:hAnsi="Times New Roman"/>
          <w:sz w:val="24"/>
          <w:szCs w:val="24"/>
        </w:rPr>
        <w:t xml:space="preserve">     (0.45 * 0.5) =  0.225</w:t>
      </w:r>
    </w:p>
    <w:p w14:paraId="2B9094E8" w14:textId="77777777" w:rsidR="00922558" w:rsidRPr="000E627D" w:rsidRDefault="00922558" w:rsidP="00922558">
      <w:pPr>
        <w:pStyle w:val="NoSpacing"/>
        <w:ind w:firstLine="720"/>
        <w:rPr>
          <w:rFonts w:ascii="Times New Roman" w:hAnsi="Times New Roman"/>
          <w:sz w:val="24"/>
          <w:szCs w:val="24"/>
        </w:rPr>
      </w:pPr>
      <w:proofErr w:type="spellStart"/>
      <w:proofErr w:type="gramStart"/>
      <w:r w:rsidRPr="000E627D">
        <w:rPr>
          <w:rFonts w:ascii="Times New Roman" w:hAnsi="Times New Roman"/>
          <w:sz w:val="24"/>
          <w:szCs w:val="24"/>
        </w:rPr>
        <w:t>Ab</w:t>
      </w:r>
      <w:proofErr w:type="spellEnd"/>
      <w:r>
        <w:rPr>
          <w:rFonts w:ascii="Times New Roman" w:hAnsi="Times New Roman"/>
          <w:sz w:val="24"/>
          <w:szCs w:val="24"/>
        </w:rPr>
        <w:t xml:space="preserve"> </w:t>
      </w:r>
      <w:r w:rsidRPr="000E627D">
        <w:rPr>
          <w:rFonts w:ascii="Times New Roman" w:hAnsi="Times New Roman"/>
          <w:sz w:val="24"/>
          <w:szCs w:val="24"/>
        </w:rPr>
        <w:t xml:space="preserve"> C</w:t>
      </w:r>
      <w:proofErr w:type="gramEnd"/>
      <w:r>
        <w:rPr>
          <w:rFonts w:ascii="Times New Roman" w:hAnsi="Times New Roman"/>
          <w:sz w:val="24"/>
          <w:szCs w:val="24"/>
        </w:rPr>
        <w:t xml:space="preserve">   (0.05 * 0.5) =   0.025  or 2.5%</w:t>
      </w:r>
    </w:p>
    <w:p w14:paraId="64AD5BC0" w14:textId="77777777" w:rsidR="00922558" w:rsidRPr="000E627D" w:rsidRDefault="00922558" w:rsidP="00922558">
      <w:pPr>
        <w:pStyle w:val="NoSpacing"/>
        <w:ind w:firstLine="720"/>
        <w:rPr>
          <w:rFonts w:ascii="Times New Roman" w:hAnsi="Times New Roman"/>
          <w:sz w:val="24"/>
          <w:szCs w:val="24"/>
        </w:rPr>
      </w:pPr>
      <w:proofErr w:type="spellStart"/>
      <w:proofErr w:type="gramStart"/>
      <w:r w:rsidRPr="000E627D">
        <w:rPr>
          <w:rFonts w:ascii="Times New Roman" w:hAnsi="Times New Roman"/>
          <w:sz w:val="24"/>
          <w:szCs w:val="24"/>
        </w:rPr>
        <w:t>Ab</w:t>
      </w:r>
      <w:proofErr w:type="spellEnd"/>
      <w:r w:rsidRPr="000E627D">
        <w:rPr>
          <w:rFonts w:ascii="Times New Roman" w:hAnsi="Times New Roman"/>
          <w:sz w:val="24"/>
          <w:szCs w:val="24"/>
        </w:rPr>
        <w:t xml:space="preserve"> </w:t>
      </w:r>
      <w:r>
        <w:rPr>
          <w:rFonts w:ascii="Times New Roman" w:hAnsi="Times New Roman"/>
          <w:sz w:val="24"/>
          <w:szCs w:val="24"/>
        </w:rPr>
        <w:t xml:space="preserve"> </w:t>
      </w:r>
      <w:r w:rsidRPr="000E627D">
        <w:rPr>
          <w:rFonts w:ascii="Times New Roman" w:hAnsi="Times New Roman"/>
          <w:sz w:val="24"/>
          <w:szCs w:val="24"/>
        </w:rPr>
        <w:t>c</w:t>
      </w:r>
      <w:proofErr w:type="gramEnd"/>
      <w:r>
        <w:rPr>
          <w:rFonts w:ascii="Times New Roman" w:hAnsi="Times New Roman"/>
          <w:sz w:val="24"/>
          <w:szCs w:val="24"/>
        </w:rPr>
        <w:t xml:space="preserve">   (0.05 * 0.5) =   0.025</w:t>
      </w:r>
    </w:p>
    <w:p w14:paraId="69A5BBED" w14:textId="77777777" w:rsidR="00922558" w:rsidRPr="000E627D" w:rsidRDefault="00922558" w:rsidP="00922558">
      <w:pPr>
        <w:pStyle w:val="NoSpacing"/>
        <w:ind w:firstLine="720"/>
        <w:rPr>
          <w:rFonts w:ascii="Times New Roman" w:hAnsi="Times New Roman"/>
          <w:sz w:val="24"/>
          <w:szCs w:val="24"/>
        </w:rPr>
      </w:pPr>
      <w:proofErr w:type="spellStart"/>
      <w:proofErr w:type="gramStart"/>
      <w:r w:rsidRPr="000E627D">
        <w:rPr>
          <w:rFonts w:ascii="Times New Roman" w:hAnsi="Times New Roman"/>
          <w:sz w:val="24"/>
          <w:szCs w:val="24"/>
        </w:rPr>
        <w:t>aB</w:t>
      </w:r>
      <w:proofErr w:type="spellEnd"/>
      <w:r w:rsidRPr="000E627D">
        <w:rPr>
          <w:rFonts w:ascii="Times New Roman" w:hAnsi="Times New Roman"/>
          <w:sz w:val="24"/>
          <w:szCs w:val="24"/>
        </w:rPr>
        <w:t xml:space="preserve"> </w:t>
      </w:r>
      <w:r>
        <w:rPr>
          <w:rFonts w:ascii="Times New Roman" w:hAnsi="Times New Roman"/>
          <w:sz w:val="24"/>
          <w:szCs w:val="24"/>
        </w:rPr>
        <w:t xml:space="preserve"> </w:t>
      </w:r>
      <w:r w:rsidRPr="000E627D">
        <w:rPr>
          <w:rFonts w:ascii="Times New Roman" w:hAnsi="Times New Roman"/>
          <w:sz w:val="24"/>
          <w:szCs w:val="24"/>
        </w:rPr>
        <w:t>C</w:t>
      </w:r>
      <w:proofErr w:type="gramEnd"/>
      <w:r>
        <w:rPr>
          <w:rFonts w:ascii="Times New Roman" w:hAnsi="Times New Roman"/>
          <w:sz w:val="24"/>
          <w:szCs w:val="24"/>
        </w:rPr>
        <w:tab/>
        <w:t>(0.05 * 0.5) =   0.025</w:t>
      </w:r>
    </w:p>
    <w:p w14:paraId="16275183" w14:textId="77777777" w:rsidR="00922558" w:rsidRPr="000E627D" w:rsidRDefault="00922558" w:rsidP="00922558">
      <w:pPr>
        <w:pStyle w:val="NoSpacing"/>
        <w:ind w:firstLine="720"/>
        <w:rPr>
          <w:rFonts w:ascii="Times New Roman" w:hAnsi="Times New Roman"/>
          <w:sz w:val="24"/>
          <w:szCs w:val="24"/>
        </w:rPr>
      </w:pPr>
      <w:proofErr w:type="spellStart"/>
      <w:proofErr w:type="gramStart"/>
      <w:r w:rsidRPr="000E627D">
        <w:rPr>
          <w:rFonts w:ascii="Times New Roman" w:hAnsi="Times New Roman"/>
          <w:sz w:val="24"/>
          <w:szCs w:val="24"/>
        </w:rPr>
        <w:t>aB</w:t>
      </w:r>
      <w:proofErr w:type="spellEnd"/>
      <w:r w:rsidRPr="000E627D">
        <w:rPr>
          <w:rFonts w:ascii="Times New Roman" w:hAnsi="Times New Roman"/>
          <w:sz w:val="24"/>
          <w:szCs w:val="24"/>
        </w:rPr>
        <w:t xml:space="preserve"> </w:t>
      </w:r>
      <w:r>
        <w:rPr>
          <w:rFonts w:ascii="Times New Roman" w:hAnsi="Times New Roman"/>
          <w:sz w:val="24"/>
          <w:szCs w:val="24"/>
        </w:rPr>
        <w:t xml:space="preserve"> </w:t>
      </w:r>
      <w:r w:rsidRPr="000E627D">
        <w:rPr>
          <w:rFonts w:ascii="Times New Roman" w:hAnsi="Times New Roman"/>
          <w:sz w:val="24"/>
          <w:szCs w:val="24"/>
        </w:rPr>
        <w:t>c</w:t>
      </w:r>
      <w:proofErr w:type="gramEnd"/>
      <w:r>
        <w:rPr>
          <w:rFonts w:ascii="Times New Roman" w:hAnsi="Times New Roman"/>
          <w:sz w:val="24"/>
          <w:szCs w:val="24"/>
        </w:rPr>
        <w:t xml:space="preserve">    (0.05 * 0.5) =   0.025</w:t>
      </w:r>
    </w:p>
    <w:p w14:paraId="7D6EBCF8" w14:textId="77777777" w:rsidR="00922558" w:rsidRDefault="00922558" w:rsidP="00922558">
      <w:pPr>
        <w:pStyle w:val="NoSpacing"/>
        <w:ind w:firstLine="720"/>
        <w:rPr>
          <w:rFonts w:ascii="Times New Roman" w:hAnsi="Times New Roman"/>
          <w:sz w:val="24"/>
          <w:szCs w:val="24"/>
        </w:rPr>
      </w:pPr>
    </w:p>
    <w:p w14:paraId="30B7BFE3" w14:textId="3C99DE1F" w:rsidR="00922558" w:rsidRDefault="00922558" w:rsidP="00702429">
      <w:pPr>
        <w:pStyle w:val="NoSpacing"/>
        <w:numPr>
          <w:ilvl w:val="0"/>
          <w:numId w:val="12"/>
        </w:numPr>
        <w:rPr>
          <w:rFonts w:ascii="Times New Roman" w:hAnsi="Times New Roman"/>
          <w:sz w:val="24"/>
          <w:szCs w:val="24"/>
        </w:rPr>
      </w:pPr>
      <w:r>
        <w:rPr>
          <w:rFonts w:ascii="Times New Roman" w:hAnsi="Times New Roman"/>
          <w:sz w:val="24"/>
          <w:szCs w:val="24"/>
        </w:rPr>
        <w:t xml:space="preserve">How many different types of gametes can the male parent produce? List each and their proportion. </w:t>
      </w:r>
      <w:r w:rsidRPr="005C0CCE">
        <w:rPr>
          <w:rFonts w:ascii="Times New Roman" w:hAnsi="Times New Roman"/>
          <w:b/>
          <w:sz w:val="24"/>
          <w:szCs w:val="24"/>
        </w:rPr>
        <w:t xml:space="preserve">(total 3 </w:t>
      </w:r>
      <w:proofErr w:type="spellStart"/>
      <w:r w:rsidRPr="005C0CCE">
        <w:rPr>
          <w:rFonts w:ascii="Times New Roman" w:hAnsi="Times New Roman"/>
          <w:b/>
          <w:sz w:val="24"/>
          <w:szCs w:val="24"/>
        </w:rPr>
        <w:t>pts</w:t>
      </w:r>
      <w:proofErr w:type="spellEnd"/>
      <w:r w:rsidRPr="005C0CCE">
        <w:rPr>
          <w:rFonts w:ascii="Times New Roman" w:hAnsi="Times New Roman"/>
          <w:b/>
          <w:sz w:val="24"/>
          <w:szCs w:val="24"/>
        </w:rPr>
        <w:t>)</w:t>
      </w:r>
    </w:p>
    <w:p w14:paraId="1449346B" w14:textId="77777777" w:rsidR="00922558" w:rsidRDefault="00922558" w:rsidP="00922558">
      <w:pPr>
        <w:numPr>
          <w:ilvl w:val="0"/>
          <w:numId w:val="17"/>
        </w:numPr>
        <w:ind w:right="-138"/>
        <w:rPr>
          <w:rFonts w:ascii="Times New Roman" w:hAnsi="Times New Roman"/>
          <w:sz w:val="24"/>
          <w:szCs w:val="24"/>
        </w:rPr>
      </w:pPr>
      <w:bookmarkStart w:id="0" w:name="_GoBack"/>
      <w:bookmarkEnd w:id="0"/>
      <w:r>
        <w:rPr>
          <w:rFonts w:ascii="Times New Roman" w:hAnsi="Times New Roman"/>
          <w:sz w:val="24"/>
          <w:szCs w:val="24"/>
        </w:rPr>
        <w:t>The female can produce 8 different types of gametes (</w:t>
      </w:r>
      <w:r w:rsidRPr="005C0CCE">
        <w:rPr>
          <w:rFonts w:ascii="Times New Roman" w:hAnsi="Times New Roman"/>
          <w:b/>
          <w:sz w:val="24"/>
          <w:szCs w:val="24"/>
        </w:rPr>
        <w:t xml:space="preserve">1 </w:t>
      </w:r>
      <w:proofErr w:type="spellStart"/>
      <w:r w:rsidRPr="005C0CCE">
        <w:rPr>
          <w:rFonts w:ascii="Times New Roman" w:hAnsi="Times New Roman"/>
          <w:b/>
          <w:sz w:val="24"/>
          <w:szCs w:val="24"/>
        </w:rPr>
        <w:t>pt</w:t>
      </w:r>
      <w:proofErr w:type="spellEnd"/>
      <w:r>
        <w:rPr>
          <w:rFonts w:ascii="Times New Roman" w:hAnsi="Times New Roman"/>
          <w:sz w:val="24"/>
          <w:szCs w:val="24"/>
        </w:rPr>
        <w:t xml:space="preserve"> for statement or 1 </w:t>
      </w:r>
      <w:proofErr w:type="spellStart"/>
      <w:r>
        <w:rPr>
          <w:rFonts w:ascii="Times New Roman" w:hAnsi="Times New Roman"/>
          <w:sz w:val="24"/>
          <w:szCs w:val="24"/>
        </w:rPr>
        <w:t>pt</w:t>
      </w:r>
      <w:proofErr w:type="spellEnd"/>
      <w:r>
        <w:rPr>
          <w:rFonts w:ascii="Times New Roman" w:hAnsi="Times New Roman"/>
          <w:sz w:val="24"/>
          <w:szCs w:val="24"/>
        </w:rPr>
        <w:t xml:space="preserve"> if they listed a total of 8 gametes below).</w:t>
      </w:r>
    </w:p>
    <w:p w14:paraId="576CB540" w14:textId="77777777" w:rsidR="00922558" w:rsidRDefault="00922558" w:rsidP="00922558">
      <w:pPr>
        <w:numPr>
          <w:ilvl w:val="0"/>
          <w:numId w:val="17"/>
        </w:numPr>
        <w:ind w:right="-138"/>
        <w:rPr>
          <w:rFonts w:ascii="Times New Roman" w:hAnsi="Times New Roman"/>
          <w:sz w:val="24"/>
          <w:szCs w:val="24"/>
        </w:rPr>
      </w:pPr>
      <w:r>
        <w:rPr>
          <w:rFonts w:ascii="Times New Roman" w:hAnsi="Times New Roman"/>
          <w:sz w:val="24"/>
          <w:szCs w:val="24"/>
        </w:rPr>
        <w:t xml:space="preserve">In addition, give </w:t>
      </w:r>
      <w:r w:rsidRPr="005C0CCE">
        <w:rPr>
          <w:rFonts w:ascii="Times New Roman" w:hAnsi="Times New Roman"/>
          <w:b/>
          <w:sz w:val="24"/>
          <w:szCs w:val="24"/>
        </w:rPr>
        <w:t>2 points</w:t>
      </w:r>
      <w:r>
        <w:rPr>
          <w:rFonts w:ascii="Times New Roman" w:hAnsi="Times New Roman"/>
          <w:sz w:val="24"/>
          <w:szCs w:val="24"/>
        </w:rPr>
        <w:t xml:space="preserve"> for the correct proportions for each gamete; 0.5 points for incorrect proportions; 0 points if no proportions.</w:t>
      </w:r>
    </w:p>
    <w:p w14:paraId="007243ED" w14:textId="77777777" w:rsidR="00922558" w:rsidRDefault="00922558" w:rsidP="00922558">
      <w:pPr>
        <w:pStyle w:val="NoSpacing"/>
        <w:ind w:firstLine="720"/>
        <w:rPr>
          <w:rFonts w:ascii="Times New Roman" w:hAnsi="Times New Roman"/>
          <w:sz w:val="24"/>
          <w:szCs w:val="24"/>
        </w:rPr>
      </w:pPr>
      <w:proofErr w:type="spellStart"/>
      <w:proofErr w:type="gramStart"/>
      <w:r>
        <w:rPr>
          <w:rFonts w:ascii="Times New Roman" w:hAnsi="Times New Roman"/>
          <w:sz w:val="24"/>
          <w:szCs w:val="24"/>
        </w:rPr>
        <w:t>Ab</w:t>
      </w:r>
      <w:proofErr w:type="spellEnd"/>
      <w:r>
        <w:rPr>
          <w:rFonts w:ascii="Times New Roman" w:hAnsi="Times New Roman"/>
          <w:sz w:val="24"/>
          <w:szCs w:val="24"/>
        </w:rPr>
        <w:t xml:space="preserve">  C</w:t>
      </w:r>
      <w:proofErr w:type="gramEnd"/>
      <w:r>
        <w:rPr>
          <w:rFonts w:ascii="Times New Roman" w:hAnsi="Times New Roman"/>
          <w:sz w:val="24"/>
          <w:szCs w:val="24"/>
        </w:rPr>
        <w:t xml:space="preserve">    (0.45 * 0.5) =  0.225  or 22.5%</w:t>
      </w:r>
    </w:p>
    <w:p w14:paraId="3AA48F40" w14:textId="77777777" w:rsidR="00922558" w:rsidRDefault="00922558" w:rsidP="00922558">
      <w:pPr>
        <w:pStyle w:val="NoSpacing"/>
        <w:ind w:firstLine="720"/>
        <w:rPr>
          <w:rFonts w:ascii="Times New Roman" w:hAnsi="Times New Roman"/>
          <w:sz w:val="24"/>
          <w:szCs w:val="24"/>
        </w:rPr>
      </w:pPr>
      <w:proofErr w:type="spellStart"/>
      <w:proofErr w:type="gramStart"/>
      <w:r>
        <w:rPr>
          <w:rFonts w:ascii="Times New Roman" w:hAnsi="Times New Roman"/>
          <w:sz w:val="24"/>
          <w:szCs w:val="24"/>
        </w:rPr>
        <w:t>Ab</w:t>
      </w:r>
      <w:proofErr w:type="spellEnd"/>
      <w:r>
        <w:rPr>
          <w:rFonts w:ascii="Times New Roman" w:hAnsi="Times New Roman"/>
          <w:sz w:val="24"/>
          <w:szCs w:val="24"/>
        </w:rPr>
        <w:t xml:space="preserve">  c</w:t>
      </w:r>
      <w:proofErr w:type="gramEnd"/>
      <w:r>
        <w:rPr>
          <w:rFonts w:ascii="Times New Roman" w:hAnsi="Times New Roman"/>
          <w:sz w:val="24"/>
          <w:szCs w:val="24"/>
        </w:rPr>
        <w:t xml:space="preserve">    (0.45 * 0.5) =  0.225</w:t>
      </w:r>
    </w:p>
    <w:p w14:paraId="56184DE9" w14:textId="77777777" w:rsidR="00922558" w:rsidRDefault="00922558" w:rsidP="00922558">
      <w:pPr>
        <w:pStyle w:val="NoSpacing"/>
        <w:ind w:firstLine="720"/>
        <w:rPr>
          <w:rFonts w:ascii="Times New Roman" w:hAnsi="Times New Roman"/>
          <w:sz w:val="24"/>
          <w:szCs w:val="24"/>
        </w:rPr>
      </w:pPr>
      <w:proofErr w:type="spellStart"/>
      <w:proofErr w:type="gramStart"/>
      <w:r>
        <w:rPr>
          <w:rFonts w:ascii="Times New Roman" w:hAnsi="Times New Roman"/>
          <w:sz w:val="24"/>
          <w:szCs w:val="24"/>
        </w:rPr>
        <w:t>aB</w:t>
      </w:r>
      <w:proofErr w:type="spellEnd"/>
      <w:r>
        <w:rPr>
          <w:rFonts w:ascii="Times New Roman" w:hAnsi="Times New Roman"/>
          <w:sz w:val="24"/>
          <w:szCs w:val="24"/>
        </w:rPr>
        <w:t xml:space="preserve">  C</w:t>
      </w:r>
      <w:proofErr w:type="gramEnd"/>
      <w:r>
        <w:rPr>
          <w:rFonts w:ascii="Times New Roman" w:hAnsi="Times New Roman"/>
          <w:sz w:val="24"/>
          <w:szCs w:val="24"/>
        </w:rPr>
        <w:t xml:space="preserve">     (0.45 * 0.5) =  0.225</w:t>
      </w:r>
    </w:p>
    <w:p w14:paraId="7D71C9C5" w14:textId="77777777" w:rsidR="00922558" w:rsidRDefault="00922558" w:rsidP="00922558">
      <w:pPr>
        <w:pStyle w:val="NoSpacing"/>
        <w:ind w:firstLine="720"/>
        <w:rPr>
          <w:rFonts w:ascii="Times New Roman" w:hAnsi="Times New Roman"/>
          <w:sz w:val="24"/>
          <w:szCs w:val="24"/>
        </w:rPr>
      </w:pPr>
      <w:proofErr w:type="spellStart"/>
      <w:proofErr w:type="gramStart"/>
      <w:r>
        <w:rPr>
          <w:rFonts w:ascii="Times New Roman" w:hAnsi="Times New Roman"/>
          <w:sz w:val="24"/>
          <w:szCs w:val="24"/>
        </w:rPr>
        <w:t>aB</w:t>
      </w:r>
      <w:proofErr w:type="spellEnd"/>
      <w:r>
        <w:rPr>
          <w:rFonts w:ascii="Times New Roman" w:hAnsi="Times New Roman"/>
          <w:sz w:val="24"/>
          <w:szCs w:val="24"/>
        </w:rPr>
        <w:t xml:space="preserve">  c</w:t>
      </w:r>
      <w:proofErr w:type="gramEnd"/>
      <w:r>
        <w:rPr>
          <w:rFonts w:ascii="Times New Roman" w:hAnsi="Times New Roman"/>
          <w:sz w:val="24"/>
          <w:szCs w:val="24"/>
        </w:rPr>
        <w:t xml:space="preserve">      (0.45 * 0.5) =  0.225</w:t>
      </w:r>
    </w:p>
    <w:p w14:paraId="11567A83" w14:textId="77777777" w:rsidR="00922558" w:rsidRDefault="00922558" w:rsidP="00922558">
      <w:pPr>
        <w:pStyle w:val="NoSpacing"/>
        <w:ind w:firstLine="720"/>
        <w:rPr>
          <w:rFonts w:ascii="Times New Roman" w:hAnsi="Times New Roman"/>
          <w:sz w:val="24"/>
          <w:szCs w:val="24"/>
        </w:rPr>
      </w:pPr>
      <w:proofErr w:type="gramStart"/>
      <w:r>
        <w:rPr>
          <w:rFonts w:ascii="Times New Roman" w:hAnsi="Times New Roman"/>
          <w:sz w:val="24"/>
          <w:szCs w:val="24"/>
        </w:rPr>
        <w:t>AB  C</w:t>
      </w:r>
      <w:proofErr w:type="gramEnd"/>
      <w:r>
        <w:rPr>
          <w:rFonts w:ascii="Times New Roman" w:hAnsi="Times New Roman"/>
          <w:sz w:val="24"/>
          <w:szCs w:val="24"/>
        </w:rPr>
        <w:t xml:space="preserve">     (0.05 * 0.5) =   0.025  or 2.5%</w:t>
      </w:r>
    </w:p>
    <w:p w14:paraId="3DA6B574" w14:textId="77777777" w:rsidR="00922558" w:rsidRDefault="00922558" w:rsidP="00922558">
      <w:pPr>
        <w:pStyle w:val="NoSpacing"/>
        <w:ind w:firstLine="720"/>
        <w:rPr>
          <w:rFonts w:ascii="Times New Roman" w:hAnsi="Times New Roman"/>
          <w:sz w:val="24"/>
          <w:szCs w:val="24"/>
        </w:rPr>
      </w:pPr>
      <w:proofErr w:type="gramStart"/>
      <w:r>
        <w:rPr>
          <w:rFonts w:ascii="Times New Roman" w:hAnsi="Times New Roman"/>
          <w:sz w:val="24"/>
          <w:szCs w:val="24"/>
        </w:rPr>
        <w:t>AB  c</w:t>
      </w:r>
      <w:proofErr w:type="gramEnd"/>
      <w:r>
        <w:rPr>
          <w:rFonts w:ascii="Times New Roman" w:hAnsi="Times New Roman"/>
          <w:sz w:val="24"/>
          <w:szCs w:val="24"/>
        </w:rPr>
        <w:t xml:space="preserve">      (0.05 * 0.5) =   0.025</w:t>
      </w:r>
    </w:p>
    <w:p w14:paraId="3F8BF004" w14:textId="77777777" w:rsidR="00922558" w:rsidRDefault="00922558" w:rsidP="00922558">
      <w:pPr>
        <w:pStyle w:val="NoSpacing"/>
        <w:ind w:firstLine="720"/>
        <w:rPr>
          <w:rFonts w:ascii="Times New Roman" w:hAnsi="Times New Roman"/>
          <w:sz w:val="24"/>
          <w:szCs w:val="24"/>
        </w:rPr>
      </w:pPr>
      <w:proofErr w:type="spellStart"/>
      <w:proofErr w:type="gramStart"/>
      <w:r>
        <w:rPr>
          <w:rFonts w:ascii="Times New Roman" w:hAnsi="Times New Roman"/>
          <w:sz w:val="24"/>
          <w:szCs w:val="24"/>
        </w:rPr>
        <w:t>ab</w:t>
      </w:r>
      <w:proofErr w:type="spellEnd"/>
      <w:proofErr w:type="gramEnd"/>
      <w:r>
        <w:rPr>
          <w:rFonts w:ascii="Times New Roman" w:hAnsi="Times New Roman"/>
          <w:sz w:val="24"/>
          <w:szCs w:val="24"/>
        </w:rPr>
        <w:t xml:space="preserve">   C      (0.05 * 0.5) =   0.025</w:t>
      </w:r>
    </w:p>
    <w:p w14:paraId="7683B13A" w14:textId="77777777" w:rsidR="00922558" w:rsidRDefault="00922558" w:rsidP="00922558">
      <w:pPr>
        <w:pStyle w:val="NoSpacing"/>
        <w:ind w:firstLine="720"/>
        <w:rPr>
          <w:rFonts w:ascii="Times New Roman" w:hAnsi="Times New Roman"/>
          <w:sz w:val="24"/>
          <w:szCs w:val="24"/>
        </w:rPr>
      </w:pPr>
      <w:proofErr w:type="spellStart"/>
      <w:proofErr w:type="gramStart"/>
      <w:r>
        <w:rPr>
          <w:rFonts w:ascii="Times New Roman" w:hAnsi="Times New Roman"/>
          <w:sz w:val="24"/>
          <w:szCs w:val="24"/>
        </w:rPr>
        <w:t>ab</w:t>
      </w:r>
      <w:proofErr w:type="spellEnd"/>
      <w:proofErr w:type="gramEnd"/>
      <w:r>
        <w:rPr>
          <w:rFonts w:ascii="Times New Roman" w:hAnsi="Times New Roman"/>
          <w:sz w:val="24"/>
          <w:szCs w:val="24"/>
        </w:rPr>
        <w:t xml:space="preserve">   c      (0.05 * 0.5) =   0.025</w:t>
      </w:r>
    </w:p>
    <w:p w14:paraId="3532EDDD" w14:textId="77777777" w:rsidR="00922558" w:rsidRDefault="00922558" w:rsidP="00922558">
      <w:pPr>
        <w:ind w:right="-138"/>
        <w:rPr>
          <w:rFonts w:ascii="Times New Roman" w:hAnsi="Times New Roman"/>
          <w:sz w:val="24"/>
          <w:szCs w:val="24"/>
        </w:rPr>
      </w:pPr>
      <w:r>
        <w:rPr>
          <w:rFonts w:ascii="Times New Roman" w:hAnsi="Times New Roman"/>
          <w:sz w:val="24"/>
          <w:szCs w:val="24"/>
        </w:rPr>
        <w:t xml:space="preserve">  </w:t>
      </w:r>
    </w:p>
    <w:p w14:paraId="7DDC116C" w14:textId="77777777" w:rsidR="00922558" w:rsidRDefault="00922558" w:rsidP="00922558">
      <w:pPr>
        <w:ind w:right="-138"/>
        <w:rPr>
          <w:rFonts w:ascii="Times New Roman" w:hAnsi="Times New Roman"/>
          <w:sz w:val="24"/>
          <w:szCs w:val="24"/>
        </w:rPr>
      </w:pPr>
    </w:p>
    <w:p w14:paraId="7E9549C7" w14:textId="77777777" w:rsidR="00922558" w:rsidRPr="005E21AA" w:rsidRDefault="00922558" w:rsidP="00702429">
      <w:pPr>
        <w:numPr>
          <w:ilvl w:val="0"/>
          <w:numId w:val="12"/>
        </w:numPr>
        <w:ind w:right="-138"/>
        <w:rPr>
          <w:rFonts w:ascii="Times New Roman" w:hAnsi="Times New Roman"/>
          <w:sz w:val="24"/>
          <w:szCs w:val="24"/>
        </w:rPr>
      </w:pPr>
      <w:r>
        <w:rPr>
          <w:rFonts w:ascii="Times New Roman" w:hAnsi="Times New Roman"/>
          <w:sz w:val="24"/>
          <w:szCs w:val="24"/>
        </w:rPr>
        <w:t xml:space="preserve">If these two individuals were to have a child, what are the chances that the child will exhibit the dominant phenotype for the three traits? (3 </w:t>
      </w:r>
      <w:proofErr w:type="spellStart"/>
      <w:r>
        <w:rPr>
          <w:rFonts w:ascii="Times New Roman" w:hAnsi="Times New Roman"/>
          <w:sz w:val="24"/>
          <w:szCs w:val="24"/>
        </w:rPr>
        <w:t>pts</w:t>
      </w:r>
      <w:proofErr w:type="spellEnd"/>
      <w:r>
        <w:rPr>
          <w:rFonts w:ascii="Times New Roman" w:hAnsi="Times New Roman"/>
          <w:sz w:val="24"/>
          <w:szCs w:val="24"/>
        </w:rPr>
        <w:t>)</w:t>
      </w:r>
    </w:p>
    <w:p w14:paraId="403C46B6" w14:textId="77777777" w:rsidR="00922558" w:rsidRDefault="00922558" w:rsidP="00922558">
      <w:pPr>
        <w:tabs>
          <w:tab w:val="left" w:pos="709"/>
          <w:tab w:val="left" w:pos="5220"/>
        </w:tabs>
        <w:rPr>
          <w:rFonts w:ascii="Times New Roman" w:hAnsi="Times New Roman"/>
          <w:sz w:val="24"/>
          <w:szCs w:val="24"/>
        </w:rPr>
      </w:pPr>
    </w:p>
    <w:p w14:paraId="637191DA" w14:textId="77777777" w:rsidR="00922558" w:rsidRDefault="00922558" w:rsidP="00922558">
      <w:pPr>
        <w:tabs>
          <w:tab w:val="left" w:pos="709"/>
          <w:tab w:val="left" w:pos="5220"/>
        </w:tabs>
        <w:rPr>
          <w:rFonts w:ascii="Times New Roman" w:hAnsi="Times New Roman"/>
          <w:sz w:val="24"/>
          <w:szCs w:val="24"/>
        </w:rPr>
      </w:pPr>
      <w:r>
        <w:rPr>
          <w:rFonts w:ascii="Times New Roman" w:hAnsi="Times New Roman"/>
          <w:sz w:val="24"/>
          <w:szCs w:val="24"/>
        </w:rPr>
        <w:t xml:space="preserve">The </w:t>
      </w:r>
      <w:proofErr w:type="gramStart"/>
      <w:r>
        <w:rPr>
          <w:rFonts w:ascii="Times New Roman" w:hAnsi="Times New Roman"/>
          <w:sz w:val="24"/>
          <w:szCs w:val="24"/>
        </w:rPr>
        <w:t>chances of having child with the dominant phenotypes is</w:t>
      </w:r>
      <w:proofErr w:type="gramEnd"/>
      <w:r>
        <w:rPr>
          <w:rFonts w:ascii="Times New Roman" w:hAnsi="Times New Roman"/>
          <w:sz w:val="24"/>
          <w:szCs w:val="24"/>
        </w:rPr>
        <w:t xml:space="preserve"> 0.391875 (I will accept 0.39, 0.392, 0.3919).  </w:t>
      </w:r>
    </w:p>
    <w:p w14:paraId="16F53AF4" w14:textId="77777777" w:rsidR="00922558" w:rsidRPr="005550D2" w:rsidRDefault="00922558" w:rsidP="00922558">
      <w:pPr>
        <w:pStyle w:val="NoSpacing"/>
        <w:tabs>
          <w:tab w:val="left" w:pos="4094"/>
        </w:tabs>
        <w:rPr>
          <w:rFonts w:ascii="Times New Roman" w:hAnsi="Times New Roman"/>
          <w:b/>
          <w:sz w:val="24"/>
          <w:szCs w:val="24"/>
        </w:rPr>
      </w:pPr>
      <w:r w:rsidRPr="005550D2">
        <w:rPr>
          <w:rFonts w:ascii="Times New Roman" w:hAnsi="Times New Roman"/>
          <w:b/>
          <w:sz w:val="24"/>
          <w:szCs w:val="24"/>
        </w:rPr>
        <w:t>3 points – correct answer</w:t>
      </w:r>
      <w:r>
        <w:rPr>
          <w:rFonts w:ascii="Times New Roman" w:hAnsi="Times New Roman"/>
          <w:b/>
          <w:sz w:val="24"/>
          <w:szCs w:val="24"/>
        </w:rPr>
        <w:tab/>
      </w:r>
    </w:p>
    <w:p w14:paraId="58E3658D" w14:textId="77777777" w:rsidR="00922558" w:rsidRPr="005550D2" w:rsidRDefault="00922558" w:rsidP="00922558">
      <w:pPr>
        <w:pStyle w:val="NoSpacing"/>
        <w:rPr>
          <w:rFonts w:ascii="Times New Roman" w:hAnsi="Times New Roman"/>
          <w:sz w:val="24"/>
          <w:szCs w:val="24"/>
        </w:rPr>
      </w:pPr>
      <w:r w:rsidRPr="005550D2">
        <w:rPr>
          <w:rFonts w:ascii="Times New Roman" w:hAnsi="Times New Roman"/>
          <w:sz w:val="24"/>
          <w:szCs w:val="24"/>
        </w:rPr>
        <w:t>2 points – for 0.36 or for 0.0375 (or 0.038)</w:t>
      </w:r>
    </w:p>
    <w:p w14:paraId="26BBB3EE" w14:textId="77777777" w:rsidR="00922558" w:rsidRPr="005550D2" w:rsidRDefault="00922558" w:rsidP="00922558">
      <w:pPr>
        <w:pStyle w:val="NoSpacing"/>
        <w:rPr>
          <w:rFonts w:ascii="Times New Roman" w:hAnsi="Times New Roman"/>
          <w:sz w:val="24"/>
          <w:szCs w:val="24"/>
        </w:rPr>
      </w:pPr>
      <w:r w:rsidRPr="005550D2">
        <w:rPr>
          <w:rFonts w:ascii="Times New Roman" w:hAnsi="Times New Roman"/>
          <w:sz w:val="24"/>
          <w:szCs w:val="24"/>
        </w:rPr>
        <w:t>1 point – for any other answer with work shown</w:t>
      </w:r>
    </w:p>
    <w:p w14:paraId="09F285E9" w14:textId="77777777" w:rsidR="00922558" w:rsidRPr="005550D2" w:rsidRDefault="00922558" w:rsidP="00922558">
      <w:pPr>
        <w:pStyle w:val="NoSpacing"/>
        <w:rPr>
          <w:rFonts w:ascii="Times New Roman" w:hAnsi="Times New Roman"/>
          <w:sz w:val="24"/>
          <w:szCs w:val="24"/>
        </w:rPr>
      </w:pPr>
      <w:r w:rsidRPr="005550D2">
        <w:rPr>
          <w:rFonts w:ascii="Times New Roman" w:hAnsi="Times New Roman"/>
          <w:sz w:val="24"/>
          <w:szCs w:val="24"/>
        </w:rPr>
        <w:t>0 point – any answer – no work!</w:t>
      </w:r>
    </w:p>
    <w:p w14:paraId="3807E3F5" w14:textId="77777777" w:rsidR="00922558" w:rsidRPr="005E21AA" w:rsidRDefault="00922558" w:rsidP="00922558">
      <w:pPr>
        <w:pStyle w:val="NoSpacing"/>
      </w:pPr>
    </w:p>
    <w:p w14:paraId="21C0FD35" w14:textId="77777777" w:rsidR="00922558" w:rsidRDefault="00922558" w:rsidP="00922558">
      <w:pPr>
        <w:pStyle w:val="Normal1"/>
        <w:spacing w:line="240" w:lineRule="atLeast"/>
        <w:rPr>
          <w:rFonts w:ascii="Times New Roman" w:hAnsi="Times New Roman"/>
          <w:sz w:val="24"/>
        </w:rPr>
      </w:pPr>
      <w:r>
        <w:rPr>
          <w:rFonts w:ascii="Times New Roman" w:hAnsi="Times New Roman"/>
          <w:sz w:val="24"/>
        </w:rPr>
        <w:t xml:space="preserve">No need to check the work. If they have the correct answer, we will know if they did it </w:t>
      </w:r>
      <w:proofErr w:type="spellStart"/>
      <w:r>
        <w:rPr>
          <w:rFonts w:ascii="Times New Roman" w:hAnsi="Times New Roman"/>
          <w:sz w:val="24"/>
        </w:rPr>
        <w:t>correcty</w:t>
      </w:r>
      <w:proofErr w:type="spellEnd"/>
      <w:r>
        <w:rPr>
          <w:rFonts w:ascii="Times New Roman" w:hAnsi="Times New Roman"/>
          <w:sz w:val="24"/>
        </w:rPr>
        <w:t>!</w:t>
      </w:r>
      <w:r>
        <w:rPr>
          <w:rFonts w:ascii="Times New Roman" w:hAnsi="Times New Roman"/>
          <w:sz w:val="24"/>
        </w:rPr>
        <w:br w:type="page"/>
      </w:r>
    </w:p>
    <w:p w14:paraId="03BE8D82" w14:textId="77777777" w:rsidR="00922558" w:rsidRDefault="00922558" w:rsidP="00922558">
      <w:pPr>
        <w:pBdr>
          <w:top w:val="threeDEngrave" w:sz="24" w:space="1" w:color="auto"/>
        </w:pBdr>
        <w:tabs>
          <w:tab w:val="left" w:pos="709"/>
          <w:tab w:val="left" w:pos="5220"/>
        </w:tabs>
        <w:rPr>
          <w:rFonts w:ascii="Times New Roman" w:hAnsi="Times New Roman"/>
          <w:sz w:val="24"/>
          <w:szCs w:val="24"/>
        </w:rPr>
      </w:pPr>
    </w:p>
    <w:p w14:paraId="404770FE" w14:textId="77777777" w:rsidR="00922558" w:rsidRDefault="00922558" w:rsidP="00922558">
      <w:pPr>
        <w:tabs>
          <w:tab w:val="left" w:pos="709"/>
          <w:tab w:val="left" w:pos="5220"/>
        </w:tabs>
        <w:ind w:left="709"/>
        <w:rPr>
          <w:rFonts w:ascii="Times New Roman" w:hAnsi="Times New Roman"/>
          <w:sz w:val="24"/>
          <w:szCs w:val="24"/>
        </w:rPr>
      </w:pPr>
      <w:r w:rsidRPr="002C7502">
        <w:rPr>
          <w:rFonts w:ascii="Times New Roman" w:hAnsi="Times New Roman"/>
          <w:b/>
          <w:sz w:val="24"/>
          <w:szCs w:val="24"/>
        </w:rPr>
        <w:t>3.5</w:t>
      </w:r>
      <w:r>
        <w:rPr>
          <w:rFonts w:ascii="Times New Roman" w:hAnsi="Times New Roman"/>
          <w:sz w:val="24"/>
          <w:szCs w:val="24"/>
        </w:rPr>
        <w:t xml:space="preserve"> Consider the following F1 individuals in different species and the F2 ratios produced by </w:t>
      </w:r>
      <w:proofErr w:type="spellStart"/>
      <w:r>
        <w:rPr>
          <w:rFonts w:ascii="Times New Roman" w:hAnsi="Times New Roman"/>
          <w:sz w:val="24"/>
          <w:szCs w:val="24"/>
        </w:rPr>
        <w:t>selfing</w:t>
      </w:r>
      <w:proofErr w:type="spellEnd"/>
      <w:r>
        <w:rPr>
          <w:rFonts w:ascii="Times New Roman" w:hAnsi="Times New Roman"/>
          <w:sz w:val="24"/>
          <w:szCs w:val="24"/>
        </w:rPr>
        <w:t>:</w:t>
      </w:r>
    </w:p>
    <w:p w14:paraId="0FC6A608" w14:textId="77777777" w:rsidR="00922558" w:rsidRDefault="00922558" w:rsidP="00922558">
      <w:pPr>
        <w:tabs>
          <w:tab w:val="left" w:pos="1701"/>
          <w:tab w:val="left" w:pos="3402"/>
          <w:tab w:val="left" w:pos="5220"/>
        </w:tabs>
        <w:ind w:left="709"/>
        <w:rPr>
          <w:rFonts w:ascii="Times New Roman" w:hAnsi="Times New Roman"/>
          <w:sz w:val="24"/>
          <w:szCs w:val="24"/>
        </w:rPr>
      </w:pPr>
      <w:r>
        <w:rPr>
          <w:rFonts w:ascii="Times New Roman" w:hAnsi="Times New Roman"/>
          <w:noProof/>
          <w:sz w:val="24"/>
          <w:szCs w:val="24"/>
          <w:lang w:eastAsia="zh-CN"/>
        </w:rPr>
        <mc:AlternateContent>
          <mc:Choice Requires="wps">
            <w:drawing>
              <wp:anchor distT="0" distB="0" distL="114300" distR="114300" simplePos="0" relativeHeight="251664384" behindDoc="0" locked="0" layoutInCell="1" allowOverlap="1" wp14:anchorId="5B5D3E37" wp14:editId="232898BA">
                <wp:simplePos x="0" y="0"/>
                <wp:positionH relativeFrom="column">
                  <wp:posOffset>473710</wp:posOffset>
                </wp:positionH>
                <wp:positionV relativeFrom="paragraph">
                  <wp:posOffset>254635</wp:posOffset>
                </wp:positionV>
                <wp:extent cx="4847590" cy="0"/>
                <wp:effectExtent l="6985" t="5715" r="12700" b="13335"/>
                <wp:wrapNone/>
                <wp:docPr id="6" name="Straight Arrow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84759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mv="urn:schemas-microsoft-com:mac:vml" xmlns:mo="http://schemas.microsoft.com/office/mac/office/2008/main">
            <w:pict>
              <v:shapetype id="_x0000_t32" coordsize="21600,21600" o:spt="32" o:oned="t" path="m,l21600,21600e" filled="f">
                <v:path arrowok="t" fillok="f" o:connecttype="none"/>
                <o:lock v:ext="edit" shapetype="t"/>
              </v:shapetype>
              <v:shape id="Straight Arrow Connector 6" o:spid="_x0000_s1026" type="#_x0000_t32" style="position:absolute;margin-left:37.3pt;margin-top:20.05pt;width:381.7pt;height:0;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"/>
            </w:pict>
          </mc:Fallback>
        </mc:AlternateContent>
      </w:r>
      <w:r>
        <w:rPr>
          <w:rFonts w:ascii="Times New Roman" w:hAnsi="Times New Roman"/>
          <w:sz w:val="24"/>
          <w:szCs w:val="24"/>
        </w:rPr>
        <w:tab/>
        <w:t>F1</w:t>
      </w:r>
      <w:r>
        <w:rPr>
          <w:rFonts w:ascii="Times New Roman" w:hAnsi="Times New Roman"/>
          <w:sz w:val="24"/>
          <w:szCs w:val="24"/>
        </w:rPr>
        <w:tab/>
        <w:t>Phenotypic ratio in the F2</w:t>
      </w:r>
    </w:p>
    <w:p w14:paraId="52DC27A5" w14:textId="77777777" w:rsidR="00922558" w:rsidRDefault="00922558" w:rsidP="00922558">
      <w:pPr>
        <w:numPr>
          <w:ilvl w:val="0"/>
          <w:numId w:val="13"/>
        </w:numPr>
        <w:tabs>
          <w:tab w:val="left" w:pos="1418"/>
          <w:tab w:val="left" w:pos="2835"/>
          <w:tab w:val="left" w:pos="5220"/>
        </w:tabs>
        <w:rPr>
          <w:rFonts w:ascii="Times New Roman" w:hAnsi="Times New Roman"/>
          <w:sz w:val="24"/>
          <w:szCs w:val="24"/>
        </w:rPr>
      </w:pPr>
      <w:r>
        <w:rPr>
          <w:rFonts w:ascii="Times New Roman" w:hAnsi="Times New Roman"/>
          <w:sz w:val="24"/>
          <w:szCs w:val="24"/>
        </w:rPr>
        <w:t>Cream</w:t>
      </w:r>
      <w:r>
        <w:rPr>
          <w:rFonts w:ascii="Times New Roman" w:hAnsi="Times New Roman"/>
          <w:sz w:val="24"/>
          <w:szCs w:val="24"/>
        </w:rPr>
        <w:tab/>
        <w:t>12/16 cream; 3/16 black; 1/16 gray</w:t>
      </w:r>
    </w:p>
    <w:p w14:paraId="62E9BB42" w14:textId="77777777" w:rsidR="00922558" w:rsidRDefault="00922558" w:rsidP="00922558">
      <w:pPr>
        <w:numPr>
          <w:ilvl w:val="0"/>
          <w:numId w:val="13"/>
        </w:numPr>
        <w:tabs>
          <w:tab w:val="left" w:pos="1418"/>
          <w:tab w:val="left" w:pos="2835"/>
          <w:tab w:val="left" w:pos="5220"/>
        </w:tabs>
        <w:rPr>
          <w:rFonts w:ascii="Times New Roman" w:hAnsi="Times New Roman"/>
          <w:sz w:val="24"/>
          <w:szCs w:val="24"/>
        </w:rPr>
      </w:pPr>
      <w:r>
        <w:rPr>
          <w:rFonts w:ascii="Times New Roman" w:hAnsi="Times New Roman"/>
          <w:sz w:val="24"/>
          <w:szCs w:val="24"/>
        </w:rPr>
        <w:t>Orange</w:t>
      </w:r>
      <w:r>
        <w:rPr>
          <w:rFonts w:ascii="Times New Roman" w:hAnsi="Times New Roman"/>
          <w:sz w:val="24"/>
          <w:szCs w:val="24"/>
        </w:rPr>
        <w:tab/>
        <w:t>9/16 orange; 7/16 yellow</w:t>
      </w:r>
    </w:p>
    <w:p w14:paraId="3BC1B668" w14:textId="77777777" w:rsidR="00922558" w:rsidRDefault="00922558" w:rsidP="00922558">
      <w:pPr>
        <w:numPr>
          <w:ilvl w:val="0"/>
          <w:numId w:val="13"/>
        </w:numPr>
        <w:tabs>
          <w:tab w:val="left" w:pos="1418"/>
          <w:tab w:val="left" w:pos="2835"/>
          <w:tab w:val="left" w:pos="5220"/>
        </w:tabs>
        <w:rPr>
          <w:rFonts w:ascii="Times New Roman" w:hAnsi="Times New Roman"/>
          <w:sz w:val="24"/>
          <w:szCs w:val="24"/>
        </w:rPr>
      </w:pPr>
      <w:r>
        <w:rPr>
          <w:rFonts w:ascii="Times New Roman" w:hAnsi="Times New Roman"/>
          <w:sz w:val="24"/>
          <w:szCs w:val="24"/>
        </w:rPr>
        <w:t>Black</w:t>
      </w:r>
      <w:r>
        <w:rPr>
          <w:rFonts w:ascii="Times New Roman" w:hAnsi="Times New Roman"/>
          <w:sz w:val="24"/>
          <w:szCs w:val="24"/>
        </w:rPr>
        <w:tab/>
        <w:t>13/16 black; 3/16 white</w:t>
      </w:r>
    </w:p>
    <w:p w14:paraId="117F8F0C" w14:textId="77777777" w:rsidR="00922558" w:rsidRDefault="00922558" w:rsidP="00922558">
      <w:pPr>
        <w:numPr>
          <w:ilvl w:val="0"/>
          <w:numId w:val="13"/>
        </w:numPr>
        <w:tabs>
          <w:tab w:val="left" w:pos="1418"/>
          <w:tab w:val="left" w:pos="2835"/>
          <w:tab w:val="left" w:pos="5220"/>
        </w:tabs>
        <w:rPr>
          <w:rFonts w:ascii="Times New Roman" w:hAnsi="Times New Roman"/>
          <w:sz w:val="24"/>
          <w:szCs w:val="24"/>
        </w:rPr>
      </w:pPr>
      <w:r>
        <w:rPr>
          <w:rFonts w:ascii="Times New Roman" w:hAnsi="Times New Roman"/>
          <w:noProof/>
          <w:sz w:val="24"/>
          <w:szCs w:val="24"/>
          <w:lang w:eastAsia="zh-CN"/>
        </w:rPr>
        <mc:AlternateContent>
          <mc:Choice Requires="wps">
            <w:drawing>
              <wp:anchor distT="0" distB="0" distL="114300" distR="114300" simplePos="0" relativeHeight="251665408" behindDoc="0" locked="0" layoutInCell="1" allowOverlap="1" wp14:anchorId="6777DBC1" wp14:editId="7C366030">
                <wp:simplePos x="0" y="0"/>
                <wp:positionH relativeFrom="column">
                  <wp:posOffset>474980</wp:posOffset>
                </wp:positionH>
                <wp:positionV relativeFrom="paragraph">
                  <wp:posOffset>313055</wp:posOffset>
                </wp:positionV>
                <wp:extent cx="4847590" cy="0"/>
                <wp:effectExtent l="8255" t="6985" r="11430" b="12065"/>
                <wp:wrapNone/>
                <wp:docPr id="5" name="Straight Arrow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84759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mv="urn:schemas-microsoft-com:mac:vml" xmlns:mo="http://schemas.microsoft.com/office/mac/office/2008/main">
            <w:pict>
              <v:shape id="Straight Arrow Connector 5" o:spid="_x0000_s1026" type="#_x0000_t32" style="position:absolute;margin-left:37.4pt;margin-top:24.65pt;width:381.7pt;height:0;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"/>
            </w:pict>
          </mc:Fallback>
        </mc:AlternateContent>
      </w:r>
      <w:r>
        <w:rPr>
          <w:rFonts w:ascii="Times New Roman" w:hAnsi="Times New Roman"/>
          <w:sz w:val="24"/>
          <w:szCs w:val="24"/>
        </w:rPr>
        <w:t>Solid red</w:t>
      </w:r>
      <w:r>
        <w:rPr>
          <w:rFonts w:ascii="Times New Roman" w:hAnsi="Times New Roman"/>
          <w:sz w:val="24"/>
          <w:szCs w:val="24"/>
        </w:rPr>
        <w:tab/>
        <w:t>9/16 solid red; 3/16 mottled red; 4/16 small red dots</w:t>
      </w:r>
    </w:p>
    <w:p w14:paraId="659F7BF9" w14:textId="77777777" w:rsidR="00922558" w:rsidRDefault="00922558" w:rsidP="00922558">
      <w:pPr>
        <w:tabs>
          <w:tab w:val="left" w:pos="1418"/>
          <w:tab w:val="left" w:pos="2835"/>
          <w:tab w:val="left" w:pos="5220"/>
        </w:tabs>
        <w:ind w:left="720"/>
        <w:rPr>
          <w:rFonts w:ascii="Times New Roman" w:hAnsi="Times New Roman"/>
          <w:sz w:val="24"/>
          <w:szCs w:val="24"/>
        </w:rPr>
      </w:pPr>
    </w:p>
    <w:p w14:paraId="3263FDA3" w14:textId="77777777" w:rsidR="00922558" w:rsidRDefault="00922558" w:rsidP="00922558">
      <w:pPr>
        <w:tabs>
          <w:tab w:val="left" w:pos="1418"/>
          <w:tab w:val="left" w:pos="2835"/>
          <w:tab w:val="left" w:pos="5220"/>
        </w:tabs>
        <w:ind w:left="720"/>
        <w:rPr>
          <w:rFonts w:ascii="Times New Roman" w:hAnsi="Times New Roman"/>
          <w:sz w:val="24"/>
          <w:szCs w:val="24"/>
        </w:rPr>
      </w:pPr>
    </w:p>
    <w:p w14:paraId="41062B8F" w14:textId="77777777" w:rsidR="00922558" w:rsidRDefault="00922558" w:rsidP="00922558">
      <w:pPr>
        <w:tabs>
          <w:tab w:val="left" w:pos="1418"/>
          <w:tab w:val="left" w:pos="2835"/>
          <w:tab w:val="left" w:pos="5220"/>
        </w:tabs>
        <w:ind w:left="720"/>
        <w:rPr>
          <w:rFonts w:ascii="Times New Roman" w:hAnsi="Times New Roman"/>
          <w:sz w:val="24"/>
          <w:szCs w:val="24"/>
        </w:rPr>
      </w:pPr>
      <w:r>
        <w:rPr>
          <w:rFonts w:ascii="Times New Roman" w:hAnsi="Times New Roman"/>
          <w:sz w:val="24"/>
          <w:szCs w:val="24"/>
        </w:rPr>
        <w:t xml:space="preserve">If each F1 were testcrossed, what phenotypic ratios would result in the progeny of the testcross? (2.5 </w:t>
      </w:r>
      <w:proofErr w:type="spellStart"/>
      <w:r>
        <w:rPr>
          <w:rFonts w:ascii="Times New Roman" w:hAnsi="Times New Roman"/>
          <w:sz w:val="24"/>
          <w:szCs w:val="24"/>
        </w:rPr>
        <w:t>pts</w:t>
      </w:r>
      <w:proofErr w:type="spellEnd"/>
      <w:r>
        <w:rPr>
          <w:rFonts w:ascii="Times New Roman" w:hAnsi="Times New Roman"/>
          <w:sz w:val="24"/>
          <w:szCs w:val="24"/>
        </w:rPr>
        <w:t xml:space="preserve"> each; total 10 </w:t>
      </w:r>
      <w:proofErr w:type="spellStart"/>
      <w:r>
        <w:rPr>
          <w:rFonts w:ascii="Times New Roman" w:hAnsi="Times New Roman"/>
          <w:sz w:val="24"/>
          <w:szCs w:val="24"/>
        </w:rPr>
        <w:t>pts</w:t>
      </w:r>
      <w:proofErr w:type="spellEnd"/>
      <w:r>
        <w:rPr>
          <w:rFonts w:ascii="Times New Roman" w:hAnsi="Times New Roman"/>
          <w:sz w:val="24"/>
          <w:szCs w:val="24"/>
        </w:rPr>
        <w:t>)</w:t>
      </w:r>
    </w:p>
    <w:p w14:paraId="24C1E285" w14:textId="77777777" w:rsidR="00922558" w:rsidRDefault="00922558" w:rsidP="00922558">
      <w:pPr>
        <w:tabs>
          <w:tab w:val="left" w:pos="1418"/>
          <w:tab w:val="left" w:pos="2835"/>
          <w:tab w:val="left" w:pos="5220"/>
        </w:tabs>
        <w:ind w:left="720"/>
        <w:rPr>
          <w:rFonts w:ascii="Times New Roman" w:hAnsi="Times New Roman"/>
          <w:sz w:val="24"/>
          <w:szCs w:val="24"/>
        </w:rPr>
      </w:pPr>
    </w:p>
    <w:p w14:paraId="3D1BCC6D" w14:textId="77777777" w:rsidR="00922558" w:rsidRDefault="00922558" w:rsidP="00922558">
      <w:pPr>
        <w:tabs>
          <w:tab w:val="left" w:pos="1418"/>
          <w:tab w:val="left" w:pos="4253"/>
        </w:tabs>
        <w:ind w:left="709"/>
        <w:rPr>
          <w:rFonts w:ascii="Times New Roman" w:hAnsi="Times New Roman"/>
          <w:sz w:val="24"/>
          <w:szCs w:val="24"/>
        </w:rPr>
      </w:pPr>
      <w:r>
        <w:rPr>
          <w:rFonts w:ascii="Times New Roman" w:hAnsi="Times New Roman"/>
          <w:noProof/>
          <w:sz w:val="24"/>
          <w:szCs w:val="24"/>
          <w:lang w:eastAsia="zh-CN"/>
        </w:rPr>
        <mc:AlternateContent>
          <mc:Choice Requires="wps">
            <w:drawing>
              <wp:anchor distT="0" distB="0" distL="114300" distR="114300" simplePos="0" relativeHeight="251667456" behindDoc="0" locked="0" layoutInCell="1" allowOverlap="1" wp14:anchorId="4D1512EA" wp14:editId="3C83700D">
                <wp:simplePos x="0" y="0"/>
                <wp:positionH relativeFrom="column">
                  <wp:posOffset>465455</wp:posOffset>
                </wp:positionH>
                <wp:positionV relativeFrom="paragraph">
                  <wp:posOffset>235585</wp:posOffset>
                </wp:positionV>
                <wp:extent cx="4847590" cy="0"/>
                <wp:effectExtent l="8255" t="11430" r="11430" b="7620"/>
                <wp:wrapNone/>
                <wp:docPr id="4" name="Straight Arrow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84759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mv="urn:schemas-microsoft-com:mac:vml" xmlns:mo="http://schemas.microsoft.com/office/mac/office/2008/main">
            <w:pict>
              <v:shape id="Straight Arrow Connector 4" o:spid="_x0000_s1026" type="#_x0000_t32" style="position:absolute;margin-left:36.65pt;margin-top:18.55pt;width:381.7pt;height:0;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"/>
            </w:pict>
          </mc:Fallback>
        </mc:AlternateContent>
      </w:r>
      <w:r>
        <w:rPr>
          <w:rFonts w:ascii="Times New Roman" w:hAnsi="Times New Roman"/>
          <w:sz w:val="24"/>
          <w:szCs w:val="24"/>
        </w:rPr>
        <w:tab/>
        <w:t>F1 x tester</w:t>
      </w:r>
      <w:r>
        <w:rPr>
          <w:rFonts w:ascii="Times New Roman" w:hAnsi="Times New Roman"/>
          <w:sz w:val="24"/>
          <w:szCs w:val="24"/>
        </w:rPr>
        <w:tab/>
      </w:r>
      <w:proofErr w:type="gramStart"/>
      <w:r>
        <w:rPr>
          <w:rFonts w:ascii="Times New Roman" w:hAnsi="Times New Roman"/>
          <w:sz w:val="24"/>
          <w:szCs w:val="24"/>
        </w:rPr>
        <w:t>Phenotypic</w:t>
      </w:r>
      <w:proofErr w:type="gramEnd"/>
      <w:r>
        <w:rPr>
          <w:rFonts w:ascii="Times New Roman" w:hAnsi="Times New Roman"/>
          <w:sz w:val="24"/>
          <w:szCs w:val="24"/>
        </w:rPr>
        <w:t xml:space="preserve"> ratio of test cross?</w:t>
      </w:r>
    </w:p>
    <w:p w14:paraId="6E7E4FB5" w14:textId="77777777" w:rsidR="00922558" w:rsidRDefault="00922558" w:rsidP="00922558">
      <w:pPr>
        <w:tabs>
          <w:tab w:val="left" w:pos="1418"/>
          <w:tab w:val="left" w:pos="3402"/>
          <w:tab w:val="left" w:pos="5220"/>
        </w:tabs>
        <w:ind w:left="709"/>
        <w:rPr>
          <w:rFonts w:ascii="Times New Roman" w:hAnsi="Times New Roman"/>
          <w:sz w:val="24"/>
          <w:szCs w:val="24"/>
        </w:rPr>
      </w:pPr>
    </w:p>
    <w:p w14:paraId="7EC4B1FC" w14:textId="77777777" w:rsidR="00922558" w:rsidRPr="00090152" w:rsidRDefault="00922558" w:rsidP="00922558">
      <w:pPr>
        <w:numPr>
          <w:ilvl w:val="0"/>
          <w:numId w:val="14"/>
        </w:numPr>
        <w:tabs>
          <w:tab w:val="left" w:pos="1418"/>
          <w:tab w:val="left" w:pos="2835"/>
          <w:tab w:val="left" w:pos="5220"/>
        </w:tabs>
        <w:rPr>
          <w:rFonts w:ascii="Times New Roman" w:hAnsi="Times New Roman"/>
          <w:b/>
          <w:sz w:val="24"/>
          <w:szCs w:val="24"/>
        </w:rPr>
      </w:pPr>
      <w:r>
        <w:rPr>
          <w:rFonts w:ascii="Times New Roman" w:hAnsi="Times New Roman"/>
          <w:sz w:val="24"/>
          <w:szCs w:val="24"/>
        </w:rPr>
        <w:t>Cream x tester</w:t>
      </w:r>
      <w:r>
        <w:rPr>
          <w:rFonts w:ascii="Times New Roman" w:hAnsi="Times New Roman"/>
          <w:sz w:val="24"/>
          <w:szCs w:val="24"/>
        </w:rPr>
        <w:tab/>
      </w:r>
      <w:r>
        <w:rPr>
          <w:rFonts w:ascii="Times New Roman" w:hAnsi="Times New Roman"/>
          <w:sz w:val="24"/>
          <w:szCs w:val="24"/>
        </w:rPr>
        <w:tab/>
        <w:t xml:space="preserve">2 cream : 1 black : 1 gray  </w:t>
      </w:r>
      <w:r w:rsidRPr="00090152">
        <w:rPr>
          <w:rFonts w:ascii="Times New Roman" w:hAnsi="Times New Roman"/>
          <w:b/>
          <w:sz w:val="24"/>
          <w:szCs w:val="24"/>
        </w:rPr>
        <w:t>(2.5 points)</w:t>
      </w:r>
    </w:p>
    <w:p w14:paraId="5AED0BA7" w14:textId="77777777" w:rsidR="00922558" w:rsidRDefault="00922558" w:rsidP="00922558">
      <w:pPr>
        <w:tabs>
          <w:tab w:val="left" w:pos="1418"/>
          <w:tab w:val="left" w:pos="2835"/>
          <w:tab w:val="left" w:pos="5220"/>
        </w:tabs>
        <w:ind w:left="1080"/>
        <w:rPr>
          <w:rFonts w:ascii="Times New Roman" w:hAnsi="Times New Roman"/>
          <w:sz w:val="24"/>
          <w:szCs w:val="24"/>
        </w:rPr>
      </w:pPr>
      <w:r>
        <w:rPr>
          <w:rFonts w:ascii="Times New Roman" w:hAnsi="Times New Roman"/>
          <w:sz w:val="24"/>
          <w:szCs w:val="24"/>
        </w:rPr>
        <w:tab/>
      </w:r>
    </w:p>
    <w:p w14:paraId="52E4F04A" w14:textId="77777777" w:rsidR="00922558" w:rsidRDefault="00922558" w:rsidP="00922558">
      <w:pPr>
        <w:numPr>
          <w:ilvl w:val="0"/>
          <w:numId w:val="14"/>
        </w:numPr>
        <w:tabs>
          <w:tab w:val="left" w:pos="1418"/>
          <w:tab w:val="left" w:pos="2835"/>
          <w:tab w:val="left" w:pos="5220"/>
        </w:tabs>
        <w:rPr>
          <w:rFonts w:ascii="Times New Roman" w:hAnsi="Times New Roman"/>
          <w:sz w:val="24"/>
          <w:szCs w:val="24"/>
        </w:rPr>
      </w:pPr>
      <w:r>
        <w:rPr>
          <w:rFonts w:ascii="Times New Roman" w:hAnsi="Times New Roman"/>
          <w:sz w:val="24"/>
          <w:szCs w:val="24"/>
        </w:rPr>
        <w:t>Orange x tester</w:t>
      </w:r>
      <w:r>
        <w:rPr>
          <w:rFonts w:ascii="Times New Roman" w:hAnsi="Times New Roman"/>
          <w:sz w:val="24"/>
          <w:szCs w:val="24"/>
        </w:rPr>
        <w:tab/>
        <w:t xml:space="preserve">3 yellow : 1 orange  </w:t>
      </w:r>
      <w:r w:rsidRPr="00090152">
        <w:rPr>
          <w:rFonts w:ascii="Times New Roman" w:hAnsi="Times New Roman"/>
          <w:b/>
          <w:sz w:val="24"/>
          <w:szCs w:val="24"/>
        </w:rPr>
        <w:t>(2.5 points)</w:t>
      </w:r>
    </w:p>
    <w:p w14:paraId="33E332EE" w14:textId="77777777" w:rsidR="00922558" w:rsidRDefault="00922558" w:rsidP="00922558">
      <w:pPr>
        <w:tabs>
          <w:tab w:val="left" w:pos="1418"/>
          <w:tab w:val="left" w:pos="2835"/>
          <w:tab w:val="left" w:pos="5220"/>
        </w:tabs>
        <w:rPr>
          <w:rFonts w:ascii="Times New Roman" w:hAnsi="Times New Roman"/>
          <w:sz w:val="24"/>
          <w:szCs w:val="24"/>
        </w:rPr>
      </w:pPr>
      <w:r>
        <w:rPr>
          <w:rFonts w:ascii="Times New Roman" w:hAnsi="Times New Roman"/>
          <w:sz w:val="24"/>
          <w:szCs w:val="24"/>
        </w:rPr>
        <w:tab/>
      </w:r>
    </w:p>
    <w:p w14:paraId="2E25AB74" w14:textId="77777777" w:rsidR="00922558" w:rsidRDefault="00922558" w:rsidP="00922558">
      <w:pPr>
        <w:numPr>
          <w:ilvl w:val="0"/>
          <w:numId w:val="14"/>
        </w:numPr>
        <w:tabs>
          <w:tab w:val="left" w:pos="1418"/>
          <w:tab w:val="left" w:pos="2835"/>
          <w:tab w:val="left" w:pos="5220"/>
        </w:tabs>
        <w:rPr>
          <w:rFonts w:ascii="Times New Roman" w:hAnsi="Times New Roman"/>
          <w:sz w:val="24"/>
          <w:szCs w:val="24"/>
        </w:rPr>
      </w:pPr>
      <w:r>
        <w:rPr>
          <w:rFonts w:ascii="Times New Roman" w:hAnsi="Times New Roman"/>
          <w:sz w:val="24"/>
          <w:szCs w:val="24"/>
        </w:rPr>
        <w:t>Black x tester</w:t>
      </w:r>
      <w:r>
        <w:rPr>
          <w:rFonts w:ascii="Times New Roman" w:hAnsi="Times New Roman"/>
          <w:sz w:val="24"/>
          <w:szCs w:val="24"/>
        </w:rPr>
        <w:tab/>
      </w:r>
      <w:r>
        <w:rPr>
          <w:rFonts w:ascii="Times New Roman" w:hAnsi="Times New Roman"/>
          <w:sz w:val="24"/>
          <w:szCs w:val="24"/>
        </w:rPr>
        <w:tab/>
        <w:t xml:space="preserve">3 black : 1 white </w:t>
      </w:r>
      <w:r w:rsidRPr="00090152">
        <w:rPr>
          <w:rFonts w:ascii="Times New Roman" w:hAnsi="Times New Roman"/>
          <w:b/>
          <w:sz w:val="24"/>
          <w:szCs w:val="24"/>
        </w:rPr>
        <w:t>(2.5 points)</w:t>
      </w:r>
    </w:p>
    <w:p w14:paraId="762F568E" w14:textId="77777777" w:rsidR="00922558" w:rsidRDefault="00922558" w:rsidP="00922558">
      <w:pPr>
        <w:tabs>
          <w:tab w:val="left" w:pos="1418"/>
          <w:tab w:val="left" w:pos="2835"/>
          <w:tab w:val="left" w:pos="5220"/>
        </w:tabs>
        <w:rPr>
          <w:rFonts w:ascii="Times New Roman" w:hAnsi="Times New Roman"/>
          <w:sz w:val="24"/>
          <w:szCs w:val="24"/>
        </w:rPr>
      </w:pPr>
    </w:p>
    <w:p w14:paraId="1118887D" w14:textId="77777777" w:rsidR="00922558" w:rsidRDefault="00922558" w:rsidP="00922558">
      <w:pPr>
        <w:numPr>
          <w:ilvl w:val="0"/>
          <w:numId w:val="14"/>
        </w:numPr>
        <w:tabs>
          <w:tab w:val="left" w:pos="1418"/>
          <w:tab w:val="left" w:pos="2835"/>
          <w:tab w:val="left" w:pos="5220"/>
        </w:tabs>
        <w:rPr>
          <w:rFonts w:ascii="Times New Roman" w:hAnsi="Times New Roman"/>
          <w:sz w:val="24"/>
          <w:szCs w:val="24"/>
        </w:rPr>
      </w:pPr>
      <w:r>
        <w:rPr>
          <w:rFonts w:ascii="Times New Roman" w:hAnsi="Times New Roman"/>
          <w:noProof/>
          <w:sz w:val="24"/>
          <w:szCs w:val="24"/>
          <w:lang w:eastAsia="zh-CN"/>
        </w:rPr>
        <mc:AlternateContent>
          <mc:Choice Requires="wps">
            <w:drawing>
              <wp:anchor distT="0" distB="0" distL="114300" distR="114300" simplePos="0" relativeHeight="251666432" behindDoc="0" locked="0" layoutInCell="1" allowOverlap="1" wp14:anchorId="196E82C9" wp14:editId="3F9C0740">
                <wp:simplePos x="0" y="0"/>
                <wp:positionH relativeFrom="column">
                  <wp:posOffset>474980</wp:posOffset>
                </wp:positionH>
                <wp:positionV relativeFrom="paragraph">
                  <wp:posOffset>313055</wp:posOffset>
                </wp:positionV>
                <wp:extent cx="4847590" cy="0"/>
                <wp:effectExtent l="8255" t="12065" r="11430" b="6985"/>
                <wp:wrapNone/>
                <wp:docPr id="3" name="Straight Arrow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84759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mv="urn:schemas-microsoft-com:mac:vml" xmlns:mo="http://schemas.microsoft.com/office/mac/office/2008/main">
            <w:pict>
              <v:shape id="Straight Arrow Connector 3" o:spid="_x0000_s1026" type="#_x0000_t32" style="position:absolute;margin-left:37.4pt;margin-top:24.65pt;width:381.7pt;height:0;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"/>
            </w:pict>
          </mc:Fallback>
        </mc:AlternateContent>
      </w:r>
      <w:r>
        <w:rPr>
          <w:rFonts w:ascii="Times New Roman" w:hAnsi="Times New Roman"/>
          <w:sz w:val="24"/>
          <w:szCs w:val="24"/>
        </w:rPr>
        <w:t xml:space="preserve">Solid red x tester               2 small red dots : 1 solid red : 1 mottled red </w:t>
      </w:r>
      <w:r w:rsidRPr="00090152">
        <w:rPr>
          <w:rFonts w:ascii="Times New Roman" w:hAnsi="Times New Roman"/>
          <w:b/>
          <w:sz w:val="24"/>
          <w:szCs w:val="24"/>
        </w:rPr>
        <w:t>(2.5 points)</w:t>
      </w:r>
    </w:p>
    <w:p w14:paraId="7538E379" w14:textId="77777777" w:rsidR="00922558" w:rsidRPr="004F44CE" w:rsidRDefault="00922558" w:rsidP="00922558">
      <w:pPr>
        <w:pStyle w:val="Normal1"/>
        <w:spacing w:line="240" w:lineRule="atLeast"/>
        <w:rPr>
          <w:rFonts w:ascii="Times New Roman" w:hAnsi="Times New Roman"/>
          <w:b/>
          <w:sz w:val="24"/>
          <w:lang w:val="en-CA"/>
        </w:rPr>
      </w:pPr>
    </w:p>
    <w:p w14:paraId="227B7E69" w14:textId="77777777" w:rsidR="00922558" w:rsidRDefault="00922558" w:rsidP="00922558">
      <w:pPr>
        <w:tabs>
          <w:tab w:val="left" w:pos="1418"/>
          <w:tab w:val="left" w:pos="2835"/>
          <w:tab w:val="left" w:pos="5220"/>
        </w:tabs>
        <w:rPr>
          <w:rFonts w:ascii="Times New Roman" w:hAnsi="Times New Roman"/>
          <w:sz w:val="24"/>
          <w:szCs w:val="24"/>
        </w:rPr>
      </w:pPr>
      <w:r>
        <w:rPr>
          <w:rFonts w:ascii="Times New Roman" w:hAnsi="Times New Roman"/>
          <w:sz w:val="24"/>
          <w:szCs w:val="24"/>
        </w:rPr>
        <w:t xml:space="preserve">Note: give 0.5 </w:t>
      </w:r>
      <w:proofErr w:type="spellStart"/>
      <w:r>
        <w:rPr>
          <w:rFonts w:ascii="Times New Roman" w:hAnsi="Times New Roman"/>
          <w:sz w:val="24"/>
          <w:szCs w:val="24"/>
        </w:rPr>
        <w:t>pts</w:t>
      </w:r>
      <w:proofErr w:type="spellEnd"/>
      <w:r>
        <w:rPr>
          <w:rFonts w:ascii="Times New Roman" w:hAnsi="Times New Roman"/>
          <w:sz w:val="24"/>
          <w:szCs w:val="24"/>
        </w:rPr>
        <w:t xml:space="preserve"> per answer if the student provided incorrect answers but did not show work. </w:t>
      </w:r>
    </w:p>
    <w:p w14:paraId="76AD59E2" w14:textId="77777777" w:rsidR="00922558" w:rsidRPr="005E21AA" w:rsidRDefault="00922558" w:rsidP="00922558">
      <w:pPr>
        <w:tabs>
          <w:tab w:val="left" w:pos="1418"/>
          <w:tab w:val="left" w:pos="2835"/>
          <w:tab w:val="left" w:pos="5220"/>
        </w:tabs>
        <w:rPr>
          <w:rFonts w:ascii="Times New Roman" w:hAnsi="Times New Roman"/>
          <w:sz w:val="24"/>
          <w:szCs w:val="24"/>
        </w:rPr>
      </w:pPr>
      <w:r>
        <w:rPr>
          <w:rFonts w:ascii="Times New Roman" w:hAnsi="Times New Roman"/>
          <w:sz w:val="24"/>
          <w:szCs w:val="24"/>
        </w:rPr>
        <w:t xml:space="preserve">Note 2: give 1 </w:t>
      </w:r>
      <w:proofErr w:type="spellStart"/>
      <w:r>
        <w:rPr>
          <w:rFonts w:ascii="Times New Roman" w:hAnsi="Times New Roman"/>
          <w:sz w:val="24"/>
          <w:szCs w:val="24"/>
        </w:rPr>
        <w:t>pt</w:t>
      </w:r>
      <w:proofErr w:type="spellEnd"/>
      <w:r>
        <w:rPr>
          <w:rFonts w:ascii="Times New Roman" w:hAnsi="Times New Roman"/>
          <w:sz w:val="24"/>
          <w:szCs w:val="24"/>
        </w:rPr>
        <w:t xml:space="preserve"> per answer if the student provided incorrect answers and showed work.</w:t>
      </w:r>
    </w:p>
    <w:p w14:paraId="735E27D6" w14:textId="77777777" w:rsidR="00A94EA0" w:rsidRPr="005E21AA" w:rsidRDefault="00A94EA0" w:rsidP="00A94EA0">
      <w:pPr>
        <w:tabs>
          <w:tab w:val="left" w:pos="709"/>
          <w:tab w:val="left" w:pos="5220"/>
        </w:tabs>
        <w:rPr>
          <w:rFonts w:ascii="Times New Roman" w:hAnsi="Times New Roman"/>
          <w:sz w:val="24"/>
          <w:szCs w:val="24"/>
        </w:rPr>
      </w:pPr>
    </w:p>
    <w:p w14:paraId="7E2B3CF1" w14:textId="77777777" w:rsidR="00EC2D11" w:rsidRDefault="00EC2D11"/>
    <w:sectPr w:rsidR="00EC2D11">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Andale Sans UI">
    <w:altName w:val="Times New Roman"/>
    <w:charset w:val="00"/>
    <w:family w:val="auto"/>
    <w:pitch w:val="variable"/>
  </w:font>
  <w:font w:name="Arial">
    <w:panose1 w:val="020B0604020202020204"/>
    <w:charset w:val="00"/>
    <w:family w:val="swiss"/>
    <w:pitch w:val="variable"/>
    <w:sig w:usb0="E0002AFF" w:usb1="C0007843" w:usb2="00000009" w:usb3="00000000" w:csb0="000001FF" w:csb1="00000000"/>
  </w:font>
  <w:font w:name="+mn-ea">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341AF5"/>
    <w:multiLevelType w:val="hybridMultilevel"/>
    <w:tmpl w:val="7E0E8578"/>
    <w:lvl w:ilvl="0" w:tplc="5298E82C">
      <w:start w:val="1"/>
      <w:numFmt w:val="upperLetter"/>
      <w:lvlText w:val="%1)"/>
      <w:lvlJc w:val="left"/>
      <w:pPr>
        <w:ind w:left="1065" w:hanging="360"/>
      </w:pPr>
      <w:rPr>
        <w:rFonts w:hint="default"/>
      </w:rPr>
    </w:lvl>
    <w:lvl w:ilvl="1" w:tplc="10090019" w:tentative="1">
      <w:start w:val="1"/>
      <w:numFmt w:val="lowerLetter"/>
      <w:lvlText w:val="%2."/>
      <w:lvlJc w:val="left"/>
      <w:pPr>
        <w:ind w:left="1785" w:hanging="360"/>
      </w:pPr>
    </w:lvl>
    <w:lvl w:ilvl="2" w:tplc="1009001B" w:tentative="1">
      <w:start w:val="1"/>
      <w:numFmt w:val="lowerRoman"/>
      <w:lvlText w:val="%3."/>
      <w:lvlJc w:val="right"/>
      <w:pPr>
        <w:ind w:left="2505" w:hanging="180"/>
      </w:pPr>
    </w:lvl>
    <w:lvl w:ilvl="3" w:tplc="1009000F" w:tentative="1">
      <w:start w:val="1"/>
      <w:numFmt w:val="decimal"/>
      <w:lvlText w:val="%4."/>
      <w:lvlJc w:val="left"/>
      <w:pPr>
        <w:ind w:left="3225" w:hanging="360"/>
      </w:pPr>
    </w:lvl>
    <w:lvl w:ilvl="4" w:tplc="10090019" w:tentative="1">
      <w:start w:val="1"/>
      <w:numFmt w:val="lowerLetter"/>
      <w:lvlText w:val="%5."/>
      <w:lvlJc w:val="left"/>
      <w:pPr>
        <w:ind w:left="3945" w:hanging="360"/>
      </w:pPr>
    </w:lvl>
    <w:lvl w:ilvl="5" w:tplc="1009001B" w:tentative="1">
      <w:start w:val="1"/>
      <w:numFmt w:val="lowerRoman"/>
      <w:lvlText w:val="%6."/>
      <w:lvlJc w:val="right"/>
      <w:pPr>
        <w:ind w:left="4665" w:hanging="180"/>
      </w:pPr>
    </w:lvl>
    <w:lvl w:ilvl="6" w:tplc="1009000F" w:tentative="1">
      <w:start w:val="1"/>
      <w:numFmt w:val="decimal"/>
      <w:lvlText w:val="%7."/>
      <w:lvlJc w:val="left"/>
      <w:pPr>
        <w:ind w:left="5385" w:hanging="360"/>
      </w:pPr>
    </w:lvl>
    <w:lvl w:ilvl="7" w:tplc="10090019" w:tentative="1">
      <w:start w:val="1"/>
      <w:numFmt w:val="lowerLetter"/>
      <w:lvlText w:val="%8."/>
      <w:lvlJc w:val="left"/>
      <w:pPr>
        <w:ind w:left="6105" w:hanging="360"/>
      </w:pPr>
    </w:lvl>
    <w:lvl w:ilvl="8" w:tplc="1009001B" w:tentative="1">
      <w:start w:val="1"/>
      <w:numFmt w:val="lowerRoman"/>
      <w:lvlText w:val="%9."/>
      <w:lvlJc w:val="right"/>
      <w:pPr>
        <w:ind w:left="6825" w:hanging="180"/>
      </w:pPr>
    </w:lvl>
  </w:abstractNum>
  <w:abstractNum w:abstractNumId="1">
    <w:nsid w:val="1A817FD8"/>
    <w:multiLevelType w:val="hybridMultilevel"/>
    <w:tmpl w:val="69E4E6D8"/>
    <w:lvl w:ilvl="0" w:tplc="A672D1B4">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2">
    <w:nsid w:val="20225FA0"/>
    <w:multiLevelType w:val="hybridMultilevel"/>
    <w:tmpl w:val="3F6EC3EE"/>
    <w:lvl w:ilvl="0" w:tplc="A71670B4">
      <w:start w:val="1"/>
      <w:numFmt w:val="lowerLetter"/>
      <w:lvlText w:val="%1."/>
      <w:lvlJc w:val="left"/>
      <w:pPr>
        <w:ind w:left="720" w:hanging="360"/>
      </w:pPr>
      <w:rPr>
        <w:rFonts w:hint="default"/>
        <w:b/>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
    <w:nsid w:val="22566EF4"/>
    <w:multiLevelType w:val="hybridMultilevel"/>
    <w:tmpl w:val="2E88854C"/>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251A1820"/>
    <w:multiLevelType w:val="hybridMultilevel"/>
    <w:tmpl w:val="D0D06B2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nsid w:val="322A400F"/>
    <w:multiLevelType w:val="hybridMultilevel"/>
    <w:tmpl w:val="C0864C90"/>
    <w:lvl w:ilvl="0" w:tplc="04090001">
      <w:start w:val="1"/>
      <w:numFmt w:val="bullet"/>
      <w:lvlText w:val=""/>
      <w:lvlJc w:val="left"/>
      <w:pPr>
        <w:ind w:left="1065" w:hanging="360"/>
      </w:pPr>
      <w:rPr>
        <w:rFonts w:ascii="Symbol" w:hAnsi="Symbol" w:hint="default"/>
      </w:rPr>
    </w:lvl>
    <w:lvl w:ilvl="1" w:tplc="04090003" w:tentative="1">
      <w:start w:val="1"/>
      <w:numFmt w:val="bullet"/>
      <w:lvlText w:val="o"/>
      <w:lvlJc w:val="left"/>
      <w:pPr>
        <w:ind w:left="1785" w:hanging="360"/>
      </w:pPr>
      <w:rPr>
        <w:rFonts w:ascii="Courier New" w:hAnsi="Courier New" w:cs="Courier New" w:hint="default"/>
      </w:rPr>
    </w:lvl>
    <w:lvl w:ilvl="2" w:tplc="04090005" w:tentative="1">
      <w:start w:val="1"/>
      <w:numFmt w:val="bullet"/>
      <w:lvlText w:val=""/>
      <w:lvlJc w:val="left"/>
      <w:pPr>
        <w:ind w:left="2505" w:hanging="360"/>
      </w:pPr>
      <w:rPr>
        <w:rFonts w:ascii="Wingdings" w:hAnsi="Wingdings" w:hint="default"/>
      </w:rPr>
    </w:lvl>
    <w:lvl w:ilvl="3" w:tplc="04090001" w:tentative="1">
      <w:start w:val="1"/>
      <w:numFmt w:val="bullet"/>
      <w:lvlText w:val=""/>
      <w:lvlJc w:val="left"/>
      <w:pPr>
        <w:ind w:left="3225" w:hanging="360"/>
      </w:pPr>
      <w:rPr>
        <w:rFonts w:ascii="Symbol" w:hAnsi="Symbol" w:hint="default"/>
      </w:rPr>
    </w:lvl>
    <w:lvl w:ilvl="4" w:tplc="04090003" w:tentative="1">
      <w:start w:val="1"/>
      <w:numFmt w:val="bullet"/>
      <w:lvlText w:val="o"/>
      <w:lvlJc w:val="left"/>
      <w:pPr>
        <w:ind w:left="3945" w:hanging="360"/>
      </w:pPr>
      <w:rPr>
        <w:rFonts w:ascii="Courier New" w:hAnsi="Courier New" w:cs="Courier New" w:hint="default"/>
      </w:rPr>
    </w:lvl>
    <w:lvl w:ilvl="5" w:tplc="04090005" w:tentative="1">
      <w:start w:val="1"/>
      <w:numFmt w:val="bullet"/>
      <w:lvlText w:val=""/>
      <w:lvlJc w:val="left"/>
      <w:pPr>
        <w:ind w:left="4665" w:hanging="360"/>
      </w:pPr>
      <w:rPr>
        <w:rFonts w:ascii="Wingdings" w:hAnsi="Wingdings" w:hint="default"/>
      </w:rPr>
    </w:lvl>
    <w:lvl w:ilvl="6" w:tplc="04090001" w:tentative="1">
      <w:start w:val="1"/>
      <w:numFmt w:val="bullet"/>
      <w:lvlText w:val=""/>
      <w:lvlJc w:val="left"/>
      <w:pPr>
        <w:ind w:left="5385" w:hanging="360"/>
      </w:pPr>
      <w:rPr>
        <w:rFonts w:ascii="Symbol" w:hAnsi="Symbol" w:hint="default"/>
      </w:rPr>
    </w:lvl>
    <w:lvl w:ilvl="7" w:tplc="04090003" w:tentative="1">
      <w:start w:val="1"/>
      <w:numFmt w:val="bullet"/>
      <w:lvlText w:val="o"/>
      <w:lvlJc w:val="left"/>
      <w:pPr>
        <w:ind w:left="6105" w:hanging="360"/>
      </w:pPr>
      <w:rPr>
        <w:rFonts w:ascii="Courier New" w:hAnsi="Courier New" w:cs="Courier New" w:hint="default"/>
      </w:rPr>
    </w:lvl>
    <w:lvl w:ilvl="8" w:tplc="04090005" w:tentative="1">
      <w:start w:val="1"/>
      <w:numFmt w:val="bullet"/>
      <w:lvlText w:val=""/>
      <w:lvlJc w:val="left"/>
      <w:pPr>
        <w:ind w:left="6825" w:hanging="360"/>
      </w:pPr>
      <w:rPr>
        <w:rFonts w:ascii="Wingdings" w:hAnsi="Wingdings" w:hint="default"/>
      </w:rPr>
    </w:lvl>
  </w:abstractNum>
  <w:abstractNum w:abstractNumId="6">
    <w:nsid w:val="33131526"/>
    <w:multiLevelType w:val="hybridMultilevel"/>
    <w:tmpl w:val="2C74D90A"/>
    <w:lvl w:ilvl="0" w:tplc="E74296A2">
      <w:start w:val="2"/>
      <w:numFmt w:val="lowerLetter"/>
      <w:lvlText w:val="%1."/>
      <w:lvlJc w:val="left"/>
      <w:pPr>
        <w:ind w:left="108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7">
    <w:nsid w:val="4D0A4FCA"/>
    <w:multiLevelType w:val="hybridMultilevel"/>
    <w:tmpl w:val="63E602A2"/>
    <w:lvl w:ilvl="0" w:tplc="10090001">
      <w:start w:val="1"/>
      <w:numFmt w:val="bullet"/>
      <w:lvlText w:val=""/>
      <w:lvlJc w:val="left"/>
      <w:pPr>
        <w:ind w:left="1800" w:hanging="360"/>
      </w:pPr>
      <w:rPr>
        <w:rFonts w:ascii="Symbol" w:hAnsi="Symbol" w:hint="default"/>
      </w:rPr>
    </w:lvl>
    <w:lvl w:ilvl="1" w:tplc="10090003" w:tentative="1">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8">
    <w:nsid w:val="54A91C23"/>
    <w:multiLevelType w:val="hybridMultilevel"/>
    <w:tmpl w:val="C5E09B20"/>
    <w:lvl w:ilvl="0" w:tplc="E74296A2">
      <w:start w:val="1"/>
      <w:numFmt w:val="lowerLetter"/>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9">
    <w:nsid w:val="55486E53"/>
    <w:multiLevelType w:val="hybridMultilevel"/>
    <w:tmpl w:val="509A8BE6"/>
    <w:lvl w:ilvl="0" w:tplc="10090019">
      <w:start w:val="1"/>
      <w:numFmt w:val="lowerLetter"/>
      <w:lvlText w:val="%1."/>
      <w:lvlJc w:val="left"/>
      <w:pPr>
        <w:ind w:left="360" w:hanging="360"/>
      </w:pPr>
      <w:rPr>
        <w:rFonts w:hint="default"/>
      </w:rPr>
    </w:lvl>
    <w:lvl w:ilvl="1" w:tplc="10090019" w:tentative="1">
      <w:start w:val="1"/>
      <w:numFmt w:val="lowerLetter"/>
      <w:lvlText w:val="%2."/>
      <w:lvlJc w:val="left"/>
      <w:pPr>
        <w:ind w:left="1080" w:hanging="360"/>
      </w:pPr>
    </w:lvl>
    <w:lvl w:ilvl="2" w:tplc="1009001B" w:tentative="1">
      <w:start w:val="1"/>
      <w:numFmt w:val="lowerRoman"/>
      <w:lvlText w:val="%3."/>
      <w:lvlJc w:val="right"/>
      <w:pPr>
        <w:ind w:left="1800" w:hanging="180"/>
      </w:pPr>
    </w:lvl>
    <w:lvl w:ilvl="3" w:tplc="1009000F" w:tentative="1">
      <w:start w:val="1"/>
      <w:numFmt w:val="decimal"/>
      <w:lvlText w:val="%4."/>
      <w:lvlJc w:val="left"/>
      <w:pPr>
        <w:ind w:left="2520" w:hanging="360"/>
      </w:pPr>
    </w:lvl>
    <w:lvl w:ilvl="4" w:tplc="10090019" w:tentative="1">
      <w:start w:val="1"/>
      <w:numFmt w:val="lowerLetter"/>
      <w:lvlText w:val="%5."/>
      <w:lvlJc w:val="left"/>
      <w:pPr>
        <w:ind w:left="3240" w:hanging="360"/>
      </w:pPr>
    </w:lvl>
    <w:lvl w:ilvl="5" w:tplc="1009001B" w:tentative="1">
      <w:start w:val="1"/>
      <w:numFmt w:val="lowerRoman"/>
      <w:lvlText w:val="%6."/>
      <w:lvlJc w:val="right"/>
      <w:pPr>
        <w:ind w:left="3960" w:hanging="180"/>
      </w:pPr>
    </w:lvl>
    <w:lvl w:ilvl="6" w:tplc="1009000F" w:tentative="1">
      <w:start w:val="1"/>
      <w:numFmt w:val="decimal"/>
      <w:lvlText w:val="%7."/>
      <w:lvlJc w:val="left"/>
      <w:pPr>
        <w:ind w:left="4680" w:hanging="360"/>
      </w:pPr>
    </w:lvl>
    <w:lvl w:ilvl="7" w:tplc="10090019" w:tentative="1">
      <w:start w:val="1"/>
      <w:numFmt w:val="lowerLetter"/>
      <w:lvlText w:val="%8."/>
      <w:lvlJc w:val="left"/>
      <w:pPr>
        <w:ind w:left="5400" w:hanging="360"/>
      </w:pPr>
    </w:lvl>
    <w:lvl w:ilvl="8" w:tplc="1009001B" w:tentative="1">
      <w:start w:val="1"/>
      <w:numFmt w:val="lowerRoman"/>
      <w:lvlText w:val="%9."/>
      <w:lvlJc w:val="right"/>
      <w:pPr>
        <w:ind w:left="6120" w:hanging="180"/>
      </w:pPr>
    </w:lvl>
  </w:abstractNum>
  <w:abstractNum w:abstractNumId="10">
    <w:nsid w:val="5EFC388F"/>
    <w:multiLevelType w:val="hybridMultilevel"/>
    <w:tmpl w:val="4FC00EE2"/>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1">
    <w:nsid w:val="661D2411"/>
    <w:multiLevelType w:val="hybridMultilevel"/>
    <w:tmpl w:val="8FC61DD4"/>
    <w:lvl w:ilvl="0" w:tplc="B5366848">
      <w:start w:val="1"/>
      <w:numFmt w:val="lowerLetter"/>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12">
    <w:nsid w:val="681B1290"/>
    <w:multiLevelType w:val="hybridMultilevel"/>
    <w:tmpl w:val="A8C2C724"/>
    <w:lvl w:ilvl="0" w:tplc="E7C6484A">
      <w:start w:val="1"/>
      <w:numFmt w:val="lowerLetter"/>
      <w:lvlText w:val="%1."/>
      <w:lvlJc w:val="left"/>
      <w:pPr>
        <w:ind w:left="720" w:hanging="360"/>
      </w:pPr>
      <w:rPr>
        <w:rFonts w:hint="default"/>
        <w:b/>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3">
    <w:nsid w:val="68AA1241"/>
    <w:multiLevelType w:val="hybridMultilevel"/>
    <w:tmpl w:val="C2AA66CC"/>
    <w:lvl w:ilvl="0" w:tplc="B5366848">
      <w:start w:val="1"/>
      <w:numFmt w:val="lowerLetter"/>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14">
    <w:nsid w:val="6C48580F"/>
    <w:multiLevelType w:val="hybridMultilevel"/>
    <w:tmpl w:val="69E4E6D8"/>
    <w:lvl w:ilvl="0" w:tplc="A672D1B4">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15">
    <w:nsid w:val="6EEE72AD"/>
    <w:multiLevelType w:val="hybridMultilevel"/>
    <w:tmpl w:val="E49609A8"/>
    <w:lvl w:ilvl="0" w:tplc="B5366848">
      <w:start w:val="1"/>
      <w:numFmt w:val="lowerLetter"/>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16">
    <w:nsid w:val="6FBF3363"/>
    <w:multiLevelType w:val="hybridMultilevel"/>
    <w:tmpl w:val="7996D9DA"/>
    <w:lvl w:ilvl="0" w:tplc="10090017">
      <w:start w:val="1"/>
      <w:numFmt w:val="lowerLetter"/>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num w:numId="1">
    <w:abstractNumId w:val="15"/>
  </w:num>
  <w:num w:numId="2">
    <w:abstractNumId w:val="11"/>
  </w:num>
  <w:num w:numId="3">
    <w:abstractNumId w:val="13"/>
  </w:num>
  <w:num w:numId="4">
    <w:abstractNumId w:val="12"/>
  </w:num>
  <w:num w:numId="5">
    <w:abstractNumId w:val="9"/>
  </w:num>
  <w:num w:numId="6">
    <w:abstractNumId w:val="10"/>
  </w:num>
  <w:num w:numId="7">
    <w:abstractNumId w:val="6"/>
  </w:num>
  <w:num w:numId="8">
    <w:abstractNumId w:val="8"/>
  </w:num>
  <w:num w:numId="9">
    <w:abstractNumId w:val="7"/>
  </w:num>
  <w:num w:numId="10">
    <w:abstractNumId w:val="2"/>
  </w:num>
  <w:num w:numId="11">
    <w:abstractNumId w:val="16"/>
  </w:num>
  <w:num w:numId="12">
    <w:abstractNumId w:val="0"/>
  </w:num>
  <w:num w:numId="13">
    <w:abstractNumId w:val="1"/>
  </w:num>
  <w:num w:numId="14">
    <w:abstractNumId w:val="14"/>
  </w:num>
  <w:num w:numId="15">
    <w:abstractNumId w:val="3"/>
  </w:num>
  <w:num w:numId="16">
    <w:abstractNumId w:val="4"/>
  </w:num>
  <w:num w:numId="1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6"/>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94EA0"/>
    <w:rsid w:val="000A2EB4"/>
    <w:rsid w:val="0019780F"/>
    <w:rsid w:val="0054705A"/>
    <w:rsid w:val="00702429"/>
    <w:rsid w:val="00922558"/>
    <w:rsid w:val="00A94EA0"/>
    <w:rsid w:val="00C23046"/>
    <w:rsid w:val="00EC2D11"/>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AE662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94EA0"/>
    <w:pPr>
      <w:ind w:left="720"/>
      <w:contextualSpacing/>
    </w:pPr>
    <w:rPr>
      <w:rFonts w:ascii="Calibri" w:eastAsia="Calibri" w:hAnsi="Calibri" w:cs="Times New Roman"/>
    </w:rPr>
  </w:style>
  <w:style w:type="paragraph" w:styleId="NormalWeb">
    <w:name w:val="Normal (Web)"/>
    <w:basedOn w:val="Normal"/>
    <w:uiPriority w:val="99"/>
    <w:unhideWhenUsed/>
    <w:rsid w:val="00A94EA0"/>
    <w:pPr>
      <w:spacing w:before="100" w:beforeAutospacing="1" w:after="100" w:afterAutospacing="1" w:line="240" w:lineRule="auto"/>
    </w:pPr>
    <w:rPr>
      <w:rFonts w:ascii="Times New Roman" w:eastAsia="Times New Roman" w:hAnsi="Times New Roman" w:cs="Times New Roman"/>
      <w:sz w:val="24"/>
      <w:szCs w:val="24"/>
      <w:lang w:eastAsia="en-CA"/>
    </w:rPr>
  </w:style>
  <w:style w:type="character" w:styleId="CommentReference">
    <w:name w:val="annotation reference"/>
    <w:basedOn w:val="DefaultParagraphFont"/>
    <w:uiPriority w:val="99"/>
    <w:semiHidden/>
    <w:unhideWhenUsed/>
    <w:rsid w:val="00A94EA0"/>
    <w:rPr>
      <w:sz w:val="16"/>
      <w:szCs w:val="16"/>
    </w:rPr>
  </w:style>
  <w:style w:type="paragraph" w:styleId="CommentText">
    <w:name w:val="annotation text"/>
    <w:basedOn w:val="Normal"/>
    <w:link w:val="CommentTextChar"/>
    <w:uiPriority w:val="99"/>
    <w:semiHidden/>
    <w:unhideWhenUsed/>
    <w:rsid w:val="00A94EA0"/>
    <w:rPr>
      <w:rFonts w:ascii="Calibri" w:eastAsia="Calibri" w:hAnsi="Calibri" w:cs="Times New Roman"/>
      <w:sz w:val="20"/>
      <w:szCs w:val="20"/>
    </w:rPr>
  </w:style>
  <w:style w:type="character" w:customStyle="1" w:styleId="CommentTextChar">
    <w:name w:val="Comment Text Char"/>
    <w:basedOn w:val="DefaultParagraphFont"/>
    <w:link w:val="CommentText"/>
    <w:uiPriority w:val="99"/>
    <w:semiHidden/>
    <w:rsid w:val="00A94EA0"/>
    <w:rPr>
      <w:rFonts w:ascii="Calibri" w:eastAsia="Calibri" w:hAnsi="Calibri" w:cs="Times New Roman"/>
      <w:sz w:val="20"/>
      <w:szCs w:val="20"/>
    </w:rPr>
  </w:style>
  <w:style w:type="paragraph" w:styleId="BalloonText">
    <w:name w:val="Balloon Text"/>
    <w:basedOn w:val="Normal"/>
    <w:link w:val="BalloonTextChar"/>
    <w:uiPriority w:val="99"/>
    <w:semiHidden/>
    <w:unhideWhenUsed/>
    <w:rsid w:val="00A94EA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94EA0"/>
    <w:rPr>
      <w:rFonts w:ascii="Tahoma" w:hAnsi="Tahoma" w:cs="Tahoma"/>
      <w:sz w:val="16"/>
      <w:szCs w:val="16"/>
    </w:rPr>
  </w:style>
  <w:style w:type="paragraph" w:styleId="NoSpacing">
    <w:name w:val="No Spacing"/>
    <w:uiPriority w:val="1"/>
    <w:qFormat/>
    <w:rsid w:val="00922558"/>
    <w:pPr>
      <w:spacing w:after="0" w:line="240" w:lineRule="auto"/>
    </w:pPr>
    <w:rPr>
      <w:rFonts w:ascii="Calibri" w:eastAsia="Calibri" w:hAnsi="Calibri" w:cs="Times New Roman"/>
    </w:rPr>
  </w:style>
  <w:style w:type="paragraph" w:customStyle="1" w:styleId="Normal1">
    <w:name w:val="Normal1"/>
    <w:basedOn w:val="Normal"/>
    <w:rsid w:val="00922558"/>
    <w:pPr>
      <w:widowControl w:val="0"/>
      <w:suppressAutoHyphens/>
      <w:spacing w:after="0" w:line="240" w:lineRule="auto"/>
    </w:pPr>
    <w:rPr>
      <w:rFonts w:ascii="Courier" w:eastAsia="Andale Sans UI" w:hAnsi="Courier" w:cs="Times New Roman"/>
      <w:color w:val="000000"/>
      <w:sz w:val="20"/>
      <w:szCs w:val="24"/>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94EA0"/>
    <w:pPr>
      <w:ind w:left="720"/>
      <w:contextualSpacing/>
    </w:pPr>
    <w:rPr>
      <w:rFonts w:ascii="Calibri" w:eastAsia="Calibri" w:hAnsi="Calibri" w:cs="Times New Roman"/>
    </w:rPr>
  </w:style>
  <w:style w:type="paragraph" w:styleId="NormalWeb">
    <w:name w:val="Normal (Web)"/>
    <w:basedOn w:val="Normal"/>
    <w:uiPriority w:val="99"/>
    <w:unhideWhenUsed/>
    <w:rsid w:val="00A94EA0"/>
    <w:pPr>
      <w:spacing w:before="100" w:beforeAutospacing="1" w:after="100" w:afterAutospacing="1" w:line="240" w:lineRule="auto"/>
    </w:pPr>
    <w:rPr>
      <w:rFonts w:ascii="Times New Roman" w:eastAsia="Times New Roman" w:hAnsi="Times New Roman" w:cs="Times New Roman"/>
      <w:sz w:val="24"/>
      <w:szCs w:val="24"/>
      <w:lang w:eastAsia="en-CA"/>
    </w:rPr>
  </w:style>
  <w:style w:type="character" w:styleId="CommentReference">
    <w:name w:val="annotation reference"/>
    <w:basedOn w:val="DefaultParagraphFont"/>
    <w:uiPriority w:val="99"/>
    <w:semiHidden/>
    <w:unhideWhenUsed/>
    <w:rsid w:val="00A94EA0"/>
    <w:rPr>
      <w:sz w:val="16"/>
      <w:szCs w:val="16"/>
    </w:rPr>
  </w:style>
  <w:style w:type="paragraph" w:styleId="CommentText">
    <w:name w:val="annotation text"/>
    <w:basedOn w:val="Normal"/>
    <w:link w:val="CommentTextChar"/>
    <w:uiPriority w:val="99"/>
    <w:semiHidden/>
    <w:unhideWhenUsed/>
    <w:rsid w:val="00A94EA0"/>
    <w:rPr>
      <w:rFonts w:ascii="Calibri" w:eastAsia="Calibri" w:hAnsi="Calibri" w:cs="Times New Roman"/>
      <w:sz w:val="20"/>
      <w:szCs w:val="20"/>
    </w:rPr>
  </w:style>
  <w:style w:type="character" w:customStyle="1" w:styleId="CommentTextChar">
    <w:name w:val="Comment Text Char"/>
    <w:basedOn w:val="DefaultParagraphFont"/>
    <w:link w:val="CommentText"/>
    <w:uiPriority w:val="99"/>
    <w:semiHidden/>
    <w:rsid w:val="00A94EA0"/>
    <w:rPr>
      <w:rFonts w:ascii="Calibri" w:eastAsia="Calibri" w:hAnsi="Calibri" w:cs="Times New Roman"/>
      <w:sz w:val="20"/>
      <w:szCs w:val="20"/>
    </w:rPr>
  </w:style>
  <w:style w:type="paragraph" w:styleId="BalloonText">
    <w:name w:val="Balloon Text"/>
    <w:basedOn w:val="Normal"/>
    <w:link w:val="BalloonTextChar"/>
    <w:uiPriority w:val="99"/>
    <w:semiHidden/>
    <w:unhideWhenUsed/>
    <w:rsid w:val="00A94EA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94EA0"/>
    <w:rPr>
      <w:rFonts w:ascii="Tahoma" w:hAnsi="Tahoma" w:cs="Tahoma"/>
      <w:sz w:val="16"/>
      <w:szCs w:val="16"/>
    </w:rPr>
  </w:style>
  <w:style w:type="paragraph" w:styleId="NoSpacing">
    <w:name w:val="No Spacing"/>
    <w:uiPriority w:val="1"/>
    <w:qFormat/>
    <w:rsid w:val="00922558"/>
    <w:pPr>
      <w:spacing w:after="0" w:line="240" w:lineRule="auto"/>
    </w:pPr>
    <w:rPr>
      <w:rFonts w:ascii="Calibri" w:eastAsia="Calibri" w:hAnsi="Calibri" w:cs="Times New Roman"/>
    </w:rPr>
  </w:style>
  <w:style w:type="paragraph" w:customStyle="1" w:styleId="Normal1">
    <w:name w:val="Normal1"/>
    <w:basedOn w:val="Normal"/>
    <w:rsid w:val="00922558"/>
    <w:pPr>
      <w:widowControl w:val="0"/>
      <w:suppressAutoHyphens/>
      <w:spacing w:after="0" w:line="240" w:lineRule="auto"/>
    </w:pPr>
    <w:rPr>
      <w:rFonts w:ascii="Courier" w:eastAsia="Andale Sans UI" w:hAnsi="Courier" w:cs="Times New Roman"/>
      <w:color w:val="000000"/>
      <w:sz w:val="20"/>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49</TotalTime>
  <Pages>17</Pages>
  <Words>4014</Words>
  <Characters>22886</Characters>
  <Application>Microsoft Office Word</Application>
  <DocSecurity>0</DocSecurity>
  <Lines>190</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26847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Nikhil</dc:creator>
  <cp:lastModifiedBy>JonNhan</cp:lastModifiedBy>
  <cp:revision>4</cp:revision>
  <dcterms:created xsi:type="dcterms:W3CDTF">2013-04-10T22:08:00Z</dcterms:created>
  <dcterms:modified xsi:type="dcterms:W3CDTF">2013-04-15T13:54:00Z</dcterms:modified>
</cp:coreProperties>
</file>