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6BB" w:rsidRDefault="002944A6" w:rsidP="002944A6">
      <w:pPr>
        <w:jc w:val="center"/>
        <w:rPr>
          <w:b/>
          <w:u w:val="single"/>
        </w:rPr>
      </w:pPr>
      <w:bookmarkStart w:id="0" w:name="_GoBack"/>
      <w:bookmarkEnd w:id="0"/>
      <w:r w:rsidRPr="002944A6">
        <w:rPr>
          <w:b/>
          <w:u w:val="single"/>
        </w:rPr>
        <w:t>EC 223 Chapter 6 Notes</w:t>
      </w:r>
    </w:p>
    <w:p w:rsidR="002944A6" w:rsidRDefault="002944A6" w:rsidP="002944A6">
      <w:pPr>
        <w:contextualSpacing/>
        <w:rPr>
          <w:b/>
        </w:rPr>
      </w:pPr>
      <w:r>
        <w:rPr>
          <w:b/>
        </w:rPr>
        <w:t>The Risk and Term Structure of Interest Rates</w:t>
      </w:r>
    </w:p>
    <w:p w:rsidR="0065710E" w:rsidRPr="002944A6" w:rsidRDefault="005A7C8C" w:rsidP="002944A6">
      <w:pPr>
        <w:numPr>
          <w:ilvl w:val="0"/>
          <w:numId w:val="1"/>
        </w:numPr>
        <w:contextualSpacing/>
      </w:pPr>
      <w:r w:rsidRPr="002944A6">
        <w:rPr>
          <w:b/>
        </w:rPr>
        <w:t>The risk structure of interest rates</w:t>
      </w:r>
      <w:r w:rsidRPr="002944A6">
        <w:t xml:space="preserve"> looks at why bonds with the same term to maturity have different interest rates.</w:t>
      </w:r>
    </w:p>
    <w:p w:rsidR="0065710E" w:rsidRPr="002944A6" w:rsidRDefault="005A7C8C" w:rsidP="002944A6">
      <w:pPr>
        <w:numPr>
          <w:ilvl w:val="0"/>
          <w:numId w:val="1"/>
        </w:numPr>
        <w:contextualSpacing/>
      </w:pPr>
      <w:r w:rsidRPr="002944A6">
        <w:rPr>
          <w:b/>
        </w:rPr>
        <w:t xml:space="preserve">The term structure of interest rates </w:t>
      </w:r>
      <w:r w:rsidRPr="002944A6">
        <w:t>looks at the relationship among interest rates on bonds with different terms to maturity.</w:t>
      </w:r>
    </w:p>
    <w:p w:rsidR="002944A6" w:rsidRDefault="002944A6" w:rsidP="002944A6">
      <w:pPr>
        <w:rPr>
          <w:b/>
        </w:rPr>
      </w:pPr>
    </w:p>
    <w:p w:rsidR="002944A6" w:rsidRDefault="002944A6" w:rsidP="002944A6">
      <w:pPr>
        <w:contextualSpacing/>
        <w:rPr>
          <w:b/>
        </w:rPr>
      </w:pPr>
      <w:r>
        <w:rPr>
          <w:b/>
        </w:rPr>
        <w:t>Default Risk</w:t>
      </w:r>
    </w:p>
    <w:p w:rsidR="0065710E" w:rsidRPr="002944A6" w:rsidRDefault="005A7C8C" w:rsidP="002944A6">
      <w:pPr>
        <w:numPr>
          <w:ilvl w:val="0"/>
          <w:numId w:val="2"/>
        </w:numPr>
        <w:contextualSpacing/>
      </w:pPr>
      <w:r w:rsidRPr="002944A6">
        <w:t>occurs when the issuer of the bond is unable or unwilling to make interest payments or pay off the face value</w:t>
      </w:r>
    </w:p>
    <w:p w:rsidR="0065710E" w:rsidRPr="002944A6" w:rsidRDefault="005A7C8C" w:rsidP="002944A6">
      <w:pPr>
        <w:numPr>
          <w:ilvl w:val="1"/>
          <w:numId w:val="2"/>
        </w:numPr>
        <w:contextualSpacing/>
      </w:pPr>
      <w:r w:rsidRPr="002944A6">
        <w:rPr>
          <w:lang w:val="en-CA"/>
        </w:rPr>
        <w:t xml:space="preserve">A corporation suffering big losses might be more likely to suspend interest payments on its bonds. </w:t>
      </w:r>
    </w:p>
    <w:p w:rsidR="0065710E" w:rsidRPr="002944A6" w:rsidRDefault="005A7C8C" w:rsidP="002944A6">
      <w:pPr>
        <w:numPr>
          <w:ilvl w:val="1"/>
          <w:numId w:val="2"/>
        </w:numPr>
        <w:contextualSpacing/>
      </w:pPr>
      <w:r w:rsidRPr="002944A6">
        <w:rPr>
          <w:lang w:val="en-CA"/>
        </w:rPr>
        <w:t xml:space="preserve">The default risk on its bonds would be quite high. </w:t>
      </w:r>
    </w:p>
    <w:p w:rsidR="0065710E" w:rsidRPr="002944A6" w:rsidRDefault="005A7C8C" w:rsidP="002944A6">
      <w:pPr>
        <w:numPr>
          <w:ilvl w:val="1"/>
          <w:numId w:val="2"/>
        </w:numPr>
        <w:contextualSpacing/>
      </w:pPr>
      <w:r w:rsidRPr="002944A6">
        <w:t>Canadian government bonds are considered default free.</w:t>
      </w:r>
    </w:p>
    <w:p w:rsidR="0065710E" w:rsidRPr="002944A6" w:rsidRDefault="005A7C8C" w:rsidP="002944A6">
      <w:pPr>
        <w:numPr>
          <w:ilvl w:val="0"/>
          <w:numId w:val="2"/>
        </w:numPr>
        <w:contextualSpacing/>
        <w:rPr>
          <w:b/>
        </w:rPr>
      </w:pPr>
      <w:r w:rsidRPr="002944A6">
        <w:rPr>
          <w:lang w:val="en-CA"/>
        </w:rPr>
        <w:t xml:space="preserve">Bonds with no default risk are called </w:t>
      </w:r>
      <w:r w:rsidRPr="002944A6">
        <w:rPr>
          <w:b/>
          <w:lang w:val="en-CA"/>
        </w:rPr>
        <w:t>default- free bonds</w:t>
      </w:r>
    </w:p>
    <w:p w:rsidR="002944A6" w:rsidRDefault="002944A6" w:rsidP="002944A6">
      <w:pPr>
        <w:contextualSpacing/>
        <w:rPr>
          <w:b/>
        </w:rPr>
      </w:pPr>
    </w:p>
    <w:p w:rsidR="002944A6" w:rsidRDefault="002944A6" w:rsidP="002944A6">
      <w:pPr>
        <w:contextualSpacing/>
        <w:rPr>
          <w:b/>
        </w:rPr>
      </w:pPr>
      <w:r>
        <w:rPr>
          <w:b/>
        </w:rPr>
        <w:t>Risk Premium</w:t>
      </w:r>
    </w:p>
    <w:p w:rsidR="0065710E" w:rsidRPr="002944A6" w:rsidRDefault="005A7C8C" w:rsidP="002944A6">
      <w:pPr>
        <w:numPr>
          <w:ilvl w:val="0"/>
          <w:numId w:val="3"/>
        </w:numPr>
        <w:contextualSpacing/>
      </w:pPr>
      <w:r w:rsidRPr="002944A6">
        <w:t>the spread between the interest rates on bonds with default risk and bonds without default risk</w:t>
      </w:r>
    </w:p>
    <w:p w:rsidR="0065710E" w:rsidRPr="002944A6" w:rsidRDefault="005A7C8C" w:rsidP="002944A6">
      <w:pPr>
        <w:numPr>
          <w:ilvl w:val="0"/>
          <w:numId w:val="3"/>
        </w:numPr>
        <w:contextualSpacing/>
      </w:pPr>
      <w:proofErr w:type="gramStart"/>
      <w:r w:rsidRPr="002944A6">
        <w:rPr>
          <w:lang w:val="en-CA"/>
        </w:rPr>
        <w:t>indicates</w:t>
      </w:r>
      <w:proofErr w:type="gramEnd"/>
      <w:r w:rsidRPr="002944A6">
        <w:rPr>
          <w:lang w:val="en-CA"/>
        </w:rPr>
        <w:t xml:space="preserve"> how much additional interest people must earn in order to be willing to hold that risky bond.</w:t>
      </w:r>
    </w:p>
    <w:p w:rsidR="0065710E" w:rsidRPr="002944A6" w:rsidRDefault="005A7C8C" w:rsidP="002944A6">
      <w:pPr>
        <w:numPr>
          <w:ilvl w:val="0"/>
          <w:numId w:val="3"/>
        </w:numPr>
        <w:contextualSpacing/>
      </w:pPr>
      <w:r w:rsidRPr="002944A6">
        <w:rPr>
          <w:lang w:val="en-CA"/>
        </w:rPr>
        <w:t>A bond with default risk always has a positive risk premium</w:t>
      </w:r>
    </w:p>
    <w:p w:rsidR="0065710E" w:rsidRPr="002944A6" w:rsidRDefault="005A7C8C" w:rsidP="002944A6">
      <w:pPr>
        <w:numPr>
          <w:ilvl w:val="0"/>
          <w:numId w:val="3"/>
        </w:numPr>
        <w:contextualSpacing/>
      </w:pPr>
      <w:proofErr w:type="gramStart"/>
      <w:r w:rsidRPr="002944A6">
        <w:rPr>
          <w:lang w:val="en-CA"/>
        </w:rPr>
        <w:t>the</w:t>
      </w:r>
      <w:proofErr w:type="gramEnd"/>
      <w:r w:rsidRPr="002944A6">
        <w:rPr>
          <w:lang w:val="en-CA"/>
        </w:rPr>
        <w:t xml:space="preserve"> higher the default risk is, the larger the risk premium will be.</w:t>
      </w:r>
    </w:p>
    <w:p w:rsidR="0065710E" w:rsidRPr="002944A6" w:rsidRDefault="005A7C8C" w:rsidP="002944A6">
      <w:pPr>
        <w:numPr>
          <w:ilvl w:val="0"/>
          <w:numId w:val="3"/>
        </w:numPr>
        <w:contextualSpacing/>
      </w:pPr>
      <w:r w:rsidRPr="002944A6">
        <w:rPr>
          <w:lang w:val="en-CA"/>
        </w:rPr>
        <w:t>Figure 6-2: assume that initially corporate bonds have the same default risk as Canada bonds.</w:t>
      </w:r>
    </w:p>
    <w:p w:rsidR="002944A6" w:rsidRDefault="005A7C8C" w:rsidP="002944A6">
      <w:pPr>
        <w:numPr>
          <w:ilvl w:val="0"/>
          <w:numId w:val="3"/>
        </w:numPr>
        <w:contextualSpacing/>
      </w:pPr>
      <w:r w:rsidRPr="002944A6">
        <w:rPr>
          <w:lang w:val="en-CA"/>
        </w:rPr>
        <w:t xml:space="preserve">If the possibility of a default increases, the default risk on corporate bonds will increase, and the expected return on these bonds will decrease. </w:t>
      </w:r>
      <w:r w:rsidR="002944A6">
        <w:t xml:space="preserve"> </w:t>
      </w:r>
    </w:p>
    <w:p w:rsidR="0065710E" w:rsidRPr="002944A6" w:rsidRDefault="005A7C8C" w:rsidP="002944A6">
      <w:pPr>
        <w:pStyle w:val="ListParagraph"/>
        <w:numPr>
          <w:ilvl w:val="0"/>
          <w:numId w:val="9"/>
        </w:numPr>
      </w:pPr>
      <w:proofErr w:type="gramStart"/>
      <w:r w:rsidRPr="002944A6">
        <w:rPr>
          <w:lang w:val="en-CA"/>
        </w:rPr>
        <w:t>the</w:t>
      </w:r>
      <w:proofErr w:type="gramEnd"/>
      <w:r w:rsidRPr="002944A6">
        <w:rPr>
          <w:lang w:val="en-CA"/>
        </w:rPr>
        <w:t xml:space="preserve"> corporate bond’s return will be more uncertain as well. </w:t>
      </w:r>
    </w:p>
    <w:p w:rsidR="0065710E" w:rsidRPr="002944A6" w:rsidRDefault="008D5453" w:rsidP="002944A6">
      <w:pPr>
        <w:numPr>
          <w:ilvl w:val="0"/>
          <w:numId w:val="3"/>
        </w:numPr>
        <w:contextualSpacing/>
      </w:pPr>
      <w:r>
        <w:rPr>
          <w:lang w:val="en-CA"/>
        </w:rPr>
        <w:t>Investors would want to hold (</w:t>
      </w:r>
      <w:r w:rsidR="005A7C8C" w:rsidRPr="002944A6">
        <w:rPr>
          <w:lang w:val="en-CA"/>
        </w:rPr>
        <w:t xml:space="preserve">demand) a smaller amount of corporate bonds. </w:t>
      </w:r>
    </w:p>
    <w:p w:rsidR="0065710E" w:rsidRPr="002944A6" w:rsidRDefault="005A7C8C" w:rsidP="002944A6">
      <w:pPr>
        <w:numPr>
          <w:ilvl w:val="0"/>
          <w:numId w:val="3"/>
        </w:numPr>
        <w:contextualSpacing/>
      </w:pPr>
      <w:r w:rsidRPr="002944A6">
        <w:rPr>
          <w:lang w:val="en-CA"/>
        </w:rPr>
        <w:t xml:space="preserve">The demand curve for corporate bonds shifts to the left. </w:t>
      </w:r>
    </w:p>
    <w:p w:rsidR="002944A6" w:rsidRDefault="002944A6" w:rsidP="002944A6">
      <w:pPr>
        <w:contextualSpacing/>
        <w:rPr>
          <w:b/>
        </w:rPr>
      </w:pPr>
      <w:r>
        <w:rPr>
          <w:noProof/>
        </w:rPr>
        <w:drawing>
          <wp:inline distT="0" distB="0" distL="0" distR="0" wp14:anchorId="526C1329" wp14:editId="736B2F06">
            <wp:extent cx="5314950" cy="2628900"/>
            <wp:effectExtent l="0" t="0" r="0" b="0"/>
            <wp:docPr id="11269" name="Picture 5" descr="fig06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5" descr="fig06-0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373" cy="2630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D5453" w:rsidRDefault="008D5453" w:rsidP="002944A6">
      <w:pPr>
        <w:contextualSpacing/>
        <w:rPr>
          <w:b/>
        </w:rPr>
      </w:pPr>
    </w:p>
    <w:p w:rsidR="0065710E" w:rsidRPr="008D5453" w:rsidRDefault="005A7C8C" w:rsidP="008D5453">
      <w:pPr>
        <w:numPr>
          <w:ilvl w:val="0"/>
          <w:numId w:val="10"/>
        </w:numPr>
        <w:contextualSpacing/>
      </w:pPr>
      <w:r w:rsidRPr="008D5453">
        <w:rPr>
          <w:lang w:val="en-CA"/>
        </w:rPr>
        <w:lastRenderedPageBreak/>
        <w:t xml:space="preserve">At the same time, the expected return on default- free Canada bonds increases relative to the expected return on corporate bonds while their relative riskiness declines. </w:t>
      </w:r>
    </w:p>
    <w:p w:rsidR="0065710E" w:rsidRPr="008D5453" w:rsidRDefault="005A7C8C" w:rsidP="008D5453">
      <w:pPr>
        <w:numPr>
          <w:ilvl w:val="0"/>
          <w:numId w:val="10"/>
        </w:numPr>
        <w:contextualSpacing/>
      </w:pPr>
      <w:r w:rsidRPr="008D5453">
        <w:rPr>
          <w:lang w:val="en-CA"/>
        </w:rPr>
        <w:t>The Canada bonds thus become more desirable (demand rises).</w:t>
      </w:r>
    </w:p>
    <w:p w:rsidR="0065710E" w:rsidRPr="008D5453" w:rsidRDefault="005A7C8C" w:rsidP="008D5453">
      <w:pPr>
        <w:numPr>
          <w:ilvl w:val="0"/>
          <w:numId w:val="10"/>
        </w:numPr>
        <w:contextualSpacing/>
      </w:pPr>
      <w:r w:rsidRPr="008D5453">
        <w:rPr>
          <w:lang w:val="en-CA"/>
        </w:rPr>
        <w:t xml:space="preserve">The equilibrium price for corporate bonds falls. </w:t>
      </w:r>
    </w:p>
    <w:p w:rsidR="0065710E" w:rsidRPr="008D5453" w:rsidRDefault="005A7C8C" w:rsidP="008D5453">
      <w:pPr>
        <w:numPr>
          <w:ilvl w:val="0"/>
          <w:numId w:val="10"/>
        </w:numPr>
        <w:contextualSpacing/>
      </w:pPr>
      <w:proofErr w:type="gramStart"/>
      <w:r w:rsidRPr="008D5453">
        <w:rPr>
          <w:lang w:val="en-CA"/>
        </w:rPr>
        <w:t>the</w:t>
      </w:r>
      <w:proofErr w:type="gramEnd"/>
      <w:r w:rsidRPr="008D5453">
        <w:rPr>
          <w:lang w:val="en-CA"/>
        </w:rPr>
        <w:t xml:space="preserve"> equilibrium interest rate on corporate bonds rises. (the bond price is negatively related to the interest rate)</w:t>
      </w:r>
    </w:p>
    <w:p w:rsidR="0065710E" w:rsidRPr="008D5453" w:rsidRDefault="005A7C8C" w:rsidP="008D5453">
      <w:pPr>
        <w:numPr>
          <w:ilvl w:val="0"/>
          <w:numId w:val="10"/>
        </w:numPr>
        <w:contextualSpacing/>
      </w:pPr>
      <w:r w:rsidRPr="008D5453">
        <w:rPr>
          <w:lang w:val="en-CA"/>
        </w:rPr>
        <w:t xml:space="preserve">At the same time, the equilibrium price for the Canada bonds rises, and the equilibrium interest rate falls. </w:t>
      </w:r>
    </w:p>
    <w:p w:rsidR="0065710E" w:rsidRPr="008D5453" w:rsidRDefault="005A7C8C" w:rsidP="008D5453">
      <w:pPr>
        <w:numPr>
          <w:ilvl w:val="0"/>
          <w:numId w:val="10"/>
        </w:numPr>
        <w:contextualSpacing/>
      </w:pPr>
      <w:r w:rsidRPr="008D5453">
        <w:rPr>
          <w:lang w:val="en-CA"/>
        </w:rPr>
        <w:t xml:space="preserve">The spread between the interest rates on corporate and default- free bonds—  the risk premium on corporate bonds— has risen from zero to </w:t>
      </w:r>
      <w:r w:rsidR="008D5453" w:rsidRPr="008D5453">
        <w:rPr>
          <w:noProof/>
        </w:rPr>
        <w:drawing>
          <wp:inline distT="0" distB="0" distL="0" distR="0" wp14:anchorId="207204A7" wp14:editId="51294AB1">
            <wp:extent cx="619125" cy="24636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83" cy="253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5453" w:rsidRDefault="005A7C8C" w:rsidP="002944A6">
      <w:pPr>
        <w:numPr>
          <w:ilvl w:val="0"/>
          <w:numId w:val="10"/>
        </w:numPr>
        <w:contextualSpacing/>
      </w:pPr>
      <w:r w:rsidRPr="008D5453">
        <w:rPr>
          <w:lang w:val="en-CA"/>
        </w:rPr>
        <w:t>A bond with default risk will always have a positive risk premium, and an increase in its default risk will raise the risk premium.</w:t>
      </w:r>
    </w:p>
    <w:p w:rsidR="008D5453" w:rsidRDefault="008D5453" w:rsidP="008D5453">
      <w:pPr>
        <w:ind w:left="360"/>
        <w:contextualSpacing/>
      </w:pPr>
    </w:p>
    <w:p w:rsidR="008D5453" w:rsidRDefault="008D5453" w:rsidP="008D5453">
      <w:pPr>
        <w:ind w:left="360"/>
        <w:contextualSpacing/>
        <w:rPr>
          <w:b/>
        </w:rPr>
      </w:pPr>
      <w:r>
        <w:rPr>
          <w:b/>
        </w:rPr>
        <w:t>Credit-Rating Agencies</w:t>
      </w:r>
    </w:p>
    <w:p w:rsidR="0065710E" w:rsidRPr="008D5453" w:rsidRDefault="005A7C8C" w:rsidP="008D5453">
      <w:pPr>
        <w:numPr>
          <w:ilvl w:val="0"/>
          <w:numId w:val="11"/>
        </w:numPr>
        <w:contextualSpacing/>
      </w:pPr>
      <w:proofErr w:type="gramStart"/>
      <w:r w:rsidRPr="008D5453">
        <w:rPr>
          <w:lang w:val="en-CA"/>
        </w:rPr>
        <w:t>investment</w:t>
      </w:r>
      <w:proofErr w:type="gramEnd"/>
      <w:r w:rsidRPr="008D5453">
        <w:rPr>
          <w:lang w:val="en-CA"/>
        </w:rPr>
        <w:t xml:space="preserve"> advisory firms that rate the quality of corporate and municipal bonds in terms of the probability of default. </w:t>
      </w:r>
    </w:p>
    <w:p w:rsidR="0065710E" w:rsidRPr="008D5453" w:rsidRDefault="005A7C8C" w:rsidP="008D5453">
      <w:pPr>
        <w:numPr>
          <w:ilvl w:val="0"/>
          <w:numId w:val="11"/>
        </w:numPr>
        <w:contextualSpacing/>
      </w:pPr>
      <w:r w:rsidRPr="008D5453">
        <w:rPr>
          <w:lang w:val="en-CA"/>
        </w:rPr>
        <w:t xml:space="preserve">Bonds with relatively low risk of default are called </w:t>
      </w:r>
      <w:r w:rsidRPr="008D5453">
        <w:rPr>
          <w:i/>
          <w:iCs/>
          <w:lang w:val="en-CA"/>
        </w:rPr>
        <w:t>investment- grade securities</w:t>
      </w:r>
      <w:r w:rsidRPr="008D5453">
        <w:rPr>
          <w:lang w:val="en-CA"/>
        </w:rPr>
        <w:t xml:space="preserve"> and have a rating of BBB and above.</w:t>
      </w:r>
    </w:p>
    <w:p w:rsidR="0065710E" w:rsidRPr="008D5453" w:rsidRDefault="005A7C8C" w:rsidP="008D5453">
      <w:pPr>
        <w:numPr>
          <w:ilvl w:val="0"/>
          <w:numId w:val="11"/>
        </w:numPr>
        <w:contextualSpacing/>
      </w:pPr>
      <w:r w:rsidRPr="008D5453">
        <w:rPr>
          <w:lang w:val="en-CA"/>
        </w:rPr>
        <w:t>Bonds with ratings below BBB have higher default risk</w:t>
      </w:r>
    </w:p>
    <w:p w:rsidR="0065710E" w:rsidRPr="008D5453" w:rsidRDefault="005A7C8C" w:rsidP="008D5453">
      <w:pPr>
        <w:numPr>
          <w:ilvl w:val="1"/>
          <w:numId w:val="11"/>
        </w:numPr>
        <w:contextualSpacing/>
      </w:pPr>
      <w:proofErr w:type="gramStart"/>
      <w:r w:rsidRPr="008D5453">
        <w:rPr>
          <w:lang w:val="en-CA"/>
        </w:rPr>
        <w:t>speculative</w:t>
      </w:r>
      <w:proofErr w:type="gramEnd"/>
      <w:r w:rsidRPr="008D5453">
        <w:rPr>
          <w:lang w:val="en-CA"/>
        </w:rPr>
        <w:t xml:space="preserve">- grade or </w:t>
      </w:r>
      <w:r w:rsidRPr="008D5453">
        <w:rPr>
          <w:i/>
          <w:iCs/>
          <w:lang w:val="en-CA"/>
        </w:rPr>
        <w:t>junk bonds</w:t>
      </w:r>
      <w:r w:rsidRPr="008D5453">
        <w:rPr>
          <w:lang w:val="en-CA"/>
        </w:rPr>
        <w:t xml:space="preserve">. </w:t>
      </w:r>
    </w:p>
    <w:p w:rsidR="0065710E" w:rsidRPr="008D5453" w:rsidRDefault="005A7C8C" w:rsidP="008D5453">
      <w:pPr>
        <w:numPr>
          <w:ilvl w:val="1"/>
          <w:numId w:val="11"/>
        </w:numPr>
        <w:contextualSpacing/>
      </w:pPr>
      <w:r w:rsidRPr="008D5453">
        <w:rPr>
          <w:lang w:val="en-CA"/>
        </w:rPr>
        <w:t xml:space="preserve">Because these bonds always have higher interest rates than investment- grade securities, they are also referred to as high- yield bonds. </w:t>
      </w:r>
    </w:p>
    <w:p w:rsidR="008D5453" w:rsidRDefault="008D5453" w:rsidP="008D5453">
      <w:pPr>
        <w:ind w:left="360"/>
        <w:contextualSpacing/>
        <w:rPr>
          <w:noProof/>
        </w:rPr>
      </w:pPr>
      <w:r w:rsidRPr="008D5453">
        <w:rPr>
          <w:lang w:val="en-CA"/>
        </w:rPr>
        <w:t>Investment- grade securities whose rating has fallen to junk levels are referred to as fallen angels.</w:t>
      </w:r>
      <w:r w:rsidR="008D07C2" w:rsidRPr="008D07C2">
        <w:rPr>
          <w:noProof/>
        </w:rPr>
        <w:t xml:space="preserve"> </w:t>
      </w:r>
      <w:r w:rsidR="008D07C2">
        <w:rPr>
          <w:noProof/>
        </w:rPr>
        <w:drawing>
          <wp:inline distT="0" distB="0" distL="0" distR="0" wp14:anchorId="1493FF25" wp14:editId="025E4DFF">
            <wp:extent cx="5943600" cy="3198495"/>
            <wp:effectExtent l="0" t="0" r="0" b="1905"/>
            <wp:docPr id="14341" name="Picture 5" descr="tb06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5" descr="tb06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D07C2" w:rsidRDefault="008D07C2" w:rsidP="008D5453">
      <w:pPr>
        <w:ind w:left="360"/>
        <w:contextualSpacing/>
        <w:rPr>
          <w:noProof/>
        </w:rPr>
      </w:pPr>
    </w:p>
    <w:p w:rsidR="008D07C2" w:rsidRDefault="008D07C2" w:rsidP="008D5453">
      <w:pPr>
        <w:ind w:left="360"/>
        <w:contextualSpacing/>
        <w:rPr>
          <w:noProof/>
        </w:rPr>
      </w:pPr>
    </w:p>
    <w:p w:rsidR="008D07C2" w:rsidRDefault="008D07C2" w:rsidP="008D5453">
      <w:pPr>
        <w:ind w:left="360"/>
        <w:contextualSpacing/>
        <w:rPr>
          <w:noProof/>
        </w:rPr>
      </w:pPr>
    </w:p>
    <w:p w:rsidR="008D07C2" w:rsidRDefault="008D07C2" w:rsidP="008D5453">
      <w:pPr>
        <w:ind w:left="360"/>
        <w:contextualSpacing/>
        <w:rPr>
          <w:noProof/>
        </w:rPr>
      </w:pPr>
    </w:p>
    <w:p w:rsidR="008D07C2" w:rsidRDefault="008D07C2" w:rsidP="008D5453">
      <w:pPr>
        <w:ind w:left="360"/>
        <w:contextualSpacing/>
        <w:rPr>
          <w:noProof/>
        </w:rPr>
      </w:pPr>
    </w:p>
    <w:p w:rsidR="008D07C2" w:rsidRDefault="008D07C2" w:rsidP="008D5453">
      <w:pPr>
        <w:ind w:left="360"/>
        <w:contextualSpacing/>
        <w:rPr>
          <w:b/>
          <w:noProof/>
        </w:rPr>
      </w:pPr>
      <w:r>
        <w:rPr>
          <w:b/>
          <w:noProof/>
        </w:rPr>
        <w:lastRenderedPageBreak/>
        <w:t>The Relationship Between Interest Rates on Corporate and Canada Bonds</w:t>
      </w:r>
    </w:p>
    <w:p w:rsidR="0065710E" w:rsidRPr="008D07C2" w:rsidRDefault="005A7C8C" w:rsidP="008D07C2">
      <w:pPr>
        <w:numPr>
          <w:ilvl w:val="0"/>
          <w:numId w:val="12"/>
        </w:numPr>
        <w:contextualSpacing/>
      </w:pPr>
      <w:r w:rsidRPr="008D07C2">
        <w:rPr>
          <w:lang w:val="en-CA"/>
        </w:rPr>
        <w:t xml:space="preserve">Corporate bonds </w:t>
      </w:r>
      <w:r w:rsidRPr="008D07C2">
        <w:rPr>
          <w:b/>
          <w:lang w:val="en-CA"/>
        </w:rPr>
        <w:t>always</w:t>
      </w:r>
      <w:r w:rsidRPr="008D07C2">
        <w:rPr>
          <w:lang w:val="en-CA"/>
        </w:rPr>
        <w:t xml:space="preserve"> have </w:t>
      </w:r>
      <w:r w:rsidRPr="008D07C2">
        <w:rPr>
          <w:b/>
          <w:lang w:val="en-CA"/>
        </w:rPr>
        <w:t>higher i</w:t>
      </w:r>
      <w:r w:rsidRPr="008D07C2">
        <w:rPr>
          <w:lang w:val="en-CA"/>
        </w:rPr>
        <w:t xml:space="preserve">nterest rates than Canada bonds </w:t>
      </w:r>
    </w:p>
    <w:p w:rsidR="0065710E" w:rsidRPr="008D07C2" w:rsidRDefault="005A7C8C" w:rsidP="008D07C2">
      <w:pPr>
        <w:numPr>
          <w:ilvl w:val="1"/>
          <w:numId w:val="12"/>
        </w:numPr>
        <w:contextualSpacing/>
      </w:pPr>
      <w:proofErr w:type="gramStart"/>
      <w:r w:rsidRPr="008D07C2">
        <w:rPr>
          <w:lang w:val="en-CA"/>
        </w:rPr>
        <w:t>they</w:t>
      </w:r>
      <w:proofErr w:type="gramEnd"/>
      <w:r w:rsidRPr="008D07C2">
        <w:rPr>
          <w:lang w:val="en-CA"/>
        </w:rPr>
        <w:t xml:space="preserve"> always have some risk of default, whereas Canada bonds do not. </w:t>
      </w:r>
    </w:p>
    <w:p w:rsidR="0065710E" w:rsidRPr="008D07C2" w:rsidRDefault="005A7C8C" w:rsidP="008D07C2">
      <w:pPr>
        <w:numPr>
          <w:ilvl w:val="1"/>
          <w:numId w:val="12"/>
        </w:numPr>
        <w:contextualSpacing/>
      </w:pPr>
      <w:proofErr w:type="gramStart"/>
      <w:r w:rsidRPr="008D07C2">
        <w:rPr>
          <w:lang w:val="en-CA"/>
        </w:rPr>
        <w:t>their</w:t>
      </w:r>
      <w:proofErr w:type="gramEnd"/>
      <w:r w:rsidRPr="008D07C2">
        <w:rPr>
          <w:lang w:val="en-CA"/>
        </w:rPr>
        <w:t xml:space="preserve"> risk premium is greater, and the corporate bond rate therefore always exceeds the Canada bond rate. </w:t>
      </w:r>
    </w:p>
    <w:p w:rsidR="0065710E" w:rsidRPr="008D07C2" w:rsidRDefault="005A7C8C" w:rsidP="008D07C2">
      <w:pPr>
        <w:numPr>
          <w:ilvl w:val="0"/>
          <w:numId w:val="12"/>
        </w:numPr>
        <w:contextualSpacing/>
      </w:pPr>
      <w:proofErr w:type="gramStart"/>
      <w:r w:rsidRPr="008D07C2">
        <w:rPr>
          <w:lang w:val="en-CA"/>
        </w:rPr>
        <w:t>explain</w:t>
      </w:r>
      <w:proofErr w:type="gramEnd"/>
      <w:r w:rsidRPr="008D07C2">
        <w:rPr>
          <w:lang w:val="en-CA"/>
        </w:rPr>
        <w:t xml:space="preserve"> the huge jump in the risk premium on corporate bond rates during the 1980– 1982, 1990– 1991, and 2000 recessions ( Figure 6- 3).</w:t>
      </w:r>
    </w:p>
    <w:p w:rsidR="0065710E" w:rsidRPr="008D07C2" w:rsidRDefault="005A7C8C" w:rsidP="008D07C2">
      <w:pPr>
        <w:numPr>
          <w:ilvl w:val="1"/>
          <w:numId w:val="12"/>
        </w:numPr>
        <w:contextualSpacing/>
      </w:pPr>
      <w:r w:rsidRPr="008D07C2">
        <w:rPr>
          <w:lang w:val="en-CA"/>
        </w:rPr>
        <w:t xml:space="preserve">The recession periods saw a very high rate of business failures and defaults. </w:t>
      </w:r>
    </w:p>
    <w:p w:rsidR="0065710E" w:rsidRPr="008D07C2" w:rsidRDefault="005A7C8C" w:rsidP="008D07C2">
      <w:pPr>
        <w:numPr>
          <w:ilvl w:val="1"/>
          <w:numId w:val="12"/>
        </w:numPr>
        <w:contextualSpacing/>
      </w:pPr>
      <w:r w:rsidRPr="008D07C2">
        <w:rPr>
          <w:lang w:val="en-CA"/>
        </w:rPr>
        <w:t xml:space="preserve">led to a substantial increase in default risk for bonds issued by vulnerable corporations, </w:t>
      </w:r>
    </w:p>
    <w:p w:rsidR="0065710E" w:rsidRPr="008D07C2" w:rsidRDefault="005A7C8C" w:rsidP="008D07C2">
      <w:pPr>
        <w:numPr>
          <w:ilvl w:val="1"/>
          <w:numId w:val="12"/>
        </w:numPr>
        <w:contextualSpacing/>
      </w:pPr>
      <w:proofErr w:type="gramStart"/>
      <w:r w:rsidRPr="008D07C2">
        <w:rPr>
          <w:lang w:val="en-CA"/>
        </w:rPr>
        <w:t>the</w:t>
      </w:r>
      <w:proofErr w:type="gramEnd"/>
      <w:r w:rsidRPr="008D07C2">
        <w:rPr>
          <w:lang w:val="en-CA"/>
        </w:rPr>
        <w:t xml:space="preserve"> risk premium for corporate bonds reached high levels.</w:t>
      </w:r>
    </w:p>
    <w:p w:rsidR="008D07C2" w:rsidRPr="008D07C2" w:rsidRDefault="008D07C2" w:rsidP="008D07C2">
      <w:pPr>
        <w:numPr>
          <w:ilvl w:val="1"/>
          <w:numId w:val="12"/>
        </w:numPr>
        <w:contextualSpacing/>
      </w:pPr>
      <w:r>
        <w:rPr>
          <w:noProof/>
        </w:rPr>
        <w:drawing>
          <wp:inline distT="0" distB="0" distL="0" distR="0" wp14:anchorId="33C7D8FE" wp14:editId="63BE5A73">
            <wp:extent cx="4455494" cy="2886075"/>
            <wp:effectExtent l="0" t="0" r="2540" b="0"/>
            <wp:docPr id="16389" name="Picture 5" descr="fig06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5" descr="fig06-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887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D07C2" w:rsidRDefault="008D07C2" w:rsidP="008D5453">
      <w:pPr>
        <w:ind w:left="360"/>
        <w:contextualSpacing/>
        <w:rPr>
          <w:b/>
        </w:rPr>
      </w:pPr>
      <w:r>
        <w:rPr>
          <w:b/>
        </w:rPr>
        <w:t>Other Factors Influencing the Risk Structure</w:t>
      </w:r>
    </w:p>
    <w:p w:rsidR="0065710E" w:rsidRPr="008D07C2" w:rsidRDefault="005A7C8C" w:rsidP="008D07C2">
      <w:pPr>
        <w:numPr>
          <w:ilvl w:val="0"/>
          <w:numId w:val="13"/>
        </w:numPr>
        <w:contextualSpacing/>
      </w:pPr>
      <w:r w:rsidRPr="008D07C2">
        <w:rPr>
          <w:b/>
          <w:bCs/>
          <w:u w:val="single"/>
        </w:rPr>
        <w:t>Liquidity</w:t>
      </w:r>
      <w:r w:rsidRPr="008D07C2">
        <w:rPr>
          <w:b/>
        </w:rPr>
        <w:t xml:space="preserve"> – </w:t>
      </w:r>
      <w:r w:rsidRPr="008D07C2">
        <w:t>how quickly and cheaply a bond can be converted to cash</w:t>
      </w:r>
    </w:p>
    <w:p w:rsidR="0065710E" w:rsidRPr="008D07C2" w:rsidRDefault="005A7C8C" w:rsidP="008D07C2">
      <w:pPr>
        <w:numPr>
          <w:ilvl w:val="1"/>
          <w:numId w:val="13"/>
        </w:numPr>
        <w:contextualSpacing/>
      </w:pPr>
      <w:r w:rsidRPr="008D07C2">
        <w:rPr>
          <w:lang w:val="en-CA"/>
        </w:rPr>
        <w:t xml:space="preserve">The more liquid an asset is, the more desirable it is </w:t>
      </w:r>
    </w:p>
    <w:p w:rsidR="0065710E" w:rsidRPr="008D07C2" w:rsidRDefault="005A7C8C" w:rsidP="008D07C2">
      <w:pPr>
        <w:numPr>
          <w:ilvl w:val="1"/>
          <w:numId w:val="13"/>
        </w:numPr>
        <w:contextualSpacing/>
      </w:pPr>
      <w:r w:rsidRPr="008D07C2">
        <w:rPr>
          <w:lang w:val="en-CA"/>
        </w:rPr>
        <w:t xml:space="preserve">Canada bonds are the most liquid of all long- term bonds </w:t>
      </w:r>
    </w:p>
    <w:p w:rsidR="0065710E" w:rsidRPr="008D07C2" w:rsidRDefault="005A7C8C" w:rsidP="008D07C2">
      <w:pPr>
        <w:numPr>
          <w:ilvl w:val="1"/>
          <w:numId w:val="13"/>
        </w:numPr>
        <w:contextualSpacing/>
      </w:pPr>
      <w:r w:rsidRPr="008D07C2">
        <w:rPr>
          <w:lang w:val="en-CA"/>
        </w:rPr>
        <w:t xml:space="preserve">Corporate bonds are not as liquid </w:t>
      </w:r>
    </w:p>
    <w:p w:rsidR="0065710E" w:rsidRPr="008D07C2" w:rsidRDefault="005A7C8C" w:rsidP="008D07C2">
      <w:pPr>
        <w:numPr>
          <w:ilvl w:val="2"/>
          <w:numId w:val="13"/>
        </w:numPr>
        <w:contextualSpacing/>
      </w:pPr>
      <w:r w:rsidRPr="008D07C2">
        <w:rPr>
          <w:lang w:val="en-CA"/>
        </w:rPr>
        <w:t xml:space="preserve">fewer bonds for any one corporation are traded; </w:t>
      </w:r>
    </w:p>
    <w:p w:rsidR="0065710E" w:rsidRPr="008D07C2" w:rsidRDefault="005A7C8C" w:rsidP="008D07C2">
      <w:pPr>
        <w:numPr>
          <w:ilvl w:val="2"/>
          <w:numId w:val="13"/>
        </w:numPr>
        <w:contextualSpacing/>
      </w:pPr>
      <w:proofErr w:type="gramStart"/>
      <w:r w:rsidRPr="008D07C2">
        <w:rPr>
          <w:lang w:val="en-CA"/>
        </w:rPr>
        <w:t>thus</w:t>
      </w:r>
      <w:proofErr w:type="gramEnd"/>
      <w:r w:rsidRPr="008D07C2">
        <w:rPr>
          <w:lang w:val="en-CA"/>
        </w:rPr>
        <w:t xml:space="preserve"> it can be costly to sell these bonds in an emergency because it may be hard to find buyers quickly.</w:t>
      </w:r>
    </w:p>
    <w:p w:rsidR="008D07C2" w:rsidRDefault="008D07C2" w:rsidP="008D07C2">
      <w:pPr>
        <w:ind w:left="360"/>
        <w:contextualSpacing/>
        <w:jc w:val="both"/>
        <w:rPr>
          <w:b/>
        </w:rPr>
      </w:pPr>
      <w:r>
        <w:rPr>
          <w:b/>
        </w:rPr>
        <w:t>Liquidity</w:t>
      </w:r>
    </w:p>
    <w:p w:rsidR="0065710E" w:rsidRPr="008D07C2" w:rsidRDefault="005A7C8C" w:rsidP="008D07C2">
      <w:pPr>
        <w:numPr>
          <w:ilvl w:val="0"/>
          <w:numId w:val="14"/>
        </w:numPr>
        <w:contextualSpacing/>
        <w:jc w:val="both"/>
      </w:pPr>
      <w:proofErr w:type="gramStart"/>
      <w:r w:rsidRPr="008D07C2">
        <w:rPr>
          <w:lang w:val="en-CA"/>
        </w:rPr>
        <w:t>the</w:t>
      </w:r>
      <w:proofErr w:type="gramEnd"/>
      <w:r w:rsidRPr="008D07C2">
        <w:rPr>
          <w:lang w:val="en-CA"/>
        </w:rPr>
        <w:t xml:space="preserve"> lower liquidity of corporate bonds relative to Canada bonds increases the spread between the interest rates on these two bonds.</w:t>
      </w:r>
    </w:p>
    <w:p w:rsidR="0065710E" w:rsidRPr="008D07C2" w:rsidRDefault="005A7C8C" w:rsidP="008D07C2">
      <w:pPr>
        <w:numPr>
          <w:ilvl w:val="0"/>
          <w:numId w:val="14"/>
        </w:numPr>
        <w:contextualSpacing/>
        <w:jc w:val="both"/>
      </w:pPr>
      <w:proofErr w:type="gramStart"/>
      <w:r w:rsidRPr="008D07C2">
        <w:rPr>
          <w:lang w:val="en-CA"/>
        </w:rPr>
        <w:t>the</w:t>
      </w:r>
      <w:proofErr w:type="gramEnd"/>
      <w:r w:rsidRPr="008D07C2">
        <w:rPr>
          <w:lang w:val="en-CA"/>
        </w:rPr>
        <w:t xml:space="preserve"> differences between interest rates on corporate bonds and Canada bonds ( the risk premiums) reflect not only the corporate bond’s default risk but its liquidity too. </w:t>
      </w:r>
    </w:p>
    <w:p w:rsidR="0065710E" w:rsidRPr="008D07C2" w:rsidRDefault="005A7C8C" w:rsidP="008D07C2">
      <w:pPr>
        <w:numPr>
          <w:ilvl w:val="0"/>
          <w:numId w:val="14"/>
        </w:numPr>
        <w:contextualSpacing/>
        <w:jc w:val="both"/>
      </w:pPr>
      <w:r w:rsidRPr="008D07C2">
        <w:rPr>
          <w:lang w:val="en-CA"/>
        </w:rPr>
        <w:t>This is why a risk premium is more accurately a    “risk and liquidity premium”.</w:t>
      </w:r>
    </w:p>
    <w:p w:rsidR="008D07C2" w:rsidRDefault="008D07C2" w:rsidP="008D07C2">
      <w:pPr>
        <w:ind w:left="360"/>
        <w:contextualSpacing/>
        <w:jc w:val="both"/>
        <w:rPr>
          <w:b/>
        </w:rPr>
      </w:pPr>
      <w:r>
        <w:rPr>
          <w:b/>
        </w:rPr>
        <w:t>Income Tax Considerations</w:t>
      </w:r>
    </w:p>
    <w:p w:rsidR="0065710E" w:rsidRPr="008D07C2" w:rsidRDefault="005A7C8C" w:rsidP="008D07C2">
      <w:pPr>
        <w:numPr>
          <w:ilvl w:val="0"/>
          <w:numId w:val="15"/>
        </w:numPr>
        <w:contextualSpacing/>
        <w:jc w:val="both"/>
      </w:pPr>
      <w:proofErr w:type="gramStart"/>
      <w:r w:rsidRPr="008D07C2">
        <w:t>in</w:t>
      </w:r>
      <w:proofErr w:type="gramEnd"/>
      <w:r w:rsidRPr="008D07C2">
        <w:t xml:space="preserve"> some countries certain government bonds are not taxable.</w:t>
      </w:r>
    </w:p>
    <w:p w:rsidR="0065710E" w:rsidRPr="008D07C2" w:rsidRDefault="005A7C8C" w:rsidP="008D07C2">
      <w:pPr>
        <w:numPr>
          <w:ilvl w:val="1"/>
          <w:numId w:val="15"/>
        </w:numPr>
        <w:contextualSpacing/>
        <w:jc w:val="both"/>
      </w:pPr>
      <w:r w:rsidRPr="008D07C2">
        <w:t>In Canada coupon payments on fixed-income securities are taxed.</w:t>
      </w:r>
    </w:p>
    <w:p w:rsidR="0065710E" w:rsidRPr="008D07C2" w:rsidRDefault="005A7C8C" w:rsidP="008D07C2">
      <w:pPr>
        <w:numPr>
          <w:ilvl w:val="0"/>
          <w:numId w:val="15"/>
        </w:numPr>
        <w:contextualSpacing/>
        <w:jc w:val="both"/>
      </w:pPr>
      <w:r w:rsidRPr="008D07C2">
        <w:t>How does taxation affect the interest rate on bonds?</w:t>
      </w:r>
    </w:p>
    <w:p w:rsidR="0065710E" w:rsidRPr="008D07C2" w:rsidRDefault="005A7C8C" w:rsidP="008D07C2">
      <w:pPr>
        <w:numPr>
          <w:ilvl w:val="0"/>
          <w:numId w:val="15"/>
        </w:numPr>
        <w:contextualSpacing/>
        <w:jc w:val="both"/>
      </w:pPr>
      <w:r w:rsidRPr="008D07C2">
        <w:t xml:space="preserve">imagine that you are in the 40% income tax bracket, </w:t>
      </w:r>
    </w:p>
    <w:p w:rsidR="0065710E" w:rsidRPr="008D07C2" w:rsidRDefault="005A7C8C" w:rsidP="008D07C2">
      <w:pPr>
        <w:numPr>
          <w:ilvl w:val="0"/>
          <w:numId w:val="15"/>
        </w:numPr>
        <w:contextualSpacing/>
        <w:jc w:val="both"/>
      </w:pPr>
      <w:r w:rsidRPr="008D07C2">
        <w:t xml:space="preserve">If you own a $ 1000- face- value taxable bond that sells for $ 1000 and has a coupon payment of $ 100, you get to keep only $ 60 of the payment after taxes. </w:t>
      </w:r>
    </w:p>
    <w:p w:rsidR="0065710E" w:rsidRPr="008D07C2" w:rsidRDefault="005A7C8C" w:rsidP="008D07C2">
      <w:pPr>
        <w:numPr>
          <w:ilvl w:val="0"/>
          <w:numId w:val="15"/>
        </w:numPr>
        <w:contextualSpacing/>
        <w:jc w:val="both"/>
      </w:pPr>
      <w:r w:rsidRPr="008D07C2">
        <w:lastRenderedPageBreak/>
        <w:t>Although the bond has a 10% interest rate, you actually earn only 6% after taxes.</w:t>
      </w:r>
    </w:p>
    <w:p w:rsidR="008D07C2" w:rsidRDefault="008D07C2" w:rsidP="008D07C2">
      <w:pPr>
        <w:ind w:left="360"/>
        <w:contextualSpacing/>
        <w:jc w:val="both"/>
        <w:rPr>
          <w:b/>
        </w:rPr>
      </w:pPr>
      <w:r>
        <w:rPr>
          <w:b/>
        </w:rPr>
        <w:t>Summary</w:t>
      </w:r>
    </w:p>
    <w:p w:rsidR="0065710E" w:rsidRPr="008D07C2" w:rsidRDefault="005A7C8C" w:rsidP="008D07C2">
      <w:pPr>
        <w:numPr>
          <w:ilvl w:val="0"/>
          <w:numId w:val="16"/>
        </w:numPr>
        <w:contextualSpacing/>
        <w:jc w:val="both"/>
      </w:pPr>
      <w:r w:rsidRPr="008D07C2">
        <w:t xml:space="preserve">The risk structure of interest rates is explained by three factors: </w:t>
      </w:r>
    </w:p>
    <w:p w:rsidR="0065710E" w:rsidRPr="008D07C2" w:rsidRDefault="005A7C8C" w:rsidP="008D07C2">
      <w:pPr>
        <w:numPr>
          <w:ilvl w:val="0"/>
          <w:numId w:val="17"/>
        </w:numPr>
        <w:contextualSpacing/>
        <w:jc w:val="both"/>
      </w:pPr>
      <w:r w:rsidRPr="008D07C2">
        <w:t xml:space="preserve">default risk, </w:t>
      </w:r>
      <w:r w:rsidR="00683783">
        <w:t>higher default risk higher interest rate</w:t>
      </w:r>
    </w:p>
    <w:p w:rsidR="0065710E" w:rsidRPr="008D07C2" w:rsidRDefault="005A7C8C" w:rsidP="008D07C2">
      <w:pPr>
        <w:numPr>
          <w:ilvl w:val="0"/>
          <w:numId w:val="17"/>
        </w:numPr>
        <w:contextualSpacing/>
        <w:jc w:val="both"/>
      </w:pPr>
      <w:r w:rsidRPr="008D07C2">
        <w:t xml:space="preserve">liquidity, </w:t>
      </w:r>
      <w:r w:rsidR="00683783">
        <w:t>higher liquidity lower interest rate</w:t>
      </w:r>
    </w:p>
    <w:p w:rsidR="0065710E" w:rsidRPr="008D07C2" w:rsidRDefault="005A7C8C" w:rsidP="008D07C2">
      <w:pPr>
        <w:numPr>
          <w:ilvl w:val="0"/>
          <w:numId w:val="17"/>
        </w:numPr>
        <w:contextualSpacing/>
        <w:jc w:val="both"/>
      </w:pPr>
      <w:proofErr w:type="gramStart"/>
      <w:r w:rsidRPr="008D07C2">
        <w:t>the</w:t>
      </w:r>
      <w:proofErr w:type="gramEnd"/>
      <w:r w:rsidRPr="008D07C2">
        <w:t xml:space="preserve"> income tax treatment of the bond’s interest payments.</w:t>
      </w:r>
      <w:r w:rsidR="00683783">
        <w:t xml:space="preserve"> </w:t>
      </w:r>
      <w:r w:rsidRPr="008D07C2">
        <w:t xml:space="preserve"> </w:t>
      </w:r>
    </w:p>
    <w:p w:rsidR="0065710E" w:rsidRPr="008D07C2" w:rsidRDefault="005A7C8C" w:rsidP="008D07C2">
      <w:pPr>
        <w:numPr>
          <w:ilvl w:val="0"/>
          <w:numId w:val="18"/>
        </w:numPr>
        <w:contextualSpacing/>
        <w:jc w:val="both"/>
      </w:pPr>
      <w:r w:rsidRPr="008D07C2">
        <w:t xml:space="preserve">As a bond’s default risk increases, the risk premium on that bond rises. </w:t>
      </w:r>
    </w:p>
    <w:p w:rsidR="0065710E" w:rsidRPr="008D07C2" w:rsidRDefault="005A7C8C" w:rsidP="008D07C2">
      <w:pPr>
        <w:numPr>
          <w:ilvl w:val="0"/>
          <w:numId w:val="18"/>
        </w:numPr>
        <w:contextualSpacing/>
        <w:jc w:val="both"/>
      </w:pPr>
      <w:r w:rsidRPr="008D07C2">
        <w:t xml:space="preserve">The greater liquidity of Canada bonds also explains why their interest rates are lower than interest rates on less liquid bonds. </w:t>
      </w:r>
    </w:p>
    <w:p w:rsidR="0065710E" w:rsidRPr="008D07C2" w:rsidRDefault="005A7C8C" w:rsidP="008D07C2">
      <w:pPr>
        <w:numPr>
          <w:ilvl w:val="0"/>
          <w:numId w:val="18"/>
        </w:numPr>
        <w:contextualSpacing/>
        <w:jc w:val="both"/>
      </w:pPr>
      <w:r w:rsidRPr="008D07C2">
        <w:t xml:space="preserve">If a bond has a </w:t>
      </w:r>
      <w:proofErr w:type="spellStart"/>
      <w:r w:rsidRPr="008D07C2">
        <w:t>favourable</w:t>
      </w:r>
      <w:proofErr w:type="spellEnd"/>
      <w:r w:rsidRPr="008D07C2">
        <w:t xml:space="preserve"> tax treatment, as do municipal bonds in the United States, its interest rate will be lower.</w:t>
      </w:r>
    </w:p>
    <w:p w:rsidR="008D07C2" w:rsidRDefault="008D07C2" w:rsidP="008D07C2">
      <w:pPr>
        <w:ind w:left="360"/>
        <w:contextualSpacing/>
        <w:jc w:val="both"/>
        <w:rPr>
          <w:b/>
        </w:rPr>
      </w:pPr>
      <w:r>
        <w:rPr>
          <w:b/>
        </w:rPr>
        <w:t>Term Structure of Interest Rates</w:t>
      </w:r>
    </w:p>
    <w:p w:rsidR="0065710E" w:rsidRPr="008D07C2" w:rsidRDefault="005A7C8C" w:rsidP="008D07C2">
      <w:pPr>
        <w:numPr>
          <w:ilvl w:val="0"/>
          <w:numId w:val="19"/>
        </w:numPr>
        <w:contextualSpacing/>
        <w:jc w:val="both"/>
      </w:pPr>
      <w:r w:rsidRPr="008D07C2">
        <w:t xml:space="preserve">Bonds with identical risk, liquidity, and tax characteristics may have different interest rates </w:t>
      </w:r>
      <w:r w:rsidRPr="008D07C2">
        <w:rPr>
          <w:bCs/>
        </w:rPr>
        <w:t>because the time remaining to maturity is different.</w:t>
      </w:r>
    </w:p>
    <w:p w:rsidR="0065710E" w:rsidRPr="008D07C2" w:rsidRDefault="005A7C8C" w:rsidP="008D07C2">
      <w:pPr>
        <w:numPr>
          <w:ilvl w:val="0"/>
          <w:numId w:val="19"/>
        </w:numPr>
        <w:contextualSpacing/>
        <w:jc w:val="both"/>
      </w:pPr>
      <w:r w:rsidRPr="00DD76BB">
        <w:rPr>
          <w:b/>
        </w:rPr>
        <w:t xml:space="preserve">Yield curve </w:t>
      </w:r>
      <w:r w:rsidRPr="008D07C2">
        <w:t>- a plot of the yield on bonds with differing terms to maturity but the same risk, liquidity and tax considerations</w:t>
      </w:r>
    </w:p>
    <w:p w:rsidR="0065710E" w:rsidRPr="008D07C2" w:rsidRDefault="005A7C8C" w:rsidP="008D07C2">
      <w:pPr>
        <w:numPr>
          <w:ilvl w:val="1"/>
          <w:numId w:val="19"/>
        </w:numPr>
        <w:contextualSpacing/>
        <w:jc w:val="both"/>
      </w:pPr>
      <w:proofErr w:type="gramStart"/>
      <w:r w:rsidRPr="008D07C2">
        <w:t>describes</w:t>
      </w:r>
      <w:proofErr w:type="gramEnd"/>
      <w:r w:rsidRPr="008D07C2">
        <w:t xml:space="preserve"> the term structure of interest rates for particular types of bonds, such as government bonds.</w:t>
      </w:r>
    </w:p>
    <w:p w:rsidR="0065710E" w:rsidRPr="008D07C2" w:rsidRDefault="005A7C8C" w:rsidP="008D07C2">
      <w:pPr>
        <w:numPr>
          <w:ilvl w:val="1"/>
          <w:numId w:val="19"/>
        </w:numPr>
        <w:contextualSpacing/>
        <w:jc w:val="both"/>
        <w:rPr>
          <w:b/>
        </w:rPr>
      </w:pPr>
      <w:r w:rsidRPr="008D07C2">
        <w:rPr>
          <w:b/>
          <w:u w:val="single"/>
        </w:rPr>
        <w:t>Upward-sloping</w:t>
      </w:r>
      <w:r w:rsidRPr="008D07C2">
        <w:rPr>
          <w:b/>
        </w:rPr>
        <w:t xml:space="preserve"> : </w:t>
      </w:r>
      <w:r w:rsidRPr="008D07C2">
        <w:t>long-term rates are above short-term rates</w:t>
      </w:r>
    </w:p>
    <w:p w:rsidR="0065710E" w:rsidRPr="008D07C2" w:rsidRDefault="005A7C8C" w:rsidP="008D07C2">
      <w:pPr>
        <w:numPr>
          <w:ilvl w:val="1"/>
          <w:numId w:val="19"/>
        </w:numPr>
        <w:contextualSpacing/>
        <w:jc w:val="both"/>
        <w:rPr>
          <w:b/>
        </w:rPr>
      </w:pPr>
      <w:r w:rsidRPr="008D07C2">
        <w:rPr>
          <w:b/>
          <w:u w:val="single"/>
        </w:rPr>
        <w:t>Flat</w:t>
      </w:r>
      <w:r w:rsidRPr="008D07C2">
        <w:rPr>
          <w:b/>
        </w:rPr>
        <w:t xml:space="preserve">: </w:t>
      </w:r>
      <w:r w:rsidRPr="008D07C2">
        <w:t>short- and long-term rates are the same</w:t>
      </w:r>
    </w:p>
    <w:p w:rsidR="0065710E" w:rsidRPr="008D07C2" w:rsidRDefault="005A7C8C" w:rsidP="008D07C2">
      <w:pPr>
        <w:numPr>
          <w:ilvl w:val="1"/>
          <w:numId w:val="19"/>
        </w:numPr>
        <w:contextualSpacing/>
        <w:jc w:val="both"/>
        <w:rPr>
          <w:b/>
        </w:rPr>
      </w:pPr>
      <w:r w:rsidRPr="008D07C2">
        <w:rPr>
          <w:b/>
          <w:u w:val="single"/>
        </w:rPr>
        <w:t>Inverted (downward sloping)</w:t>
      </w:r>
      <w:r w:rsidRPr="008D07C2">
        <w:rPr>
          <w:b/>
        </w:rPr>
        <w:t xml:space="preserve">: </w:t>
      </w:r>
      <w:r w:rsidRPr="008D07C2">
        <w:t>long-term rates are below short-term rates</w:t>
      </w:r>
    </w:p>
    <w:p w:rsidR="008D07C2" w:rsidRDefault="008D07C2" w:rsidP="008D07C2">
      <w:pPr>
        <w:tabs>
          <w:tab w:val="left" w:pos="8400"/>
        </w:tabs>
        <w:ind w:left="360"/>
        <w:contextualSpacing/>
        <w:jc w:val="both"/>
        <w:rPr>
          <w:b/>
        </w:rPr>
      </w:pPr>
      <w:r>
        <w:rPr>
          <w:b/>
        </w:rPr>
        <w:t xml:space="preserve">3 Empirical Facts to be </w:t>
      </w:r>
      <w:proofErr w:type="gramStart"/>
      <w:r>
        <w:rPr>
          <w:b/>
        </w:rPr>
        <w:t>Explained</w:t>
      </w:r>
      <w:proofErr w:type="gramEnd"/>
      <w:r>
        <w:rPr>
          <w:b/>
        </w:rPr>
        <w:t xml:space="preserve"> by the Term Structure of Interest Rates</w:t>
      </w:r>
    </w:p>
    <w:p w:rsidR="0065710E" w:rsidRPr="008D07C2" w:rsidRDefault="005A7C8C" w:rsidP="008D07C2">
      <w:pPr>
        <w:numPr>
          <w:ilvl w:val="0"/>
          <w:numId w:val="20"/>
        </w:numPr>
        <w:tabs>
          <w:tab w:val="left" w:pos="8400"/>
        </w:tabs>
        <w:contextualSpacing/>
        <w:jc w:val="both"/>
      </w:pPr>
      <w:r w:rsidRPr="008D07C2">
        <w:t>Interest rates on bonds of different maturities move together over time. See next figure…</w:t>
      </w:r>
    </w:p>
    <w:p w:rsidR="0065710E" w:rsidRPr="008D07C2" w:rsidRDefault="005A7C8C" w:rsidP="008D07C2">
      <w:pPr>
        <w:numPr>
          <w:ilvl w:val="0"/>
          <w:numId w:val="20"/>
        </w:numPr>
        <w:tabs>
          <w:tab w:val="left" w:pos="8400"/>
        </w:tabs>
        <w:contextualSpacing/>
        <w:jc w:val="both"/>
      </w:pPr>
      <w:r w:rsidRPr="008D07C2">
        <w:t>When short-term interest rates are low, yield curves are more likely to have an upward slope; when short-term rates are high, yield curves are more likely to slope downward and be inverted.</w:t>
      </w:r>
    </w:p>
    <w:p w:rsidR="0065710E" w:rsidRPr="008D07C2" w:rsidRDefault="00DD76BB" w:rsidP="00DD76BB">
      <w:pPr>
        <w:numPr>
          <w:ilvl w:val="0"/>
          <w:numId w:val="20"/>
        </w:numPr>
        <w:tabs>
          <w:tab w:val="left" w:pos="8400"/>
        </w:tabs>
        <w:contextualSpacing/>
      </w:pPr>
      <w:r>
        <w:t xml:space="preserve">Yield </w:t>
      </w:r>
      <w:r w:rsidR="005A7C8C" w:rsidRPr="008D07C2">
        <w:t>curves almost always slope upward.</w:t>
      </w:r>
      <w:r w:rsidR="008D07C2" w:rsidRPr="008D07C2">
        <w:rPr>
          <w:noProof/>
        </w:rPr>
        <w:t xml:space="preserve"> </w:t>
      </w:r>
      <w:r w:rsidR="008D07C2">
        <w:rPr>
          <w:noProof/>
        </w:rPr>
        <w:drawing>
          <wp:inline distT="0" distB="0" distL="0" distR="0" wp14:anchorId="0EE8B378" wp14:editId="13F60C17">
            <wp:extent cx="5319889" cy="3314700"/>
            <wp:effectExtent l="0" t="0" r="0" b="0"/>
            <wp:docPr id="24581" name="Picture 8" descr="fig06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Picture 8" descr="fig06-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9889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D07C2" w:rsidRDefault="008D07C2" w:rsidP="008D07C2">
      <w:pPr>
        <w:tabs>
          <w:tab w:val="left" w:pos="8400"/>
        </w:tabs>
        <w:ind w:left="360"/>
        <w:contextualSpacing/>
        <w:jc w:val="both"/>
        <w:rPr>
          <w:b/>
        </w:rPr>
      </w:pPr>
    </w:p>
    <w:p w:rsidR="00391F1B" w:rsidRDefault="00391F1B" w:rsidP="008D07C2">
      <w:pPr>
        <w:tabs>
          <w:tab w:val="left" w:pos="8400"/>
        </w:tabs>
        <w:ind w:left="360"/>
        <w:contextualSpacing/>
        <w:jc w:val="both"/>
        <w:rPr>
          <w:b/>
        </w:rPr>
      </w:pPr>
    </w:p>
    <w:p w:rsidR="00391F1B" w:rsidRDefault="00391F1B" w:rsidP="008D07C2">
      <w:pPr>
        <w:tabs>
          <w:tab w:val="left" w:pos="8400"/>
        </w:tabs>
        <w:ind w:left="360"/>
        <w:contextualSpacing/>
        <w:jc w:val="both"/>
        <w:rPr>
          <w:b/>
        </w:rPr>
      </w:pPr>
      <w:r>
        <w:rPr>
          <w:b/>
        </w:rPr>
        <w:lastRenderedPageBreak/>
        <w:t>4 Theories to Explain the Three Facts</w:t>
      </w:r>
    </w:p>
    <w:p w:rsidR="0065710E" w:rsidRPr="00391F1B" w:rsidRDefault="005A7C8C" w:rsidP="00391F1B">
      <w:pPr>
        <w:numPr>
          <w:ilvl w:val="0"/>
          <w:numId w:val="21"/>
        </w:numPr>
        <w:tabs>
          <w:tab w:val="left" w:pos="8400"/>
        </w:tabs>
        <w:contextualSpacing/>
        <w:jc w:val="both"/>
      </w:pPr>
      <w:r w:rsidRPr="00391F1B">
        <w:rPr>
          <w:b/>
        </w:rPr>
        <w:t xml:space="preserve">Expectations theory </w:t>
      </w:r>
      <w:r w:rsidRPr="00391F1B">
        <w:t>explains the first two facts but not the third.</w:t>
      </w:r>
    </w:p>
    <w:p w:rsidR="0065710E" w:rsidRPr="00391F1B" w:rsidRDefault="005A7C8C" w:rsidP="00391F1B">
      <w:pPr>
        <w:numPr>
          <w:ilvl w:val="0"/>
          <w:numId w:val="21"/>
        </w:numPr>
        <w:tabs>
          <w:tab w:val="left" w:pos="8400"/>
        </w:tabs>
        <w:contextualSpacing/>
        <w:jc w:val="both"/>
      </w:pPr>
      <w:r w:rsidRPr="00391F1B">
        <w:rPr>
          <w:b/>
        </w:rPr>
        <w:t xml:space="preserve">Segmented markets theory </w:t>
      </w:r>
      <w:r w:rsidRPr="00391F1B">
        <w:t>explains fact three but not the first two.</w:t>
      </w:r>
    </w:p>
    <w:p w:rsidR="00391F1B" w:rsidRDefault="005A7C8C" w:rsidP="00391F1B">
      <w:pPr>
        <w:numPr>
          <w:ilvl w:val="0"/>
          <w:numId w:val="21"/>
        </w:numPr>
        <w:tabs>
          <w:tab w:val="left" w:pos="8400"/>
        </w:tabs>
        <w:contextualSpacing/>
        <w:jc w:val="both"/>
      </w:pPr>
      <w:r w:rsidRPr="00391F1B">
        <w:rPr>
          <w:b/>
        </w:rPr>
        <w:t xml:space="preserve">Liquidity premium theory </w:t>
      </w:r>
      <w:r w:rsidRPr="00391F1B">
        <w:t>combines the two theories to explain all three facts.</w:t>
      </w:r>
    </w:p>
    <w:p w:rsidR="00391F1B" w:rsidRDefault="00391F1B" w:rsidP="00391F1B">
      <w:pPr>
        <w:numPr>
          <w:ilvl w:val="0"/>
          <w:numId w:val="21"/>
        </w:numPr>
        <w:tabs>
          <w:tab w:val="left" w:pos="8400"/>
        </w:tabs>
        <w:contextualSpacing/>
        <w:jc w:val="both"/>
      </w:pPr>
      <w:r w:rsidRPr="00391F1B">
        <w:rPr>
          <w:b/>
          <w:lang w:val="en-CA"/>
        </w:rPr>
        <w:t xml:space="preserve">Preferred Habitat Theory </w:t>
      </w:r>
      <w:r w:rsidRPr="00391F1B">
        <w:rPr>
          <w:lang w:val="en-CA"/>
        </w:rPr>
        <w:t xml:space="preserve">also </w:t>
      </w:r>
      <w:r w:rsidRPr="00391F1B">
        <w:t>explains all three facts.</w:t>
      </w:r>
    </w:p>
    <w:p w:rsidR="00391F1B" w:rsidRDefault="00391F1B" w:rsidP="00391F1B">
      <w:pPr>
        <w:tabs>
          <w:tab w:val="left" w:pos="8400"/>
        </w:tabs>
        <w:contextualSpacing/>
        <w:jc w:val="both"/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b/>
        </w:rPr>
        <w:t>Expectations Theory</w:t>
      </w:r>
    </w:p>
    <w:p w:rsidR="0065710E" w:rsidRPr="00391F1B" w:rsidRDefault="005A7C8C" w:rsidP="00391F1B">
      <w:pPr>
        <w:numPr>
          <w:ilvl w:val="0"/>
          <w:numId w:val="22"/>
        </w:numPr>
        <w:tabs>
          <w:tab w:val="left" w:pos="8400"/>
        </w:tabs>
        <w:contextualSpacing/>
        <w:jc w:val="both"/>
      </w:pPr>
      <w:r w:rsidRPr="00391F1B">
        <w:t>The interest rate on a long-term bond will equal an average of the short-term interest rates that people expect to occur over the life of the long-term bond.</w:t>
      </w:r>
    </w:p>
    <w:p w:rsidR="0065710E" w:rsidRPr="00391F1B" w:rsidRDefault="005A7C8C" w:rsidP="00391F1B">
      <w:pPr>
        <w:numPr>
          <w:ilvl w:val="0"/>
          <w:numId w:val="22"/>
        </w:numPr>
        <w:tabs>
          <w:tab w:val="left" w:pos="8400"/>
        </w:tabs>
        <w:contextualSpacing/>
        <w:jc w:val="both"/>
      </w:pPr>
      <w:r w:rsidRPr="00391F1B">
        <w:rPr>
          <w:b/>
        </w:rPr>
        <w:t>Example</w:t>
      </w:r>
      <w:r w:rsidRPr="00391F1B">
        <w:t>: Let the current rate on one-year bond be 6%. You expect the interest rate on a one-year bond to be 8% next year.</w:t>
      </w:r>
    </w:p>
    <w:p w:rsidR="0065710E" w:rsidRPr="00391F1B" w:rsidRDefault="005A7C8C" w:rsidP="00391F1B">
      <w:pPr>
        <w:numPr>
          <w:ilvl w:val="1"/>
          <w:numId w:val="22"/>
        </w:numPr>
        <w:tabs>
          <w:tab w:val="left" w:pos="8400"/>
        </w:tabs>
        <w:contextualSpacing/>
        <w:jc w:val="both"/>
      </w:pPr>
      <w:r w:rsidRPr="00391F1B">
        <w:t>Then the expected return for buying two one-year bonds averages (6% + 8%)/2 = 7%.</w:t>
      </w:r>
    </w:p>
    <w:p w:rsidR="0065710E" w:rsidRPr="00391F1B" w:rsidRDefault="005A7C8C" w:rsidP="00391F1B">
      <w:pPr>
        <w:numPr>
          <w:ilvl w:val="1"/>
          <w:numId w:val="22"/>
        </w:numPr>
        <w:tabs>
          <w:tab w:val="left" w:pos="8400"/>
        </w:tabs>
        <w:contextualSpacing/>
        <w:jc w:val="both"/>
      </w:pPr>
      <w:r w:rsidRPr="00391F1B">
        <w:t>The interest rate on a two-year bond must be 7% for you to be willing to purchase it.</w:t>
      </w:r>
    </w:p>
    <w:p w:rsidR="0065710E" w:rsidRPr="00391F1B" w:rsidRDefault="005A7C8C" w:rsidP="00391F1B">
      <w:pPr>
        <w:numPr>
          <w:ilvl w:val="0"/>
          <w:numId w:val="22"/>
        </w:numPr>
        <w:tabs>
          <w:tab w:val="left" w:pos="8400"/>
        </w:tabs>
        <w:contextualSpacing/>
        <w:jc w:val="both"/>
        <w:rPr>
          <w:b/>
        </w:rPr>
      </w:pPr>
      <w:r w:rsidRPr="00391F1B">
        <w:rPr>
          <w:b/>
          <w:lang w:val="en-CA"/>
        </w:rPr>
        <w:t>Perfect substitute bonds:</w:t>
      </w:r>
    </w:p>
    <w:p w:rsidR="00391F1B" w:rsidRPr="00391F1B" w:rsidRDefault="005A7C8C" w:rsidP="00391F1B">
      <w:pPr>
        <w:numPr>
          <w:ilvl w:val="1"/>
          <w:numId w:val="22"/>
        </w:numPr>
        <w:tabs>
          <w:tab w:val="left" w:pos="8400"/>
        </w:tabs>
        <w:contextualSpacing/>
        <w:jc w:val="both"/>
      </w:pPr>
      <w:r w:rsidRPr="00391F1B">
        <w:t>Buyers of bonds do not prefer bonds of one maturity over another; they will not hold any quantity of a bond if its expected return is less than that of another bond with a different maturity.</w:t>
      </w:r>
    </w:p>
    <w:p w:rsidR="00391F1B" w:rsidRDefault="00391F1B" w:rsidP="00391F1B">
      <w:pPr>
        <w:numPr>
          <w:ilvl w:val="1"/>
          <w:numId w:val="22"/>
        </w:numPr>
        <w:tabs>
          <w:tab w:val="left" w:pos="8400"/>
        </w:tabs>
        <w:contextualSpacing/>
        <w:jc w:val="both"/>
      </w:pPr>
      <w:r w:rsidRPr="00391F1B">
        <w:t>Then the expected return on these bonds must be equal.</w:t>
      </w: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b/>
        </w:rPr>
        <w:t>H</w:t>
      </w:r>
      <w:r w:rsidRPr="00391F1B">
        <w:rPr>
          <w:b/>
        </w:rPr>
        <w:t>ow the assumption that bonds with different maturities are perfect substitutes leads to the expectations theory</w:t>
      </w:r>
    </w:p>
    <w:p w:rsidR="0065710E" w:rsidRPr="00391F1B" w:rsidRDefault="005A7C8C" w:rsidP="00391F1B">
      <w:pPr>
        <w:numPr>
          <w:ilvl w:val="0"/>
          <w:numId w:val="24"/>
        </w:numPr>
        <w:tabs>
          <w:tab w:val="left" w:pos="8400"/>
        </w:tabs>
        <w:contextualSpacing/>
        <w:jc w:val="both"/>
      </w:pPr>
      <w:r w:rsidRPr="00391F1B">
        <w:t xml:space="preserve">consider the following two strategies: </w:t>
      </w:r>
    </w:p>
    <w:p w:rsidR="0065710E" w:rsidRPr="00391F1B" w:rsidRDefault="005A7C8C" w:rsidP="00391F1B">
      <w:pPr>
        <w:numPr>
          <w:ilvl w:val="0"/>
          <w:numId w:val="25"/>
        </w:numPr>
        <w:tabs>
          <w:tab w:val="left" w:pos="8400"/>
        </w:tabs>
        <w:contextualSpacing/>
        <w:jc w:val="both"/>
      </w:pPr>
      <w:r w:rsidRPr="00391F1B">
        <w:t xml:space="preserve">Purchase a one- year bond, and when it matures in one year, purchase another one- year bond. </w:t>
      </w:r>
    </w:p>
    <w:p w:rsidR="0065710E" w:rsidRPr="00391F1B" w:rsidRDefault="005A7C8C" w:rsidP="00391F1B">
      <w:pPr>
        <w:numPr>
          <w:ilvl w:val="0"/>
          <w:numId w:val="25"/>
        </w:numPr>
        <w:tabs>
          <w:tab w:val="left" w:pos="8400"/>
        </w:tabs>
        <w:contextualSpacing/>
        <w:jc w:val="both"/>
      </w:pPr>
      <w:r w:rsidRPr="00391F1B">
        <w:t xml:space="preserve">Purchase a two- year bond and hold it until maturity. </w:t>
      </w:r>
    </w:p>
    <w:p w:rsidR="0065710E" w:rsidRDefault="005A7C8C" w:rsidP="00391F1B">
      <w:pPr>
        <w:numPr>
          <w:ilvl w:val="0"/>
          <w:numId w:val="26"/>
        </w:numPr>
        <w:tabs>
          <w:tab w:val="left" w:pos="8400"/>
        </w:tabs>
        <w:contextualSpacing/>
        <w:jc w:val="both"/>
      </w:pPr>
      <w:r w:rsidRPr="00391F1B">
        <w:t>Because both strategies must have the same expected return, the interest rate on the two- year bond must equal the average of the two one- year interest rates.</w:t>
      </w: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b/>
        </w:rPr>
        <w:t>Expectations Theory – In General</w:t>
      </w:r>
    </w:p>
    <w:p w:rsidR="00391F1B" w:rsidRPr="00391F1B" w:rsidRDefault="00391F1B" w:rsidP="00391F1B">
      <w:pPr>
        <w:tabs>
          <w:tab w:val="left" w:pos="8400"/>
        </w:tabs>
        <w:contextualSpacing/>
        <w:jc w:val="both"/>
      </w:pPr>
      <w:r w:rsidRPr="00391F1B">
        <w:t>For an investment of $1 consider the choice of holding (for two periods) a two- period bond or two one- period bonds.</w:t>
      </w:r>
    </w:p>
    <w:p w:rsidR="00391F1B" w:rsidRPr="00391F1B" w:rsidRDefault="00391F1B" w:rsidP="00391F1B">
      <w:pPr>
        <w:tabs>
          <w:tab w:val="left" w:pos="8400"/>
        </w:tabs>
        <w:contextualSpacing/>
        <w:jc w:val="both"/>
      </w:pPr>
      <w:proofErr w:type="gramStart"/>
      <w:r w:rsidRPr="00391F1B">
        <w:rPr>
          <w:b/>
        </w:rPr>
        <w:t>i</w:t>
      </w:r>
      <w:r w:rsidRPr="00391F1B">
        <w:rPr>
          <w:b/>
          <w:vertAlign w:val="subscript"/>
        </w:rPr>
        <w:t>t</w:t>
      </w:r>
      <w:proofErr w:type="gramEnd"/>
      <w:r w:rsidRPr="00391F1B">
        <w:t xml:space="preserve"> = today’s interest rate on a one-period bond</w:t>
      </w:r>
    </w:p>
    <w:p w:rsidR="00391F1B" w:rsidRPr="00391F1B" w:rsidRDefault="00391F1B" w:rsidP="00391F1B">
      <w:pPr>
        <w:tabs>
          <w:tab w:val="left" w:pos="8400"/>
        </w:tabs>
        <w:contextualSpacing/>
        <w:jc w:val="both"/>
      </w:pPr>
      <w:proofErr w:type="gramStart"/>
      <w:r w:rsidRPr="00391F1B">
        <w:rPr>
          <w:b/>
        </w:rPr>
        <w:t>i</w:t>
      </w:r>
      <w:r w:rsidRPr="00391F1B">
        <w:rPr>
          <w:b/>
          <w:vertAlign w:val="superscript"/>
        </w:rPr>
        <w:t>e</w:t>
      </w:r>
      <w:r w:rsidRPr="00391F1B">
        <w:rPr>
          <w:b/>
          <w:vertAlign w:val="subscript"/>
        </w:rPr>
        <w:t>t+</w:t>
      </w:r>
      <w:proofErr w:type="gramEnd"/>
      <w:r w:rsidRPr="00391F1B">
        <w:rPr>
          <w:b/>
          <w:vertAlign w:val="subscript"/>
        </w:rPr>
        <w:t>1</w:t>
      </w:r>
      <w:r w:rsidRPr="00391F1B">
        <w:t xml:space="preserve"> = interest rate on a one-period bond expected for next period</w:t>
      </w:r>
    </w:p>
    <w:p w:rsidR="00391F1B" w:rsidRDefault="00391F1B" w:rsidP="00391F1B">
      <w:pPr>
        <w:tabs>
          <w:tab w:val="left" w:pos="8400"/>
        </w:tabs>
        <w:contextualSpacing/>
        <w:jc w:val="both"/>
      </w:pPr>
      <w:r w:rsidRPr="00391F1B">
        <w:rPr>
          <w:b/>
        </w:rPr>
        <w:t>i</w:t>
      </w:r>
      <w:r w:rsidRPr="00391F1B">
        <w:rPr>
          <w:b/>
          <w:vertAlign w:val="subscript"/>
        </w:rPr>
        <w:t>2t</w:t>
      </w:r>
      <w:r w:rsidRPr="00391F1B">
        <w:t xml:space="preserve"> = today’s interest rate on the two-period bond</w:t>
      </w:r>
    </w:p>
    <w:p w:rsidR="00391F1B" w:rsidRP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  <w:r w:rsidRPr="00391F1B">
        <w:rPr>
          <w:b/>
        </w:rPr>
        <w:t>Expected return</w:t>
      </w:r>
      <w:r w:rsidRPr="00391F1B">
        <w:t xml:space="preserve"> over the two periods from investing $1 in the two-period bond and holding it for the two periods: </w:t>
      </w:r>
      <w:r w:rsidRPr="00391F1B">
        <w:rPr>
          <w:b/>
        </w:rPr>
        <w:t>Subtract the $ 1 initial investment and divide by the initial $ 1 investment</w:t>
      </w:r>
    </w:p>
    <w:p w:rsidR="00391F1B" w:rsidRPr="00391F1B" w:rsidRDefault="00DD76BB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b/>
          <w:noProof/>
        </w:rPr>
        <w:pict w14:anchorId="2530E6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5" o:spid="_x0000_s1027" type="#_x0000_t75" style="position:absolute;left:0;text-align:left;margin-left:4pt;margin-top:4.3pt;width:362.85pt;height:153.6pt;z-index:251658240;visibility:visible">
            <v:imagedata r:id="rId11" o:title=""/>
          </v:shape>
          <o:OLEObject Type="Embed" ProgID="Equation.3" ShapeID="Object 5" DrawAspect="Content" ObjectID="_1423919545" r:id="rId12"/>
        </w:pict>
      </w:r>
    </w:p>
    <w:p w:rsidR="00391F1B" w:rsidRP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DD76BB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b/>
          <w:noProof/>
        </w:rPr>
        <w:lastRenderedPageBreak/>
        <w:pict w14:anchorId="3DC0AE4D">
          <v:shape id="_x0000_s1029" type="#_x0000_t75" style="position:absolute;left:0;text-align:left;margin-left:9pt;margin-top:-11.15pt;width:372pt;height:161.65pt;z-index:251659264;visibility:visible">
            <v:imagedata r:id="rId13" o:title=""/>
          </v:shape>
          <o:OLEObject Type="Embed" ProgID="Equation.3" ShapeID="_x0000_s1029" DrawAspect="Content" ObjectID="_1423919546" r:id="rId14"/>
        </w:pict>
      </w: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P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  <w:r w:rsidRPr="00391F1B">
        <w:rPr>
          <w:b/>
        </w:rPr>
        <w:t>Both bond</w:t>
      </w:r>
      <w:r>
        <w:rPr>
          <w:b/>
        </w:rPr>
        <w:t>s</w:t>
      </w:r>
      <w:r w:rsidRPr="00391F1B">
        <w:rPr>
          <w:b/>
        </w:rPr>
        <w:t xml:space="preserve"> will be held only if the expected returns are equal.</w:t>
      </w:r>
    </w:p>
    <w:p w:rsidR="00391F1B" w:rsidRDefault="00DD76BB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b/>
          <w:noProof/>
        </w:rPr>
        <w:pict w14:anchorId="235DAEB9">
          <v:shape id="_x0000_s1030" type="#_x0000_t75" style="position:absolute;left:0;text-align:left;margin-left:9pt;margin-top:4.65pt;width:96.75pt;height:81.1pt;z-index:251660288;visibility:visible">
            <v:imagedata r:id="rId15" o:title=""/>
          </v:shape>
          <o:OLEObject Type="Embed" ProgID="Equation.3" ShapeID="_x0000_s1030" DrawAspect="Content" ObjectID="_1423919547" r:id="rId16"/>
        </w:pict>
      </w: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P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  <w:r w:rsidRPr="00391F1B">
        <w:t xml:space="preserve">The two-period rate must equal the average of the two one-period rates.  </w:t>
      </w:r>
      <w:r w:rsidRPr="00391F1B">
        <w:rPr>
          <w:b/>
        </w:rPr>
        <w:t>For bonds with longer maturities:</w:t>
      </w:r>
    </w:p>
    <w:p w:rsidR="00391F1B" w:rsidRDefault="00DD76BB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b/>
          <w:noProof/>
        </w:rPr>
        <w:pict w14:anchorId="3F7F6D9C">
          <v:shape id="Object 7" o:spid="_x0000_s1031" type="#_x0000_t75" style="position:absolute;left:0;text-align:left;margin-left:1.75pt;margin-top:6.85pt;width:187.65pt;height:45.6pt;z-index:251661312;visibility:visible">
            <v:imagedata r:id="rId17" o:title=""/>
          </v:shape>
          <o:OLEObject Type="Embed" ProgID="Equation.3" ShapeID="Object 7" DrawAspect="Content" ObjectID="_1423919548" r:id="rId18"/>
        </w:pict>
      </w: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  <w:r w:rsidRPr="00391F1B">
        <w:rPr>
          <w:b/>
        </w:rPr>
        <w:t>The n-period interest rate equals the average of the one-period interest rates expected to occur over the n-period life of the bond</w:t>
      </w:r>
    </w:p>
    <w:p w:rsid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</w:p>
    <w:p w:rsidR="00391F1B" w:rsidRPr="00391F1B" w:rsidRDefault="00391F1B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b/>
        </w:rPr>
        <w:t>Expectations Theory</w:t>
      </w:r>
    </w:p>
    <w:p w:rsidR="0065710E" w:rsidRPr="00391F1B" w:rsidRDefault="005A7C8C" w:rsidP="00391F1B">
      <w:pPr>
        <w:numPr>
          <w:ilvl w:val="0"/>
          <w:numId w:val="27"/>
        </w:numPr>
        <w:tabs>
          <w:tab w:val="left" w:pos="8400"/>
        </w:tabs>
        <w:contextualSpacing/>
        <w:jc w:val="both"/>
      </w:pPr>
      <w:r w:rsidRPr="00391F1B">
        <w:t>Explains why the term structure of interest rates changes at different times.</w:t>
      </w:r>
    </w:p>
    <w:p w:rsidR="0065710E" w:rsidRPr="00391F1B" w:rsidRDefault="005A7C8C" w:rsidP="00391F1B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391F1B">
        <w:t xml:space="preserve">When the yield curve is </w:t>
      </w:r>
      <w:r w:rsidRPr="00EE3C28">
        <w:rPr>
          <w:b/>
          <w:bCs/>
        </w:rPr>
        <w:t>upward- sloping</w:t>
      </w:r>
      <w:r w:rsidRPr="00391F1B">
        <w:t xml:space="preserve">, the expectations theory suggests that short- term interest rates are expected to rise in the future. </w:t>
      </w:r>
    </w:p>
    <w:p w:rsidR="0065710E" w:rsidRPr="00391F1B" w:rsidRDefault="005A7C8C" w:rsidP="00391F1B">
      <w:pPr>
        <w:numPr>
          <w:ilvl w:val="2"/>
          <w:numId w:val="27"/>
        </w:numPr>
        <w:tabs>
          <w:tab w:val="left" w:pos="8400"/>
        </w:tabs>
        <w:contextualSpacing/>
        <w:jc w:val="both"/>
      </w:pPr>
      <w:r w:rsidRPr="00391F1B">
        <w:t xml:space="preserve">The long- term rate is currently above the short- term rate, the average of future short- term rates is expected to be higher than the current short- term rate, which can occur only if short- term interest rates are expected to rise. </w:t>
      </w:r>
    </w:p>
    <w:p w:rsidR="0065710E" w:rsidRPr="00391F1B" w:rsidRDefault="005A7C8C" w:rsidP="00391F1B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391F1B">
        <w:t xml:space="preserve">When the yield curve </w:t>
      </w:r>
      <w:r w:rsidRPr="00EE3C28">
        <w:rPr>
          <w:b/>
          <w:bCs/>
        </w:rPr>
        <w:t>slopes downward</w:t>
      </w:r>
      <w:r w:rsidRPr="00391F1B">
        <w:t xml:space="preserve">, the average of future short- term interest rates is expected to be below the current short- term rate, </w:t>
      </w:r>
    </w:p>
    <w:p w:rsidR="0065710E" w:rsidRPr="00391F1B" w:rsidRDefault="005A7C8C" w:rsidP="00391F1B">
      <w:pPr>
        <w:numPr>
          <w:ilvl w:val="2"/>
          <w:numId w:val="27"/>
        </w:numPr>
        <w:tabs>
          <w:tab w:val="left" w:pos="8400"/>
        </w:tabs>
        <w:contextualSpacing/>
        <w:jc w:val="both"/>
      </w:pPr>
      <w:proofErr w:type="gramStart"/>
      <w:r w:rsidRPr="00391F1B">
        <w:t>short-</w:t>
      </w:r>
      <w:proofErr w:type="gramEnd"/>
      <w:r w:rsidRPr="00391F1B">
        <w:t xml:space="preserve"> term interest rates are expected to fall, on average, in the future. </w:t>
      </w:r>
    </w:p>
    <w:p w:rsidR="0065710E" w:rsidRPr="00391F1B" w:rsidRDefault="005A7C8C" w:rsidP="00391F1B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391F1B">
        <w:t xml:space="preserve">When the yield curve is </w:t>
      </w:r>
      <w:r w:rsidRPr="00EE3C28">
        <w:rPr>
          <w:b/>
          <w:bCs/>
        </w:rPr>
        <w:t>flat</w:t>
      </w:r>
      <w:r w:rsidRPr="00391F1B">
        <w:rPr>
          <w:bCs/>
        </w:rPr>
        <w:t>,</w:t>
      </w:r>
      <w:r w:rsidRPr="00391F1B">
        <w:t xml:space="preserve"> the expectations </w:t>
      </w:r>
      <w:proofErr w:type="gramStart"/>
      <w:r w:rsidRPr="00391F1B">
        <w:t>theory suggest</w:t>
      </w:r>
      <w:proofErr w:type="gramEnd"/>
      <w:r w:rsidRPr="00391F1B">
        <w:t xml:space="preserve"> that short- term interest rates are not expected to change, on average, in the future.</w:t>
      </w:r>
    </w:p>
    <w:p w:rsidR="0065710E" w:rsidRPr="00EE3C28" w:rsidRDefault="005A7C8C" w:rsidP="00EE3C28">
      <w:pPr>
        <w:numPr>
          <w:ilvl w:val="0"/>
          <w:numId w:val="27"/>
        </w:numPr>
        <w:tabs>
          <w:tab w:val="left" w:pos="8400"/>
        </w:tabs>
        <w:contextualSpacing/>
        <w:jc w:val="both"/>
      </w:pPr>
      <w:r w:rsidRPr="00EE3C28">
        <w:t xml:space="preserve">Explains why interest rates on bonds with different maturities </w:t>
      </w:r>
      <w:r w:rsidRPr="00EE3C28">
        <w:rPr>
          <w:b/>
        </w:rPr>
        <w:t>move together</w:t>
      </w:r>
      <w:r w:rsidRPr="00EE3C28">
        <w:t xml:space="preserve"> over time (fact 1).</w:t>
      </w:r>
    </w:p>
    <w:p w:rsidR="0065710E" w:rsidRPr="00EE3C28" w:rsidRDefault="005A7C8C" w:rsidP="00EE3C28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E3C28">
        <w:t>Historically, if short- term interest rates increase today, they will tend to be higher in the future.</w:t>
      </w:r>
    </w:p>
    <w:p w:rsidR="0065710E" w:rsidRPr="00EE3C28" w:rsidRDefault="005A7C8C" w:rsidP="00EE3C28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E3C28">
        <w:t xml:space="preserve"> Hence, a rise in short- term rates will raise people’s expectations of future short- term rates. </w:t>
      </w:r>
    </w:p>
    <w:p w:rsidR="0065710E" w:rsidRPr="00EE3C28" w:rsidRDefault="005A7C8C" w:rsidP="00EE3C28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E3C28">
        <w:lastRenderedPageBreak/>
        <w:t>Because long- term rates are the average of expected future short- term rates, a rise in short- term rates will also raise long- term rates, causing short- and long- term rates to move together.</w:t>
      </w:r>
    </w:p>
    <w:p w:rsidR="0065710E" w:rsidRPr="00EE3C28" w:rsidRDefault="005A7C8C" w:rsidP="00EE3C28">
      <w:pPr>
        <w:numPr>
          <w:ilvl w:val="0"/>
          <w:numId w:val="27"/>
        </w:numPr>
        <w:tabs>
          <w:tab w:val="left" w:pos="8400"/>
        </w:tabs>
        <w:contextualSpacing/>
        <w:jc w:val="both"/>
      </w:pPr>
      <w:r w:rsidRPr="00E72F67">
        <w:rPr>
          <w:b/>
        </w:rPr>
        <w:t>Explains why yield curves tend to</w:t>
      </w:r>
      <w:r w:rsidRPr="00EE3C28">
        <w:t xml:space="preserve"> slope up when short-term rates are low and slope down when short-term rates are high (fact 2).</w:t>
      </w:r>
    </w:p>
    <w:p w:rsidR="0065710E" w:rsidRPr="00EE3C28" w:rsidRDefault="005A7C8C" w:rsidP="00EE3C28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E3C28">
        <w:t xml:space="preserve">When short- term rates are low, people generally expect them to rise to some normal level in the future, </w:t>
      </w:r>
    </w:p>
    <w:p w:rsidR="0065710E" w:rsidRPr="00EE3C28" w:rsidRDefault="005A7C8C" w:rsidP="00EE3C28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proofErr w:type="gramStart"/>
      <w:r w:rsidRPr="00EE3C28">
        <w:t>the</w:t>
      </w:r>
      <w:proofErr w:type="gramEnd"/>
      <w:r w:rsidRPr="00EE3C28">
        <w:t xml:space="preserve"> average of future expected short- term rates is high relative to the current short- term rate. </w:t>
      </w:r>
    </w:p>
    <w:p w:rsidR="0065710E" w:rsidRPr="00EE3C28" w:rsidRDefault="005A7C8C" w:rsidP="00EE3C28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E3C28">
        <w:t xml:space="preserve">Therefore, long-term interest rates will be substantially above current short- term rates, and the yield curve would then have an upward slope. </w:t>
      </w:r>
    </w:p>
    <w:p w:rsidR="0065710E" w:rsidRPr="00EE3C28" w:rsidRDefault="005A7C8C" w:rsidP="00EE3C28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E3C28">
        <w:t xml:space="preserve">Conversely, if short- term rates are high, people usually expect them to come back down. </w:t>
      </w:r>
    </w:p>
    <w:p w:rsidR="0065710E" w:rsidRDefault="005A7C8C" w:rsidP="00EE3C28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E3C28">
        <w:t xml:space="preserve">Long- term rates would then drop below short- term rates and the yield curve would slope downward and become inverted. </w:t>
      </w:r>
    </w:p>
    <w:p w:rsidR="0065710E" w:rsidRPr="00E72F67" w:rsidRDefault="005A7C8C" w:rsidP="00E72F67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72F67">
        <w:t>Major shortcoming:</w:t>
      </w:r>
    </w:p>
    <w:p w:rsidR="0065710E" w:rsidRPr="00E72F67" w:rsidRDefault="005A7C8C" w:rsidP="00E72F67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72F67">
        <w:t>Cannot explain why yield curves usually slope upward (fact 3).</w:t>
      </w:r>
    </w:p>
    <w:p w:rsidR="0065710E" w:rsidRPr="00E72F67" w:rsidRDefault="005A7C8C" w:rsidP="00E72F67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72F67">
        <w:t xml:space="preserve">The typical upward slope of yield curves implies that short- term interest rates are usually expected to rise in the future. </w:t>
      </w:r>
    </w:p>
    <w:p w:rsidR="0065710E" w:rsidRPr="00E72F67" w:rsidRDefault="005A7C8C" w:rsidP="00E72F67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72F67">
        <w:t xml:space="preserve">In practice, short- term interest rates are just as likely to fall as they are to rise, </w:t>
      </w:r>
    </w:p>
    <w:p w:rsidR="00E72F67" w:rsidRDefault="00E72F67" w:rsidP="00E72F67">
      <w:pPr>
        <w:numPr>
          <w:ilvl w:val="1"/>
          <w:numId w:val="27"/>
        </w:numPr>
        <w:tabs>
          <w:tab w:val="left" w:pos="8400"/>
        </w:tabs>
        <w:contextualSpacing/>
        <w:jc w:val="both"/>
      </w:pPr>
      <w:r w:rsidRPr="00E72F67">
        <w:t>So the expectations theory suggests that the typical yield curve should be flat rather than upward- sloping</w:t>
      </w:r>
    </w:p>
    <w:p w:rsid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  <w:r>
        <w:rPr>
          <w:b/>
        </w:rPr>
        <w:t>Segmented Markets Theory</w:t>
      </w:r>
    </w:p>
    <w:p w:rsidR="0065710E" w:rsidRPr="00E72F67" w:rsidRDefault="005A7C8C" w:rsidP="00E72F67">
      <w:pPr>
        <w:numPr>
          <w:ilvl w:val="0"/>
          <w:numId w:val="31"/>
        </w:numPr>
        <w:tabs>
          <w:tab w:val="left" w:pos="8400"/>
        </w:tabs>
        <w:contextualSpacing/>
        <w:jc w:val="both"/>
      </w:pPr>
      <w:proofErr w:type="gramStart"/>
      <w:r w:rsidRPr="00E72F67">
        <w:t>sees</w:t>
      </w:r>
      <w:proofErr w:type="gramEnd"/>
      <w:r w:rsidRPr="00E72F67">
        <w:t xml:space="preserve"> markets for different maturity bonds as completely separate and segmented.</w:t>
      </w:r>
    </w:p>
    <w:p w:rsidR="0065710E" w:rsidRPr="00E72F67" w:rsidRDefault="005A7C8C" w:rsidP="00E72F67">
      <w:pPr>
        <w:numPr>
          <w:ilvl w:val="0"/>
          <w:numId w:val="31"/>
        </w:numPr>
        <w:tabs>
          <w:tab w:val="left" w:pos="8400"/>
        </w:tabs>
        <w:contextualSpacing/>
        <w:jc w:val="both"/>
      </w:pPr>
      <w:r w:rsidRPr="00E72F67">
        <w:t>Bonds of different maturities are not substitutes.</w:t>
      </w:r>
    </w:p>
    <w:p w:rsidR="0065710E" w:rsidRPr="00E72F67" w:rsidRDefault="005A7C8C" w:rsidP="00E72F67">
      <w:pPr>
        <w:numPr>
          <w:ilvl w:val="0"/>
          <w:numId w:val="31"/>
        </w:numPr>
        <w:tabs>
          <w:tab w:val="left" w:pos="8400"/>
        </w:tabs>
        <w:contextualSpacing/>
        <w:jc w:val="both"/>
      </w:pPr>
      <w:proofErr w:type="gramStart"/>
      <w:r w:rsidRPr="00E72F67">
        <w:t>the</w:t>
      </w:r>
      <w:proofErr w:type="gramEnd"/>
      <w:r w:rsidRPr="00E72F67">
        <w:t xml:space="preserve"> expected return from holding a bond of one maturity has no effect on the demand for a bond of another maturity. </w:t>
      </w:r>
    </w:p>
    <w:p w:rsidR="0065710E" w:rsidRPr="00E72F67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r w:rsidRPr="00E72F67">
        <w:t>at the opposite extreme to the expectations theory</w:t>
      </w:r>
    </w:p>
    <w:p w:rsidR="0065710E" w:rsidRPr="00E72F67" w:rsidRDefault="005A7C8C" w:rsidP="00E72F67">
      <w:pPr>
        <w:numPr>
          <w:ilvl w:val="0"/>
          <w:numId w:val="31"/>
        </w:numPr>
        <w:tabs>
          <w:tab w:val="left" w:pos="8400"/>
        </w:tabs>
        <w:contextualSpacing/>
        <w:jc w:val="both"/>
      </w:pPr>
      <w:proofErr w:type="gramStart"/>
      <w:r w:rsidRPr="00E72F67">
        <w:t>investors</w:t>
      </w:r>
      <w:proofErr w:type="gramEnd"/>
      <w:r w:rsidRPr="00E72F67">
        <w:t xml:space="preserve"> have very strong preferences for bonds of one maturity but not for another, so they will be concerned with the expected returns only for bonds of the maturity they prefer. </w:t>
      </w:r>
    </w:p>
    <w:p w:rsidR="0065710E" w:rsidRPr="00E72F67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proofErr w:type="gramStart"/>
      <w:r w:rsidRPr="00E72F67">
        <w:t>because</w:t>
      </w:r>
      <w:proofErr w:type="gramEnd"/>
      <w:r w:rsidRPr="00E72F67">
        <w:t xml:space="preserve"> they have a particular holding period in mind, and if they match the maturity of the bond to the desired holding period, they can obtain a certain return with no risk at all.</w:t>
      </w:r>
    </w:p>
    <w:p w:rsidR="0065710E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proofErr w:type="gramStart"/>
      <w:r w:rsidRPr="00E72F67">
        <w:t>remember</w:t>
      </w:r>
      <w:proofErr w:type="gramEnd"/>
      <w:r w:rsidRPr="00E72F67">
        <w:t>: if the term to maturity equals the holding period, the return is known for certain because it equals the yield exactly, and there is no interest- rate risk.</w:t>
      </w:r>
    </w:p>
    <w:p w:rsidR="0065710E" w:rsidRPr="00E72F67" w:rsidRDefault="005A7C8C" w:rsidP="00E72F67">
      <w:pPr>
        <w:numPr>
          <w:ilvl w:val="0"/>
          <w:numId w:val="31"/>
        </w:numPr>
        <w:tabs>
          <w:tab w:val="left" w:pos="8400"/>
        </w:tabs>
        <w:contextualSpacing/>
        <w:jc w:val="both"/>
      </w:pPr>
      <w:r w:rsidRPr="00E72F67">
        <w:t>the segmented markets theory can explain why yield curves usually tend to slope upward</w:t>
      </w:r>
    </w:p>
    <w:p w:rsidR="0065710E" w:rsidRPr="00E72F67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r w:rsidRPr="00E72F67">
        <w:t>investors have short desired holding periods and generally prefer bonds with shorter maturities that have less interest-rate risk</w:t>
      </w:r>
    </w:p>
    <w:p w:rsidR="0065710E" w:rsidRPr="00E72F67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r w:rsidRPr="00E72F67">
        <w:t xml:space="preserve">In the typical situation the demand for long- term bonds is relatively lower than that for short- term bonds, </w:t>
      </w:r>
    </w:p>
    <w:p w:rsidR="0065710E" w:rsidRPr="00E72F67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r w:rsidRPr="00E72F67">
        <w:t xml:space="preserve">long- term bonds will have lower prices and higher interest rates, </w:t>
      </w:r>
    </w:p>
    <w:p w:rsidR="0065710E" w:rsidRPr="00E72F67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proofErr w:type="gramStart"/>
      <w:r w:rsidRPr="00E72F67">
        <w:t>hence</w:t>
      </w:r>
      <w:proofErr w:type="gramEnd"/>
      <w:r w:rsidRPr="00E72F67">
        <w:t xml:space="preserve"> the yield curve will typically slope upward.</w:t>
      </w:r>
    </w:p>
    <w:p w:rsidR="0065710E" w:rsidRPr="00E72F67" w:rsidRDefault="005A7C8C" w:rsidP="00E72F67">
      <w:pPr>
        <w:numPr>
          <w:ilvl w:val="0"/>
          <w:numId w:val="31"/>
        </w:numPr>
        <w:tabs>
          <w:tab w:val="left" w:pos="8400"/>
        </w:tabs>
        <w:contextualSpacing/>
        <w:jc w:val="both"/>
      </w:pPr>
      <w:r w:rsidRPr="00E72F67">
        <w:rPr>
          <w:lang w:val="en-CA"/>
        </w:rPr>
        <w:t>Major flaws:</w:t>
      </w:r>
    </w:p>
    <w:p w:rsidR="0065710E" w:rsidRPr="00E72F67" w:rsidRDefault="005A7C8C" w:rsidP="00E72F67">
      <w:pPr>
        <w:numPr>
          <w:ilvl w:val="0"/>
          <w:numId w:val="31"/>
        </w:numPr>
        <w:tabs>
          <w:tab w:val="left" w:pos="8400"/>
        </w:tabs>
        <w:contextualSpacing/>
        <w:jc w:val="both"/>
        <w:rPr>
          <w:b/>
        </w:rPr>
      </w:pPr>
      <w:r w:rsidRPr="00E72F67">
        <w:t xml:space="preserve">cannot explain why interest rates on bonds of different maturities tend to move together </w:t>
      </w:r>
      <w:r w:rsidRPr="00E72F67">
        <w:rPr>
          <w:b/>
        </w:rPr>
        <w:t>(fact 1)</w:t>
      </w:r>
    </w:p>
    <w:p w:rsidR="0065710E" w:rsidRPr="00E72F67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r w:rsidRPr="00E72F67">
        <w:t xml:space="preserve">Because it views the market for bonds of different maturities as completely segmented, there is no reason for a rise in interest rates on a bond of one maturity to affect the </w:t>
      </w:r>
      <w:r w:rsidRPr="00E72F67">
        <w:rPr>
          <w:lang w:val="en-CA"/>
        </w:rPr>
        <w:t xml:space="preserve">interest rate on a bond of another maturity. </w:t>
      </w:r>
    </w:p>
    <w:p w:rsidR="0065710E" w:rsidRPr="00E72F67" w:rsidRDefault="005A7C8C" w:rsidP="00E72F67">
      <w:pPr>
        <w:numPr>
          <w:ilvl w:val="0"/>
          <w:numId w:val="31"/>
        </w:numPr>
        <w:tabs>
          <w:tab w:val="left" w:pos="8400"/>
        </w:tabs>
        <w:contextualSpacing/>
        <w:jc w:val="both"/>
      </w:pPr>
      <w:r w:rsidRPr="00E72F67">
        <w:lastRenderedPageBreak/>
        <w:t xml:space="preserve">cannot explain why yield curves tend to slope upward when short- term interest rates are low and to be inverted when short- term interest rates are high </w:t>
      </w:r>
      <w:r w:rsidRPr="00E72F67">
        <w:rPr>
          <w:b/>
        </w:rPr>
        <w:t>(fact 2)</w:t>
      </w:r>
    </w:p>
    <w:p w:rsidR="0065710E" w:rsidRPr="00E72F67" w:rsidRDefault="005A7C8C" w:rsidP="00E72F67">
      <w:pPr>
        <w:numPr>
          <w:ilvl w:val="1"/>
          <w:numId w:val="31"/>
        </w:numPr>
        <w:tabs>
          <w:tab w:val="left" w:pos="8400"/>
        </w:tabs>
        <w:contextualSpacing/>
        <w:jc w:val="both"/>
      </w:pPr>
      <w:r w:rsidRPr="00E72F67">
        <w:t>Because it is not clear how demand and supply for short- versus long- term bonds change with the level of short- term interest rates</w:t>
      </w:r>
    </w:p>
    <w:p w:rsid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  <w:r>
        <w:rPr>
          <w:b/>
        </w:rPr>
        <w:t>Liquidity Premium Theory</w:t>
      </w:r>
    </w:p>
    <w:p w:rsidR="0065710E" w:rsidRPr="00E72F67" w:rsidRDefault="005A7C8C" w:rsidP="00E72F67">
      <w:pPr>
        <w:numPr>
          <w:ilvl w:val="0"/>
          <w:numId w:val="34"/>
        </w:numPr>
        <w:tabs>
          <w:tab w:val="left" w:pos="8400"/>
        </w:tabs>
        <w:contextualSpacing/>
        <w:jc w:val="both"/>
      </w:pPr>
      <w:r w:rsidRPr="00E72F67">
        <w:t>The interest rate on a long-term bond will equal an average of short-term interest rates expected to occur over the life of the long-term bond plus a liquidity premium that responds to supply and demand conditions for that bond.</w:t>
      </w:r>
    </w:p>
    <w:p w:rsidR="0065710E" w:rsidRPr="00E72F67" w:rsidRDefault="005A7C8C" w:rsidP="00E72F67">
      <w:pPr>
        <w:numPr>
          <w:ilvl w:val="0"/>
          <w:numId w:val="34"/>
        </w:numPr>
        <w:tabs>
          <w:tab w:val="left" w:pos="8400"/>
        </w:tabs>
        <w:contextualSpacing/>
        <w:jc w:val="both"/>
      </w:pPr>
      <w:r w:rsidRPr="00E72F67">
        <w:t>Bonds of different maturities are substitutes but not perfect substitutes.</w:t>
      </w:r>
    </w:p>
    <w:p w:rsidR="0065710E" w:rsidRPr="00E72F67" w:rsidRDefault="005A7C8C" w:rsidP="00E72F67">
      <w:pPr>
        <w:numPr>
          <w:ilvl w:val="1"/>
          <w:numId w:val="34"/>
        </w:numPr>
        <w:tabs>
          <w:tab w:val="left" w:pos="8400"/>
        </w:tabs>
        <w:contextualSpacing/>
        <w:jc w:val="both"/>
      </w:pPr>
      <w:proofErr w:type="gramStart"/>
      <w:r w:rsidRPr="00E72F67">
        <w:t>the</w:t>
      </w:r>
      <w:proofErr w:type="gramEnd"/>
      <w:r w:rsidRPr="00E72F67">
        <w:t xml:space="preserve"> expected return on one bond </w:t>
      </w:r>
      <w:r w:rsidRPr="00E72F67">
        <w:rPr>
          <w:bCs/>
        </w:rPr>
        <w:t>does</w:t>
      </w:r>
      <w:r w:rsidRPr="00E72F67">
        <w:t xml:space="preserve"> influence the expected return on a bond of a different maturity, but it allows investors to prefer one bond maturity over another. </w:t>
      </w:r>
    </w:p>
    <w:p w:rsidR="0065710E" w:rsidRPr="00E72F67" w:rsidRDefault="005A7C8C" w:rsidP="00E72F67">
      <w:pPr>
        <w:numPr>
          <w:ilvl w:val="0"/>
          <w:numId w:val="34"/>
        </w:numPr>
        <w:tabs>
          <w:tab w:val="left" w:pos="8400"/>
        </w:tabs>
        <w:contextualSpacing/>
        <w:jc w:val="both"/>
      </w:pPr>
      <w:r w:rsidRPr="00E72F67">
        <w:t xml:space="preserve">Investors tend to prefer shorter- term bonds because these bonds bear less interest- rate risk. </w:t>
      </w:r>
    </w:p>
    <w:p w:rsidR="00E72F67" w:rsidRPr="00E72F67" w:rsidRDefault="00DD76BB" w:rsidP="00E72F67">
      <w:pPr>
        <w:pStyle w:val="ListBullet"/>
      </w:pPr>
      <w:r>
        <w:rPr>
          <w:noProof/>
        </w:rPr>
        <w:pict w14:anchorId="09ABA3AE">
          <v:shape id="_x0000_s1032" type="#_x0000_t75" style="position:absolute;left:0;text-align:left;margin-left:10.25pt;margin-top:36.75pt;width:186.35pt;height:39.6pt;z-index:251662336;visibility:visible">
            <v:imagedata r:id="rId19" o:title=""/>
          </v:shape>
          <o:OLEObject Type="Embed" ProgID="Equation.3" ShapeID="_x0000_s1032" DrawAspect="Content" ObjectID="_1423919549" r:id="rId20"/>
        </w:pict>
      </w:r>
      <w:r w:rsidR="00E72F67" w:rsidRPr="00E72F67">
        <w:t>For these reasons, investors must be offered a positive</w:t>
      </w:r>
      <w:r w:rsidR="00E72F67">
        <w:t xml:space="preserve"> liquidity premium to induce </w:t>
      </w:r>
      <w:r w:rsidR="00E72F67" w:rsidRPr="00E72F67">
        <w:t>them to hold longer- term bonds.</w:t>
      </w:r>
    </w:p>
    <w:p w:rsidR="00E72F67" w:rsidRP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</w:p>
    <w:p w:rsidR="00391F1B" w:rsidRDefault="00E72F67" w:rsidP="00391F1B">
      <w:pPr>
        <w:tabs>
          <w:tab w:val="left" w:pos="8400"/>
        </w:tabs>
        <w:contextualSpacing/>
        <w:jc w:val="both"/>
        <w:rPr>
          <w:b/>
        </w:rPr>
      </w:pPr>
      <w:r>
        <w:t xml:space="preserve">                                                                                 </w:t>
      </w:r>
      <w:r>
        <w:rPr>
          <w:b/>
        </w:rPr>
        <w:t>Equation 3</w:t>
      </w:r>
    </w:p>
    <w:p w:rsidR="00E72F67" w:rsidRDefault="00E72F67" w:rsidP="00391F1B">
      <w:pPr>
        <w:tabs>
          <w:tab w:val="left" w:pos="8400"/>
        </w:tabs>
        <w:contextualSpacing/>
        <w:jc w:val="both"/>
        <w:rPr>
          <w:b/>
        </w:rPr>
      </w:pPr>
    </w:p>
    <w:p w:rsidR="00E72F67" w:rsidRP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  <w:proofErr w:type="gramStart"/>
      <w:r w:rsidRPr="00E72F67">
        <w:rPr>
          <w:b/>
        </w:rPr>
        <w:t>where</w:t>
      </w:r>
      <w:proofErr w:type="gramEnd"/>
      <w:r w:rsidRPr="00E72F67">
        <w:rPr>
          <w:b/>
        </w:rPr>
        <w:t xml:space="preserve"> </w:t>
      </w:r>
      <w:proofErr w:type="spellStart"/>
      <w:r w:rsidRPr="00E72F67">
        <w:rPr>
          <w:b/>
        </w:rPr>
        <w:t>l</w:t>
      </w:r>
      <w:r w:rsidRPr="00E72F67">
        <w:rPr>
          <w:b/>
          <w:vertAlign w:val="subscript"/>
        </w:rPr>
        <w:t>nt</w:t>
      </w:r>
      <w:proofErr w:type="spellEnd"/>
      <w:r w:rsidRPr="00E72F67">
        <w:rPr>
          <w:b/>
        </w:rPr>
        <w:t xml:space="preserve"> is the liquidity premium for the n-period bond at time </w:t>
      </w:r>
      <w:r w:rsidRPr="00E72F67">
        <w:rPr>
          <w:b/>
          <w:i/>
          <w:iCs/>
        </w:rPr>
        <w:t>t</w:t>
      </w:r>
    </w:p>
    <w:p w:rsid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  <w:proofErr w:type="spellStart"/>
      <w:proofErr w:type="gramStart"/>
      <w:r w:rsidRPr="00E72F67">
        <w:rPr>
          <w:b/>
        </w:rPr>
        <w:t>l</w:t>
      </w:r>
      <w:r w:rsidRPr="00E72F67">
        <w:rPr>
          <w:b/>
          <w:vertAlign w:val="subscript"/>
        </w:rPr>
        <w:t>nt</w:t>
      </w:r>
      <w:proofErr w:type="spellEnd"/>
      <w:proofErr w:type="gramEnd"/>
      <w:r w:rsidRPr="00E72F67">
        <w:rPr>
          <w:b/>
        </w:rPr>
        <w:t xml:space="preserve"> is always positive and increases with the term to maturity</w:t>
      </w:r>
    </w:p>
    <w:p w:rsid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</w:p>
    <w:p w:rsidR="00E72F67" w:rsidRP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  <w:r>
        <w:rPr>
          <w:b/>
        </w:rPr>
        <w:t>Preferred Habitat Theory</w:t>
      </w:r>
    </w:p>
    <w:p w:rsidR="0065710E" w:rsidRPr="00E72F67" w:rsidRDefault="005A7C8C" w:rsidP="00E72F67">
      <w:pPr>
        <w:numPr>
          <w:ilvl w:val="0"/>
          <w:numId w:val="36"/>
        </w:numPr>
        <w:tabs>
          <w:tab w:val="left" w:pos="8400"/>
        </w:tabs>
        <w:contextualSpacing/>
        <w:jc w:val="both"/>
      </w:pPr>
      <w:r w:rsidRPr="00E72F67">
        <w:t xml:space="preserve">Investors have a preference for bonds of one maturity over another, a particular bond maturity </w:t>
      </w:r>
      <w:proofErr w:type="gramStart"/>
      <w:r w:rsidRPr="00E72F67">
        <w:t>( preferred</w:t>
      </w:r>
      <w:proofErr w:type="gramEnd"/>
      <w:r w:rsidRPr="00E72F67">
        <w:t xml:space="preserve"> habitat) in which they prefer to invest.</w:t>
      </w:r>
    </w:p>
    <w:p w:rsidR="0065710E" w:rsidRPr="00E72F67" w:rsidRDefault="005A7C8C" w:rsidP="00E72F67">
      <w:pPr>
        <w:numPr>
          <w:ilvl w:val="0"/>
          <w:numId w:val="36"/>
        </w:numPr>
        <w:tabs>
          <w:tab w:val="left" w:pos="8400"/>
        </w:tabs>
        <w:contextualSpacing/>
        <w:jc w:val="both"/>
      </w:pPr>
      <w:proofErr w:type="gramStart"/>
      <w:r w:rsidRPr="00E72F67">
        <w:t>they</w:t>
      </w:r>
      <w:proofErr w:type="gramEnd"/>
      <w:r w:rsidRPr="00E72F67">
        <w:t xml:space="preserve"> will be willing to buy bonds that do not have the preferred maturity ( habitat) only if they earn a somewhat higher expected return.</w:t>
      </w:r>
    </w:p>
    <w:p w:rsidR="0065710E" w:rsidRPr="00E72F67" w:rsidRDefault="005A7C8C" w:rsidP="00E72F67">
      <w:pPr>
        <w:numPr>
          <w:ilvl w:val="0"/>
          <w:numId w:val="36"/>
        </w:numPr>
        <w:tabs>
          <w:tab w:val="left" w:pos="8400"/>
        </w:tabs>
        <w:contextualSpacing/>
        <w:jc w:val="both"/>
      </w:pPr>
      <w:r w:rsidRPr="00E72F67">
        <w:t>Because investors are likely to prefer the habitat of short- term bonds to that of longer- term bonds, they are willing to hold long- term bonds only if they have higher expected returns.</w:t>
      </w:r>
    </w:p>
    <w:p w:rsidR="00E72F67" w:rsidRDefault="00E72F67" w:rsidP="00391F1B">
      <w:p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>Liquidity Premium &amp; Preferred Habitat Theories</w:t>
      </w:r>
    </w:p>
    <w:p w:rsidR="0065710E" w:rsidRPr="00E72F67" w:rsidRDefault="005A7C8C" w:rsidP="00E72F67">
      <w:pPr>
        <w:numPr>
          <w:ilvl w:val="0"/>
          <w:numId w:val="37"/>
        </w:numPr>
        <w:tabs>
          <w:tab w:val="left" w:pos="8400"/>
        </w:tabs>
        <w:contextualSpacing/>
        <w:jc w:val="both"/>
      </w:pPr>
      <w:r w:rsidRPr="00E72F67">
        <w:rPr>
          <w:lang w:val="en-CA"/>
        </w:rPr>
        <w:t>Next figure</w:t>
      </w:r>
    </w:p>
    <w:p w:rsidR="0065710E" w:rsidRPr="00E72F67" w:rsidRDefault="005A7C8C" w:rsidP="00E72F67">
      <w:pPr>
        <w:numPr>
          <w:ilvl w:val="0"/>
          <w:numId w:val="37"/>
        </w:numPr>
        <w:tabs>
          <w:tab w:val="left" w:pos="8400"/>
        </w:tabs>
        <w:contextualSpacing/>
        <w:jc w:val="both"/>
      </w:pPr>
      <w:r w:rsidRPr="00E72F67">
        <w:t>for simplicity assume that the expectations theory yield curve is flat</w:t>
      </w:r>
    </w:p>
    <w:p w:rsidR="0065710E" w:rsidRPr="00E72F67" w:rsidRDefault="005A7C8C" w:rsidP="00E72F67">
      <w:pPr>
        <w:numPr>
          <w:ilvl w:val="0"/>
          <w:numId w:val="37"/>
        </w:numPr>
        <w:tabs>
          <w:tab w:val="left" w:pos="8400"/>
        </w:tabs>
        <w:contextualSpacing/>
        <w:jc w:val="both"/>
      </w:pPr>
      <w:r w:rsidRPr="00E72F67">
        <w:t xml:space="preserve">the yield curve implied by the liquidity premium and preferred habitat theories is always above the yield curve implied by the expectations theory and has a steeper slope </w:t>
      </w:r>
    </w:p>
    <w:p w:rsidR="0065710E" w:rsidRPr="00E72F67" w:rsidRDefault="005A7C8C" w:rsidP="00E72F67">
      <w:pPr>
        <w:numPr>
          <w:ilvl w:val="1"/>
          <w:numId w:val="37"/>
        </w:numPr>
        <w:tabs>
          <w:tab w:val="left" w:pos="8400"/>
        </w:tabs>
        <w:contextualSpacing/>
        <w:jc w:val="both"/>
      </w:pPr>
      <w:r w:rsidRPr="00E72F67">
        <w:t xml:space="preserve">because the liquidity premium is always positive and typically grows as the term to maturity increases </w:t>
      </w:r>
    </w:p>
    <w:p w:rsidR="00E72F67" w:rsidRDefault="00E72F67" w:rsidP="00391F1B">
      <w:pPr>
        <w:tabs>
          <w:tab w:val="left" w:pos="8400"/>
        </w:tabs>
        <w:contextualSpacing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7634F72E" wp14:editId="13FF9620">
            <wp:extent cx="4305300" cy="2983811"/>
            <wp:effectExtent l="0" t="0" r="0" b="7620"/>
            <wp:docPr id="40965" name="Picture 7" descr="fig06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5" name="Picture 7" descr="fig06-0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078" cy="298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5710E" w:rsidRPr="00E72F67" w:rsidRDefault="005A7C8C" w:rsidP="00E72F67">
      <w:pPr>
        <w:numPr>
          <w:ilvl w:val="0"/>
          <w:numId w:val="38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 xml:space="preserve">Fact 1: Interest rates on different maturity bonds move together over time; 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r w:rsidRPr="00E72F67">
        <w:t xml:space="preserve">a rise in short- term interest rates indicates that short- term interest rates will, on average, be higher in the future, </w:t>
      </w:r>
    </w:p>
    <w:p w:rsidR="00E72F67" w:rsidRDefault="005A7C8C" w:rsidP="00E72F67">
      <w:pPr>
        <w:numPr>
          <w:ilvl w:val="1"/>
          <w:numId w:val="38"/>
        </w:numPr>
        <w:tabs>
          <w:tab w:val="left" w:pos="8400"/>
        </w:tabs>
        <w:jc w:val="both"/>
      </w:pPr>
      <w:proofErr w:type="gramStart"/>
      <w:r w:rsidRPr="00E72F67">
        <w:t>the</w:t>
      </w:r>
      <w:proofErr w:type="gramEnd"/>
      <w:r w:rsidRPr="00E72F67">
        <w:t xml:space="preserve"> first term in Equation 3 then implies that long- term interest rates will rise along with them. </w:t>
      </w:r>
    </w:p>
    <w:p w:rsidR="0065710E" w:rsidRPr="00E72F67" w:rsidRDefault="005A7C8C" w:rsidP="00E72F67">
      <w:pPr>
        <w:tabs>
          <w:tab w:val="left" w:pos="8400"/>
        </w:tabs>
        <w:jc w:val="both"/>
        <w:rPr>
          <w:b/>
        </w:rPr>
      </w:pPr>
      <w:r w:rsidRPr="00E72F67">
        <w:rPr>
          <w:b/>
        </w:rPr>
        <w:t xml:space="preserve">Fact 2: Yield curves tend to slope upward when short-term rates are low and to be inverted when short-term rates are high; 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r w:rsidRPr="00E72F67">
        <w:t xml:space="preserve">Because investors generally expect short- term interest rates to rise to some normal level when they are low, the average of future expected short- term rates will be high relative to the current short- term rate. 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r w:rsidRPr="00E72F67">
        <w:t>With the additional boost of a positive liquidity premium, long- term interest rates will be substantially above current short- term rates,  as a result the yield curve would have a steep upward slope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r w:rsidRPr="00E72F67">
        <w:t xml:space="preserve">Conversely, if short- term rates are high, people usually expect them to come back down. 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r w:rsidRPr="00E72F67">
        <w:t xml:space="preserve">Long- term rates would then drop below short- term rates because the average of expected future short- term rates would be so far below current short- term rates 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proofErr w:type="gramStart"/>
      <w:r w:rsidRPr="00E72F67">
        <w:t>despite</w:t>
      </w:r>
      <w:proofErr w:type="gramEnd"/>
      <w:r w:rsidRPr="00E72F67">
        <w:t xml:space="preserve"> positive liquidity premiums, the yield curve would slope downward.</w:t>
      </w:r>
    </w:p>
    <w:p w:rsidR="0065710E" w:rsidRPr="00E72F67" w:rsidRDefault="0065710E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</w:p>
    <w:p w:rsidR="0065710E" w:rsidRPr="00E72F67" w:rsidRDefault="005A7C8C" w:rsidP="00E72F67">
      <w:pPr>
        <w:numPr>
          <w:ilvl w:val="0"/>
          <w:numId w:val="38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 xml:space="preserve">Fact 3: Yield curves typically slope upward; 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proofErr w:type="gramStart"/>
      <w:r w:rsidRPr="00E72F67">
        <w:t>the</w:t>
      </w:r>
      <w:proofErr w:type="gramEnd"/>
      <w:r w:rsidRPr="00E72F67">
        <w:t xml:space="preserve"> liquidity premium rises with a bond’s maturity because of investors’ preferences for short- term bonds.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r w:rsidRPr="00E72F67">
        <w:rPr>
          <w:lang w:val="en-CA"/>
        </w:rPr>
        <w:t xml:space="preserve">Even if </w:t>
      </w:r>
      <w:r w:rsidRPr="00E72F67">
        <w:t>short- term interest rates are expected to stay the same on average in the future, long- term interest rates will be above short- term interest rates, and yield curves will typically slope upward.</w:t>
      </w:r>
    </w:p>
    <w:p w:rsidR="0065710E" w:rsidRPr="00E72F67" w:rsidRDefault="005A7C8C" w:rsidP="00E72F67">
      <w:pPr>
        <w:numPr>
          <w:ilvl w:val="0"/>
          <w:numId w:val="38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 xml:space="preserve">How can the liquidity premium and preferred habitat theories explain the occasional appearance of inverted yield curves if the liquidity premium is positive? </w:t>
      </w:r>
    </w:p>
    <w:p w:rsidR="0065710E" w:rsidRPr="00E72F67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proofErr w:type="gramStart"/>
      <w:r w:rsidRPr="00E72F67">
        <w:t>at</w:t>
      </w:r>
      <w:proofErr w:type="gramEnd"/>
      <w:r w:rsidRPr="00E72F67">
        <w:t xml:space="preserve"> times short- term interest rates are expected to fall so much in the future that the average of the expected short- term rates is well below the current short- term rate. </w:t>
      </w:r>
    </w:p>
    <w:p w:rsidR="0065710E" w:rsidRDefault="005A7C8C" w:rsidP="00E72F67">
      <w:pPr>
        <w:numPr>
          <w:ilvl w:val="1"/>
          <w:numId w:val="38"/>
        </w:numPr>
        <w:tabs>
          <w:tab w:val="left" w:pos="8400"/>
        </w:tabs>
        <w:contextualSpacing/>
        <w:jc w:val="both"/>
      </w:pPr>
      <w:r w:rsidRPr="00E72F67">
        <w:lastRenderedPageBreak/>
        <w:t>Even when the positive liquidity premium is added to this average, the resulting long- term rate will still be below the current short- term interest rate.</w:t>
      </w:r>
    </w:p>
    <w:p w:rsid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>Predictive Power of the Yield Curve</w:t>
      </w:r>
    </w:p>
    <w:p w:rsidR="0065710E" w:rsidRPr="00E72F67" w:rsidRDefault="005A7C8C" w:rsidP="00E72F67">
      <w:pPr>
        <w:numPr>
          <w:ilvl w:val="0"/>
          <w:numId w:val="42"/>
        </w:numPr>
        <w:tabs>
          <w:tab w:val="left" w:pos="8400"/>
        </w:tabs>
        <w:contextualSpacing/>
        <w:jc w:val="both"/>
        <w:rPr>
          <w:b/>
        </w:rPr>
      </w:pPr>
      <w:proofErr w:type="gramStart"/>
      <w:r w:rsidRPr="00E72F67">
        <w:rPr>
          <w:b/>
        </w:rPr>
        <w:t>what</w:t>
      </w:r>
      <w:proofErr w:type="gramEnd"/>
      <w:r w:rsidRPr="00E72F67">
        <w:rPr>
          <w:b/>
        </w:rPr>
        <w:t xml:space="preserve"> is the market predicting about future short- term interest rates just from the slope of the yield curve?</w:t>
      </w:r>
    </w:p>
    <w:p w:rsidR="0065710E" w:rsidRPr="00E72F67" w:rsidRDefault="005A7C8C" w:rsidP="00E72F67">
      <w:pPr>
        <w:numPr>
          <w:ilvl w:val="1"/>
          <w:numId w:val="42"/>
        </w:numPr>
        <w:tabs>
          <w:tab w:val="left" w:pos="8400"/>
        </w:tabs>
        <w:contextualSpacing/>
        <w:jc w:val="both"/>
      </w:pPr>
      <w:r w:rsidRPr="00E72F67">
        <w:t xml:space="preserve">A steeply rising yield curve, as in panel (a) of next Figure, indicates that short- term interest rates are expected to rise in the future. </w:t>
      </w:r>
    </w:p>
    <w:p w:rsidR="0065710E" w:rsidRPr="00E72F67" w:rsidRDefault="005A7C8C" w:rsidP="00E72F67">
      <w:pPr>
        <w:numPr>
          <w:ilvl w:val="1"/>
          <w:numId w:val="42"/>
        </w:numPr>
        <w:tabs>
          <w:tab w:val="left" w:pos="8400"/>
        </w:tabs>
        <w:contextualSpacing/>
        <w:jc w:val="both"/>
      </w:pPr>
      <w:r w:rsidRPr="00E72F67">
        <w:t xml:space="preserve">A moderately steep yield curve, panel </w:t>
      </w:r>
      <w:proofErr w:type="gramStart"/>
      <w:r w:rsidRPr="00E72F67">
        <w:t>( b</w:t>
      </w:r>
      <w:proofErr w:type="gramEnd"/>
      <w:r w:rsidRPr="00E72F67">
        <w:t xml:space="preserve">), indicates that short- term interest rates are not expected to rise or fall much in the future. </w:t>
      </w:r>
    </w:p>
    <w:p w:rsidR="0065710E" w:rsidRPr="00E72F67" w:rsidRDefault="005A7C8C" w:rsidP="00E72F67">
      <w:pPr>
        <w:numPr>
          <w:ilvl w:val="1"/>
          <w:numId w:val="42"/>
        </w:numPr>
        <w:tabs>
          <w:tab w:val="left" w:pos="8400"/>
        </w:tabs>
        <w:contextualSpacing/>
        <w:jc w:val="both"/>
      </w:pPr>
      <w:r w:rsidRPr="00E72F67">
        <w:t xml:space="preserve">A flat yield curve, panel </w:t>
      </w:r>
      <w:proofErr w:type="gramStart"/>
      <w:r w:rsidRPr="00E72F67">
        <w:t>( c</w:t>
      </w:r>
      <w:proofErr w:type="gramEnd"/>
      <w:r w:rsidRPr="00E72F67">
        <w:t xml:space="preserve">), indicates that short- term rates are expected to fall moderately in the future. </w:t>
      </w:r>
    </w:p>
    <w:p w:rsidR="0065710E" w:rsidRPr="00E72F67" w:rsidRDefault="005A7C8C" w:rsidP="00E72F67">
      <w:pPr>
        <w:numPr>
          <w:ilvl w:val="1"/>
          <w:numId w:val="42"/>
        </w:numPr>
        <w:tabs>
          <w:tab w:val="left" w:pos="8400"/>
        </w:tabs>
        <w:contextualSpacing/>
        <w:jc w:val="both"/>
      </w:pPr>
      <w:proofErr w:type="gramStart"/>
      <w:r w:rsidRPr="00E72F67">
        <w:t>an</w:t>
      </w:r>
      <w:proofErr w:type="gramEnd"/>
      <w:r w:rsidRPr="00E72F67">
        <w:t xml:space="preserve"> inverted yield curve, panel ( d), indicates that short- term interest rates are expected to fall sharply in the future.</w:t>
      </w:r>
      <w:r w:rsidR="00E72F67" w:rsidRPr="00E72F67">
        <w:rPr>
          <w:noProof/>
        </w:rPr>
        <w:t xml:space="preserve"> </w:t>
      </w:r>
      <w:r w:rsidR="00E72F67">
        <w:rPr>
          <w:noProof/>
        </w:rPr>
        <w:drawing>
          <wp:inline distT="0" distB="0" distL="0" distR="0" wp14:anchorId="7E8B5753" wp14:editId="5F8E9D4D">
            <wp:extent cx="4591050" cy="4032865"/>
            <wp:effectExtent l="0" t="0" r="0" b="6350"/>
            <wp:docPr id="47109" name="Picture 7" descr="fig06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9" name="Picture 7" descr="fig06-0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167" cy="403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72F67" w:rsidRPr="00E72F67" w:rsidRDefault="00E72F67" w:rsidP="00E72F67">
      <w:pPr>
        <w:tabs>
          <w:tab w:val="left" w:pos="8400"/>
        </w:tabs>
        <w:contextualSpacing/>
        <w:jc w:val="both"/>
        <w:rPr>
          <w:b/>
        </w:rPr>
      </w:pPr>
    </w:p>
    <w:p w:rsidR="0065710E" w:rsidRPr="00E72F67" w:rsidRDefault="005A7C8C" w:rsidP="00E72F67">
      <w:pPr>
        <w:numPr>
          <w:ilvl w:val="0"/>
          <w:numId w:val="43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>When can the slope of the yield curve be used to forecast future short- term interest rates?</w:t>
      </w:r>
    </w:p>
    <w:p w:rsidR="0065710E" w:rsidRPr="00E72F67" w:rsidRDefault="005A7C8C" w:rsidP="00E72F67">
      <w:pPr>
        <w:numPr>
          <w:ilvl w:val="1"/>
          <w:numId w:val="43"/>
        </w:numPr>
        <w:tabs>
          <w:tab w:val="left" w:pos="8400"/>
        </w:tabs>
        <w:contextualSpacing/>
        <w:jc w:val="both"/>
      </w:pPr>
      <w:r w:rsidRPr="00E72F67">
        <w:t xml:space="preserve">The yield curve has this practical use only if it is deter-mined by the expectations theory of the term structure that views long- term interest rates as equaling the average of future short- term interest rates. </w:t>
      </w:r>
    </w:p>
    <w:p w:rsidR="0065710E" w:rsidRPr="00E72F67" w:rsidRDefault="005A7C8C" w:rsidP="00E72F67">
      <w:pPr>
        <w:numPr>
          <w:ilvl w:val="1"/>
          <w:numId w:val="43"/>
        </w:numPr>
        <w:tabs>
          <w:tab w:val="left" w:pos="8400"/>
        </w:tabs>
        <w:contextualSpacing/>
        <w:jc w:val="both"/>
      </w:pPr>
      <w:r w:rsidRPr="00E72F67">
        <w:t>If, however, there are liquidity ( term) premiums in the term structure, then it will be difficult to extract a reliable forecast of future short- term interest rates without good measures of these premiums.</w:t>
      </w:r>
    </w:p>
    <w:p w:rsidR="0065710E" w:rsidRPr="00E72F67" w:rsidRDefault="005A7C8C" w:rsidP="00E72F67">
      <w:pPr>
        <w:numPr>
          <w:ilvl w:val="0"/>
          <w:numId w:val="43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>the spread between long- and short- term interest rates does not always help predict future short- term interest rates,</w:t>
      </w:r>
    </w:p>
    <w:p w:rsidR="0065710E" w:rsidRPr="00E72F67" w:rsidRDefault="005A7C8C" w:rsidP="00E72F67">
      <w:pPr>
        <w:numPr>
          <w:ilvl w:val="1"/>
          <w:numId w:val="43"/>
        </w:numPr>
        <w:tabs>
          <w:tab w:val="left" w:pos="8400"/>
        </w:tabs>
        <w:contextualSpacing/>
        <w:jc w:val="both"/>
      </w:pPr>
      <w:proofErr w:type="gramStart"/>
      <w:r w:rsidRPr="00E72F67">
        <w:lastRenderedPageBreak/>
        <w:t>a</w:t>
      </w:r>
      <w:proofErr w:type="gramEnd"/>
      <w:r w:rsidRPr="00E72F67">
        <w:t xml:space="preserve"> finding that may stem from substantial fluctuations in the liquidity ( term) premium for long- term bonds. </w:t>
      </w:r>
    </w:p>
    <w:p w:rsidR="0065710E" w:rsidRPr="00E72F67" w:rsidRDefault="005A7C8C" w:rsidP="00E72F67">
      <w:pPr>
        <w:numPr>
          <w:ilvl w:val="0"/>
          <w:numId w:val="43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 xml:space="preserve">More recent research </w:t>
      </w:r>
      <w:proofErr w:type="spellStart"/>
      <w:r w:rsidRPr="00E72F67">
        <w:rPr>
          <w:b/>
        </w:rPr>
        <w:t>favours</w:t>
      </w:r>
      <w:proofErr w:type="spellEnd"/>
      <w:r w:rsidRPr="00E72F67">
        <w:rPr>
          <w:b/>
        </w:rPr>
        <w:t xml:space="preserve"> a different view. </w:t>
      </w:r>
    </w:p>
    <w:p w:rsidR="0065710E" w:rsidRPr="00E72F67" w:rsidRDefault="005A7C8C" w:rsidP="00E72F67">
      <w:pPr>
        <w:numPr>
          <w:ilvl w:val="1"/>
          <w:numId w:val="43"/>
        </w:numPr>
        <w:tabs>
          <w:tab w:val="left" w:pos="8400"/>
        </w:tabs>
        <w:contextualSpacing/>
        <w:jc w:val="both"/>
      </w:pPr>
      <w:r w:rsidRPr="00E72F67">
        <w:t xml:space="preserve">the term structure contains quite a bit of information for the very short run ( over the next several months) </w:t>
      </w:r>
    </w:p>
    <w:p w:rsidR="0065710E" w:rsidRPr="00E72F67" w:rsidRDefault="005A7C8C" w:rsidP="00E72F67">
      <w:pPr>
        <w:numPr>
          <w:ilvl w:val="1"/>
          <w:numId w:val="43"/>
        </w:numPr>
        <w:tabs>
          <w:tab w:val="left" w:pos="8400"/>
        </w:tabs>
        <w:contextualSpacing/>
        <w:jc w:val="both"/>
      </w:pPr>
      <w:r w:rsidRPr="00E72F67">
        <w:t xml:space="preserve">and the long run ( over several years) </w:t>
      </w:r>
    </w:p>
    <w:p w:rsidR="0065710E" w:rsidRDefault="005A7C8C" w:rsidP="00E72F67">
      <w:pPr>
        <w:numPr>
          <w:ilvl w:val="1"/>
          <w:numId w:val="43"/>
        </w:numPr>
        <w:tabs>
          <w:tab w:val="left" w:pos="8400"/>
        </w:tabs>
        <w:contextualSpacing/>
        <w:jc w:val="both"/>
      </w:pPr>
      <w:proofErr w:type="gramStart"/>
      <w:r w:rsidRPr="00E72F67">
        <w:t>but</w:t>
      </w:r>
      <w:proofErr w:type="gramEnd"/>
      <w:r w:rsidRPr="00E72F67">
        <w:t xml:space="preserve"> is unreliable at predicting movements in interest rates over the intermediate term ( the time in between).</w:t>
      </w:r>
    </w:p>
    <w:p w:rsidR="00E72F67" w:rsidRDefault="00E72F67" w:rsidP="00E72F67">
      <w:pPr>
        <w:tabs>
          <w:tab w:val="left" w:pos="8400"/>
        </w:tabs>
        <w:ind w:left="720"/>
        <w:contextualSpacing/>
        <w:jc w:val="both"/>
        <w:rPr>
          <w:b/>
        </w:rPr>
      </w:pPr>
      <w:r>
        <w:rPr>
          <w:b/>
        </w:rPr>
        <w:t>Interpreting Yield Curves 1996-2006</w:t>
      </w:r>
    </w:p>
    <w:p w:rsidR="0065710E" w:rsidRPr="00E72F67" w:rsidRDefault="005A7C8C" w:rsidP="00E72F67">
      <w:pPr>
        <w:numPr>
          <w:ilvl w:val="0"/>
          <w:numId w:val="45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 xml:space="preserve">Inverted yield curves Jan 1990: </w:t>
      </w:r>
    </w:p>
    <w:p w:rsidR="0065710E" w:rsidRPr="005A7C8C" w:rsidRDefault="005A7C8C" w:rsidP="00E72F67">
      <w:pPr>
        <w:numPr>
          <w:ilvl w:val="1"/>
          <w:numId w:val="45"/>
        </w:numPr>
        <w:tabs>
          <w:tab w:val="left" w:pos="8400"/>
        </w:tabs>
        <w:contextualSpacing/>
        <w:jc w:val="both"/>
      </w:pPr>
      <w:proofErr w:type="gramStart"/>
      <w:r w:rsidRPr="005A7C8C">
        <w:t>short-term</w:t>
      </w:r>
      <w:proofErr w:type="gramEnd"/>
      <w:r w:rsidRPr="005A7C8C">
        <w:t xml:space="preserve"> rates were expected to decrease in the future.</w:t>
      </w:r>
    </w:p>
    <w:p w:rsidR="0065710E" w:rsidRPr="005A7C8C" w:rsidRDefault="005A7C8C" w:rsidP="00E72F67">
      <w:pPr>
        <w:numPr>
          <w:ilvl w:val="1"/>
          <w:numId w:val="45"/>
        </w:numPr>
        <w:tabs>
          <w:tab w:val="left" w:pos="8400"/>
        </w:tabs>
        <w:contextualSpacing/>
        <w:jc w:val="both"/>
      </w:pPr>
      <w:r w:rsidRPr="005A7C8C">
        <w:t>By March 1991, 3 month Treasury bills rates had fallen from 12% to less than 9%.</w:t>
      </w:r>
    </w:p>
    <w:p w:rsidR="0065710E" w:rsidRPr="00E72F67" w:rsidRDefault="005A7C8C" w:rsidP="00E72F67">
      <w:pPr>
        <w:numPr>
          <w:ilvl w:val="0"/>
          <w:numId w:val="45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>Upward sloping yield curve in Jan 2009:</w:t>
      </w:r>
    </w:p>
    <w:p w:rsidR="0065710E" w:rsidRPr="005A7C8C" w:rsidRDefault="005A7C8C" w:rsidP="00E72F67">
      <w:pPr>
        <w:numPr>
          <w:ilvl w:val="1"/>
          <w:numId w:val="45"/>
        </w:numPr>
        <w:tabs>
          <w:tab w:val="left" w:pos="8400"/>
        </w:tabs>
        <w:contextualSpacing/>
        <w:jc w:val="both"/>
      </w:pPr>
      <w:proofErr w:type="gramStart"/>
      <w:r w:rsidRPr="005A7C8C">
        <w:t>indicated</w:t>
      </w:r>
      <w:proofErr w:type="gramEnd"/>
      <w:r w:rsidRPr="005A7C8C">
        <w:t xml:space="preserve"> short term rates would increase.</w:t>
      </w:r>
    </w:p>
    <w:p w:rsidR="0065710E" w:rsidRPr="00E72F67" w:rsidRDefault="005A7C8C" w:rsidP="00E72F67">
      <w:pPr>
        <w:numPr>
          <w:ilvl w:val="0"/>
          <w:numId w:val="45"/>
        </w:numPr>
        <w:tabs>
          <w:tab w:val="left" w:pos="8400"/>
        </w:tabs>
        <w:contextualSpacing/>
        <w:jc w:val="both"/>
        <w:rPr>
          <w:b/>
        </w:rPr>
      </w:pPr>
      <w:r w:rsidRPr="00E72F67">
        <w:rPr>
          <w:b/>
        </w:rPr>
        <w:t>The moderately upward- sloping yield curve in September 1986 indicates that short- term interest rates were expected neither to rise nor to fall in the near future.</w:t>
      </w:r>
    </w:p>
    <w:p w:rsidR="00E72F67" w:rsidRPr="00E72F67" w:rsidRDefault="00E72F67" w:rsidP="00E72F67">
      <w:pPr>
        <w:tabs>
          <w:tab w:val="left" w:pos="8400"/>
        </w:tabs>
        <w:ind w:left="720"/>
        <w:contextualSpacing/>
        <w:jc w:val="both"/>
        <w:rPr>
          <w:b/>
        </w:rPr>
      </w:pPr>
    </w:p>
    <w:p w:rsidR="00E72F67" w:rsidRPr="00E72F67" w:rsidRDefault="00E72F67" w:rsidP="00391F1B">
      <w:pPr>
        <w:tabs>
          <w:tab w:val="left" w:pos="8400"/>
        </w:tabs>
        <w:contextualSpacing/>
        <w:jc w:val="both"/>
        <w:rPr>
          <w:b/>
        </w:rPr>
      </w:pPr>
    </w:p>
    <w:sectPr w:rsidR="00E72F67" w:rsidRPr="00E72F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E5C647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5C2D75"/>
    <w:multiLevelType w:val="hybridMultilevel"/>
    <w:tmpl w:val="CA06E12E"/>
    <w:lvl w:ilvl="0" w:tplc="574A21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BA5043"/>
    <w:multiLevelType w:val="hybridMultilevel"/>
    <w:tmpl w:val="9FDE7B64"/>
    <w:lvl w:ilvl="0" w:tplc="48126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64B8A6">
      <w:start w:val="11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50B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1C66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4AC8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C273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187D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5C0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0A0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A0A46F9"/>
    <w:multiLevelType w:val="hybridMultilevel"/>
    <w:tmpl w:val="1430F0FA"/>
    <w:lvl w:ilvl="0" w:tplc="4FB08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38EFCC">
      <w:start w:val="11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242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7CA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E9F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EF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9683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1C5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001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07F7A5D"/>
    <w:multiLevelType w:val="hybridMultilevel"/>
    <w:tmpl w:val="7D906162"/>
    <w:lvl w:ilvl="0" w:tplc="AB94C2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BA3756"/>
    <w:multiLevelType w:val="hybridMultilevel"/>
    <w:tmpl w:val="39888CC4"/>
    <w:lvl w:ilvl="0" w:tplc="E6968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6CF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6426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78ED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440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E8C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186D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3E75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AE1F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1D37301"/>
    <w:multiLevelType w:val="hybridMultilevel"/>
    <w:tmpl w:val="87DEDE06"/>
    <w:lvl w:ilvl="0" w:tplc="197C1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82C1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AE94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24E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EC7F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A411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464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6D8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FEB9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484AA4"/>
    <w:multiLevelType w:val="hybridMultilevel"/>
    <w:tmpl w:val="4E20A902"/>
    <w:lvl w:ilvl="0" w:tplc="491E9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0ECC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3EF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822B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3C9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1AB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84CA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069C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1A4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AE167DC"/>
    <w:multiLevelType w:val="hybridMultilevel"/>
    <w:tmpl w:val="6DAE0DEA"/>
    <w:lvl w:ilvl="0" w:tplc="37203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96E036">
      <w:start w:val="190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3CE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C61D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0E8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564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A77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FA3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868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FFD53BA"/>
    <w:multiLevelType w:val="hybridMultilevel"/>
    <w:tmpl w:val="76B8CDD4"/>
    <w:lvl w:ilvl="0" w:tplc="E97CCB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F096FA">
      <w:start w:val="115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06A9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F41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D437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A29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5623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BE0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C68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3A81334"/>
    <w:multiLevelType w:val="hybridMultilevel"/>
    <w:tmpl w:val="C7B065CC"/>
    <w:lvl w:ilvl="0" w:tplc="9EDC0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705D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EA25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00E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4A14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26B2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AE2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8E33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6E18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324588"/>
    <w:multiLevelType w:val="hybridMultilevel"/>
    <w:tmpl w:val="86D28AF4"/>
    <w:lvl w:ilvl="0" w:tplc="21C00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F02ADA">
      <w:start w:val="12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0E00EC">
      <w:start w:val="12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A0B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30F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C4F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1012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B00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280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9A9717E"/>
    <w:multiLevelType w:val="hybridMultilevel"/>
    <w:tmpl w:val="6AF468CC"/>
    <w:lvl w:ilvl="0" w:tplc="E7FEA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BA6D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FEBA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7A3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728A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FCDC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B4C0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49A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F8F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F72880"/>
    <w:multiLevelType w:val="hybridMultilevel"/>
    <w:tmpl w:val="279E26E8"/>
    <w:lvl w:ilvl="0" w:tplc="38A4492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114B26"/>
    <w:multiLevelType w:val="hybridMultilevel"/>
    <w:tmpl w:val="46D02F70"/>
    <w:lvl w:ilvl="0" w:tplc="6C823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982D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9855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546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84D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F69F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D64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2EFF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6A00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223E44"/>
    <w:multiLevelType w:val="hybridMultilevel"/>
    <w:tmpl w:val="D9869092"/>
    <w:lvl w:ilvl="0" w:tplc="C0D07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409AFC">
      <w:start w:val="5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903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9456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9ADA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F0C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AC4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1463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7CF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8AE1A58"/>
    <w:multiLevelType w:val="hybridMultilevel"/>
    <w:tmpl w:val="B4CEDE80"/>
    <w:lvl w:ilvl="0" w:tplc="4EFA6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D02D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98AD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00D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14FF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E22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445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88B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8BF3ED2"/>
    <w:multiLevelType w:val="hybridMultilevel"/>
    <w:tmpl w:val="8D08CDDA"/>
    <w:lvl w:ilvl="0" w:tplc="9CB441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9AE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588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5C6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24B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EAE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228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182BB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BCFC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9DF68F4"/>
    <w:multiLevelType w:val="hybridMultilevel"/>
    <w:tmpl w:val="587642B2"/>
    <w:lvl w:ilvl="0" w:tplc="347838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422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F29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E69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6A43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2B8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D8B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B611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206B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1C01AB0"/>
    <w:multiLevelType w:val="hybridMultilevel"/>
    <w:tmpl w:val="19C62C24"/>
    <w:lvl w:ilvl="0" w:tplc="D5BAB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4C0FCE">
      <w:start w:val="53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4EA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B845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DC4C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069D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5843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2A0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8CD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42433D9E"/>
    <w:multiLevelType w:val="hybridMultilevel"/>
    <w:tmpl w:val="31563A78"/>
    <w:lvl w:ilvl="0" w:tplc="5EBA9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9AF17E">
      <w:start w:val="5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0645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A46B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D3A0A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B218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E28E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C0E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88493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43932560"/>
    <w:multiLevelType w:val="hybridMultilevel"/>
    <w:tmpl w:val="3634B4C6"/>
    <w:lvl w:ilvl="0" w:tplc="A36017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66081A">
      <w:start w:val="12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5CA5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CA46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6298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10F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149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4E9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D06A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4D14C68"/>
    <w:multiLevelType w:val="hybridMultilevel"/>
    <w:tmpl w:val="1218A246"/>
    <w:lvl w:ilvl="0" w:tplc="F6720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1E9B5E">
      <w:start w:val="256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A08B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76F2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1C17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902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1A1B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C8C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249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478D2C54"/>
    <w:multiLevelType w:val="hybridMultilevel"/>
    <w:tmpl w:val="9064B23C"/>
    <w:lvl w:ilvl="0" w:tplc="2EA040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18CA6C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8CEF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9CBE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3E3E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5479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765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7ACE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764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9AA3405"/>
    <w:multiLevelType w:val="hybridMultilevel"/>
    <w:tmpl w:val="C5F4BC34"/>
    <w:lvl w:ilvl="0" w:tplc="C9D0E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D40DDA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3017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B627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AE4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4A55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9C9A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34F1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3C0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4BD57B86"/>
    <w:multiLevelType w:val="hybridMultilevel"/>
    <w:tmpl w:val="27D0C722"/>
    <w:lvl w:ilvl="0" w:tplc="122C6E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600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985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66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88B2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8A2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067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5C1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364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02C716F"/>
    <w:multiLevelType w:val="hybridMultilevel"/>
    <w:tmpl w:val="DB840B86"/>
    <w:lvl w:ilvl="0" w:tplc="62EED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2E34C2">
      <w:start w:val="12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9C84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7837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9EBA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B6B0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14F9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8C89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741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529F613B"/>
    <w:multiLevelType w:val="hybridMultilevel"/>
    <w:tmpl w:val="A928E228"/>
    <w:lvl w:ilvl="0" w:tplc="95F691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42BAE6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74B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E47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F075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CCDB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60E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30C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84C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58272064"/>
    <w:multiLevelType w:val="hybridMultilevel"/>
    <w:tmpl w:val="875A12DE"/>
    <w:lvl w:ilvl="0" w:tplc="1138E0D2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5EAF1CB6"/>
    <w:multiLevelType w:val="hybridMultilevel"/>
    <w:tmpl w:val="3FDC2C88"/>
    <w:lvl w:ilvl="0" w:tplc="CFFEE4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807E52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B266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883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7AD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F844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B87C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E02A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AA3D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617470AB"/>
    <w:multiLevelType w:val="hybridMultilevel"/>
    <w:tmpl w:val="BA306C04"/>
    <w:lvl w:ilvl="0" w:tplc="E514D8B8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62D70DD5"/>
    <w:multiLevelType w:val="hybridMultilevel"/>
    <w:tmpl w:val="9E4402EE"/>
    <w:lvl w:ilvl="0" w:tplc="AF34DD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96AFD8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C642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B47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E6F1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DAF9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1C2D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C81D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AEC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655F3D7D"/>
    <w:multiLevelType w:val="hybridMultilevel"/>
    <w:tmpl w:val="2B6A0284"/>
    <w:lvl w:ilvl="0" w:tplc="D58ACA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DA1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4C9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E4E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FC1D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540C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1CA2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A82B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262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66550906"/>
    <w:multiLevelType w:val="hybridMultilevel"/>
    <w:tmpl w:val="D7300618"/>
    <w:lvl w:ilvl="0" w:tplc="36FCE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52D3E2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D481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1A8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E47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C46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C468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6899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101A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685D0DE1"/>
    <w:multiLevelType w:val="hybridMultilevel"/>
    <w:tmpl w:val="372E446E"/>
    <w:lvl w:ilvl="0" w:tplc="BF48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40C364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609D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36B8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52B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F238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4A9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BC5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C27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6A70180B"/>
    <w:multiLevelType w:val="hybridMultilevel"/>
    <w:tmpl w:val="2B6E872C"/>
    <w:lvl w:ilvl="0" w:tplc="0E1818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2EFCDA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EC3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FE2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B0EE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BE5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E65E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525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ECE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73292A7D"/>
    <w:multiLevelType w:val="hybridMultilevel"/>
    <w:tmpl w:val="727206AA"/>
    <w:lvl w:ilvl="0" w:tplc="E6A60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AE71A">
      <w:start w:val="5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76B2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808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E29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707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0CD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6AA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F48C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73635B29"/>
    <w:multiLevelType w:val="hybridMultilevel"/>
    <w:tmpl w:val="DB88957A"/>
    <w:lvl w:ilvl="0" w:tplc="13888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54BB3A">
      <w:start w:val="129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3AA4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EA81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227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1A0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7E8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36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9ACA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75DB1740"/>
    <w:multiLevelType w:val="hybridMultilevel"/>
    <w:tmpl w:val="4D64770E"/>
    <w:lvl w:ilvl="0" w:tplc="C11E14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72C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4AA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50E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66B2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4A7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B25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4833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884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763D6260"/>
    <w:multiLevelType w:val="hybridMultilevel"/>
    <w:tmpl w:val="8B1C1DEE"/>
    <w:lvl w:ilvl="0" w:tplc="9260DD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50DF04">
      <w:start w:val="5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ACA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6CC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0EE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802C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1E3D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CE18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0868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77845857"/>
    <w:multiLevelType w:val="hybridMultilevel"/>
    <w:tmpl w:val="952E77D6"/>
    <w:lvl w:ilvl="0" w:tplc="D2220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42938A">
      <w:start w:val="5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820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CAE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10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14E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0E19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AC7A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D25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7B984F59"/>
    <w:multiLevelType w:val="hybridMultilevel"/>
    <w:tmpl w:val="817CE706"/>
    <w:lvl w:ilvl="0" w:tplc="51E094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EEB9C6">
      <w:start w:val="22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2A0D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20D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107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82A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EC7E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7E6A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184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7BAE2524"/>
    <w:multiLevelType w:val="hybridMultilevel"/>
    <w:tmpl w:val="2EC2233A"/>
    <w:lvl w:ilvl="0" w:tplc="B86CB0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0A18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44C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04B1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86E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630C3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8C8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A24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B4A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7BC504ED"/>
    <w:multiLevelType w:val="hybridMultilevel"/>
    <w:tmpl w:val="5E44F228"/>
    <w:lvl w:ilvl="0" w:tplc="A8E61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7AF218">
      <w:start w:val="19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DC6C14">
      <w:start w:val="193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3EA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56A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5C83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24B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9CA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AAB7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>
    <w:nsid w:val="7F5D79DC"/>
    <w:multiLevelType w:val="hybridMultilevel"/>
    <w:tmpl w:val="5A04D7EE"/>
    <w:lvl w:ilvl="0" w:tplc="6F489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329164">
      <w:start w:val="57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1A01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362F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1A5E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4A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089E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C887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CAB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8"/>
  </w:num>
  <w:num w:numId="2">
    <w:abstractNumId w:val="19"/>
  </w:num>
  <w:num w:numId="3">
    <w:abstractNumId w:val="16"/>
  </w:num>
  <w:num w:numId="4">
    <w:abstractNumId w:val="2"/>
  </w:num>
  <w:num w:numId="5">
    <w:abstractNumId w:val="28"/>
  </w:num>
  <w:num w:numId="6">
    <w:abstractNumId w:val="4"/>
  </w:num>
  <w:num w:numId="7">
    <w:abstractNumId w:val="30"/>
  </w:num>
  <w:num w:numId="8">
    <w:abstractNumId w:val="1"/>
  </w:num>
  <w:num w:numId="9">
    <w:abstractNumId w:val="13"/>
  </w:num>
  <w:num w:numId="10">
    <w:abstractNumId w:val="18"/>
  </w:num>
  <w:num w:numId="11">
    <w:abstractNumId w:val="21"/>
  </w:num>
  <w:num w:numId="12">
    <w:abstractNumId w:val="44"/>
  </w:num>
  <w:num w:numId="13">
    <w:abstractNumId w:val="11"/>
  </w:num>
  <w:num w:numId="14">
    <w:abstractNumId w:val="17"/>
  </w:num>
  <w:num w:numId="15">
    <w:abstractNumId w:val="9"/>
  </w:num>
  <w:num w:numId="16">
    <w:abstractNumId w:val="25"/>
  </w:num>
  <w:num w:numId="17">
    <w:abstractNumId w:val="6"/>
  </w:num>
  <w:num w:numId="18">
    <w:abstractNumId w:val="7"/>
  </w:num>
  <w:num w:numId="19">
    <w:abstractNumId w:val="8"/>
  </w:num>
  <w:num w:numId="20">
    <w:abstractNumId w:val="10"/>
  </w:num>
  <w:num w:numId="21">
    <w:abstractNumId w:val="14"/>
  </w:num>
  <w:num w:numId="22">
    <w:abstractNumId w:val="20"/>
  </w:num>
  <w:num w:numId="23">
    <w:abstractNumId w:val="3"/>
  </w:num>
  <w:num w:numId="24">
    <w:abstractNumId w:val="42"/>
  </w:num>
  <w:num w:numId="25">
    <w:abstractNumId w:val="12"/>
  </w:num>
  <w:num w:numId="26">
    <w:abstractNumId w:val="32"/>
  </w:num>
  <w:num w:numId="27">
    <w:abstractNumId w:val="43"/>
  </w:num>
  <w:num w:numId="28">
    <w:abstractNumId w:val="37"/>
  </w:num>
  <w:num w:numId="29">
    <w:abstractNumId w:val="26"/>
  </w:num>
  <w:num w:numId="30">
    <w:abstractNumId w:val="22"/>
  </w:num>
  <w:num w:numId="31">
    <w:abstractNumId w:val="15"/>
  </w:num>
  <w:num w:numId="32">
    <w:abstractNumId w:val="39"/>
  </w:num>
  <w:num w:numId="33">
    <w:abstractNumId w:val="36"/>
  </w:num>
  <w:num w:numId="34">
    <w:abstractNumId w:val="40"/>
  </w:num>
  <w:num w:numId="35">
    <w:abstractNumId w:val="0"/>
  </w:num>
  <w:num w:numId="36">
    <w:abstractNumId w:val="5"/>
  </w:num>
  <w:num w:numId="37">
    <w:abstractNumId w:val="33"/>
  </w:num>
  <w:num w:numId="38">
    <w:abstractNumId w:val="24"/>
  </w:num>
  <w:num w:numId="39">
    <w:abstractNumId w:val="27"/>
  </w:num>
  <w:num w:numId="40">
    <w:abstractNumId w:val="31"/>
  </w:num>
  <w:num w:numId="41">
    <w:abstractNumId w:val="35"/>
  </w:num>
  <w:num w:numId="42">
    <w:abstractNumId w:val="23"/>
  </w:num>
  <w:num w:numId="43">
    <w:abstractNumId w:val="29"/>
  </w:num>
  <w:num w:numId="44">
    <w:abstractNumId w:val="41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4A6"/>
    <w:rsid w:val="002944A6"/>
    <w:rsid w:val="00333765"/>
    <w:rsid w:val="00391F1B"/>
    <w:rsid w:val="004A3EF1"/>
    <w:rsid w:val="005A7C8C"/>
    <w:rsid w:val="005C105D"/>
    <w:rsid w:val="006524A4"/>
    <w:rsid w:val="0065710E"/>
    <w:rsid w:val="00683783"/>
    <w:rsid w:val="00791973"/>
    <w:rsid w:val="007F6887"/>
    <w:rsid w:val="008D07C2"/>
    <w:rsid w:val="008D5453"/>
    <w:rsid w:val="00DD76BB"/>
    <w:rsid w:val="00E72F67"/>
    <w:rsid w:val="00EE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44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44A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4A6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uiPriority w:val="99"/>
    <w:unhideWhenUsed/>
    <w:rsid w:val="00E72F67"/>
    <w:pPr>
      <w:numPr>
        <w:numId w:val="35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44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44A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4A6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uiPriority w:val="99"/>
    <w:unhideWhenUsed/>
    <w:rsid w:val="00E72F67"/>
    <w:pPr>
      <w:numPr>
        <w:numId w:val="3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486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16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532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023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563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757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49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94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64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77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03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72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8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050697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23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5064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8417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5747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1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74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73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146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50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59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841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79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020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2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8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57495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30064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17574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7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407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932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04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1549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8096">
          <w:marLeft w:val="1800"/>
          <w:marRight w:val="0"/>
          <w:marTop w:val="1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4227">
          <w:marLeft w:val="547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7187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012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9331">
          <w:marLeft w:val="1800"/>
          <w:marRight w:val="0"/>
          <w:marTop w:val="1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6578">
          <w:marLeft w:val="547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91298">
          <w:marLeft w:val="547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55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30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0754">
          <w:marLeft w:val="965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6534">
          <w:marLeft w:val="965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4520">
          <w:marLeft w:val="965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7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985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484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595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4431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579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537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339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09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41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76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695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610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93670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861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6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594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33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294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58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94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15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8308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6214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307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4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1478">
          <w:marLeft w:val="1166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4084">
          <w:marLeft w:val="1440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9619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51150">
          <w:marLeft w:val="1440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7160">
          <w:marLeft w:val="547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732">
          <w:marLeft w:val="1440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4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470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7286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3676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0360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0298">
          <w:marLeft w:val="1166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4747">
          <w:marLeft w:val="1166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40219">
          <w:marLeft w:val="547"/>
          <w:marRight w:val="0"/>
          <w:marTop w:val="3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51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15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47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31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083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64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6919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1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71422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820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2834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0531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6272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11540">
          <w:marLeft w:val="1800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715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769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1843">
          <w:marLeft w:val="1800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9020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1962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516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27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8909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74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14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27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14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37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276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41589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9669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4433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3174">
          <w:marLeft w:val="547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817">
          <w:marLeft w:val="1166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6023">
          <w:marLeft w:val="1166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571">
          <w:marLeft w:val="1166"/>
          <w:marRight w:val="0"/>
          <w:marTop w:val="2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962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957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8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889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2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602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6022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4169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983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797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5766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6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249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71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27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68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6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2766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4659">
          <w:marLeft w:val="1166"/>
          <w:marRight w:val="0"/>
          <w:marTop w:val="26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6253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1988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4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62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23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81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426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23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1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82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1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334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457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028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09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079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3544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5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83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56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321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911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29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54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9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37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38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6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2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9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1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76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5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9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182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027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501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2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8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7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59227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6499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38646">
          <w:marLeft w:val="965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wmf"/><Relationship Id="rId18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7" Type="http://schemas.openxmlformats.org/officeDocument/2006/relationships/image" Target="media/image2.png"/><Relationship Id="rId12" Type="http://schemas.openxmlformats.org/officeDocument/2006/relationships/oleObject" Target="embeddings/oleObject1.bin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2.bin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3046</TotalTime>
  <Pages>11</Pages>
  <Words>2863</Words>
  <Characters>16320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Eskic</dc:creator>
  <cp:keywords/>
  <dc:description/>
  <cp:lastModifiedBy>Dejan Eskic</cp:lastModifiedBy>
  <cp:revision>1</cp:revision>
  <dcterms:created xsi:type="dcterms:W3CDTF">2013-02-23T20:14:00Z</dcterms:created>
  <dcterms:modified xsi:type="dcterms:W3CDTF">2013-03-04T21:26:00Z</dcterms:modified>
</cp:coreProperties>
</file>