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1CA" w:rsidRDefault="00FA51CA" w:rsidP="00FA51CA">
      <w:pPr>
        <w:jc w:val="center"/>
        <w:rPr>
          <w:b/>
          <w:u w:val="single"/>
        </w:rPr>
      </w:pPr>
      <w:r>
        <w:rPr>
          <w:b/>
          <w:u w:val="single"/>
        </w:rPr>
        <w:t xml:space="preserve">EC 223 </w:t>
      </w:r>
      <w:proofErr w:type="gramStart"/>
      <w:r>
        <w:rPr>
          <w:b/>
          <w:u w:val="single"/>
        </w:rPr>
        <w:t>Chapter</w:t>
      </w:r>
      <w:proofErr w:type="gramEnd"/>
      <w:r>
        <w:rPr>
          <w:b/>
          <w:u w:val="single"/>
        </w:rPr>
        <w:t xml:space="preserve"> 2</w:t>
      </w:r>
    </w:p>
    <w:p w:rsidR="00FA51CA" w:rsidRDefault="00FA51CA" w:rsidP="00FA51CA">
      <w:r>
        <w:rPr>
          <w:b/>
        </w:rPr>
        <w:t>Financial Intermediaries</w:t>
      </w:r>
    </w:p>
    <w:p w:rsidR="00FA51CA" w:rsidRDefault="00FA51CA" w:rsidP="00FA51CA">
      <w:pPr>
        <w:pStyle w:val="ListBullet"/>
      </w:pPr>
      <w:r>
        <w:t>Financial markets and financial intermediaries (banks, insurance companies, pension funds) perform the basic function of moving funds from those who have a surplus to those who have a shortage of funds</w:t>
      </w:r>
    </w:p>
    <w:p w:rsidR="008A4315" w:rsidRDefault="008A4315" w:rsidP="00FA51CA">
      <w:pPr>
        <w:pStyle w:val="ListBullet"/>
      </w:pPr>
      <w:r>
        <w:t>Well-functioning intermediaries are crucial to economic health</w:t>
      </w:r>
    </w:p>
    <w:p w:rsidR="000947D9" w:rsidRDefault="000947D9" w:rsidP="000947D9">
      <w:pPr>
        <w:pStyle w:val="ListBullet"/>
        <w:numPr>
          <w:ilvl w:val="0"/>
          <w:numId w:val="0"/>
        </w:numPr>
        <w:ind w:left="360" w:hanging="360"/>
      </w:pPr>
    </w:p>
    <w:p w:rsidR="000947D9" w:rsidRDefault="000947D9" w:rsidP="000947D9">
      <w:pPr>
        <w:pStyle w:val="ListBullet"/>
        <w:numPr>
          <w:ilvl w:val="0"/>
          <w:numId w:val="0"/>
        </w:numPr>
        <w:ind w:left="360" w:hanging="360"/>
        <w:rPr>
          <w:b/>
        </w:rPr>
      </w:pPr>
      <w:r>
        <w:rPr>
          <w:b/>
        </w:rPr>
        <w:t>Function of Financial Markets</w:t>
      </w:r>
    </w:p>
    <w:p w:rsidR="000947D9" w:rsidRDefault="000947D9" w:rsidP="000947D9">
      <w:pPr>
        <w:pStyle w:val="ListBullet"/>
      </w:pPr>
      <w:r>
        <w:t>The channeling of funds from households, firms and governments who have surplus funds(savers) to those who have a shortage of funds(borrowers)</w:t>
      </w:r>
    </w:p>
    <w:p w:rsidR="009E36EE" w:rsidRDefault="009E36EE" w:rsidP="009E36EE">
      <w:pPr>
        <w:pStyle w:val="ListBullet"/>
        <w:numPr>
          <w:ilvl w:val="0"/>
          <w:numId w:val="0"/>
        </w:numPr>
        <w:ind w:left="360" w:hanging="360"/>
      </w:pPr>
    </w:p>
    <w:p w:rsidR="009E36EE" w:rsidRPr="00027DAB" w:rsidRDefault="009E36EE" w:rsidP="009E36EE">
      <w:pPr>
        <w:pStyle w:val="ListBullet"/>
        <w:numPr>
          <w:ilvl w:val="0"/>
          <w:numId w:val="0"/>
        </w:numPr>
        <w:ind w:left="360" w:hanging="360"/>
        <w:rPr>
          <w:b/>
          <w:u w:val="single"/>
        </w:rPr>
      </w:pPr>
      <w:r w:rsidRPr="00027DAB">
        <w:rPr>
          <w:b/>
          <w:u w:val="single"/>
        </w:rPr>
        <w:t xml:space="preserve">Direct </w:t>
      </w:r>
      <w:proofErr w:type="spellStart"/>
      <w:r w:rsidRPr="00027DAB">
        <w:rPr>
          <w:b/>
          <w:u w:val="single"/>
        </w:rPr>
        <w:t>vs</w:t>
      </w:r>
      <w:proofErr w:type="spellEnd"/>
      <w:r w:rsidRPr="00027DAB">
        <w:rPr>
          <w:b/>
          <w:u w:val="single"/>
        </w:rPr>
        <w:t xml:space="preserve"> Indirect Finance</w:t>
      </w:r>
    </w:p>
    <w:p w:rsidR="009E36EE" w:rsidRDefault="009E36EE" w:rsidP="009E36EE">
      <w:pPr>
        <w:pStyle w:val="ListBullet"/>
        <w:numPr>
          <w:ilvl w:val="0"/>
          <w:numId w:val="0"/>
        </w:numPr>
        <w:ind w:left="360" w:hanging="360"/>
        <w:rPr>
          <w:b/>
        </w:rPr>
      </w:pPr>
    </w:p>
    <w:p w:rsidR="009E36EE" w:rsidRDefault="009E36EE" w:rsidP="009E36EE">
      <w:pPr>
        <w:pStyle w:val="ListBullet"/>
        <w:numPr>
          <w:ilvl w:val="0"/>
          <w:numId w:val="0"/>
        </w:numPr>
        <w:ind w:left="360" w:hanging="360"/>
        <w:rPr>
          <w:b/>
        </w:rPr>
      </w:pPr>
      <w:r>
        <w:rPr>
          <w:b/>
        </w:rPr>
        <w:t>Direct</w:t>
      </w:r>
    </w:p>
    <w:p w:rsidR="009E36EE" w:rsidRDefault="009E36EE" w:rsidP="009E36EE">
      <w:pPr>
        <w:pStyle w:val="ListBullet"/>
      </w:pPr>
      <w:r>
        <w:t>Borrowers borrow funds directly from lenders in financial markets by selling them securities</w:t>
      </w:r>
    </w:p>
    <w:p w:rsidR="009E36EE" w:rsidRDefault="009E36EE" w:rsidP="009E36EE">
      <w:pPr>
        <w:pStyle w:val="ListBullet"/>
        <w:numPr>
          <w:ilvl w:val="0"/>
          <w:numId w:val="2"/>
        </w:numPr>
      </w:pPr>
      <w:r>
        <w:t>Securities are assets for the person that buys them and liabilities(or debts) for the individual or firm that sells (issues) them</w:t>
      </w:r>
    </w:p>
    <w:p w:rsidR="009E36EE" w:rsidRDefault="009E36EE" w:rsidP="009E36EE">
      <w:pPr>
        <w:pStyle w:val="ListBullet"/>
        <w:numPr>
          <w:ilvl w:val="0"/>
          <w:numId w:val="2"/>
        </w:numPr>
      </w:pPr>
      <w:r>
        <w:t>If RIM needs to borrow funds to pay for new capital, it borrows funds from savers by selling them bonds that make payments periodically for a specified period of time, or stocks, securities that entitle the owners to a share of the company’s profits and assets</w:t>
      </w:r>
    </w:p>
    <w:p w:rsidR="009E36EE" w:rsidRDefault="009E36EE" w:rsidP="009E36EE">
      <w:pPr>
        <w:pStyle w:val="ListBullet"/>
        <w:numPr>
          <w:ilvl w:val="0"/>
          <w:numId w:val="0"/>
        </w:numPr>
        <w:ind w:left="360" w:hanging="360"/>
      </w:pPr>
    </w:p>
    <w:p w:rsidR="009E36EE" w:rsidRDefault="009E36EE" w:rsidP="009E36EE">
      <w:pPr>
        <w:pStyle w:val="ListBullet"/>
        <w:numPr>
          <w:ilvl w:val="0"/>
          <w:numId w:val="0"/>
        </w:numPr>
        <w:ind w:left="360" w:hanging="360"/>
        <w:rPr>
          <w:b/>
        </w:rPr>
      </w:pPr>
      <w:r>
        <w:rPr>
          <w:b/>
        </w:rPr>
        <w:t>Indirect</w:t>
      </w:r>
    </w:p>
    <w:p w:rsidR="009E36EE" w:rsidRDefault="009E36EE" w:rsidP="009E36EE">
      <w:pPr>
        <w:pStyle w:val="ListBullet"/>
      </w:pPr>
      <w:r>
        <w:t>People who save are not frequently presented with the same profitable investment opportunities available to them</w:t>
      </w:r>
    </w:p>
    <w:p w:rsidR="009E36EE" w:rsidRDefault="009E36EE" w:rsidP="009E36EE">
      <w:pPr>
        <w:pStyle w:val="ListBullet"/>
      </w:pPr>
      <w:r>
        <w:t>Without financial markets, it is hard to transfer funds from a person who has no investment opportunities to one who has them</w:t>
      </w:r>
    </w:p>
    <w:p w:rsidR="009E36EE" w:rsidRDefault="009E36EE" w:rsidP="009E36EE">
      <w:pPr>
        <w:pStyle w:val="ListBullet"/>
      </w:pPr>
      <w:r>
        <w:t>Financial markets are essential to promoting economic efficiency</w:t>
      </w:r>
    </w:p>
    <w:p w:rsidR="009E36EE" w:rsidRDefault="009E36EE" w:rsidP="009E36EE">
      <w:pPr>
        <w:pStyle w:val="ListBullet"/>
        <w:numPr>
          <w:ilvl w:val="0"/>
          <w:numId w:val="0"/>
        </w:numPr>
        <w:ind w:left="360" w:hanging="360"/>
      </w:pPr>
    </w:p>
    <w:p w:rsidR="009E36EE" w:rsidRDefault="00B9170B" w:rsidP="009E36EE">
      <w:pPr>
        <w:pStyle w:val="ListBullet"/>
        <w:numPr>
          <w:ilvl w:val="0"/>
          <w:numId w:val="0"/>
        </w:numPr>
        <w:ind w:left="360" w:hanging="360"/>
        <w:rPr>
          <w:b/>
        </w:rPr>
      </w:pPr>
      <w:r>
        <w:rPr>
          <w:b/>
        </w:rPr>
        <w:t>Financial Markets</w:t>
      </w:r>
    </w:p>
    <w:p w:rsidR="00B9170B" w:rsidRDefault="00B9170B" w:rsidP="00B9170B">
      <w:pPr>
        <w:pStyle w:val="ListBullet"/>
      </w:pPr>
      <w:r>
        <w:t>Produce an efficient allocation of capital</w:t>
      </w:r>
    </w:p>
    <w:p w:rsidR="00B9170B" w:rsidRDefault="00B9170B" w:rsidP="00B9170B">
      <w:pPr>
        <w:pStyle w:val="ListBullet"/>
        <w:numPr>
          <w:ilvl w:val="0"/>
          <w:numId w:val="2"/>
        </w:numPr>
      </w:pPr>
      <w:r>
        <w:t>Higher production and efficiency for the overall economy</w:t>
      </w:r>
    </w:p>
    <w:p w:rsidR="00B9170B" w:rsidRDefault="00B9170B" w:rsidP="00B9170B">
      <w:pPr>
        <w:pStyle w:val="ListBullet"/>
        <w:numPr>
          <w:ilvl w:val="0"/>
          <w:numId w:val="2"/>
        </w:numPr>
      </w:pPr>
      <w:r>
        <w:t>Allow consumers to time their purchases better</w:t>
      </w:r>
    </w:p>
    <w:p w:rsidR="00B9170B" w:rsidRDefault="00B9170B" w:rsidP="00B9170B">
      <w:pPr>
        <w:pStyle w:val="ListBullet"/>
        <w:numPr>
          <w:ilvl w:val="0"/>
          <w:numId w:val="2"/>
        </w:numPr>
      </w:pPr>
      <w:r>
        <w:t>Provide funds to young people to buy what they need and can eventually afford without forcing them to wait until they have saved up the entire purchase price</w:t>
      </w:r>
    </w:p>
    <w:p w:rsidR="00B9170B" w:rsidRDefault="00B9170B" w:rsidP="00B9170B">
      <w:pPr>
        <w:pStyle w:val="ListBullet"/>
      </w:pPr>
      <w:r>
        <w:t>Severe economic hardship occurs when financial markets break down</w:t>
      </w:r>
    </w:p>
    <w:p w:rsidR="00B9170B" w:rsidRDefault="00B9170B" w:rsidP="00B9170B">
      <w:pPr>
        <w:pStyle w:val="ListBullet"/>
        <w:numPr>
          <w:ilvl w:val="0"/>
          <w:numId w:val="0"/>
        </w:numPr>
        <w:ind w:left="360" w:hanging="360"/>
      </w:pPr>
    </w:p>
    <w:p w:rsidR="00B9170B" w:rsidRPr="00027DAB" w:rsidRDefault="00B9170B" w:rsidP="00B9170B">
      <w:pPr>
        <w:pStyle w:val="ListBullet"/>
        <w:numPr>
          <w:ilvl w:val="0"/>
          <w:numId w:val="0"/>
        </w:numPr>
        <w:ind w:left="360" w:hanging="360"/>
        <w:rPr>
          <w:b/>
        </w:rPr>
      </w:pPr>
      <w:r w:rsidRPr="00027DAB">
        <w:rPr>
          <w:b/>
        </w:rPr>
        <w:t>A firm can obtain funds in 2 ways</w:t>
      </w:r>
    </w:p>
    <w:p w:rsidR="00B9170B" w:rsidRPr="00C10A93" w:rsidRDefault="00B9170B" w:rsidP="00B9170B">
      <w:pPr>
        <w:pStyle w:val="ListBullet"/>
        <w:numPr>
          <w:ilvl w:val="0"/>
          <w:numId w:val="3"/>
        </w:numPr>
        <w:rPr>
          <w:b/>
        </w:rPr>
      </w:pPr>
      <w:r w:rsidRPr="00C10A93">
        <w:rPr>
          <w:b/>
        </w:rPr>
        <w:t>Issue a debt instrument, such as a bond or a mortgage:</w:t>
      </w:r>
    </w:p>
    <w:p w:rsidR="00B9170B" w:rsidRDefault="00B9170B" w:rsidP="00B9170B">
      <w:pPr>
        <w:pStyle w:val="ListBullet"/>
        <w:numPr>
          <w:ilvl w:val="0"/>
          <w:numId w:val="0"/>
        </w:numPr>
        <w:ind w:left="360"/>
      </w:pPr>
      <w:r>
        <w:t xml:space="preserve">- </w:t>
      </w:r>
      <w:r w:rsidRPr="00B9170B">
        <w:t>a contractual agreement by the borrower to pay the holder of the instrument fixed dollar amounts at regular intervals ( interest and principal payments) until a specified date ( the maturity date), when a final payment is made.</w:t>
      </w:r>
    </w:p>
    <w:p w:rsidR="00B9170B" w:rsidRDefault="00B9170B" w:rsidP="00B9170B">
      <w:pPr>
        <w:pStyle w:val="ListBullet"/>
        <w:numPr>
          <w:ilvl w:val="0"/>
          <w:numId w:val="0"/>
        </w:numPr>
        <w:ind w:left="360"/>
      </w:pPr>
    </w:p>
    <w:p w:rsidR="00027DAB" w:rsidRDefault="00027DAB" w:rsidP="00B9170B">
      <w:pPr>
        <w:pStyle w:val="ListBullet"/>
        <w:numPr>
          <w:ilvl w:val="0"/>
          <w:numId w:val="0"/>
        </w:numPr>
        <w:ind w:left="360" w:hanging="360"/>
        <w:rPr>
          <w:b/>
        </w:rPr>
      </w:pPr>
    </w:p>
    <w:p w:rsidR="00027DAB" w:rsidRDefault="00027DAB" w:rsidP="00B9170B">
      <w:pPr>
        <w:pStyle w:val="ListBullet"/>
        <w:numPr>
          <w:ilvl w:val="0"/>
          <w:numId w:val="0"/>
        </w:numPr>
        <w:ind w:left="360" w:hanging="360"/>
        <w:rPr>
          <w:b/>
        </w:rPr>
      </w:pPr>
    </w:p>
    <w:p w:rsidR="00027DAB" w:rsidRDefault="00027DAB" w:rsidP="00B9170B">
      <w:pPr>
        <w:pStyle w:val="ListBullet"/>
        <w:numPr>
          <w:ilvl w:val="0"/>
          <w:numId w:val="0"/>
        </w:numPr>
        <w:ind w:left="360" w:hanging="360"/>
        <w:rPr>
          <w:b/>
        </w:rPr>
      </w:pPr>
    </w:p>
    <w:p w:rsidR="00027DAB" w:rsidRDefault="00027DAB" w:rsidP="00B9170B">
      <w:pPr>
        <w:pStyle w:val="ListBullet"/>
        <w:numPr>
          <w:ilvl w:val="0"/>
          <w:numId w:val="0"/>
        </w:numPr>
        <w:ind w:left="360" w:hanging="360"/>
        <w:rPr>
          <w:b/>
        </w:rPr>
      </w:pPr>
    </w:p>
    <w:p w:rsidR="009E36EE" w:rsidRDefault="00B9170B" w:rsidP="00B9170B">
      <w:pPr>
        <w:pStyle w:val="ListBullet"/>
        <w:numPr>
          <w:ilvl w:val="0"/>
          <w:numId w:val="0"/>
        </w:numPr>
        <w:ind w:left="360" w:hanging="360"/>
        <w:rPr>
          <w:b/>
        </w:rPr>
      </w:pPr>
      <w:r>
        <w:rPr>
          <w:b/>
        </w:rPr>
        <w:lastRenderedPageBreak/>
        <w:t>Structure of Financial Markets</w:t>
      </w:r>
    </w:p>
    <w:p w:rsidR="00B9170B" w:rsidRDefault="00B9170B" w:rsidP="00B9170B">
      <w:pPr>
        <w:pStyle w:val="ListBullet"/>
        <w:numPr>
          <w:ilvl w:val="0"/>
          <w:numId w:val="0"/>
        </w:numPr>
        <w:ind w:left="360" w:hanging="360"/>
      </w:pPr>
    </w:p>
    <w:p w:rsidR="00B9170B" w:rsidRDefault="00B9170B" w:rsidP="00B9170B">
      <w:pPr>
        <w:pStyle w:val="ListBullet"/>
        <w:numPr>
          <w:ilvl w:val="0"/>
          <w:numId w:val="0"/>
        </w:numPr>
        <w:ind w:left="360" w:hanging="360"/>
        <w:rPr>
          <w:b/>
        </w:rPr>
      </w:pPr>
      <w:r>
        <w:rPr>
          <w:b/>
        </w:rPr>
        <w:t>Debt Markets</w:t>
      </w:r>
    </w:p>
    <w:p w:rsidR="00B9170B" w:rsidRDefault="00B9170B" w:rsidP="00B9170B">
      <w:pPr>
        <w:pStyle w:val="ListBullet"/>
      </w:pPr>
      <w:r>
        <w:t xml:space="preserve">Short-term (maturity </w:t>
      </w:r>
      <w:r>
        <w:rPr>
          <w:b/>
        </w:rPr>
        <w:t xml:space="preserve">less </w:t>
      </w:r>
      <w:r>
        <w:t xml:space="preserve">than 1 year) – </w:t>
      </w:r>
      <w:r w:rsidRPr="00027DAB">
        <w:rPr>
          <w:b/>
        </w:rPr>
        <w:t>the money market</w:t>
      </w:r>
    </w:p>
    <w:p w:rsidR="00B9170B" w:rsidRDefault="00B9170B" w:rsidP="00B9170B">
      <w:pPr>
        <w:pStyle w:val="ListBullet"/>
      </w:pPr>
      <w:r>
        <w:t xml:space="preserve">Long-term (maturity </w:t>
      </w:r>
      <w:r>
        <w:rPr>
          <w:b/>
        </w:rPr>
        <w:t xml:space="preserve">greater </w:t>
      </w:r>
      <w:r>
        <w:t xml:space="preserve">than 10 years) – </w:t>
      </w:r>
      <w:r w:rsidRPr="00027DAB">
        <w:rPr>
          <w:b/>
        </w:rPr>
        <w:t>the capital market</w:t>
      </w:r>
    </w:p>
    <w:p w:rsidR="00B9170B" w:rsidRPr="00027DAB" w:rsidRDefault="00B9170B" w:rsidP="00B9170B">
      <w:pPr>
        <w:pStyle w:val="ListBullet"/>
        <w:rPr>
          <w:b/>
        </w:rPr>
      </w:pPr>
      <w:r>
        <w:t xml:space="preserve">Intermediate-term (maturity </w:t>
      </w:r>
      <w:r w:rsidR="00C10A93">
        <w:rPr>
          <w:b/>
        </w:rPr>
        <w:t xml:space="preserve">between </w:t>
      </w:r>
      <w:r w:rsidR="00C10A93">
        <w:t xml:space="preserve">1 and 10 years) – </w:t>
      </w:r>
      <w:r w:rsidR="00C10A93" w:rsidRPr="00027DAB">
        <w:rPr>
          <w:b/>
        </w:rPr>
        <w:t>the capital market</w:t>
      </w:r>
    </w:p>
    <w:p w:rsidR="00C10A93" w:rsidRPr="00027DAB" w:rsidRDefault="00C10A93" w:rsidP="00C10A93">
      <w:pPr>
        <w:pStyle w:val="ListBullet"/>
        <w:numPr>
          <w:ilvl w:val="0"/>
          <w:numId w:val="0"/>
        </w:numPr>
        <w:ind w:left="360" w:hanging="360"/>
        <w:rPr>
          <w:b/>
        </w:rPr>
      </w:pPr>
    </w:p>
    <w:p w:rsidR="00C10A93" w:rsidRDefault="00C10A93" w:rsidP="00C10A93">
      <w:pPr>
        <w:pStyle w:val="ListBullet"/>
        <w:numPr>
          <w:ilvl w:val="0"/>
          <w:numId w:val="3"/>
        </w:numPr>
        <w:rPr>
          <w:b/>
        </w:rPr>
      </w:pPr>
      <w:r w:rsidRPr="00C10A93">
        <w:rPr>
          <w:b/>
        </w:rPr>
        <w:t>Issue equities, such as common stock</w:t>
      </w:r>
    </w:p>
    <w:p w:rsidR="00A379E0" w:rsidRDefault="00A379E0" w:rsidP="00027DAB">
      <w:pPr>
        <w:pStyle w:val="ListBullet"/>
        <w:tabs>
          <w:tab w:val="clear" w:pos="450"/>
          <w:tab w:val="num" w:pos="720"/>
        </w:tabs>
        <w:ind w:left="720"/>
      </w:pPr>
      <w:r>
        <w:t>Claims to share in the net income and the assets of a business</w:t>
      </w:r>
    </w:p>
    <w:p w:rsidR="00A379E0" w:rsidRDefault="003927B5" w:rsidP="00027DAB">
      <w:pPr>
        <w:pStyle w:val="ListBullet"/>
        <w:tabs>
          <w:tab w:val="clear" w:pos="450"/>
          <w:tab w:val="num" w:pos="720"/>
        </w:tabs>
        <w:ind w:left="720"/>
      </w:pPr>
      <w:r>
        <w:t>Equities pay dividends to their holders</w:t>
      </w:r>
    </w:p>
    <w:p w:rsidR="003927B5" w:rsidRDefault="003927B5" w:rsidP="00027DAB">
      <w:pPr>
        <w:pStyle w:val="ListBullet"/>
        <w:tabs>
          <w:tab w:val="clear" w:pos="450"/>
          <w:tab w:val="num" w:pos="720"/>
        </w:tabs>
        <w:ind w:left="720"/>
      </w:pPr>
      <w:r>
        <w:t xml:space="preserve">Are considered long-term securities because they have no maturity date </w:t>
      </w:r>
    </w:p>
    <w:p w:rsidR="003927B5" w:rsidRDefault="003927B5" w:rsidP="00027DAB">
      <w:pPr>
        <w:pStyle w:val="ListBullet"/>
        <w:tabs>
          <w:tab w:val="clear" w:pos="450"/>
          <w:tab w:val="num" w:pos="720"/>
        </w:tabs>
        <w:ind w:left="720"/>
      </w:pPr>
      <w:r>
        <w:t>Stock owners own a portion of the firm</w:t>
      </w:r>
    </w:p>
    <w:p w:rsidR="003927B5" w:rsidRDefault="003927B5" w:rsidP="00027DAB">
      <w:pPr>
        <w:pStyle w:val="ListBullet"/>
        <w:tabs>
          <w:tab w:val="clear" w:pos="450"/>
          <w:tab w:val="num" w:pos="720"/>
        </w:tabs>
        <w:ind w:left="720"/>
      </w:pPr>
      <w:r>
        <w:t>Have the right to vote on issues important to the firm and to elect its directors</w:t>
      </w:r>
    </w:p>
    <w:p w:rsidR="003927B5" w:rsidRDefault="003927B5" w:rsidP="003927B5">
      <w:pPr>
        <w:pStyle w:val="ListBullet"/>
        <w:numPr>
          <w:ilvl w:val="0"/>
          <w:numId w:val="0"/>
        </w:numPr>
        <w:ind w:left="360" w:hanging="360"/>
      </w:pPr>
    </w:p>
    <w:p w:rsidR="003927B5" w:rsidRDefault="003927B5" w:rsidP="003927B5">
      <w:pPr>
        <w:pStyle w:val="ListBullet"/>
        <w:numPr>
          <w:ilvl w:val="0"/>
          <w:numId w:val="0"/>
        </w:numPr>
        <w:ind w:left="360" w:hanging="360"/>
        <w:rPr>
          <w:b/>
        </w:rPr>
      </w:pPr>
      <w:r>
        <w:rPr>
          <w:b/>
        </w:rPr>
        <w:t>Equity Markets – Common stocks</w:t>
      </w:r>
    </w:p>
    <w:p w:rsidR="003927B5" w:rsidRDefault="003927B5" w:rsidP="003927B5">
      <w:pPr>
        <w:pStyle w:val="ListBullet"/>
      </w:pPr>
      <w:r>
        <w:t xml:space="preserve">The main </w:t>
      </w:r>
      <w:r>
        <w:rPr>
          <w:b/>
        </w:rPr>
        <w:t>disadvantage</w:t>
      </w:r>
      <w:r>
        <w:t xml:space="preserve"> of owning a corporation’s equities rather than its debt: </w:t>
      </w:r>
    </w:p>
    <w:p w:rsidR="003927B5" w:rsidRDefault="003927B5" w:rsidP="003927B5">
      <w:pPr>
        <w:pStyle w:val="ListBullet"/>
        <w:numPr>
          <w:ilvl w:val="0"/>
          <w:numId w:val="2"/>
        </w:numPr>
      </w:pPr>
      <w:r>
        <w:t>An equity holder is a residual claimant, the corporation has to pay all its debt holders before it pays its equity holders</w:t>
      </w:r>
    </w:p>
    <w:p w:rsidR="003927B5" w:rsidRDefault="003927B5" w:rsidP="003927B5">
      <w:pPr>
        <w:pStyle w:val="ListBullet"/>
      </w:pPr>
      <w:r>
        <w:t xml:space="preserve">The main </w:t>
      </w:r>
      <w:r>
        <w:rPr>
          <w:b/>
        </w:rPr>
        <w:t>advantage</w:t>
      </w:r>
      <w:r>
        <w:t xml:space="preserve"> of holding equities – holders benefit directly from any increases in the corporation’s profitability or asset value</w:t>
      </w:r>
    </w:p>
    <w:p w:rsidR="00C75B1C" w:rsidRDefault="00C75B1C" w:rsidP="00C75B1C">
      <w:pPr>
        <w:pStyle w:val="ListBullet"/>
        <w:numPr>
          <w:ilvl w:val="0"/>
          <w:numId w:val="2"/>
        </w:numPr>
      </w:pPr>
      <w:r>
        <w:t>Debt holders do not share the benefit because their dollar payments are fixed</w:t>
      </w:r>
    </w:p>
    <w:p w:rsidR="00C75B1C" w:rsidRPr="00C75B1C" w:rsidRDefault="00C75B1C" w:rsidP="00C75B1C">
      <w:pPr>
        <w:pStyle w:val="ListBullet"/>
        <w:numPr>
          <w:ilvl w:val="0"/>
          <w:numId w:val="0"/>
        </w:numPr>
        <w:ind w:left="360" w:hanging="360"/>
        <w:rPr>
          <w:u w:val="single"/>
        </w:rPr>
      </w:pPr>
    </w:p>
    <w:p w:rsidR="00C75B1C" w:rsidRPr="00C75B1C" w:rsidRDefault="00C75B1C" w:rsidP="00C75B1C">
      <w:pPr>
        <w:pStyle w:val="ListBullet"/>
        <w:numPr>
          <w:ilvl w:val="0"/>
          <w:numId w:val="0"/>
        </w:numPr>
        <w:ind w:left="360" w:hanging="360"/>
        <w:rPr>
          <w:b/>
          <w:u w:val="single"/>
        </w:rPr>
      </w:pPr>
      <w:r w:rsidRPr="00C75B1C">
        <w:rPr>
          <w:b/>
          <w:u w:val="single"/>
        </w:rPr>
        <w:t>Primary Market</w:t>
      </w:r>
    </w:p>
    <w:p w:rsidR="00C75B1C" w:rsidRDefault="00C75B1C" w:rsidP="00C75B1C">
      <w:pPr>
        <w:pStyle w:val="ListBullet"/>
      </w:pPr>
      <w:r>
        <w:t>New issues of a security, such as a bond or a stock, are sold to initial buyers by the corporation or government agency borrowing the funds</w:t>
      </w:r>
    </w:p>
    <w:p w:rsidR="00C75B1C" w:rsidRDefault="00C75B1C" w:rsidP="00C75B1C">
      <w:pPr>
        <w:pStyle w:val="ListBullet"/>
        <w:numPr>
          <w:ilvl w:val="0"/>
          <w:numId w:val="2"/>
        </w:numPr>
      </w:pPr>
      <w:r>
        <w:t>Not well known to the public</w:t>
      </w:r>
    </w:p>
    <w:p w:rsidR="00C75B1C" w:rsidRDefault="00C75B1C" w:rsidP="00C75B1C">
      <w:pPr>
        <w:pStyle w:val="ListBullet"/>
        <w:numPr>
          <w:ilvl w:val="0"/>
          <w:numId w:val="2"/>
        </w:numPr>
      </w:pPr>
      <w:r>
        <w:t>Selling of securities to initial buyers often takes place behind closed doors</w:t>
      </w:r>
    </w:p>
    <w:p w:rsidR="00C75B1C" w:rsidRDefault="00C75B1C" w:rsidP="00C75B1C">
      <w:pPr>
        <w:pStyle w:val="ListBullet"/>
        <w:numPr>
          <w:ilvl w:val="0"/>
          <w:numId w:val="2"/>
        </w:numPr>
      </w:pPr>
      <w:r>
        <w:rPr>
          <w:b/>
        </w:rPr>
        <w:t>Investment bank</w:t>
      </w:r>
      <w:r>
        <w:t>: an important financial institution that assists in the initial sale of securities in the primary market by</w:t>
      </w:r>
    </w:p>
    <w:p w:rsidR="00C75B1C" w:rsidRDefault="00C75B1C" w:rsidP="00C75B1C">
      <w:pPr>
        <w:pStyle w:val="ListBullet"/>
      </w:pPr>
      <w:r>
        <w:rPr>
          <w:b/>
          <w:u w:val="single"/>
        </w:rPr>
        <w:t xml:space="preserve">Underwriting securities: </w:t>
      </w:r>
      <w:r>
        <w:t>it guarantees a price for a corporation’s securities and then sells them to the public</w:t>
      </w:r>
    </w:p>
    <w:p w:rsidR="00C75B1C" w:rsidRDefault="00C75B1C" w:rsidP="00C75B1C">
      <w:pPr>
        <w:pStyle w:val="ListBullet"/>
        <w:numPr>
          <w:ilvl w:val="0"/>
          <w:numId w:val="0"/>
        </w:numPr>
        <w:ind w:left="360" w:hanging="360"/>
      </w:pPr>
    </w:p>
    <w:p w:rsidR="00C75B1C" w:rsidRDefault="00C75B1C" w:rsidP="00C75B1C">
      <w:pPr>
        <w:pStyle w:val="ListBullet"/>
        <w:numPr>
          <w:ilvl w:val="0"/>
          <w:numId w:val="0"/>
        </w:numPr>
        <w:ind w:left="360" w:hanging="360"/>
        <w:rPr>
          <w:b/>
          <w:u w:val="single"/>
        </w:rPr>
      </w:pPr>
      <w:r w:rsidRPr="00C75B1C">
        <w:rPr>
          <w:b/>
          <w:u w:val="single"/>
        </w:rPr>
        <w:t>Secondary Market</w:t>
      </w:r>
    </w:p>
    <w:p w:rsidR="00C75B1C" w:rsidRDefault="00C75B1C" w:rsidP="00C75B1C">
      <w:pPr>
        <w:pStyle w:val="ListBullet"/>
      </w:pPr>
      <w:r>
        <w:t>Securities previously issued are bought and sold</w:t>
      </w:r>
    </w:p>
    <w:p w:rsidR="00C75B1C" w:rsidRDefault="00C75B1C" w:rsidP="00C75B1C">
      <w:pPr>
        <w:pStyle w:val="ListBullet"/>
        <w:numPr>
          <w:ilvl w:val="0"/>
          <w:numId w:val="2"/>
        </w:numPr>
      </w:pPr>
      <w:r>
        <w:t>The Toronto Stock Exchange</w:t>
      </w:r>
    </w:p>
    <w:p w:rsidR="00C75B1C" w:rsidRDefault="00C75B1C" w:rsidP="00C75B1C">
      <w:pPr>
        <w:pStyle w:val="ListBullet"/>
        <w:numPr>
          <w:ilvl w:val="0"/>
          <w:numId w:val="2"/>
        </w:numPr>
      </w:pPr>
      <w:r>
        <w:t>Bond markets – issued bonds of major corporations and Canadian gov’t actually have a larger trading volume</w:t>
      </w:r>
    </w:p>
    <w:p w:rsidR="00C75B1C" w:rsidRDefault="00C75B1C" w:rsidP="00C75B1C">
      <w:pPr>
        <w:pStyle w:val="ListBullet"/>
        <w:numPr>
          <w:ilvl w:val="0"/>
          <w:numId w:val="2"/>
        </w:numPr>
      </w:pPr>
      <w:r>
        <w:t>FOREX markets</w:t>
      </w:r>
    </w:p>
    <w:p w:rsidR="00C75B1C" w:rsidRDefault="00C75B1C" w:rsidP="00C75B1C">
      <w:pPr>
        <w:pStyle w:val="ListBullet"/>
        <w:numPr>
          <w:ilvl w:val="0"/>
          <w:numId w:val="2"/>
        </w:numPr>
      </w:pPr>
      <w:r>
        <w:t>Futures markets</w:t>
      </w:r>
    </w:p>
    <w:p w:rsidR="00C75B1C" w:rsidRDefault="00C75B1C" w:rsidP="00C75B1C">
      <w:pPr>
        <w:pStyle w:val="ListBullet"/>
        <w:numPr>
          <w:ilvl w:val="0"/>
          <w:numId w:val="2"/>
        </w:numPr>
      </w:pPr>
      <w:r>
        <w:t>Options markets</w:t>
      </w:r>
    </w:p>
    <w:p w:rsidR="004A669E" w:rsidRPr="00C75B1C" w:rsidRDefault="00B50CFD" w:rsidP="00C75B1C">
      <w:pPr>
        <w:pStyle w:val="ListBullet"/>
      </w:pPr>
      <w:r w:rsidRPr="00C75B1C">
        <w:t>Brokers a</w:t>
      </w:r>
      <w:r w:rsidR="00C75B1C">
        <w:t>nd Dealers are crucial for well-</w:t>
      </w:r>
      <w:r w:rsidRPr="00C75B1C">
        <w:t>functioning secondary m</w:t>
      </w:r>
      <w:r w:rsidR="00C75B1C">
        <w:t>a</w:t>
      </w:r>
      <w:r w:rsidRPr="00C75B1C">
        <w:t>rk</w:t>
      </w:r>
      <w:r w:rsidR="00C75B1C">
        <w:t>e</w:t>
      </w:r>
      <w:r w:rsidRPr="00C75B1C">
        <w:t xml:space="preserve">ts.  </w:t>
      </w:r>
    </w:p>
    <w:p w:rsidR="004A669E" w:rsidRPr="00C75B1C" w:rsidRDefault="00B50CFD" w:rsidP="00C75B1C">
      <w:pPr>
        <w:pStyle w:val="ListBullet"/>
      </w:pPr>
      <w:r w:rsidRPr="00C75B1C">
        <w:t xml:space="preserve">Brokers: agents of investors who match buyers with sellers of securities; </w:t>
      </w:r>
    </w:p>
    <w:p w:rsidR="004A669E" w:rsidRDefault="00B50CFD" w:rsidP="00C75B1C">
      <w:pPr>
        <w:pStyle w:val="ListBullet"/>
      </w:pPr>
      <w:r w:rsidRPr="00C75B1C">
        <w:t>Dealers: link buyers and sellers by buying and selling securities at stated prices.</w:t>
      </w:r>
    </w:p>
    <w:p w:rsidR="00C75B1C" w:rsidRDefault="00C75B1C" w:rsidP="00C75B1C">
      <w:pPr>
        <w:pStyle w:val="ListBullet"/>
        <w:numPr>
          <w:ilvl w:val="0"/>
          <w:numId w:val="0"/>
        </w:numPr>
        <w:ind w:left="360" w:hanging="360"/>
      </w:pPr>
    </w:p>
    <w:p w:rsidR="005559CA" w:rsidRDefault="005559CA" w:rsidP="005559CA">
      <w:pPr>
        <w:pStyle w:val="ListBullet"/>
        <w:numPr>
          <w:ilvl w:val="0"/>
          <w:numId w:val="0"/>
        </w:numPr>
        <w:ind w:left="360" w:hanging="360"/>
        <w:rPr>
          <w:b/>
        </w:rPr>
      </w:pPr>
    </w:p>
    <w:p w:rsidR="005559CA" w:rsidRDefault="005559CA" w:rsidP="005559CA">
      <w:pPr>
        <w:pStyle w:val="ListBullet"/>
        <w:numPr>
          <w:ilvl w:val="0"/>
          <w:numId w:val="0"/>
        </w:numPr>
        <w:ind w:left="360" w:hanging="360"/>
        <w:rPr>
          <w:b/>
        </w:rPr>
      </w:pPr>
    </w:p>
    <w:p w:rsidR="005559CA" w:rsidRDefault="005559CA" w:rsidP="005559CA">
      <w:pPr>
        <w:pStyle w:val="ListBullet"/>
        <w:numPr>
          <w:ilvl w:val="0"/>
          <w:numId w:val="0"/>
        </w:numPr>
        <w:ind w:left="360" w:hanging="360"/>
        <w:rPr>
          <w:b/>
        </w:rPr>
      </w:pPr>
    </w:p>
    <w:p w:rsidR="005559CA" w:rsidRPr="005559CA" w:rsidRDefault="00C75B1C" w:rsidP="005559CA">
      <w:pPr>
        <w:pStyle w:val="ListBullet"/>
        <w:numPr>
          <w:ilvl w:val="0"/>
          <w:numId w:val="0"/>
        </w:numPr>
        <w:ind w:left="360" w:hanging="360"/>
        <w:rPr>
          <w:b/>
        </w:rPr>
      </w:pPr>
      <w:r>
        <w:rPr>
          <w:b/>
        </w:rPr>
        <w:lastRenderedPageBreak/>
        <w:t>Secondary mark</w:t>
      </w:r>
      <w:r w:rsidR="005559CA">
        <w:rPr>
          <w:b/>
        </w:rPr>
        <w:t>ets serve 2 important functions:</w:t>
      </w:r>
    </w:p>
    <w:p w:rsidR="00C75B1C" w:rsidRPr="00C75B1C" w:rsidRDefault="00C75B1C" w:rsidP="00C75B1C">
      <w:pPr>
        <w:pStyle w:val="ListBullet"/>
        <w:numPr>
          <w:ilvl w:val="0"/>
          <w:numId w:val="5"/>
        </w:numPr>
      </w:pPr>
      <w:r w:rsidRPr="00C75B1C">
        <w:t xml:space="preserve">they make it easier to sell financial instruments to raise cash; </w:t>
      </w:r>
    </w:p>
    <w:p w:rsidR="00C75B1C" w:rsidRPr="00C75B1C" w:rsidRDefault="00C75B1C" w:rsidP="00C75B1C">
      <w:pPr>
        <w:pStyle w:val="ListBullet"/>
      </w:pPr>
      <w:proofErr w:type="gramStart"/>
      <w:r w:rsidRPr="00C75B1C">
        <w:t>they</w:t>
      </w:r>
      <w:proofErr w:type="gramEnd"/>
      <w:r w:rsidRPr="00C75B1C">
        <w:t xml:space="preserve"> make the financial instruments more liquid. </w:t>
      </w:r>
    </w:p>
    <w:p w:rsidR="00C75B1C" w:rsidRPr="00C75B1C" w:rsidRDefault="00C75B1C" w:rsidP="00C75B1C">
      <w:pPr>
        <w:pStyle w:val="ListBullet"/>
      </w:pPr>
      <w:r w:rsidRPr="00C75B1C">
        <w:t xml:space="preserve">The increased liquidity of the instruments makes them more desirable </w:t>
      </w:r>
    </w:p>
    <w:p w:rsidR="00C75B1C" w:rsidRPr="00C75B1C" w:rsidRDefault="00C75B1C" w:rsidP="00C75B1C">
      <w:pPr>
        <w:pStyle w:val="ListBullet"/>
        <w:numPr>
          <w:ilvl w:val="0"/>
          <w:numId w:val="5"/>
        </w:numPr>
      </w:pPr>
      <w:proofErr w:type="gramStart"/>
      <w:r w:rsidRPr="00C75B1C">
        <w:t>they</w:t>
      </w:r>
      <w:proofErr w:type="gramEnd"/>
      <w:r w:rsidRPr="00C75B1C">
        <w:t xml:space="preserve"> determine the price of the security that the issuing firm sells in the primary market. </w:t>
      </w:r>
    </w:p>
    <w:p w:rsidR="00C75B1C" w:rsidRPr="00C75B1C" w:rsidRDefault="00C75B1C" w:rsidP="00C75B1C">
      <w:pPr>
        <w:pStyle w:val="ListBullet"/>
      </w:pPr>
      <w:r w:rsidRPr="00C75B1C">
        <w:t xml:space="preserve">The investors that buy securities in the primary market will pay the issuing corporation no more than the price they think the secondary market will set for this security. </w:t>
      </w:r>
    </w:p>
    <w:p w:rsidR="00C75B1C" w:rsidRDefault="00C75B1C" w:rsidP="00C75B1C">
      <w:pPr>
        <w:pStyle w:val="ListBullet"/>
      </w:pPr>
      <w:r w:rsidRPr="00C75B1C">
        <w:t>The higher the security’s price in the secondary market, the higher will be the price that the issuing firm will receive for a new security in the primary market and hence the greater the amount of financial capital it can raise.</w:t>
      </w:r>
    </w:p>
    <w:p w:rsidR="00C75B1C" w:rsidRDefault="00C75B1C" w:rsidP="00C75B1C">
      <w:pPr>
        <w:pStyle w:val="ListBullet"/>
        <w:numPr>
          <w:ilvl w:val="0"/>
          <w:numId w:val="0"/>
        </w:numPr>
        <w:rPr>
          <w:b/>
        </w:rPr>
      </w:pPr>
    </w:p>
    <w:p w:rsidR="00C75B1C" w:rsidRPr="00C75B1C" w:rsidRDefault="00C75B1C" w:rsidP="00C75B1C">
      <w:pPr>
        <w:pStyle w:val="ListBullet"/>
        <w:numPr>
          <w:ilvl w:val="0"/>
          <w:numId w:val="0"/>
        </w:numPr>
        <w:rPr>
          <w:b/>
        </w:rPr>
      </w:pPr>
      <w:r w:rsidRPr="00C75B1C">
        <w:rPr>
          <w:b/>
        </w:rPr>
        <w:t>Secondary markets</w:t>
      </w:r>
      <w:r w:rsidR="006D63B0">
        <w:rPr>
          <w:b/>
        </w:rPr>
        <w:t xml:space="preserve"> can be organized in two ways:</w:t>
      </w:r>
    </w:p>
    <w:p w:rsidR="00C75B1C" w:rsidRPr="00C75B1C" w:rsidRDefault="00C75B1C" w:rsidP="00C75B1C">
      <w:pPr>
        <w:pStyle w:val="ListBullet"/>
        <w:numPr>
          <w:ilvl w:val="0"/>
          <w:numId w:val="6"/>
        </w:numPr>
      </w:pPr>
      <w:r>
        <w:t>O</w:t>
      </w:r>
      <w:r w:rsidRPr="00C75B1C">
        <w:t xml:space="preserve">rganize exchanges: buyers and sellers of securities meet in one central location to conduct trades. </w:t>
      </w:r>
    </w:p>
    <w:p w:rsidR="00C75B1C" w:rsidRPr="00C75B1C" w:rsidRDefault="00C75B1C" w:rsidP="00C75B1C">
      <w:pPr>
        <w:pStyle w:val="ListBullet"/>
      </w:pPr>
      <w:r w:rsidRPr="00C75B1C">
        <w:t xml:space="preserve">The Toronto Stock Exchange for stocks </w:t>
      </w:r>
    </w:p>
    <w:p w:rsidR="00C75B1C" w:rsidRPr="00C75B1C" w:rsidRDefault="00C75B1C" w:rsidP="00C75B1C">
      <w:pPr>
        <w:pStyle w:val="ListBullet"/>
      </w:pPr>
      <w:r w:rsidRPr="00C75B1C">
        <w:t xml:space="preserve">the Winnipeg Commodity Exchange for commodities ( wheat, oats, and other agricultural commodities) </w:t>
      </w:r>
    </w:p>
    <w:p w:rsidR="00C75B1C" w:rsidRPr="00C75B1C" w:rsidRDefault="00C75B1C" w:rsidP="00C75B1C">
      <w:pPr>
        <w:pStyle w:val="ListBullet"/>
        <w:numPr>
          <w:ilvl w:val="0"/>
          <w:numId w:val="6"/>
        </w:numPr>
      </w:pPr>
      <w:r>
        <w:t>H</w:t>
      </w:r>
      <w:r w:rsidR="005559CA">
        <w:t>ave an over- the-counter (</w:t>
      </w:r>
      <w:r w:rsidRPr="00C75B1C">
        <w:t>OTC) market: dealers at different locations who have an inventory of securities stand rea</w:t>
      </w:r>
      <w:r w:rsidR="006D63B0">
        <w:t>dy to buy and sell securities “</w:t>
      </w:r>
      <w:r w:rsidRPr="00C75B1C">
        <w:t xml:space="preserve">over the counter” to anyone who comes to them and is willing to accept their prices. </w:t>
      </w:r>
    </w:p>
    <w:p w:rsidR="00C75B1C" w:rsidRPr="00C75B1C" w:rsidRDefault="00C75B1C" w:rsidP="00C75B1C">
      <w:pPr>
        <w:pStyle w:val="ListBullet"/>
      </w:pPr>
      <w:r w:rsidRPr="00C75B1C">
        <w:t>the OTC market is not very different from a market with an organized exchange:</w:t>
      </w:r>
    </w:p>
    <w:p w:rsidR="00C75B1C" w:rsidRPr="00C75B1C" w:rsidRDefault="00C75B1C" w:rsidP="00C75B1C">
      <w:pPr>
        <w:pStyle w:val="ListBullet"/>
      </w:pPr>
      <w:r w:rsidRPr="00C75B1C">
        <w:t>very competitive</w:t>
      </w:r>
    </w:p>
    <w:p w:rsidR="00C75B1C" w:rsidRPr="00C75B1C" w:rsidRDefault="00C75B1C" w:rsidP="00C75B1C">
      <w:pPr>
        <w:pStyle w:val="ListBullet"/>
      </w:pPr>
      <w:r w:rsidRPr="00C75B1C">
        <w:t xml:space="preserve">over- the-counter dealers are in computer contact and know the prices set by one another, </w:t>
      </w:r>
    </w:p>
    <w:p w:rsidR="00C75B1C" w:rsidRDefault="00C75B1C" w:rsidP="00C75B1C">
      <w:pPr>
        <w:pStyle w:val="ListBullet"/>
        <w:numPr>
          <w:ilvl w:val="0"/>
          <w:numId w:val="0"/>
        </w:numPr>
      </w:pPr>
    </w:p>
    <w:p w:rsidR="00C75B1C" w:rsidRDefault="00C75B1C" w:rsidP="00C75B1C">
      <w:pPr>
        <w:pStyle w:val="ListBullet"/>
        <w:numPr>
          <w:ilvl w:val="0"/>
          <w:numId w:val="0"/>
        </w:numPr>
      </w:pPr>
      <w:r>
        <w:rPr>
          <w:b/>
          <w:u w:val="single"/>
        </w:rPr>
        <w:t>Money and Capital Markets</w:t>
      </w:r>
    </w:p>
    <w:p w:rsidR="00C75B1C" w:rsidRDefault="00C75B1C" w:rsidP="00C75B1C">
      <w:pPr>
        <w:pStyle w:val="ListBullet"/>
        <w:numPr>
          <w:ilvl w:val="0"/>
          <w:numId w:val="0"/>
        </w:numPr>
      </w:pPr>
    </w:p>
    <w:p w:rsidR="000D692B" w:rsidRDefault="000D692B" w:rsidP="00C75B1C">
      <w:pPr>
        <w:pStyle w:val="ListBullet"/>
        <w:numPr>
          <w:ilvl w:val="0"/>
          <w:numId w:val="0"/>
        </w:numPr>
      </w:pPr>
      <w:r>
        <w:rPr>
          <w:b/>
        </w:rPr>
        <w:t xml:space="preserve">Money market – </w:t>
      </w:r>
      <w:r>
        <w:t>trade in short term debt instruments</w:t>
      </w:r>
    </w:p>
    <w:p w:rsidR="000D692B" w:rsidRDefault="000D692B" w:rsidP="00C75B1C">
      <w:pPr>
        <w:pStyle w:val="ListBullet"/>
        <w:numPr>
          <w:ilvl w:val="0"/>
          <w:numId w:val="0"/>
        </w:numPr>
      </w:pPr>
    </w:p>
    <w:p w:rsidR="000D692B" w:rsidRDefault="000D692B" w:rsidP="00C75B1C">
      <w:pPr>
        <w:pStyle w:val="ListBullet"/>
        <w:numPr>
          <w:ilvl w:val="0"/>
          <w:numId w:val="0"/>
        </w:numPr>
      </w:pPr>
      <w:r>
        <w:rPr>
          <w:b/>
        </w:rPr>
        <w:t xml:space="preserve">Capital Market – </w:t>
      </w:r>
      <w:r>
        <w:t>trade in longer term instruments</w:t>
      </w:r>
    </w:p>
    <w:p w:rsidR="000D692B" w:rsidRDefault="000D692B" w:rsidP="00C75B1C">
      <w:pPr>
        <w:pStyle w:val="ListBullet"/>
        <w:numPr>
          <w:ilvl w:val="0"/>
          <w:numId w:val="0"/>
        </w:numPr>
      </w:pPr>
    </w:p>
    <w:p w:rsidR="000D692B" w:rsidRPr="000D692B" w:rsidRDefault="000D692B" w:rsidP="000D692B">
      <w:pPr>
        <w:pStyle w:val="ListBullet"/>
        <w:numPr>
          <w:ilvl w:val="0"/>
          <w:numId w:val="0"/>
        </w:numPr>
        <w:ind w:left="360" w:hanging="360"/>
        <w:rPr>
          <w:b/>
        </w:rPr>
      </w:pPr>
      <w:r w:rsidRPr="000D692B">
        <w:rPr>
          <w:b/>
        </w:rPr>
        <w:t>Money market securities tend to be more liquid</w:t>
      </w:r>
    </w:p>
    <w:p w:rsidR="000D692B" w:rsidRPr="000D692B" w:rsidRDefault="000D692B" w:rsidP="000D692B">
      <w:pPr>
        <w:pStyle w:val="ListBullet"/>
      </w:pPr>
      <w:r w:rsidRPr="000D692B">
        <w:t>more widely traded than longer- term securities</w:t>
      </w:r>
    </w:p>
    <w:p w:rsidR="000D692B" w:rsidRPr="000D692B" w:rsidRDefault="000D692B" w:rsidP="000D692B">
      <w:pPr>
        <w:pStyle w:val="ListBullet"/>
      </w:pPr>
      <w:r w:rsidRPr="000D692B">
        <w:t xml:space="preserve">As we will see in Chapter 4, short- term securities have smaller fluctuations in prices than long- term securities, making them safer investments. </w:t>
      </w:r>
    </w:p>
    <w:p w:rsidR="000D692B" w:rsidRPr="000D692B" w:rsidRDefault="000D692B" w:rsidP="000D692B">
      <w:pPr>
        <w:pStyle w:val="ListBullet"/>
      </w:pPr>
      <w:r w:rsidRPr="000D692B">
        <w:t xml:space="preserve">Corporations and banks actively use the money market to earn interest on funds that they expect to have only temporarily. </w:t>
      </w:r>
    </w:p>
    <w:p w:rsidR="000D692B" w:rsidRDefault="000D692B" w:rsidP="000D692B">
      <w:pPr>
        <w:pStyle w:val="ListBullet"/>
        <w:numPr>
          <w:ilvl w:val="0"/>
          <w:numId w:val="0"/>
        </w:numPr>
      </w:pPr>
    </w:p>
    <w:p w:rsidR="000D692B" w:rsidRDefault="000D692B" w:rsidP="000D692B">
      <w:pPr>
        <w:pStyle w:val="ListBullet"/>
        <w:numPr>
          <w:ilvl w:val="0"/>
          <w:numId w:val="0"/>
        </w:numPr>
      </w:pPr>
      <w:r w:rsidRPr="000D692B">
        <w:rPr>
          <w:b/>
        </w:rPr>
        <w:t>Capital market securities</w:t>
      </w:r>
      <w:r w:rsidRPr="000D692B">
        <w:t>--stocks and long- term bonds-- are often held by insurance companies and pension funds, which have more certainty about the amount of funds they will have available in the future.</w:t>
      </w:r>
    </w:p>
    <w:p w:rsidR="000D692B" w:rsidRDefault="000D692B" w:rsidP="000D692B">
      <w:pPr>
        <w:pStyle w:val="ListBullet"/>
        <w:numPr>
          <w:ilvl w:val="0"/>
          <w:numId w:val="0"/>
        </w:numPr>
      </w:pPr>
    </w:p>
    <w:p w:rsidR="000D692B" w:rsidRPr="000D692B" w:rsidRDefault="000D692B" w:rsidP="000D692B">
      <w:pPr>
        <w:pStyle w:val="ListBullet"/>
        <w:numPr>
          <w:ilvl w:val="0"/>
          <w:numId w:val="0"/>
        </w:numPr>
        <w:ind w:left="360" w:hanging="360"/>
      </w:pPr>
      <w:r w:rsidRPr="000D692B">
        <w:rPr>
          <w:b/>
        </w:rPr>
        <w:t xml:space="preserve">Money Market Instruments: </w:t>
      </w:r>
      <w:r w:rsidRPr="000D692B">
        <w:t>maturity &lt; 1 year</w:t>
      </w:r>
    </w:p>
    <w:p w:rsidR="004A669E" w:rsidRPr="000D692B" w:rsidRDefault="00B50CFD" w:rsidP="000D692B">
      <w:pPr>
        <w:pStyle w:val="ListBullet"/>
        <w:numPr>
          <w:ilvl w:val="0"/>
          <w:numId w:val="7"/>
        </w:numPr>
      </w:pPr>
      <w:r w:rsidRPr="000D692B">
        <w:t>Government of Canada Treasury Bills</w:t>
      </w:r>
    </w:p>
    <w:p w:rsidR="004A669E" w:rsidRPr="000D692B" w:rsidRDefault="00B50CFD" w:rsidP="000D692B">
      <w:pPr>
        <w:pStyle w:val="ListBullet"/>
        <w:numPr>
          <w:ilvl w:val="0"/>
          <w:numId w:val="7"/>
        </w:numPr>
      </w:pPr>
      <w:r w:rsidRPr="000D692B">
        <w:t>Certificates of Deposit</w:t>
      </w:r>
    </w:p>
    <w:p w:rsidR="004A669E" w:rsidRPr="000D692B" w:rsidRDefault="00B50CFD" w:rsidP="000D692B">
      <w:pPr>
        <w:pStyle w:val="ListBullet"/>
        <w:numPr>
          <w:ilvl w:val="0"/>
          <w:numId w:val="7"/>
        </w:numPr>
      </w:pPr>
      <w:r w:rsidRPr="000D692B">
        <w:t>Commercial Paper</w:t>
      </w:r>
    </w:p>
    <w:p w:rsidR="004A669E" w:rsidRPr="000D692B" w:rsidRDefault="00B50CFD" w:rsidP="000D692B">
      <w:pPr>
        <w:pStyle w:val="ListBullet"/>
        <w:numPr>
          <w:ilvl w:val="0"/>
          <w:numId w:val="7"/>
        </w:numPr>
      </w:pPr>
      <w:r w:rsidRPr="000D692B">
        <w:t>Repurchase Agreements</w:t>
      </w:r>
    </w:p>
    <w:p w:rsidR="004A669E" w:rsidRPr="000D692B" w:rsidRDefault="00B50CFD" w:rsidP="000D692B">
      <w:pPr>
        <w:pStyle w:val="ListBullet"/>
        <w:numPr>
          <w:ilvl w:val="0"/>
          <w:numId w:val="7"/>
        </w:numPr>
      </w:pPr>
      <w:r w:rsidRPr="000D692B">
        <w:t>Overnight Funds</w:t>
      </w:r>
    </w:p>
    <w:p w:rsidR="000D692B" w:rsidRDefault="000D692B" w:rsidP="000D692B">
      <w:pPr>
        <w:pStyle w:val="ListBullet"/>
        <w:numPr>
          <w:ilvl w:val="0"/>
          <w:numId w:val="0"/>
        </w:numPr>
      </w:pPr>
      <w:r>
        <w:rPr>
          <w:noProof/>
        </w:rPr>
        <w:lastRenderedPageBreak/>
        <w:drawing>
          <wp:inline distT="0" distB="0" distL="0" distR="0" wp14:anchorId="1AE5331A" wp14:editId="65E63DBE">
            <wp:extent cx="4305300" cy="1552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6965" cy="1560388"/>
                    </a:xfrm>
                    <a:prstGeom prst="rect">
                      <a:avLst/>
                    </a:prstGeom>
                    <a:noFill/>
                  </pic:spPr>
                </pic:pic>
              </a:graphicData>
            </a:graphic>
          </wp:inline>
        </w:drawing>
      </w:r>
    </w:p>
    <w:p w:rsidR="000D692B" w:rsidRPr="000D692B" w:rsidRDefault="000D692B" w:rsidP="000D692B">
      <w:pPr>
        <w:rPr>
          <w:u w:val="single"/>
        </w:rPr>
      </w:pPr>
    </w:p>
    <w:p w:rsidR="000D692B" w:rsidRPr="000D692B" w:rsidRDefault="000D692B" w:rsidP="000D692B">
      <w:pPr>
        <w:tabs>
          <w:tab w:val="left" w:pos="6690"/>
        </w:tabs>
        <w:rPr>
          <w:b/>
          <w:u w:val="single"/>
        </w:rPr>
      </w:pPr>
      <w:r w:rsidRPr="000D692B">
        <w:rPr>
          <w:b/>
          <w:u w:val="single"/>
        </w:rPr>
        <w:t>Financial Market Instruments</w:t>
      </w:r>
    </w:p>
    <w:p w:rsidR="000D692B" w:rsidRPr="000D692B" w:rsidRDefault="000D692B" w:rsidP="000D692B">
      <w:pPr>
        <w:tabs>
          <w:tab w:val="left" w:pos="6690"/>
        </w:tabs>
        <w:rPr>
          <w:b/>
        </w:rPr>
      </w:pPr>
      <w:r w:rsidRPr="000D692B">
        <w:rPr>
          <w:b/>
        </w:rPr>
        <w:t>Government of Canada Treasury Bills</w:t>
      </w:r>
    </w:p>
    <w:p w:rsidR="000D692B" w:rsidRDefault="000E1A5B" w:rsidP="000D692B">
      <w:pPr>
        <w:pStyle w:val="ListBullet"/>
      </w:pPr>
      <w:r>
        <w:t>I</w:t>
      </w:r>
      <w:r w:rsidR="000D692B" w:rsidRPr="000D692B">
        <w:t xml:space="preserve">ssued in 1, 3, 6, and 12 month maturities to finance the federal government. </w:t>
      </w:r>
    </w:p>
    <w:p w:rsidR="000D692B" w:rsidRDefault="000E1A5B" w:rsidP="000D692B">
      <w:pPr>
        <w:pStyle w:val="ListBullet"/>
      </w:pPr>
      <w:r>
        <w:t>P</w:t>
      </w:r>
      <w:r w:rsidR="000D692B" w:rsidRPr="000D692B">
        <w:t xml:space="preserve">ay a set amount at maturity and have no interest payments, </w:t>
      </w:r>
    </w:p>
    <w:p w:rsidR="00360309" w:rsidRDefault="000E1A5B" w:rsidP="00360309">
      <w:pPr>
        <w:pStyle w:val="ListBullet"/>
      </w:pPr>
      <w:r>
        <w:t>I</w:t>
      </w:r>
      <w:r w:rsidR="000D692B" w:rsidRPr="000D692B">
        <w:t xml:space="preserve">nitially sell at a discount, </w:t>
      </w:r>
    </w:p>
    <w:p w:rsidR="000D692B" w:rsidRPr="000D692B" w:rsidRDefault="000D692B" w:rsidP="00360309">
      <w:pPr>
        <w:pStyle w:val="ListBullet"/>
        <w:numPr>
          <w:ilvl w:val="0"/>
          <w:numId w:val="2"/>
        </w:numPr>
      </w:pPr>
      <w:r w:rsidRPr="000D692B">
        <w:t xml:space="preserve">For instance, you might pay $ 9600 in May 2010 for a one- year treasury bill that can be redeemed in May 2011 for $ 10 000. </w:t>
      </w:r>
    </w:p>
    <w:p w:rsidR="000D692B" w:rsidRPr="000D692B" w:rsidRDefault="000E1A5B" w:rsidP="00360309">
      <w:pPr>
        <w:pStyle w:val="ListBullet"/>
      </w:pPr>
      <w:r>
        <w:t>T</w:t>
      </w:r>
      <w:r w:rsidR="000D692B" w:rsidRPr="000D692B">
        <w:t xml:space="preserve">he most </w:t>
      </w:r>
      <w:r w:rsidR="000D692B" w:rsidRPr="00360309">
        <w:rPr>
          <w:b/>
        </w:rPr>
        <w:t>liquid</w:t>
      </w:r>
      <w:r w:rsidR="000D692B" w:rsidRPr="000D692B">
        <w:t xml:space="preserve"> of all the money market instruments because they are the most actively traded. </w:t>
      </w:r>
    </w:p>
    <w:p w:rsidR="000D692B" w:rsidRPr="000D692B" w:rsidRDefault="000E1A5B" w:rsidP="00360309">
      <w:pPr>
        <w:pStyle w:val="ListBullet"/>
      </w:pPr>
      <w:r>
        <w:t>T</w:t>
      </w:r>
      <w:r w:rsidR="000D692B" w:rsidRPr="000D692B">
        <w:t xml:space="preserve">he safest of all money market instruments because there is almost no possibility of default, </w:t>
      </w:r>
    </w:p>
    <w:p w:rsidR="000D692B" w:rsidRPr="000D692B" w:rsidRDefault="000E1A5B" w:rsidP="00A771E9">
      <w:pPr>
        <w:pStyle w:val="ListBullet"/>
        <w:numPr>
          <w:ilvl w:val="0"/>
          <w:numId w:val="2"/>
        </w:numPr>
      </w:pPr>
      <w:r>
        <w:t>A</w:t>
      </w:r>
      <w:r w:rsidR="000D692B" w:rsidRPr="000D692B">
        <w:t xml:space="preserve"> situation in which the party issuing the debt instrument is unable to make interest payments or pay off the amount owed when the instrument matures.  (federal government ) </w:t>
      </w:r>
    </w:p>
    <w:p w:rsidR="000D692B" w:rsidRDefault="000E1A5B" w:rsidP="00360309">
      <w:pPr>
        <w:pStyle w:val="ListBullet"/>
      </w:pPr>
      <w:r>
        <w:t>H</w:t>
      </w:r>
      <w:r w:rsidR="000D692B" w:rsidRPr="000D692B">
        <w:t>eld mainly by banks, (house-holds, corporations, and other financial intermediaries hold small amounts.)</w:t>
      </w:r>
    </w:p>
    <w:p w:rsidR="000E1A5B" w:rsidRDefault="000E1A5B" w:rsidP="000E1A5B">
      <w:pPr>
        <w:pStyle w:val="ListBullet"/>
        <w:numPr>
          <w:ilvl w:val="0"/>
          <w:numId w:val="0"/>
        </w:numPr>
        <w:rPr>
          <w:b/>
        </w:rPr>
      </w:pPr>
    </w:p>
    <w:p w:rsidR="000E1A5B" w:rsidRPr="000E1A5B" w:rsidRDefault="000E1A5B" w:rsidP="000E1A5B">
      <w:pPr>
        <w:pStyle w:val="ListBullet"/>
        <w:numPr>
          <w:ilvl w:val="0"/>
          <w:numId w:val="0"/>
        </w:numPr>
        <w:rPr>
          <w:b/>
        </w:rPr>
      </w:pPr>
      <w:r w:rsidRPr="000E1A5B">
        <w:rPr>
          <w:b/>
        </w:rPr>
        <w:t>Certificates of Deposit (CD)</w:t>
      </w:r>
    </w:p>
    <w:p w:rsidR="000E1A5B" w:rsidRPr="000E1A5B" w:rsidRDefault="000E1A5B" w:rsidP="000E1A5B">
      <w:pPr>
        <w:pStyle w:val="ListBullet"/>
      </w:pPr>
      <w:r>
        <w:t>A</w:t>
      </w:r>
      <w:r w:rsidRPr="000E1A5B">
        <w:t xml:space="preserve"> debt instrument sold by a bank to depositors that pays annual interest of a given amount and at maturity pays back the original purchase price. </w:t>
      </w:r>
    </w:p>
    <w:p w:rsidR="000E1A5B" w:rsidRPr="000E1A5B" w:rsidRDefault="000E1A5B" w:rsidP="000E1A5B">
      <w:pPr>
        <w:pStyle w:val="ListBullet"/>
      </w:pPr>
      <w:r>
        <w:t>O</w:t>
      </w:r>
      <w:r w:rsidRPr="000E1A5B">
        <w:t xml:space="preserve">ften negotiable, meaning that they can be </w:t>
      </w:r>
      <w:proofErr w:type="gramStart"/>
      <w:r w:rsidRPr="000E1A5B">
        <w:t>traded,</w:t>
      </w:r>
      <w:proofErr w:type="gramEnd"/>
      <w:r w:rsidRPr="000E1A5B">
        <w:t xml:space="preserve"> can be resold in a secondary market, which means liquidity. </w:t>
      </w:r>
    </w:p>
    <w:p w:rsidR="000E1A5B" w:rsidRPr="000E1A5B" w:rsidRDefault="009E52F2" w:rsidP="000E1A5B">
      <w:pPr>
        <w:pStyle w:val="ListBullet"/>
      </w:pPr>
      <w:r>
        <w:t>Can be in bearer form (</w:t>
      </w:r>
      <w:r w:rsidR="000E1A5B" w:rsidRPr="000E1A5B">
        <w:t xml:space="preserve">called bearer deposit notes): the buyer’s name is neither recorded in the issuer’s books nor on the security itself. </w:t>
      </w:r>
    </w:p>
    <w:p w:rsidR="000E1A5B" w:rsidRPr="000E1A5B" w:rsidRDefault="000E1A5B" w:rsidP="000E1A5B">
      <w:pPr>
        <w:pStyle w:val="ListBullet"/>
      </w:pPr>
      <w:r w:rsidRPr="000E1A5B">
        <w:t xml:space="preserve">Chartered banks also issue non- negotiable CDs. </w:t>
      </w:r>
    </w:p>
    <w:p w:rsidR="000E1A5B" w:rsidRPr="000E1A5B" w:rsidRDefault="000E1A5B" w:rsidP="000E1A5B">
      <w:pPr>
        <w:pStyle w:val="ListBullet"/>
        <w:numPr>
          <w:ilvl w:val="0"/>
          <w:numId w:val="2"/>
        </w:numPr>
      </w:pPr>
      <w:r>
        <w:t>T</w:t>
      </w:r>
      <w:r w:rsidRPr="000E1A5B">
        <w:t xml:space="preserve">hey cannot be sold to someone else and cannot be redeemed from the bank before maturity without paying a substantial penalty. </w:t>
      </w:r>
    </w:p>
    <w:p w:rsidR="000E1A5B" w:rsidRPr="000E1A5B" w:rsidRDefault="000E1A5B" w:rsidP="000E1A5B">
      <w:pPr>
        <w:pStyle w:val="ListBullet"/>
        <w:numPr>
          <w:ilvl w:val="0"/>
          <w:numId w:val="2"/>
        </w:numPr>
      </w:pPr>
      <w:r>
        <w:t>A</w:t>
      </w:r>
      <w:r w:rsidRPr="000E1A5B">
        <w:t xml:space="preserve">lso known as term deposit receipts or term notes. </w:t>
      </w:r>
    </w:p>
    <w:p w:rsidR="000E1A5B" w:rsidRPr="000E1A5B" w:rsidRDefault="000E1A5B" w:rsidP="000E1A5B">
      <w:pPr>
        <w:pStyle w:val="ListBullet"/>
      </w:pPr>
      <w:r w:rsidRPr="000E1A5B">
        <w:t xml:space="preserve">CDs are also an important source of funds for trust and mortgage loan companies. They issue CDs under a variety of names;  </w:t>
      </w:r>
    </w:p>
    <w:p w:rsidR="000E1A5B" w:rsidRDefault="000E1A5B" w:rsidP="000E1A5B">
      <w:pPr>
        <w:pStyle w:val="ListBullet"/>
        <w:numPr>
          <w:ilvl w:val="0"/>
          <w:numId w:val="2"/>
        </w:numPr>
      </w:pPr>
      <w:r w:rsidRPr="000E1A5B">
        <w:t xml:space="preserve">DRs </w:t>
      </w:r>
      <w:proofErr w:type="gramStart"/>
      <w:r w:rsidRPr="000E1A5B">
        <w:t>( Deposit</w:t>
      </w:r>
      <w:proofErr w:type="gramEnd"/>
      <w:r w:rsidRPr="000E1A5B">
        <w:t xml:space="preserve"> Receipts), GTCs ( Guaranteed Trust Certificates), GICs ( Guaranteed Investment Certificates), and GIRs ( Guaranteed Investment Receipts).</w:t>
      </w:r>
    </w:p>
    <w:p w:rsidR="000E1A5B" w:rsidRDefault="000E1A5B" w:rsidP="000E1A5B">
      <w:pPr>
        <w:pStyle w:val="ListBullet"/>
        <w:numPr>
          <w:ilvl w:val="0"/>
          <w:numId w:val="0"/>
        </w:numPr>
        <w:ind w:left="360"/>
      </w:pPr>
    </w:p>
    <w:p w:rsidR="000E1A5B" w:rsidRDefault="000E1A5B" w:rsidP="000E1A5B">
      <w:pPr>
        <w:pStyle w:val="ListBullet"/>
        <w:numPr>
          <w:ilvl w:val="0"/>
          <w:numId w:val="0"/>
        </w:numPr>
        <w:ind w:left="360"/>
      </w:pPr>
    </w:p>
    <w:p w:rsidR="000E1A5B" w:rsidRDefault="000E1A5B" w:rsidP="000E1A5B">
      <w:pPr>
        <w:pStyle w:val="ListBullet"/>
        <w:numPr>
          <w:ilvl w:val="0"/>
          <w:numId w:val="0"/>
        </w:numPr>
        <w:ind w:left="360"/>
      </w:pPr>
    </w:p>
    <w:p w:rsidR="000E1A5B" w:rsidRDefault="000E1A5B" w:rsidP="000E1A5B">
      <w:pPr>
        <w:pStyle w:val="ListBullet"/>
        <w:numPr>
          <w:ilvl w:val="0"/>
          <w:numId w:val="0"/>
        </w:numPr>
        <w:ind w:left="360"/>
      </w:pPr>
    </w:p>
    <w:p w:rsidR="000E1A5B" w:rsidRDefault="000E1A5B" w:rsidP="000E1A5B">
      <w:pPr>
        <w:pStyle w:val="ListBullet"/>
        <w:numPr>
          <w:ilvl w:val="0"/>
          <w:numId w:val="0"/>
        </w:numPr>
        <w:ind w:left="360"/>
      </w:pPr>
    </w:p>
    <w:p w:rsidR="000E1A5B" w:rsidRPr="000E1A5B" w:rsidRDefault="000E1A5B" w:rsidP="000E1A5B">
      <w:pPr>
        <w:pStyle w:val="ListBullet"/>
        <w:numPr>
          <w:ilvl w:val="0"/>
          <w:numId w:val="0"/>
        </w:numPr>
        <w:ind w:left="360" w:hanging="360"/>
        <w:rPr>
          <w:b/>
        </w:rPr>
      </w:pPr>
      <w:r w:rsidRPr="000E1A5B">
        <w:rPr>
          <w:b/>
        </w:rPr>
        <w:lastRenderedPageBreak/>
        <w:t>Repurchase Agreements (repos)</w:t>
      </w:r>
    </w:p>
    <w:p w:rsidR="004A669E" w:rsidRPr="000E1A5B" w:rsidRDefault="00B50CFD" w:rsidP="000E1A5B">
      <w:pPr>
        <w:pStyle w:val="ListBullet"/>
        <w:numPr>
          <w:ilvl w:val="0"/>
          <w:numId w:val="8"/>
        </w:numPr>
      </w:pPr>
      <w:r w:rsidRPr="000E1A5B">
        <w:t xml:space="preserve">short- term loans ( usually less than two weeks) for which </w:t>
      </w:r>
      <w:r w:rsidRPr="000E1A5B">
        <w:rPr>
          <w:b/>
          <w:bCs/>
        </w:rPr>
        <w:t>treasury bills serve as collateral</w:t>
      </w:r>
      <w:r w:rsidRPr="000E1A5B">
        <w:t xml:space="preserve">, </w:t>
      </w:r>
    </w:p>
    <w:p w:rsidR="004A669E" w:rsidRPr="000E1A5B" w:rsidRDefault="00B50CFD" w:rsidP="000E1A5B">
      <w:pPr>
        <w:pStyle w:val="ListBullet"/>
        <w:numPr>
          <w:ilvl w:val="1"/>
          <w:numId w:val="8"/>
        </w:numPr>
      </w:pPr>
      <w:proofErr w:type="gramStart"/>
      <w:r w:rsidRPr="000E1A5B">
        <w:t>an</w:t>
      </w:r>
      <w:proofErr w:type="gramEnd"/>
      <w:r w:rsidRPr="000E1A5B">
        <w:t xml:space="preserve"> asset that the lender receives if the borrower does not pay back the loan. </w:t>
      </w:r>
    </w:p>
    <w:p w:rsidR="004A669E" w:rsidRPr="000E1A5B" w:rsidRDefault="000E1A5B" w:rsidP="000E1A5B">
      <w:pPr>
        <w:pStyle w:val="ListBullet"/>
        <w:numPr>
          <w:ilvl w:val="0"/>
          <w:numId w:val="9"/>
        </w:numPr>
      </w:pPr>
      <w:r>
        <w:t>A</w:t>
      </w:r>
      <w:r w:rsidR="00B50CFD" w:rsidRPr="000E1A5B">
        <w:t xml:space="preserve"> large corporation may have some idle </w:t>
      </w:r>
      <w:proofErr w:type="gramStart"/>
      <w:r w:rsidR="00B50CFD" w:rsidRPr="000E1A5B">
        <w:t>funds,</w:t>
      </w:r>
      <w:proofErr w:type="gramEnd"/>
      <w:r w:rsidR="00B50CFD" w:rsidRPr="000E1A5B">
        <w:t xml:space="preserve"> say $ 1 million, which it would like to lend for a week. </w:t>
      </w:r>
    </w:p>
    <w:p w:rsidR="004A669E" w:rsidRPr="000E1A5B" w:rsidRDefault="00B50CFD" w:rsidP="000E1A5B">
      <w:pPr>
        <w:pStyle w:val="ListBullet"/>
        <w:numPr>
          <w:ilvl w:val="0"/>
          <w:numId w:val="9"/>
        </w:numPr>
      </w:pPr>
      <w:r w:rsidRPr="000E1A5B">
        <w:t xml:space="preserve">The corporation uses $ 1 million to buy treasury bills from a bank, which agrees to repurchase them the next week at a price slightly above the corporation’s purchase price. </w:t>
      </w:r>
    </w:p>
    <w:p w:rsidR="004A669E" w:rsidRPr="000E1A5B" w:rsidRDefault="00B50CFD" w:rsidP="000E1A5B">
      <w:pPr>
        <w:pStyle w:val="ListBullet"/>
        <w:numPr>
          <w:ilvl w:val="0"/>
          <w:numId w:val="9"/>
        </w:numPr>
      </w:pPr>
      <w:r w:rsidRPr="000E1A5B">
        <w:t xml:space="preserve">The corporation makes a loan of $ 1 million to the bank and holds $ 1 million of the bank’s treasury bills until the bank repurchases the bills to pay off the loan. </w:t>
      </w:r>
    </w:p>
    <w:p w:rsidR="000E1A5B" w:rsidRDefault="000E1A5B" w:rsidP="000E1A5B">
      <w:pPr>
        <w:pStyle w:val="ListBullet"/>
        <w:numPr>
          <w:ilvl w:val="0"/>
          <w:numId w:val="0"/>
        </w:numPr>
        <w:ind w:left="360"/>
      </w:pPr>
    </w:p>
    <w:p w:rsidR="000E1A5B" w:rsidRPr="000E1A5B" w:rsidRDefault="000E1A5B" w:rsidP="000E1A5B">
      <w:pPr>
        <w:pStyle w:val="ListBullet"/>
        <w:numPr>
          <w:ilvl w:val="0"/>
          <w:numId w:val="0"/>
        </w:numPr>
        <w:ind w:left="360" w:hanging="360"/>
        <w:rPr>
          <w:b/>
        </w:rPr>
      </w:pPr>
      <w:r w:rsidRPr="000E1A5B">
        <w:rPr>
          <w:b/>
        </w:rPr>
        <w:t>Overnight Funds</w:t>
      </w:r>
    </w:p>
    <w:p w:rsidR="004A669E" w:rsidRPr="000E1A5B" w:rsidRDefault="000E1A5B" w:rsidP="000E1A5B">
      <w:pPr>
        <w:pStyle w:val="ListBullet"/>
        <w:numPr>
          <w:ilvl w:val="0"/>
          <w:numId w:val="10"/>
        </w:numPr>
      </w:pPr>
      <w:r>
        <w:t>O</w:t>
      </w:r>
      <w:r w:rsidR="00B50CFD" w:rsidRPr="000E1A5B">
        <w:t xml:space="preserve">vernight </w:t>
      </w:r>
      <w:r w:rsidR="00B50CFD" w:rsidRPr="000E1A5B">
        <w:rPr>
          <w:b/>
          <w:bCs/>
        </w:rPr>
        <w:t>loans by banks to other banks</w:t>
      </w:r>
      <w:r w:rsidR="00B50CFD" w:rsidRPr="000E1A5B">
        <w:t xml:space="preserve">. </w:t>
      </w:r>
    </w:p>
    <w:p w:rsidR="004A669E" w:rsidRPr="000E1A5B" w:rsidRDefault="000E1A5B" w:rsidP="000E1A5B">
      <w:pPr>
        <w:pStyle w:val="ListBullet"/>
        <w:numPr>
          <w:ilvl w:val="0"/>
          <w:numId w:val="10"/>
        </w:numPr>
      </w:pPr>
      <w:r>
        <w:t>W</w:t>
      </w:r>
      <w:r w:rsidR="00B50CFD" w:rsidRPr="000E1A5B">
        <w:t>hy a bank might borrow in the overnight funds market?</w:t>
      </w:r>
    </w:p>
    <w:p w:rsidR="004A669E" w:rsidRPr="000E1A5B" w:rsidRDefault="00B50CFD" w:rsidP="000E1A5B">
      <w:pPr>
        <w:pStyle w:val="ListBullet"/>
        <w:numPr>
          <w:ilvl w:val="1"/>
          <w:numId w:val="10"/>
        </w:numPr>
      </w:pPr>
      <w:proofErr w:type="gramStart"/>
      <w:r w:rsidRPr="000E1A5B">
        <w:t>it</w:t>
      </w:r>
      <w:proofErr w:type="gramEnd"/>
      <w:r w:rsidRPr="000E1A5B">
        <w:t xml:space="preserve"> might not have enough settlement deposits at the Bank of Canada.</w:t>
      </w:r>
    </w:p>
    <w:p w:rsidR="004A669E" w:rsidRPr="000E1A5B" w:rsidRDefault="00B50CFD" w:rsidP="000E1A5B">
      <w:pPr>
        <w:pStyle w:val="ListBullet"/>
        <w:numPr>
          <w:ilvl w:val="0"/>
          <w:numId w:val="10"/>
        </w:numPr>
      </w:pPr>
      <w:r w:rsidRPr="000E1A5B">
        <w:t xml:space="preserve">The overnight market responds to the credit needs of the deposit- taking institutions. </w:t>
      </w:r>
    </w:p>
    <w:p w:rsidR="004A669E" w:rsidRPr="000E1A5B" w:rsidRDefault="00B50CFD" w:rsidP="000E1A5B">
      <w:pPr>
        <w:pStyle w:val="ListBullet"/>
        <w:numPr>
          <w:ilvl w:val="1"/>
          <w:numId w:val="10"/>
        </w:numPr>
      </w:pPr>
      <w:proofErr w:type="gramStart"/>
      <w:r w:rsidRPr="000E1A5B">
        <w:t>the</w:t>
      </w:r>
      <w:proofErr w:type="gramEnd"/>
      <w:r w:rsidRPr="000E1A5B">
        <w:t xml:space="preserve"> overnight interest rate is a closely watched barometer of the tightness of credit market conditions in the banking system. </w:t>
      </w:r>
    </w:p>
    <w:p w:rsidR="004A669E" w:rsidRPr="000E1A5B" w:rsidRDefault="00B50CFD" w:rsidP="000E1A5B">
      <w:pPr>
        <w:pStyle w:val="ListBullet"/>
        <w:numPr>
          <w:ilvl w:val="1"/>
          <w:numId w:val="10"/>
        </w:numPr>
      </w:pPr>
      <w:r w:rsidRPr="000E1A5B">
        <w:t>When it is high, it indicates that the banks are strapped for funds, whereas when it is low, banks’ credit needs are low.</w:t>
      </w:r>
    </w:p>
    <w:p w:rsidR="000E1A5B" w:rsidRDefault="000E1A5B" w:rsidP="000E1A5B">
      <w:pPr>
        <w:pStyle w:val="ListBullet"/>
        <w:numPr>
          <w:ilvl w:val="0"/>
          <w:numId w:val="0"/>
        </w:numPr>
        <w:ind w:left="360" w:hanging="360"/>
      </w:pPr>
    </w:p>
    <w:p w:rsidR="000E1A5B" w:rsidRPr="000E1A5B" w:rsidRDefault="000E1A5B" w:rsidP="000E1A5B">
      <w:pPr>
        <w:pStyle w:val="ListBullet"/>
        <w:numPr>
          <w:ilvl w:val="0"/>
          <w:numId w:val="0"/>
        </w:numPr>
        <w:ind w:left="360" w:hanging="360"/>
      </w:pPr>
      <w:r w:rsidRPr="000E1A5B">
        <w:rPr>
          <w:b/>
        </w:rPr>
        <w:t>Capital Market Instruments</w:t>
      </w:r>
      <w:r w:rsidRPr="000E1A5B">
        <w:t xml:space="preserve"> – debt and equity instruments with maturities &gt; 1 year. </w:t>
      </w:r>
    </w:p>
    <w:p w:rsidR="004A669E" w:rsidRPr="000E1A5B" w:rsidRDefault="00B50CFD" w:rsidP="000E1A5B">
      <w:pPr>
        <w:pStyle w:val="ListBullet"/>
        <w:numPr>
          <w:ilvl w:val="1"/>
          <w:numId w:val="10"/>
        </w:numPr>
      </w:pPr>
      <w:r w:rsidRPr="000E1A5B">
        <w:t>Stocks</w:t>
      </w:r>
    </w:p>
    <w:p w:rsidR="004A669E" w:rsidRPr="000E1A5B" w:rsidRDefault="00B50CFD" w:rsidP="000E1A5B">
      <w:pPr>
        <w:pStyle w:val="ListBullet"/>
        <w:numPr>
          <w:ilvl w:val="1"/>
          <w:numId w:val="10"/>
        </w:numPr>
      </w:pPr>
      <w:r w:rsidRPr="000E1A5B">
        <w:t>Mortgages</w:t>
      </w:r>
    </w:p>
    <w:p w:rsidR="004A669E" w:rsidRPr="000E1A5B" w:rsidRDefault="00B50CFD" w:rsidP="000E1A5B">
      <w:pPr>
        <w:pStyle w:val="ListBullet"/>
        <w:numPr>
          <w:ilvl w:val="1"/>
          <w:numId w:val="10"/>
        </w:numPr>
      </w:pPr>
      <w:r w:rsidRPr="000E1A5B">
        <w:t>Corporate bonds</w:t>
      </w:r>
    </w:p>
    <w:p w:rsidR="004A669E" w:rsidRDefault="00B50CFD" w:rsidP="000E1A5B">
      <w:pPr>
        <w:pStyle w:val="ListBullet"/>
        <w:numPr>
          <w:ilvl w:val="1"/>
          <w:numId w:val="10"/>
        </w:numPr>
      </w:pPr>
      <w:r w:rsidRPr="000E1A5B">
        <w:t>Government of Canada bonds</w:t>
      </w:r>
    </w:p>
    <w:p w:rsidR="0090306C" w:rsidRDefault="0090306C" w:rsidP="0090306C">
      <w:pPr>
        <w:pStyle w:val="ListBullet"/>
        <w:numPr>
          <w:ilvl w:val="0"/>
          <w:numId w:val="0"/>
        </w:numPr>
        <w:ind w:left="360" w:hanging="360"/>
      </w:pPr>
    </w:p>
    <w:p w:rsidR="0090306C" w:rsidRPr="0090306C" w:rsidRDefault="0090306C" w:rsidP="0090306C">
      <w:pPr>
        <w:pStyle w:val="ListBullet"/>
        <w:numPr>
          <w:ilvl w:val="0"/>
          <w:numId w:val="0"/>
        </w:numPr>
        <w:ind w:left="360" w:hanging="360"/>
        <w:rPr>
          <w:b/>
        </w:rPr>
      </w:pPr>
      <w:r w:rsidRPr="0090306C">
        <w:rPr>
          <w:b/>
        </w:rPr>
        <w:t>Additional Capital Market Instruments Include:</w:t>
      </w:r>
    </w:p>
    <w:p w:rsidR="004A669E" w:rsidRPr="0090306C" w:rsidRDefault="00B50CFD" w:rsidP="0090306C">
      <w:pPr>
        <w:pStyle w:val="ListBullet"/>
        <w:numPr>
          <w:ilvl w:val="0"/>
          <w:numId w:val="12"/>
        </w:numPr>
      </w:pPr>
      <w:r w:rsidRPr="0090306C">
        <w:t>Canada Savings Bonds</w:t>
      </w:r>
    </w:p>
    <w:p w:rsidR="004A669E" w:rsidRPr="0090306C" w:rsidRDefault="00B50CFD" w:rsidP="0090306C">
      <w:pPr>
        <w:pStyle w:val="ListBullet"/>
        <w:numPr>
          <w:ilvl w:val="0"/>
          <w:numId w:val="12"/>
        </w:numPr>
      </w:pPr>
      <w:r w:rsidRPr="0090306C">
        <w:t>Provincial and Municipal Government Bonds</w:t>
      </w:r>
    </w:p>
    <w:p w:rsidR="004A669E" w:rsidRPr="0090306C" w:rsidRDefault="00B50CFD" w:rsidP="0090306C">
      <w:pPr>
        <w:pStyle w:val="ListBullet"/>
        <w:numPr>
          <w:ilvl w:val="0"/>
          <w:numId w:val="12"/>
        </w:numPr>
      </w:pPr>
      <w:r w:rsidRPr="0090306C">
        <w:t>Government Agency Securities</w:t>
      </w:r>
    </w:p>
    <w:p w:rsidR="004A669E" w:rsidRPr="0090306C" w:rsidRDefault="00B50CFD" w:rsidP="0090306C">
      <w:pPr>
        <w:pStyle w:val="ListBullet"/>
        <w:numPr>
          <w:ilvl w:val="0"/>
          <w:numId w:val="12"/>
        </w:numPr>
      </w:pPr>
      <w:r w:rsidRPr="0090306C">
        <w:t>Consumer and Bank Commercial Loans</w:t>
      </w:r>
    </w:p>
    <w:p w:rsidR="0090306C" w:rsidRPr="000E1A5B" w:rsidRDefault="00EF1D1E" w:rsidP="0090306C">
      <w:pPr>
        <w:pStyle w:val="ListBullet"/>
        <w:numPr>
          <w:ilvl w:val="0"/>
          <w:numId w:val="0"/>
        </w:numPr>
        <w:ind w:left="360" w:hanging="360"/>
      </w:pPr>
      <w:r w:rsidRPr="00EF1D1E">
        <w:rPr>
          <w:noProof/>
        </w:rPr>
        <w:drawing>
          <wp:inline distT="0" distB="0" distL="0" distR="0" wp14:anchorId="3F56760F" wp14:editId="72FBEA79">
            <wp:extent cx="5943600" cy="2917825"/>
            <wp:effectExtent l="0" t="0" r="0" b="0"/>
            <wp:docPr id="27653" name="Picture 5" descr="tb0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5" descr="tb02-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917825"/>
                    </a:xfrm>
                    <a:prstGeom prst="rect">
                      <a:avLst/>
                    </a:prstGeom>
                    <a:noFill/>
                    <a:ln>
                      <a:noFill/>
                    </a:ln>
                    <a:extLst/>
                  </pic:spPr>
                </pic:pic>
              </a:graphicData>
            </a:graphic>
          </wp:inline>
        </w:drawing>
      </w:r>
    </w:p>
    <w:p w:rsidR="00EF1D1E" w:rsidRPr="00EF1D1E" w:rsidRDefault="00EF1D1E" w:rsidP="00EF1D1E">
      <w:pPr>
        <w:pStyle w:val="ListBullet"/>
        <w:numPr>
          <w:ilvl w:val="0"/>
          <w:numId w:val="0"/>
        </w:numPr>
        <w:ind w:left="360" w:hanging="360"/>
        <w:rPr>
          <w:b/>
        </w:rPr>
      </w:pPr>
      <w:r w:rsidRPr="00EF1D1E">
        <w:rPr>
          <w:b/>
          <w:lang w:val="en-CA"/>
        </w:rPr>
        <w:lastRenderedPageBreak/>
        <w:t>Stocks</w:t>
      </w:r>
    </w:p>
    <w:p w:rsidR="004A669E" w:rsidRPr="00EF1D1E" w:rsidRDefault="00EF1D1E" w:rsidP="00EF1D1E">
      <w:pPr>
        <w:pStyle w:val="ListBullet"/>
        <w:numPr>
          <w:ilvl w:val="0"/>
          <w:numId w:val="13"/>
        </w:numPr>
      </w:pPr>
      <w:r>
        <w:t>E</w:t>
      </w:r>
      <w:r w:rsidR="00B50CFD" w:rsidRPr="00EF1D1E">
        <w:t xml:space="preserve">quity claims on the net income and assets of a corporation. </w:t>
      </w:r>
    </w:p>
    <w:p w:rsidR="004A669E" w:rsidRPr="00EF1D1E" w:rsidRDefault="00B50CFD" w:rsidP="00EF1D1E">
      <w:pPr>
        <w:pStyle w:val="ListBullet"/>
        <w:numPr>
          <w:ilvl w:val="0"/>
          <w:numId w:val="13"/>
        </w:numPr>
      </w:pPr>
      <w:r w:rsidRPr="00EF1D1E">
        <w:t xml:space="preserve">Individuals hold around half of the value of stocks; </w:t>
      </w:r>
    </w:p>
    <w:p w:rsidR="004A669E" w:rsidRPr="00EF1D1E" w:rsidRDefault="00EF1D1E" w:rsidP="00EF1D1E">
      <w:pPr>
        <w:pStyle w:val="ListBullet"/>
        <w:numPr>
          <w:ilvl w:val="0"/>
          <w:numId w:val="13"/>
        </w:numPr>
      </w:pPr>
      <w:r>
        <w:t>P</w:t>
      </w:r>
      <w:r w:rsidR="00B50CFD" w:rsidRPr="00EF1D1E">
        <w:t>ension funds, mutual funds, and insurance companies hold the rest.</w:t>
      </w:r>
    </w:p>
    <w:p w:rsidR="00EF1D1E" w:rsidRPr="00EF1D1E" w:rsidRDefault="00EF1D1E" w:rsidP="00EF1D1E">
      <w:pPr>
        <w:pStyle w:val="ListBullet"/>
        <w:numPr>
          <w:ilvl w:val="0"/>
          <w:numId w:val="0"/>
        </w:numPr>
        <w:ind w:left="360" w:hanging="360"/>
        <w:rPr>
          <w:b/>
        </w:rPr>
      </w:pPr>
      <w:r w:rsidRPr="00EF1D1E">
        <w:rPr>
          <w:b/>
        </w:rPr>
        <w:t xml:space="preserve">Mortgages </w:t>
      </w:r>
    </w:p>
    <w:p w:rsidR="004A669E" w:rsidRPr="00EF1D1E" w:rsidRDefault="00EF1D1E" w:rsidP="00EF1D1E">
      <w:pPr>
        <w:pStyle w:val="ListBullet"/>
        <w:numPr>
          <w:ilvl w:val="0"/>
          <w:numId w:val="13"/>
        </w:numPr>
      </w:pPr>
      <w:r>
        <w:t>L</w:t>
      </w:r>
      <w:r w:rsidR="00B50CFD" w:rsidRPr="00EF1D1E">
        <w:t xml:space="preserve">oans to households or firms to purchase housing, land, or other real structures, where the structure or land serves as collateral for the loans. </w:t>
      </w:r>
    </w:p>
    <w:p w:rsidR="004A669E" w:rsidRPr="00EF1D1E" w:rsidRDefault="00B50CFD" w:rsidP="00EF1D1E">
      <w:pPr>
        <w:pStyle w:val="ListBullet"/>
        <w:numPr>
          <w:ilvl w:val="0"/>
          <w:numId w:val="13"/>
        </w:numPr>
      </w:pPr>
      <w:r w:rsidRPr="00EF1D1E">
        <w:t xml:space="preserve">The mortgage market is </w:t>
      </w:r>
      <w:r w:rsidRPr="00EF1D1E">
        <w:rPr>
          <w:b/>
          <w:bCs/>
        </w:rPr>
        <w:t xml:space="preserve">the largest debt market </w:t>
      </w:r>
      <w:r w:rsidRPr="00EF1D1E">
        <w:t xml:space="preserve">in Canada. </w:t>
      </w:r>
    </w:p>
    <w:p w:rsidR="004A669E" w:rsidRPr="00EF1D1E" w:rsidRDefault="00B50CFD" w:rsidP="00EF1D1E">
      <w:pPr>
        <w:pStyle w:val="ListBullet"/>
        <w:numPr>
          <w:ilvl w:val="0"/>
          <w:numId w:val="13"/>
        </w:numPr>
      </w:pPr>
      <w:r w:rsidRPr="00EF1D1E">
        <w:t xml:space="preserve">Banks and life insurance companies make the majority of commercial and farm mortgages. </w:t>
      </w:r>
    </w:p>
    <w:p w:rsidR="004A669E" w:rsidRPr="00EF1D1E" w:rsidRDefault="00B50CFD" w:rsidP="00EF1D1E">
      <w:pPr>
        <w:pStyle w:val="ListBullet"/>
        <w:numPr>
          <w:ilvl w:val="0"/>
          <w:numId w:val="13"/>
        </w:numPr>
      </w:pPr>
      <w:r w:rsidRPr="00EF1D1E">
        <w:t>The federal government also plays an active role in the mortgage market via the Canada Mor</w:t>
      </w:r>
      <w:r w:rsidR="00EF1D1E">
        <w:t>tgage and Housing Corporation (</w:t>
      </w:r>
      <w:r w:rsidRPr="00EF1D1E">
        <w:t>CMHC)</w:t>
      </w:r>
    </w:p>
    <w:p w:rsidR="004A669E" w:rsidRDefault="00EF1D1E" w:rsidP="00EF1D1E">
      <w:pPr>
        <w:pStyle w:val="ListBullet"/>
        <w:numPr>
          <w:ilvl w:val="0"/>
          <w:numId w:val="2"/>
        </w:numPr>
      </w:pPr>
      <w:r>
        <w:t>P</w:t>
      </w:r>
      <w:r w:rsidR="00B50CFD" w:rsidRPr="00EF1D1E">
        <w:t>rovides funds to the mortgage market by selling bonds and using the proceeds to buy mortgages.</w:t>
      </w:r>
    </w:p>
    <w:p w:rsidR="00EF1D1E" w:rsidRPr="00EF1D1E" w:rsidRDefault="00EF1D1E" w:rsidP="00EF1D1E">
      <w:pPr>
        <w:pStyle w:val="ListBullet"/>
        <w:numPr>
          <w:ilvl w:val="0"/>
          <w:numId w:val="0"/>
        </w:numPr>
        <w:ind w:left="360" w:hanging="360"/>
        <w:rPr>
          <w:b/>
        </w:rPr>
      </w:pPr>
      <w:r w:rsidRPr="00EF1D1E">
        <w:rPr>
          <w:b/>
        </w:rPr>
        <w:t xml:space="preserve">Corporate Bonds </w:t>
      </w:r>
    </w:p>
    <w:p w:rsidR="004A669E" w:rsidRPr="00EF1D1E" w:rsidRDefault="00B50CFD" w:rsidP="00EF1D1E">
      <w:pPr>
        <w:pStyle w:val="ListBullet"/>
        <w:ind w:left="720"/>
      </w:pPr>
      <w:r w:rsidRPr="00EF1D1E">
        <w:t xml:space="preserve">the </w:t>
      </w:r>
      <w:proofErr w:type="spellStart"/>
      <w:r w:rsidRPr="00EF1D1E">
        <w:t>behaviour</w:t>
      </w:r>
      <w:proofErr w:type="spellEnd"/>
      <w:r w:rsidRPr="00EF1D1E">
        <w:t xml:space="preserve"> of the corporate bond market is far more important to a firm’s financing decisions than the </w:t>
      </w:r>
      <w:proofErr w:type="spellStart"/>
      <w:r w:rsidRPr="00EF1D1E">
        <w:t>behaviour</w:t>
      </w:r>
      <w:proofErr w:type="spellEnd"/>
      <w:r w:rsidRPr="00EF1D1E">
        <w:t xml:space="preserve"> of the stock market:</w:t>
      </w:r>
    </w:p>
    <w:p w:rsidR="004A669E" w:rsidRPr="00EF1D1E" w:rsidRDefault="00B50CFD" w:rsidP="00EF1D1E">
      <w:pPr>
        <w:pStyle w:val="ListBullet"/>
        <w:numPr>
          <w:ilvl w:val="0"/>
          <w:numId w:val="2"/>
        </w:numPr>
      </w:pPr>
      <w:r w:rsidRPr="00EF1D1E">
        <w:t xml:space="preserve">Although the size of the corporate bond market is substantially smaller than that of the stock market, the volume of new corporate bonds issued each year is substantially greater than the volume of new stock issues. </w:t>
      </w:r>
    </w:p>
    <w:p w:rsidR="00EF1D1E" w:rsidRPr="00EF1D1E" w:rsidRDefault="00EF1D1E" w:rsidP="00EF1D1E">
      <w:pPr>
        <w:pStyle w:val="ListBullet"/>
        <w:numPr>
          <w:ilvl w:val="0"/>
          <w:numId w:val="2"/>
        </w:numPr>
      </w:pPr>
      <w:r w:rsidRPr="00EF1D1E">
        <w:rPr>
          <w:lang w:val="en-CA"/>
        </w:rPr>
        <w:t>Government of Canada bonds</w:t>
      </w:r>
    </w:p>
    <w:p w:rsidR="004A669E" w:rsidRPr="00EF1D1E" w:rsidRDefault="00B50CFD" w:rsidP="00EF1D1E">
      <w:pPr>
        <w:pStyle w:val="ListBullet"/>
        <w:numPr>
          <w:ilvl w:val="0"/>
          <w:numId w:val="2"/>
        </w:numPr>
      </w:pPr>
      <w:proofErr w:type="gramStart"/>
      <w:r w:rsidRPr="00EF1D1E">
        <w:t>issued</w:t>
      </w:r>
      <w:proofErr w:type="gramEnd"/>
      <w:r w:rsidRPr="00EF1D1E">
        <w:t xml:space="preserve"> by the federal government to finance its deficit.</w:t>
      </w:r>
    </w:p>
    <w:p w:rsidR="004A669E" w:rsidRPr="00EF1D1E" w:rsidRDefault="00B50CFD" w:rsidP="00EF1D1E">
      <w:pPr>
        <w:pStyle w:val="ListBullet"/>
        <w:numPr>
          <w:ilvl w:val="0"/>
          <w:numId w:val="2"/>
        </w:numPr>
      </w:pPr>
      <w:r w:rsidRPr="00EF1D1E">
        <w:rPr>
          <w:i/>
          <w:iCs/>
        </w:rPr>
        <w:t>Intermediate- term bonds</w:t>
      </w:r>
      <w:r w:rsidRPr="00EF1D1E">
        <w:t>: with initial maturities from one to ten years</w:t>
      </w:r>
    </w:p>
    <w:p w:rsidR="004A669E" w:rsidRPr="00EF1D1E" w:rsidRDefault="00B50CFD" w:rsidP="00EF1D1E">
      <w:pPr>
        <w:pStyle w:val="ListBullet"/>
        <w:numPr>
          <w:ilvl w:val="0"/>
          <w:numId w:val="2"/>
        </w:numPr>
      </w:pPr>
      <w:r w:rsidRPr="00EF1D1E">
        <w:rPr>
          <w:i/>
          <w:iCs/>
        </w:rPr>
        <w:t>long- term bonds</w:t>
      </w:r>
      <w:r w:rsidRPr="00EF1D1E">
        <w:t xml:space="preserve">: with initial maturities greater than ten years </w:t>
      </w:r>
    </w:p>
    <w:p w:rsidR="004A669E" w:rsidRPr="00EF1D1E" w:rsidRDefault="00B50CFD" w:rsidP="00EF1D1E">
      <w:pPr>
        <w:pStyle w:val="ListBullet"/>
        <w:numPr>
          <w:ilvl w:val="0"/>
          <w:numId w:val="2"/>
        </w:numPr>
      </w:pPr>
      <w:proofErr w:type="gramStart"/>
      <w:r w:rsidRPr="00EF1D1E">
        <w:t>the</w:t>
      </w:r>
      <w:proofErr w:type="gramEnd"/>
      <w:r w:rsidRPr="00EF1D1E">
        <w:t xml:space="preserve"> most widely traded bonds in Canada, therefore they are </w:t>
      </w:r>
      <w:r w:rsidRPr="00EF1D1E">
        <w:rPr>
          <w:b/>
          <w:bCs/>
        </w:rPr>
        <w:t>the most liquid security traded in the capital market</w:t>
      </w:r>
      <w:r w:rsidRPr="00EF1D1E">
        <w:t xml:space="preserve">. </w:t>
      </w:r>
    </w:p>
    <w:p w:rsidR="004A669E" w:rsidRPr="00EF1D1E" w:rsidRDefault="00B50CFD" w:rsidP="00EF1D1E">
      <w:pPr>
        <w:pStyle w:val="ListBullet"/>
        <w:numPr>
          <w:ilvl w:val="0"/>
          <w:numId w:val="2"/>
        </w:numPr>
      </w:pPr>
      <w:r w:rsidRPr="00EF1D1E">
        <w:t xml:space="preserve">They are held by the Bank of Canada, banks, households, and foreign investors. </w:t>
      </w:r>
    </w:p>
    <w:p w:rsidR="004A669E" w:rsidRPr="00EF1D1E" w:rsidRDefault="00B50CFD" w:rsidP="00EF1D1E">
      <w:pPr>
        <w:pStyle w:val="ListBullet"/>
        <w:numPr>
          <w:ilvl w:val="0"/>
          <w:numId w:val="2"/>
        </w:numPr>
      </w:pPr>
      <w:proofErr w:type="gramStart"/>
      <w:r w:rsidRPr="00EF1D1E">
        <w:rPr>
          <w:i/>
          <w:iCs/>
        </w:rPr>
        <w:t>registered</w:t>
      </w:r>
      <w:proofErr w:type="gramEnd"/>
      <w:r w:rsidRPr="00EF1D1E">
        <w:rPr>
          <w:i/>
          <w:iCs/>
        </w:rPr>
        <w:t xml:space="preserve"> bonds</w:t>
      </w:r>
      <w:r w:rsidRPr="00EF1D1E">
        <w:t xml:space="preserve">: the name of the owner appears on the bond certificate and is also recorded at the Bank of Canada. </w:t>
      </w:r>
    </w:p>
    <w:p w:rsidR="00EF1D1E" w:rsidRPr="00EF1D1E" w:rsidRDefault="00EF1D1E" w:rsidP="00EF1D1E">
      <w:pPr>
        <w:pStyle w:val="ListBullet"/>
        <w:numPr>
          <w:ilvl w:val="0"/>
          <w:numId w:val="0"/>
        </w:numPr>
        <w:ind w:left="360" w:hanging="360"/>
        <w:rPr>
          <w:b/>
        </w:rPr>
      </w:pPr>
      <w:r w:rsidRPr="00EF1D1E">
        <w:rPr>
          <w:b/>
        </w:rPr>
        <w:t>CANADA SAVINGS BONDS (CSB)</w:t>
      </w:r>
    </w:p>
    <w:p w:rsidR="004A669E" w:rsidRPr="00EF1D1E" w:rsidRDefault="00EF1D1E" w:rsidP="00EF1D1E">
      <w:pPr>
        <w:pStyle w:val="ListBullet"/>
        <w:numPr>
          <w:ilvl w:val="0"/>
          <w:numId w:val="2"/>
        </w:numPr>
      </w:pPr>
      <w:r>
        <w:t>N</w:t>
      </w:r>
      <w:r w:rsidR="00B50CFD" w:rsidRPr="00EF1D1E">
        <w:t xml:space="preserve">onmarketable bonds issued by the government of Canada. </w:t>
      </w:r>
    </w:p>
    <w:p w:rsidR="004A669E" w:rsidRPr="00EF1D1E" w:rsidRDefault="00B50CFD" w:rsidP="00EF1D1E">
      <w:pPr>
        <w:pStyle w:val="ListBullet"/>
        <w:numPr>
          <w:ilvl w:val="0"/>
          <w:numId w:val="2"/>
        </w:numPr>
      </w:pPr>
      <w:r w:rsidRPr="00EF1D1E">
        <w:t xml:space="preserve">CSBs are different from all other bonds issued by the government of Canada in that they </w:t>
      </w:r>
      <w:r w:rsidRPr="00EF1D1E">
        <w:rPr>
          <w:b/>
          <w:bCs/>
        </w:rPr>
        <w:t xml:space="preserve">do not rise or fall </w:t>
      </w:r>
      <w:r w:rsidRPr="00EF1D1E">
        <w:t xml:space="preserve">in value, like other bonds do. </w:t>
      </w:r>
    </w:p>
    <w:p w:rsidR="004A669E" w:rsidRPr="00EF1D1E" w:rsidRDefault="00B50CFD" w:rsidP="00EF1D1E">
      <w:pPr>
        <w:pStyle w:val="ListBullet"/>
        <w:numPr>
          <w:ilvl w:val="0"/>
          <w:numId w:val="2"/>
        </w:numPr>
      </w:pPr>
      <w:r w:rsidRPr="00EF1D1E">
        <w:t xml:space="preserve">They have the valuable option of being redeemable at face value plus accrued interest, at any time prior to maturity. </w:t>
      </w:r>
    </w:p>
    <w:p w:rsidR="004A669E" w:rsidRPr="00EF1D1E" w:rsidRDefault="00B50CFD" w:rsidP="00EF1D1E">
      <w:pPr>
        <w:pStyle w:val="ListBullet"/>
        <w:numPr>
          <w:ilvl w:val="0"/>
          <w:numId w:val="2"/>
        </w:numPr>
      </w:pPr>
      <w:r w:rsidRPr="00EF1D1E">
        <w:t>Canada Premium Bonds ( CPBs) offer a slightly higher coupon rate than the CSBs</w:t>
      </w:r>
    </w:p>
    <w:p w:rsidR="004A669E" w:rsidRPr="00EF1D1E" w:rsidRDefault="00EF1D1E" w:rsidP="00EF1D1E">
      <w:pPr>
        <w:pStyle w:val="ListBullet"/>
        <w:numPr>
          <w:ilvl w:val="0"/>
          <w:numId w:val="2"/>
        </w:numPr>
      </w:pPr>
      <w:r>
        <w:t>C</w:t>
      </w:r>
      <w:r w:rsidR="00B50CFD" w:rsidRPr="00EF1D1E">
        <w:t>an be redeemed only once a year, on the anniversary of the issue date and during the month after that date.</w:t>
      </w:r>
    </w:p>
    <w:p w:rsidR="00EF1D1E" w:rsidRPr="00EF1D1E" w:rsidRDefault="00EF1D1E" w:rsidP="00EF1D1E">
      <w:pPr>
        <w:pStyle w:val="ListBullet"/>
        <w:numPr>
          <w:ilvl w:val="0"/>
          <w:numId w:val="0"/>
        </w:numPr>
        <w:ind w:left="360" w:hanging="360"/>
        <w:rPr>
          <w:b/>
        </w:rPr>
      </w:pPr>
      <w:r w:rsidRPr="00EF1D1E">
        <w:rPr>
          <w:b/>
        </w:rPr>
        <w:t>PROVINCIAL AND MUNICIPAL GOVERNMENT BONDS</w:t>
      </w:r>
    </w:p>
    <w:p w:rsidR="004A669E" w:rsidRPr="00EF1D1E" w:rsidRDefault="00B50CFD" w:rsidP="00EF1D1E">
      <w:pPr>
        <w:pStyle w:val="ListBullet"/>
        <w:numPr>
          <w:ilvl w:val="0"/>
          <w:numId w:val="2"/>
        </w:numPr>
      </w:pPr>
      <w:r w:rsidRPr="00EF1D1E">
        <w:t xml:space="preserve">Issued to finance expenditures on schools, roads, and other large programs. </w:t>
      </w:r>
    </w:p>
    <w:p w:rsidR="004A669E" w:rsidRPr="00EF1D1E" w:rsidRDefault="00B50CFD" w:rsidP="00EF1D1E">
      <w:pPr>
        <w:pStyle w:val="ListBullet"/>
        <w:numPr>
          <w:ilvl w:val="0"/>
          <w:numId w:val="2"/>
        </w:numPr>
      </w:pPr>
      <w:r w:rsidRPr="00EF1D1E">
        <w:rPr>
          <w:b/>
        </w:rPr>
        <w:t>provincial bonds or provincials</w:t>
      </w:r>
      <w:r w:rsidRPr="00EF1D1E">
        <w:t xml:space="preserve">: issued by provincial governments </w:t>
      </w:r>
    </w:p>
    <w:p w:rsidR="004A669E" w:rsidRPr="00EF1D1E" w:rsidRDefault="00B50CFD" w:rsidP="00EF1D1E">
      <w:pPr>
        <w:pStyle w:val="ListBullet"/>
        <w:numPr>
          <w:ilvl w:val="0"/>
          <w:numId w:val="2"/>
        </w:numPr>
      </w:pPr>
      <w:r w:rsidRPr="00EF1D1E">
        <w:rPr>
          <w:b/>
        </w:rPr>
        <w:t>municipal bonds or municipals:</w:t>
      </w:r>
      <w:r w:rsidRPr="00EF1D1E">
        <w:t xml:space="preserve"> issued by municipal governments </w:t>
      </w:r>
    </w:p>
    <w:p w:rsidR="004A669E" w:rsidRPr="00EF1D1E" w:rsidRDefault="00B50CFD" w:rsidP="00EF1D1E">
      <w:pPr>
        <w:pStyle w:val="ListBullet"/>
        <w:numPr>
          <w:ilvl w:val="0"/>
          <w:numId w:val="2"/>
        </w:numPr>
      </w:pPr>
      <w:r w:rsidRPr="00EF1D1E">
        <w:t xml:space="preserve">The securities issued by the federal government are also called </w:t>
      </w:r>
      <w:proofErr w:type="spellStart"/>
      <w:r w:rsidRPr="00EF1D1E">
        <w:rPr>
          <w:b/>
        </w:rPr>
        <w:t>Canadas</w:t>
      </w:r>
      <w:proofErr w:type="spellEnd"/>
      <w:r w:rsidRPr="00EF1D1E">
        <w:rPr>
          <w:b/>
        </w:rPr>
        <w:t xml:space="preserve">. </w:t>
      </w:r>
    </w:p>
    <w:p w:rsidR="004A669E" w:rsidRPr="00EF1D1E" w:rsidRDefault="00B50CFD" w:rsidP="00EF1D1E">
      <w:pPr>
        <w:pStyle w:val="ListBullet"/>
        <w:numPr>
          <w:ilvl w:val="0"/>
          <w:numId w:val="2"/>
        </w:numPr>
      </w:pPr>
      <w:r w:rsidRPr="00EF1D1E">
        <w:t>Provincials and municipals are denominated in either domestic currency or foreign currencies.</w:t>
      </w:r>
    </w:p>
    <w:p w:rsidR="00EF1D1E" w:rsidRPr="00EF1D1E" w:rsidRDefault="00EF1D1E" w:rsidP="00EF1D1E">
      <w:pPr>
        <w:pStyle w:val="ListBullet"/>
        <w:numPr>
          <w:ilvl w:val="0"/>
          <w:numId w:val="0"/>
        </w:numPr>
        <w:ind w:left="360" w:hanging="360"/>
        <w:rPr>
          <w:b/>
        </w:rPr>
      </w:pPr>
      <w:r w:rsidRPr="00EF1D1E">
        <w:rPr>
          <w:b/>
        </w:rPr>
        <w:t xml:space="preserve">GOVERNMENT AGENCY SECURITIES </w:t>
      </w:r>
    </w:p>
    <w:p w:rsidR="004A669E" w:rsidRPr="00EF1D1E" w:rsidRDefault="00B50CFD" w:rsidP="00EF1D1E">
      <w:pPr>
        <w:pStyle w:val="ListBullet"/>
        <w:numPr>
          <w:ilvl w:val="0"/>
          <w:numId w:val="2"/>
        </w:numPr>
      </w:pPr>
      <w:r w:rsidRPr="00EF1D1E">
        <w:t xml:space="preserve">long- term bonds issued by various government agencies such as the Ontario Municipal Improvement Corporation </w:t>
      </w:r>
    </w:p>
    <w:p w:rsidR="004A669E" w:rsidRPr="00EF1D1E" w:rsidRDefault="00B50CFD" w:rsidP="00EF1D1E">
      <w:pPr>
        <w:pStyle w:val="ListBullet"/>
        <w:numPr>
          <w:ilvl w:val="1"/>
          <w:numId w:val="2"/>
        </w:numPr>
      </w:pPr>
      <w:proofErr w:type="gramStart"/>
      <w:r w:rsidRPr="00EF1D1E">
        <w:t>to</w:t>
      </w:r>
      <w:proofErr w:type="gramEnd"/>
      <w:r w:rsidRPr="00EF1D1E">
        <w:t xml:space="preserve"> assist municipalities to finance such items as mortgages, farm loans, or power- generating equipment. </w:t>
      </w:r>
    </w:p>
    <w:p w:rsidR="004A669E" w:rsidRPr="00EF1D1E" w:rsidRDefault="00B50CFD" w:rsidP="00EF1D1E">
      <w:pPr>
        <w:pStyle w:val="ListBullet"/>
        <w:numPr>
          <w:ilvl w:val="0"/>
          <w:numId w:val="2"/>
        </w:numPr>
      </w:pPr>
      <w:r w:rsidRPr="00EF1D1E">
        <w:lastRenderedPageBreak/>
        <w:t xml:space="preserve">The provincial governments guarantee many of these securities. </w:t>
      </w:r>
    </w:p>
    <w:p w:rsidR="004A669E" w:rsidRPr="00EF1D1E" w:rsidRDefault="00B50CFD" w:rsidP="00EF1D1E">
      <w:pPr>
        <w:pStyle w:val="ListBullet"/>
        <w:numPr>
          <w:ilvl w:val="0"/>
          <w:numId w:val="2"/>
        </w:numPr>
      </w:pPr>
      <w:r w:rsidRPr="00EF1D1E">
        <w:t xml:space="preserve">They function much like </w:t>
      </w:r>
      <w:proofErr w:type="spellStart"/>
      <w:r w:rsidRPr="00EF1D1E">
        <w:t>Canadas</w:t>
      </w:r>
      <w:proofErr w:type="spellEnd"/>
      <w:r w:rsidRPr="00EF1D1E">
        <w:t xml:space="preserve">, provincials, and municipals. </w:t>
      </w:r>
    </w:p>
    <w:p w:rsidR="00EF1D1E" w:rsidRPr="00EF1D1E" w:rsidRDefault="00EF1D1E" w:rsidP="00EF1D1E">
      <w:pPr>
        <w:pStyle w:val="ListBullet"/>
        <w:numPr>
          <w:ilvl w:val="0"/>
          <w:numId w:val="0"/>
        </w:numPr>
        <w:ind w:left="360" w:hanging="360"/>
        <w:rPr>
          <w:b/>
        </w:rPr>
      </w:pPr>
      <w:r w:rsidRPr="00EF1D1E">
        <w:rPr>
          <w:b/>
        </w:rPr>
        <w:t xml:space="preserve">CONSUMER AND BANK COMMERCIAL LOANS </w:t>
      </w:r>
    </w:p>
    <w:p w:rsidR="004A669E" w:rsidRPr="00EF1D1E" w:rsidRDefault="00B50CFD" w:rsidP="00EF1D1E">
      <w:pPr>
        <w:pStyle w:val="ListBullet"/>
        <w:numPr>
          <w:ilvl w:val="0"/>
          <w:numId w:val="2"/>
        </w:numPr>
      </w:pPr>
      <w:r w:rsidRPr="00EF1D1E">
        <w:t>loans to consumers and businesses made principally by banks</w:t>
      </w:r>
    </w:p>
    <w:p w:rsidR="004A669E" w:rsidRDefault="00B50CFD" w:rsidP="00EF1D1E">
      <w:pPr>
        <w:pStyle w:val="ListBullet"/>
        <w:numPr>
          <w:ilvl w:val="0"/>
          <w:numId w:val="2"/>
        </w:numPr>
      </w:pPr>
      <w:proofErr w:type="gramStart"/>
      <w:r w:rsidRPr="00EF1D1E">
        <w:t>in</w:t>
      </w:r>
      <w:proofErr w:type="gramEnd"/>
      <w:r w:rsidRPr="00EF1D1E">
        <w:t xml:space="preserve"> the case of consumer loans— also by finance companies.</w:t>
      </w:r>
    </w:p>
    <w:p w:rsidR="00EF1D1E" w:rsidRDefault="00EF1D1E" w:rsidP="00EF1D1E">
      <w:pPr>
        <w:pStyle w:val="ListBullet"/>
        <w:numPr>
          <w:ilvl w:val="0"/>
          <w:numId w:val="0"/>
        </w:numPr>
        <w:ind w:left="360" w:hanging="360"/>
      </w:pPr>
    </w:p>
    <w:p w:rsidR="00EF1D1E" w:rsidRPr="00EF1D1E" w:rsidRDefault="00EF1D1E" w:rsidP="00EF1D1E">
      <w:pPr>
        <w:pStyle w:val="ListBullet"/>
        <w:numPr>
          <w:ilvl w:val="0"/>
          <w:numId w:val="0"/>
        </w:numPr>
        <w:ind w:left="360" w:hanging="360"/>
        <w:rPr>
          <w:b/>
        </w:rPr>
      </w:pPr>
      <w:r>
        <w:rPr>
          <w:b/>
        </w:rPr>
        <w:t>Internationalization of Financial Markets</w:t>
      </w:r>
    </w:p>
    <w:p w:rsidR="004A669E" w:rsidRPr="00EF1D1E" w:rsidRDefault="00B50CFD" w:rsidP="00EF1D1E">
      <w:pPr>
        <w:pStyle w:val="ListBullet"/>
        <w:numPr>
          <w:ilvl w:val="0"/>
          <w:numId w:val="21"/>
        </w:numPr>
      </w:pPr>
      <w:r w:rsidRPr="00EF1D1E">
        <w:t xml:space="preserve">Before the 1980s, U. S. financial markets were much larger than financial markets outside the United States, </w:t>
      </w:r>
    </w:p>
    <w:p w:rsidR="004A669E" w:rsidRPr="00EF1D1E" w:rsidRDefault="00B50CFD" w:rsidP="00EF1D1E">
      <w:pPr>
        <w:pStyle w:val="ListBullet"/>
        <w:numPr>
          <w:ilvl w:val="0"/>
          <w:numId w:val="21"/>
        </w:numPr>
      </w:pPr>
      <w:r w:rsidRPr="00EF1D1E">
        <w:t>In recent years the dominance of U. S. markets has been disappearing</w:t>
      </w:r>
    </w:p>
    <w:p w:rsidR="004A669E" w:rsidRPr="00EF1D1E" w:rsidRDefault="00B50CFD" w:rsidP="00EF1D1E">
      <w:pPr>
        <w:pStyle w:val="ListBullet"/>
        <w:numPr>
          <w:ilvl w:val="0"/>
          <w:numId w:val="21"/>
        </w:numPr>
      </w:pPr>
      <w:r w:rsidRPr="00EF1D1E">
        <w:t>Why is there an extraordinary growth in foreign financial markets</w:t>
      </w:r>
      <w:proofErr w:type="gramStart"/>
      <w:r w:rsidRPr="00EF1D1E">
        <w:t>?:</w:t>
      </w:r>
      <w:proofErr w:type="gramEnd"/>
    </w:p>
    <w:p w:rsidR="004A669E" w:rsidRPr="00EF1D1E" w:rsidRDefault="00B50CFD" w:rsidP="00EF1D1E">
      <w:pPr>
        <w:pStyle w:val="ListBullet"/>
        <w:numPr>
          <w:ilvl w:val="1"/>
          <w:numId w:val="21"/>
        </w:numPr>
      </w:pPr>
      <w:r w:rsidRPr="00EF1D1E">
        <w:t>large increases in the pool of savings in foreign countries such as Japan</w:t>
      </w:r>
    </w:p>
    <w:p w:rsidR="004A669E" w:rsidRPr="00EF1D1E" w:rsidRDefault="00B50CFD" w:rsidP="00EF1D1E">
      <w:pPr>
        <w:pStyle w:val="ListBullet"/>
        <w:numPr>
          <w:ilvl w:val="1"/>
          <w:numId w:val="21"/>
        </w:numPr>
      </w:pPr>
      <w:proofErr w:type="gramStart"/>
      <w:r w:rsidRPr="00EF1D1E">
        <w:t>the</w:t>
      </w:r>
      <w:proofErr w:type="gramEnd"/>
      <w:r w:rsidRPr="00EF1D1E">
        <w:t xml:space="preserve"> deregulation of foreign financial markets, which has enabled foreign markets to expand their activities.</w:t>
      </w:r>
    </w:p>
    <w:p w:rsidR="00EF1D1E" w:rsidRPr="00EF1D1E" w:rsidRDefault="00EF1D1E" w:rsidP="00EF1D1E">
      <w:pPr>
        <w:pStyle w:val="ListBullet"/>
        <w:numPr>
          <w:ilvl w:val="0"/>
          <w:numId w:val="0"/>
        </w:numPr>
        <w:ind w:left="360" w:hanging="360"/>
        <w:rPr>
          <w:b/>
        </w:rPr>
      </w:pPr>
      <w:r w:rsidRPr="00EF1D1E">
        <w:rPr>
          <w:b/>
        </w:rPr>
        <w:t>International Bond Market</w:t>
      </w:r>
    </w:p>
    <w:p w:rsidR="004A669E" w:rsidRPr="00EF1D1E" w:rsidRDefault="00B50CFD" w:rsidP="00EF1D1E">
      <w:pPr>
        <w:pStyle w:val="ListBullet"/>
        <w:numPr>
          <w:ilvl w:val="0"/>
          <w:numId w:val="21"/>
        </w:numPr>
      </w:pPr>
      <w:r w:rsidRPr="00EF1D1E">
        <w:t>Foreign bonds - sold in a foreign country and denominated in that country’s currency</w:t>
      </w:r>
    </w:p>
    <w:p w:rsidR="004A669E" w:rsidRPr="00EF1D1E" w:rsidRDefault="00B50CFD" w:rsidP="00EF1D1E">
      <w:pPr>
        <w:pStyle w:val="ListBullet"/>
        <w:numPr>
          <w:ilvl w:val="1"/>
          <w:numId w:val="21"/>
        </w:numPr>
      </w:pPr>
      <w:r w:rsidRPr="00EF1D1E">
        <w:t>German automaker Porsche sells a bond in Canada denominated in Canadian dollars</w:t>
      </w:r>
    </w:p>
    <w:p w:rsidR="004A669E" w:rsidRPr="00EF1D1E" w:rsidRDefault="00B50CFD" w:rsidP="00EF1D1E">
      <w:pPr>
        <w:pStyle w:val="ListBullet"/>
        <w:numPr>
          <w:ilvl w:val="0"/>
          <w:numId w:val="21"/>
        </w:numPr>
      </w:pPr>
      <w:r w:rsidRPr="00EF1D1E">
        <w:t xml:space="preserve">Eurobonds – denominated in a currency other than the country in which it is sold </w:t>
      </w:r>
    </w:p>
    <w:p w:rsidR="004A669E" w:rsidRPr="00EF1D1E" w:rsidRDefault="00B50CFD" w:rsidP="00EF1D1E">
      <w:pPr>
        <w:pStyle w:val="ListBullet"/>
        <w:numPr>
          <w:ilvl w:val="1"/>
          <w:numId w:val="21"/>
        </w:numPr>
      </w:pPr>
      <w:proofErr w:type="gramStart"/>
      <w:r w:rsidRPr="00EF1D1E">
        <w:t>a</w:t>
      </w:r>
      <w:proofErr w:type="gramEnd"/>
      <w:r w:rsidRPr="00EF1D1E">
        <w:t xml:space="preserve"> bond issued by a Canadian corporation that is denominated in Japanese yen and sold in Germany.</w:t>
      </w:r>
    </w:p>
    <w:p w:rsidR="004A669E" w:rsidRPr="00EF1D1E" w:rsidRDefault="00B50CFD" w:rsidP="00EF1D1E">
      <w:pPr>
        <w:pStyle w:val="ListBullet"/>
        <w:numPr>
          <w:ilvl w:val="1"/>
          <w:numId w:val="21"/>
        </w:numPr>
      </w:pPr>
      <w:r w:rsidRPr="00EF1D1E">
        <w:t xml:space="preserve">A bond denominated in euros is called a Eurobond only if it is sold outside the countries that have adopted the euro. </w:t>
      </w:r>
    </w:p>
    <w:p w:rsidR="004A669E" w:rsidRPr="00EF1D1E" w:rsidRDefault="00B50CFD" w:rsidP="00EF1D1E">
      <w:pPr>
        <w:pStyle w:val="ListBullet"/>
        <w:numPr>
          <w:ilvl w:val="0"/>
          <w:numId w:val="21"/>
        </w:numPr>
      </w:pPr>
      <w:r w:rsidRPr="00EF1D1E">
        <w:t>Eurocurrencies – foreign currencies deposited in banks outside the home country</w:t>
      </w:r>
      <w:r w:rsidRPr="00EF1D1E">
        <w:rPr>
          <w:b/>
          <w:bCs/>
        </w:rPr>
        <w:t xml:space="preserve"> </w:t>
      </w:r>
    </w:p>
    <w:p w:rsidR="004A669E" w:rsidRDefault="00B50CFD" w:rsidP="00EF1D1E">
      <w:pPr>
        <w:pStyle w:val="ListBullet"/>
        <w:numPr>
          <w:ilvl w:val="1"/>
          <w:numId w:val="21"/>
        </w:numPr>
      </w:pPr>
      <w:r w:rsidRPr="00EF1D1E">
        <w:t xml:space="preserve">Eurodollars: U. S. dollars deposited in foreign banks outside the United States or in foreign branches of U. S. banks. </w:t>
      </w:r>
    </w:p>
    <w:p w:rsidR="00EF1D1E" w:rsidRPr="00EF1D1E" w:rsidRDefault="00EF1D1E" w:rsidP="00EF1D1E">
      <w:pPr>
        <w:pStyle w:val="ListBullet"/>
        <w:numPr>
          <w:ilvl w:val="1"/>
          <w:numId w:val="21"/>
        </w:numPr>
      </w:pPr>
      <w:r w:rsidRPr="00EF1D1E">
        <w:rPr>
          <w:noProof/>
        </w:rPr>
        <w:drawing>
          <wp:inline distT="0" distB="0" distL="0" distR="0" wp14:anchorId="47074B9B" wp14:editId="7DEC4F9F">
            <wp:extent cx="4800600" cy="3291840"/>
            <wp:effectExtent l="0" t="0" r="0" b="3810"/>
            <wp:docPr id="39942" name="Picture 8" descr="tb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2" name="Picture 8" descr="tb02-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3291840"/>
                    </a:xfrm>
                    <a:prstGeom prst="rect">
                      <a:avLst/>
                    </a:prstGeom>
                    <a:noFill/>
                    <a:ln>
                      <a:noFill/>
                    </a:ln>
                    <a:extLst/>
                  </pic:spPr>
                </pic:pic>
              </a:graphicData>
            </a:graphic>
          </wp:inline>
        </w:drawing>
      </w:r>
    </w:p>
    <w:p w:rsidR="000E1A5B" w:rsidRDefault="000E1A5B" w:rsidP="00EF1D1E">
      <w:pPr>
        <w:pStyle w:val="ListBullet"/>
        <w:numPr>
          <w:ilvl w:val="0"/>
          <w:numId w:val="0"/>
        </w:numPr>
      </w:pPr>
    </w:p>
    <w:p w:rsidR="00EF1D1E" w:rsidRDefault="00EF1D1E" w:rsidP="00EF1D1E">
      <w:pPr>
        <w:pStyle w:val="ListBullet"/>
        <w:numPr>
          <w:ilvl w:val="0"/>
          <w:numId w:val="0"/>
        </w:numPr>
      </w:pPr>
    </w:p>
    <w:p w:rsidR="00EF1D1E" w:rsidRDefault="00EF1D1E" w:rsidP="00EF1D1E">
      <w:pPr>
        <w:pStyle w:val="ListBullet"/>
        <w:numPr>
          <w:ilvl w:val="0"/>
          <w:numId w:val="0"/>
        </w:numPr>
      </w:pPr>
    </w:p>
    <w:p w:rsidR="004A669E" w:rsidRPr="00EF1D1E" w:rsidRDefault="00B50CFD" w:rsidP="00EF1D1E">
      <w:pPr>
        <w:pStyle w:val="ListBullet"/>
        <w:numPr>
          <w:ilvl w:val="0"/>
          <w:numId w:val="23"/>
        </w:numPr>
        <w:rPr>
          <w:b/>
        </w:rPr>
      </w:pPr>
      <w:r w:rsidRPr="00EF1D1E">
        <w:rPr>
          <w:b/>
        </w:rPr>
        <w:lastRenderedPageBreak/>
        <w:t>The process of indirect finance using financial intermediaries is the primary route for moving funds from lenders to borrowers.</w:t>
      </w:r>
    </w:p>
    <w:p w:rsidR="004A669E" w:rsidRPr="00EF1D1E" w:rsidRDefault="00B50CFD" w:rsidP="00EF1D1E">
      <w:pPr>
        <w:pStyle w:val="ListBullet"/>
        <w:numPr>
          <w:ilvl w:val="1"/>
          <w:numId w:val="23"/>
        </w:numPr>
      </w:pPr>
      <w:r w:rsidRPr="00EF1D1E">
        <w:t xml:space="preserve">A bank might acquire funds by issuing a liability to the public in the form of savings deposits. It might then use the funds to acquire an asset by buying a Canadian Pacific bond in the financial market. The ultimate result is that funds have been transferred from the public </w:t>
      </w:r>
      <w:proofErr w:type="gramStart"/>
      <w:r w:rsidRPr="00EF1D1E">
        <w:t>( the</w:t>
      </w:r>
      <w:proofErr w:type="gramEnd"/>
      <w:r w:rsidRPr="00EF1D1E">
        <w:t xml:space="preserve"> lender- savers) to Canadian Pacific ( the borrower- spender) with the help of the financial intermediary ( the bank).</w:t>
      </w:r>
    </w:p>
    <w:p w:rsidR="00EF1D1E" w:rsidRDefault="00EF1D1E" w:rsidP="00EF1D1E">
      <w:pPr>
        <w:pStyle w:val="ListBullet"/>
        <w:numPr>
          <w:ilvl w:val="0"/>
          <w:numId w:val="0"/>
        </w:numPr>
        <w:rPr>
          <w:b/>
        </w:rPr>
      </w:pPr>
      <w:r>
        <w:rPr>
          <w:b/>
        </w:rPr>
        <w:t>Transaction Costs</w:t>
      </w:r>
    </w:p>
    <w:p w:rsidR="004A669E" w:rsidRPr="00EF1D1E" w:rsidRDefault="00B50CFD" w:rsidP="00EF1D1E">
      <w:pPr>
        <w:pStyle w:val="ListBullet"/>
        <w:rPr>
          <w:b/>
        </w:rPr>
      </w:pPr>
      <w:r w:rsidRPr="00EF1D1E">
        <w:rPr>
          <w:b/>
        </w:rPr>
        <w:t>time and money spent carrying out financial transactions</w:t>
      </w:r>
    </w:p>
    <w:p w:rsidR="004A669E" w:rsidRPr="00EF1D1E" w:rsidRDefault="00B50CFD" w:rsidP="00EF1D1E">
      <w:pPr>
        <w:pStyle w:val="ListBullet"/>
      </w:pPr>
      <w:r w:rsidRPr="00EF1D1E">
        <w:t xml:space="preserve">Carl the Carpenter needs $ 1000 for his new tool, </w:t>
      </w:r>
    </w:p>
    <w:p w:rsidR="004A669E" w:rsidRPr="00EF1D1E" w:rsidRDefault="00B50CFD" w:rsidP="00EF1D1E">
      <w:pPr>
        <w:pStyle w:val="ListBullet"/>
      </w:pPr>
      <w:r w:rsidRPr="00EF1D1E">
        <w:t xml:space="preserve">knowing that it is an excellent investment opportunity you would like to lend him the funds, but to protect your investment, you have to hire a lawyer to write up the loan contract to specify how much interest will be and when the interest payments will be made, </w:t>
      </w:r>
      <w:proofErr w:type="spellStart"/>
      <w:r w:rsidRPr="00EF1D1E">
        <w:t>etc</w:t>
      </w:r>
      <w:proofErr w:type="spellEnd"/>
    </w:p>
    <w:p w:rsidR="004A669E" w:rsidRPr="00EF1D1E" w:rsidRDefault="00B50CFD" w:rsidP="00EF1D1E">
      <w:pPr>
        <w:pStyle w:val="ListBullet"/>
      </w:pPr>
      <w:r w:rsidRPr="00EF1D1E">
        <w:t xml:space="preserve">The contract will cost you $ 500 by the lawyer. </w:t>
      </w:r>
    </w:p>
    <w:p w:rsidR="004A669E" w:rsidRPr="00EF1D1E" w:rsidRDefault="00B50CFD" w:rsidP="00EF1D1E">
      <w:pPr>
        <w:pStyle w:val="ListBullet"/>
      </w:pPr>
      <w:r w:rsidRPr="00EF1D1E">
        <w:t>When you include the transaction cost for making the loan, you can’t earn enough from the deal.</w:t>
      </w:r>
    </w:p>
    <w:p w:rsidR="004A669E" w:rsidRPr="00EF1D1E" w:rsidRDefault="00B50CFD" w:rsidP="00EF1D1E">
      <w:pPr>
        <w:pStyle w:val="ListBullet"/>
      </w:pPr>
      <w:proofErr w:type="gramStart"/>
      <w:r w:rsidRPr="00EF1D1E">
        <w:t>small</w:t>
      </w:r>
      <w:proofErr w:type="gramEnd"/>
      <w:r w:rsidRPr="00EF1D1E">
        <w:t xml:space="preserve"> savers or potential borrowers might be frozen out of financial markets and be unable to benefit from them. </w:t>
      </w:r>
    </w:p>
    <w:p w:rsidR="004A669E" w:rsidRPr="00EF1D1E" w:rsidRDefault="00B50CFD" w:rsidP="00EF1D1E">
      <w:pPr>
        <w:pStyle w:val="ListBullet"/>
      </w:pPr>
      <w:r w:rsidRPr="00EF1D1E">
        <w:t xml:space="preserve">Can anyone come to the rescue? </w:t>
      </w:r>
    </w:p>
    <w:p w:rsidR="004A669E" w:rsidRPr="00EF1D1E" w:rsidRDefault="00B50CFD" w:rsidP="00EF1D1E">
      <w:pPr>
        <w:pStyle w:val="ListBullet"/>
      </w:pPr>
      <w:r w:rsidRPr="00EF1D1E">
        <w:t>Financial intermediaries can.</w:t>
      </w:r>
    </w:p>
    <w:p w:rsidR="004A669E" w:rsidRPr="00EF1D1E" w:rsidRDefault="00B50CFD" w:rsidP="00EF1D1E">
      <w:pPr>
        <w:pStyle w:val="ListBullet"/>
      </w:pPr>
      <w:r w:rsidRPr="00EF1D1E">
        <w:t xml:space="preserve">can substantially reduce transaction costs </w:t>
      </w:r>
    </w:p>
    <w:p w:rsidR="004A669E" w:rsidRPr="00EF1D1E" w:rsidRDefault="00B50CFD" w:rsidP="00EF1D1E">
      <w:pPr>
        <w:pStyle w:val="ListBullet"/>
      </w:pPr>
      <w:r w:rsidRPr="00EF1D1E">
        <w:t>they have developed expertise in lowering costs</w:t>
      </w:r>
    </w:p>
    <w:p w:rsidR="004A669E" w:rsidRPr="00EF1D1E" w:rsidRDefault="00B50CFD" w:rsidP="00EF1D1E">
      <w:pPr>
        <w:pStyle w:val="ListBullet"/>
      </w:pPr>
      <w:r w:rsidRPr="00EF1D1E">
        <w:t>their large size allows them to take advantage of economies of scale:</w:t>
      </w:r>
    </w:p>
    <w:p w:rsidR="004A669E" w:rsidRPr="00EF1D1E" w:rsidRDefault="00B50CFD" w:rsidP="00EF1D1E">
      <w:pPr>
        <w:pStyle w:val="ListBullet"/>
      </w:pPr>
      <w:proofErr w:type="gramStart"/>
      <w:r w:rsidRPr="00EF1D1E">
        <w:t>the</w:t>
      </w:r>
      <w:proofErr w:type="gramEnd"/>
      <w:r w:rsidRPr="00EF1D1E">
        <w:t xml:space="preserve"> reduction in transaction costs per dollar of transactions as the size ( scale) of transactions increases. </w:t>
      </w:r>
    </w:p>
    <w:p w:rsidR="004A669E" w:rsidRPr="00EF1D1E" w:rsidRDefault="00B50CFD" w:rsidP="00EF1D1E">
      <w:pPr>
        <w:pStyle w:val="ListBullet"/>
      </w:pPr>
      <w:r w:rsidRPr="00EF1D1E">
        <w:t xml:space="preserve">A bank knows how to find a good lawyer to produce an airtight loan contract, and this contract can be used over and over again in loan transactions. </w:t>
      </w:r>
    </w:p>
    <w:p w:rsidR="004A669E" w:rsidRPr="00EF1D1E" w:rsidRDefault="004653F6" w:rsidP="004653F6">
      <w:pPr>
        <w:pStyle w:val="ListBullet"/>
        <w:numPr>
          <w:ilvl w:val="0"/>
          <w:numId w:val="0"/>
        </w:numPr>
      </w:pPr>
      <w:r>
        <w:rPr>
          <w:b/>
        </w:rPr>
        <w:t>A</w:t>
      </w:r>
      <w:r w:rsidR="00B50CFD" w:rsidRPr="004653F6">
        <w:rPr>
          <w:b/>
        </w:rPr>
        <w:t xml:space="preserve"> financial intermediary can provide its customers with liquidity services</w:t>
      </w:r>
      <w:r w:rsidR="00B50CFD" w:rsidRPr="00EF1D1E">
        <w:t xml:space="preserve">, </w:t>
      </w:r>
    </w:p>
    <w:p w:rsidR="004A669E" w:rsidRPr="00EF1D1E" w:rsidRDefault="00B50CFD" w:rsidP="00EF1D1E">
      <w:pPr>
        <w:pStyle w:val="ListBullet"/>
      </w:pPr>
      <w:proofErr w:type="gramStart"/>
      <w:r w:rsidRPr="00EF1D1E">
        <w:t>services</w:t>
      </w:r>
      <w:proofErr w:type="gramEnd"/>
      <w:r w:rsidRPr="00EF1D1E">
        <w:t xml:space="preserve"> that make it easier for customers to conduct transactions. </w:t>
      </w:r>
    </w:p>
    <w:p w:rsidR="004A669E" w:rsidRPr="00EF1D1E" w:rsidRDefault="00B50CFD" w:rsidP="00EF1D1E">
      <w:pPr>
        <w:pStyle w:val="ListBullet"/>
      </w:pPr>
      <w:r w:rsidRPr="00EF1D1E">
        <w:t xml:space="preserve">For example, banks provide depositors with </w:t>
      </w:r>
      <w:proofErr w:type="spellStart"/>
      <w:r w:rsidRPr="00EF1D1E">
        <w:t>chequing</w:t>
      </w:r>
      <w:proofErr w:type="spellEnd"/>
      <w:r w:rsidRPr="00EF1D1E">
        <w:t xml:space="preserve"> accounts that enable them to pay their bills easily. </w:t>
      </w:r>
    </w:p>
    <w:p w:rsidR="004A669E" w:rsidRPr="00EF1D1E" w:rsidRDefault="00B50CFD" w:rsidP="00EF1D1E">
      <w:pPr>
        <w:pStyle w:val="ListBullet"/>
      </w:pPr>
      <w:r w:rsidRPr="00EF1D1E">
        <w:t xml:space="preserve">Depositors can earn interest on </w:t>
      </w:r>
      <w:proofErr w:type="spellStart"/>
      <w:r w:rsidRPr="00EF1D1E">
        <w:t>chequing</w:t>
      </w:r>
      <w:proofErr w:type="spellEnd"/>
      <w:r w:rsidRPr="00EF1D1E">
        <w:t xml:space="preserve"> and savings accounts and yet still convert them into goods and services whenever necessary.</w:t>
      </w:r>
    </w:p>
    <w:p w:rsidR="00EF1D1E" w:rsidRDefault="00EF1D1E" w:rsidP="00EF1D1E">
      <w:pPr>
        <w:pStyle w:val="ListBullet"/>
        <w:numPr>
          <w:ilvl w:val="0"/>
          <w:numId w:val="0"/>
        </w:numPr>
        <w:rPr>
          <w:b/>
        </w:rPr>
      </w:pPr>
    </w:p>
    <w:p w:rsidR="004653F6" w:rsidRDefault="004653F6" w:rsidP="00EF1D1E">
      <w:pPr>
        <w:pStyle w:val="ListBullet"/>
        <w:numPr>
          <w:ilvl w:val="0"/>
          <w:numId w:val="0"/>
        </w:numPr>
        <w:rPr>
          <w:b/>
        </w:rPr>
      </w:pPr>
      <w:r>
        <w:rPr>
          <w:b/>
        </w:rPr>
        <w:t>Risk Sharing</w:t>
      </w:r>
    </w:p>
    <w:p w:rsidR="004A669E" w:rsidRPr="004653F6" w:rsidRDefault="00B50CFD" w:rsidP="004653F6">
      <w:pPr>
        <w:pStyle w:val="ListBullet"/>
        <w:numPr>
          <w:ilvl w:val="0"/>
          <w:numId w:val="27"/>
        </w:numPr>
      </w:pPr>
      <w:r w:rsidRPr="00C80FB2">
        <w:rPr>
          <w:b/>
        </w:rPr>
        <w:t>Risk</w:t>
      </w:r>
      <w:r w:rsidRPr="004653F6">
        <w:t xml:space="preserve">: uncertainty about the returns investors will earn on assets. </w:t>
      </w:r>
    </w:p>
    <w:p w:rsidR="004A669E" w:rsidRPr="004653F6" w:rsidRDefault="00B50CFD" w:rsidP="004653F6">
      <w:pPr>
        <w:pStyle w:val="ListBullet"/>
        <w:numPr>
          <w:ilvl w:val="0"/>
          <w:numId w:val="27"/>
        </w:numPr>
      </w:pPr>
      <w:r w:rsidRPr="00C80FB2">
        <w:rPr>
          <w:b/>
        </w:rPr>
        <w:t>Risk sharing</w:t>
      </w:r>
      <w:r w:rsidRPr="004653F6">
        <w:t xml:space="preserve">: Financial intermediaries create and sell assets with risk characteristics that people are comfortable with, and then use the funds they acquire by selling these assets to purchase other assets that may have far more risk. </w:t>
      </w:r>
    </w:p>
    <w:p w:rsidR="004A669E" w:rsidRPr="004653F6" w:rsidRDefault="00B50CFD" w:rsidP="004653F6">
      <w:pPr>
        <w:pStyle w:val="ListBullet"/>
        <w:numPr>
          <w:ilvl w:val="1"/>
          <w:numId w:val="27"/>
        </w:numPr>
      </w:pPr>
      <w:r w:rsidRPr="004653F6">
        <w:t xml:space="preserve">Low transaction costs allow financial intermediaries to share risk at low cost, </w:t>
      </w:r>
    </w:p>
    <w:p w:rsidR="004A669E" w:rsidRPr="004653F6" w:rsidRDefault="00B50CFD" w:rsidP="004653F6">
      <w:pPr>
        <w:pStyle w:val="ListBullet"/>
        <w:numPr>
          <w:ilvl w:val="1"/>
          <w:numId w:val="27"/>
        </w:numPr>
      </w:pPr>
      <w:proofErr w:type="gramStart"/>
      <w:r w:rsidRPr="004653F6">
        <w:t>earn</w:t>
      </w:r>
      <w:proofErr w:type="gramEnd"/>
      <w:r w:rsidRPr="004653F6">
        <w:t xml:space="preserve"> a profit on the spread between the returns they earn on risky assets and the payments they make on the assets they have sold. </w:t>
      </w:r>
    </w:p>
    <w:p w:rsidR="004653F6" w:rsidRDefault="004653F6" w:rsidP="004653F6">
      <w:pPr>
        <w:pStyle w:val="ListBullet"/>
        <w:numPr>
          <w:ilvl w:val="1"/>
          <w:numId w:val="2"/>
        </w:numPr>
      </w:pPr>
      <w:r w:rsidRPr="004653F6">
        <w:t xml:space="preserve">This process of risk sharing is also called </w:t>
      </w:r>
      <w:r w:rsidRPr="004653F6">
        <w:rPr>
          <w:u w:val="single"/>
        </w:rPr>
        <w:t>asset transformation</w:t>
      </w:r>
      <w:r w:rsidRPr="004653F6">
        <w:t>, because risky assets are turned into safer assets for investors</w:t>
      </w:r>
    </w:p>
    <w:p w:rsidR="004A669E" w:rsidRPr="004653F6" w:rsidRDefault="00B50CFD" w:rsidP="004653F6">
      <w:pPr>
        <w:pStyle w:val="ListBullet"/>
        <w:numPr>
          <w:ilvl w:val="0"/>
          <w:numId w:val="0"/>
        </w:numPr>
        <w:ind w:left="360" w:hanging="360"/>
        <w:rPr>
          <w:b/>
        </w:rPr>
      </w:pPr>
      <w:r w:rsidRPr="004653F6">
        <w:rPr>
          <w:b/>
        </w:rPr>
        <w:t>Financial intermediaries also promote risk sharing by diversification</w:t>
      </w:r>
    </w:p>
    <w:p w:rsidR="004A669E" w:rsidRPr="004653F6" w:rsidRDefault="00B50CFD" w:rsidP="004653F6">
      <w:pPr>
        <w:pStyle w:val="ListBullet"/>
        <w:numPr>
          <w:ilvl w:val="1"/>
          <w:numId w:val="2"/>
        </w:numPr>
      </w:pPr>
      <w:r w:rsidRPr="004653F6">
        <w:t xml:space="preserve">investing in a collection ( portfolio) of assets whose returns do not always move together, </w:t>
      </w:r>
    </w:p>
    <w:p w:rsidR="004A669E" w:rsidRPr="004653F6" w:rsidRDefault="00B50CFD" w:rsidP="004653F6">
      <w:pPr>
        <w:pStyle w:val="ListBullet"/>
        <w:numPr>
          <w:ilvl w:val="1"/>
          <w:numId w:val="2"/>
        </w:numPr>
      </w:pPr>
      <w:proofErr w:type="gramStart"/>
      <w:r w:rsidRPr="004653F6">
        <w:t>overall</w:t>
      </w:r>
      <w:proofErr w:type="gramEnd"/>
      <w:r w:rsidRPr="004653F6">
        <w:t xml:space="preserve"> risk is lower than for individual assets. </w:t>
      </w:r>
    </w:p>
    <w:p w:rsidR="004A669E" w:rsidRPr="004653F6" w:rsidRDefault="00B50CFD" w:rsidP="004653F6">
      <w:pPr>
        <w:pStyle w:val="ListBullet"/>
        <w:numPr>
          <w:ilvl w:val="1"/>
          <w:numId w:val="2"/>
        </w:numPr>
      </w:pPr>
      <w:proofErr w:type="gramStart"/>
      <w:r w:rsidRPr="004653F6">
        <w:lastRenderedPageBreak/>
        <w:t>“ you</w:t>
      </w:r>
      <w:proofErr w:type="gramEnd"/>
      <w:r w:rsidRPr="004653F6">
        <w:t xml:space="preserve"> shouldn’t put all your eggs in one basket.” </w:t>
      </w:r>
    </w:p>
    <w:p w:rsidR="004A669E" w:rsidRPr="004653F6" w:rsidRDefault="00B50CFD" w:rsidP="004653F6">
      <w:pPr>
        <w:pStyle w:val="ListBullet"/>
        <w:numPr>
          <w:ilvl w:val="1"/>
          <w:numId w:val="2"/>
        </w:numPr>
      </w:pPr>
      <w:r w:rsidRPr="004653F6">
        <w:t>Low transaction costs allow financial intermediaries to do this by pooling a collection of assets into a new asset and then selling it to individuals.</w:t>
      </w:r>
    </w:p>
    <w:p w:rsidR="004653F6" w:rsidRDefault="004653F6" w:rsidP="004653F6">
      <w:pPr>
        <w:pStyle w:val="ListBullet"/>
        <w:numPr>
          <w:ilvl w:val="0"/>
          <w:numId w:val="0"/>
        </w:numPr>
        <w:ind w:left="360" w:hanging="360"/>
        <w:rPr>
          <w:b/>
        </w:rPr>
      </w:pPr>
      <w:r>
        <w:rPr>
          <w:b/>
        </w:rPr>
        <w:t>Asymmetric Information</w:t>
      </w:r>
    </w:p>
    <w:p w:rsidR="004A669E" w:rsidRPr="004653F6" w:rsidRDefault="004653F6" w:rsidP="004653F6">
      <w:pPr>
        <w:pStyle w:val="ListBullet"/>
        <w:numPr>
          <w:ilvl w:val="0"/>
          <w:numId w:val="29"/>
        </w:numPr>
      </w:pPr>
      <w:r>
        <w:t>I</w:t>
      </w:r>
      <w:r w:rsidR="00B50CFD" w:rsidRPr="004653F6">
        <w:t>nequality of information between counterparties</w:t>
      </w:r>
    </w:p>
    <w:p w:rsidR="004A669E" w:rsidRPr="004653F6" w:rsidRDefault="004653F6" w:rsidP="004653F6">
      <w:pPr>
        <w:pStyle w:val="ListBullet"/>
        <w:numPr>
          <w:ilvl w:val="0"/>
          <w:numId w:val="29"/>
        </w:numPr>
      </w:pPr>
      <w:r>
        <w:t>O</w:t>
      </w:r>
      <w:r w:rsidR="00B50CFD" w:rsidRPr="004653F6">
        <w:t xml:space="preserve">ne party often does not know enough about the other party to make accurate decisions. </w:t>
      </w:r>
    </w:p>
    <w:p w:rsidR="004A669E" w:rsidRPr="004653F6" w:rsidRDefault="00B50CFD" w:rsidP="004653F6">
      <w:pPr>
        <w:pStyle w:val="ListBullet"/>
        <w:numPr>
          <w:ilvl w:val="0"/>
          <w:numId w:val="29"/>
        </w:numPr>
      </w:pPr>
      <w:r w:rsidRPr="004653F6">
        <w:t xml:space="preserve">Lack of information creates problems in the financial system on two fronts: </w:t>
      </w:r>
    </w:p>
    <w:p w:rsidR="004A669E" w:rsidRPr="004653F6" w:rsidRDefault="004653F6" w:rsidP="004653F6">
      <w:pPr>
        <w:pStyle w:val="ListBullet"/>
        <w:numPr>
          <w:ilvl w:val="0"/>
          <w:numId w:val="30"/>
        </w:numPr>
      </w:pPr>
      <w:r>
        <w:t>B</w:t>
      </w:r>
      <w:r w:rsidR="00B50CFD" w:rsidRPr="004653F6">
        <w:t xml:space="preserve">efore the transaction is entered into—adverse selection </w:t>
      </w:r>
    </w:p>
    <w:p w:rsidR="004A669E" w:rsidRDefault="00B50CFD" w:rsidP="004653F6">
      <w:pPr>
        <w:pStyle w:val="ListBullet"/>
        <w:numPr>
          <w:ilvl w:val="0"/>
          <w:numId w:val="30"/>
        </w:numPr>
      </w:pPr>
      <w:r w:rsidRPr="004653F6">
        <w:t>After the transaction—moral hazard</w:t>
      </w:r>
    </w:p>
    <w:p w:rsidR="004653F6" w:rsidRDefault="004653F6" w:rsidP="004653F6">
      <w:pPr>
        <w:pStyle w:val="ListBullet"/>
        <w:numPr>
          <w:ilvl w:val="0"/>
          <w:numId w:val="0"/>
        </w:numPr>
        <w:ind w:left="360" w:hanging="360"/>
      </w:pPr>
    </w:p>
    <w:p w:rsidR="004653F6" w:rsidRDefault="004653F6" w:rsidP="004653F6">
      <w:pPr>
        <w:pStyle w:val="ListBullet"/>
        <w:numPr>
          <w:ilvl w:val="0"/>
          <w:numId w:val="0"/>
        </w:numPr>
        <w:ind w:left="360" w:hanging="360"/>
        <w:rPr>
          <w:b/>
        </w:rPr>
      </w:pPr>
      <w:r>
        <w:rPr>
          <w:b/>
        </w:rPr>
        <w:t>Adverse Selection</w:t>
      </w:r>
    </w:p>
    <w:p w:rsidR="004653F6" w:rsidRPr="004653F6" w:rsidRDefault="004653F6" w:rsidP="004653F6">
      <w:pPr>
        <w:pStyle w:val="ListBullet"/>
      </w:pPr>
      <w:r>
        <w:t>C</w:t>
      </w:r>
      <w:r w:rsidRPr="004653F6">
        <w:t xml:space="preserve">reated by asymmetric information before the transaction occurs. </w:t>
      </w:r>
    </w:p>
    <w:p w:rsidR="004653F6" w:rsidRPr="004653F6" w:rsidRDefault="004653F6" w:rsidP="004653F6">
      <w:pPr>
        <w:pStyle w:val="ListBullet"/>
      </w:pPr>
      <w:r>
        <w:t>O</w:t>
      </w:r>
      <w:r w:rsidRPr="004653F6">
        <w:t xml:space="preserve">ccurs when the potential borrowers who are the most likely to produce an undesirable ( adverse) outcome— the bad credit risks— are the ones who most actively seek out a loan and are thus most likely to be selected. </w:t>
      </w:r>
    </w:p>
    <w:p w:rsidR="004653F6" w:rsidRDefault="004653F6" w:rsidP="004653F6">
      <w:pPr>
        <w:pStyle w:val="ListBullet"/>
      </w:pPr>
      <w:r>
        <w:t>A</w:t>
      </w:r>
      <w:r w:rsidRPr="004653F6">
        <w:t xml:space="preserve">dverse selection makes it more likely that loans might be made </w:t>
      </w:r>
      <w:r>
        <w:t xml:space="preserve">to bad credit risks, therefore </w:t>
      </w:r>
      <w:r w:rsidRPr="004653F6">
        <w:t>lenders may decide not to make any loans even though there are good credit risks in the marketplace.</w:t>
      </w:r>
    </w:p>
    <w:p w:rsidR="004653F6" w:rsidRDefault="004653F6" w:rsidP="004653F6">
      <w:pPr>
        <w:pStyle w:val="ListBullet"/>
        <w:numPr>
          <w:ilvl w:val="0"/>
          <w:numId w:val="0"/>
        </w:numPr>
        <w:ind w:left="360" w:hanging="360"/>
        <w:rPr>
          <w:b/>
        </w:rPr>
      </w:pPr>
      <w:r>
        <w:rPr>
          <w:b/>
        </w:rPr>
        <w:t>Moral Hazard</w:t>
      </w:r>
    </w:p>
    <w:p w:rsidR="004653F6" w:rsidRPr="004653F6" w:rsidRDefault="004653F6" w:rsidP="004653F6">
      <w:pPr>
        <w:pStyle w:val="ListBullet"/>
      </w:pPr>
      <w:proofErr w:type="gramStart"/>
      <w:r w:rsidRPr="004653F6">
        <w:t>created</w:t>
      </w:r>
      <w:proofErr w:type="gramEnd"/>
      <w:r w:rsidRPr="004653F6">
        <w:t xml:space="preserve"> by asymmetric information after the transaction occurs. </w:t>
      </w:r>
    </w:p>
    <w:p w:rsidR="004653F6" w:rsidRPr="004653F6" w:rsidRDefault="004653F6" w:rsidP="004653F6">
      <w:pPr>
        <w:pStyle w:val="ListBullet"/>
      </w:pPr>
      <w:proofErr w:type="gramStart"/>
      <w:r w:rsidRPr="004653F6">
        <w:t>is</w:t>
      </w:r>
      <w:proofErr w:type="gramEnd"/>
      <w:r w:rsidRPr="004653F6">
        <w:t xml:space="preserve"> the risk ( hazard) that the borrower might engage in activities that are undesirable ( immoral) from the lender’s point of view because they make it less likely that the loan will be paid back. </w:t>
      </w:r>
    </w:p>
    <w:p w:rsidR="004653F6" w:rsidRPr="004653F6" w:rsidRDefault="004653F6" w:rsidP="004653F6">
      <w:pPr>
        <w:pStyle w:val="ListBullet"/>
      </w:pPr>
      <w:proofErr w:type="gramStart"/>
      <w:r w:rsidRPr="004653F6">
        <w:t>moral</w:t>
      </w:r>
      <w:proofErr w:type="gramEnd"/>
      <w:r w:rsidRPr="004653F6">
        <w:t xml:space="preserve"> hazard lowers the probability that the </w:t>
      </w:r>
      <w:r>
        <w:t xml:space="preserve">loan will be repaid, therefore </w:t>
      </w:r>
      <w:r w:rsidRPr="004653F6">
        <w:t>lenders may decide that they would rather not make a loan.</w:t>
      </w:r>
    </w:p>
    <w:p w:rsidR="004653F6" w:rsidRDefault="004653F6" w:rsidP="004653F6">
      <w:pPr>
        <w:pStyle w:val="ListBullet"/>
        <w:numPr>
          <w:ilvl w:val="0"/>
          <w:numId w:val="0"/>
        </w:numPr>
        <w:ind w:left="360" w:hanging="360"/>
        <w:rPr>
          <w:b/>
        </w:rPr>
      </w:pPr>
      <w:r>
        <w:rPr>
          <w:b/>
        </w:rPr>
        <w:t>Function of Financial Intermediaries</w:t>
      </w:r>
    </w:p>
    <w:p w:rsidR="003A3596" w:rsidRPr="003A3596" w:rsidRDefault="003A3596" w:rsidP="003A3596">
      <w:pPr>
        <w:pStyle w:val="ListBullet"/>
      </w:pPr>
      <w:r w:rsidRPr="003A3596">
        <w:t>financial intermediaries play an important role in the economy because:</w:t>
      </w:r>
    </w:p>
    <w:p w:rsidR="003A3596" w:rsidRPr="003A3596" w:rsidRDefault="003A3596" w:rsidP="003A3596">
      <w:pPr>
        <w:pStyle w:val="ListBullet"/>
        <w:numPr>
          <w:ilvl w:val="0"/>
          <w:numId w:val="2"/>
        </w:numPr>
      </w:pPr>
      <w:r>
        <w:t>T</w:t>
      </w:r>
      <w:r w:rsidRPr="003A3596">
        <w:t xml:space="preserve">hey provide liquidity services, </w:t>
      </w:r>
    </w:p>
    <w:p w:rsidR="003A3596" w:rsidRPr="003A3596" w:rsidRDefault="003A3596" w:rsidP="003A3596">
      <w:pPr>
        <w:pStyle w:val="ListBullet"/>
        <w:numPr>
          <w:ilvl w:val="0"/>
          <w:numId w:val="2"/>
        </w:numPr>
      </w:pPr>
      <w:r>
        <w:t>P</w:t>
      </w:r>
      <w:r w:rsidRPr="003A3596">
        <w:t xml:space="preserve">romote risk sharing, </w:t>
      </w:r>
    </w:p>
    <w:p w:rsidR="003A3596" w:rsidRPr="003A3596" w:rsidRDefault="003A3596" w:rsidP="003A3596">
      <w:pPr>
        <w:pStyle w:val="ListBullet"/>
        <w:numPr>
          <w:ilvl w:val="0"/>
          <w:numId w:val="2"/>
        </w:numPr>
      </w:pPr>
      <w:r>
        <w:t>S</w:t>
      </w:r>
      <w:r w:rsidRPr="003A3596">
        <w:t xml:space="preserve">olve information problems, </w:t>
      </w:r>
    </w:p>
    <w:p w:rsidR="003A3596" w:rsidRPr="003A3596" w:rsidRDefault="003A3596" w:rsidP="003A3596">
      <w:pPr>
        <w:pStyle w:val="ListBullet"/>
        <w:numPr>
          <w:ilvl w:val="0"/>
          <w:numId w:val="2"/>
        </w:numPr>
      </w:pPr>
      <w:r>
        <w:t>I</w:t>
      </w:r>
      <w:r w:rsidRPr="003A3596">
        <w:t xml:space="preserve">mprove economic efficiency because they help financial markets channel funds from lender- savers to people with productive investment opportunities. </w:t>
      </w:r>
    </w:p>
    <w:p w:rsidR="004653F6" w:rsidRDefault="003A3596" w:rsidP="003A3596">
      <w:pPr>
        <w:pStyle w:val="ListBullet"/>
      </w:pPr>
      <w:r w:rsidRPr="003A3596">
        <w:t>Without a well- functioning set of financial intermediaries, it is very hard for an economy to reach its full potential.</w:t>
      </w:r>
    </w:p>
    <w:p w:rsidR="003A3596" w:rsidRDefault="003A3596" w:rsidP="003A3596">
      <w:pPr>
        <w:pStyle w:val="ListBullet"/>
        <w:numPr>
          <w:ilvl w:val="0"/>
          <w:numId w:val="0"/>
        </w:numPr>
        <w:ind w:left="360" w:hanging="360"/>
        <w:rPr>
          <w:b/>
        </w:rPr>
      </w:pPr>
      <w:r>
        <w:rPr>
          <w:b/>
        </w:rPr>
        <w:t>Types of Financial Intermediaries</w:t>
      </w:r>
    </w:p>
    <w:p w:rsidR="003A3596" w:rsidRPr="003A3596" w:rsidRDefault="003A3596" w:rsidP="003A3596">
      <w:pPr>
        <w:pStyle w:val="ListBullet"/>
      </w:pPr>
      <w:r w:rsidRPr="003A3596">
        <w:t>Depository Institutions</w:t>
      </w:r>
    </w:p>
    <w:p w:rsidR="003A3596" w:rsidRDefault="003A3596" w:rsidP="003A3596">
      <w:pPr>
        <w:pStyle w:val="ListBullet"/>
        <w:numPr>
          <w:ilvl w:val="0"/>
          <w:numId w:val="0"/>
        </w:numPr>
        <w:ind w:left="720" w:hanging="360"/>
      </w:pPr>
    </w:p>
    <w:p w:rsidR="003A3596" w:rsidRPr="003A3596" w:rsidRDefault="003A3596" w:rsidP="003A3596">
      <w:pPr>
        <w:pStyle w:val="ListBullet"/>
        <w:numPr>
          <w:ilvl w:val="0"/>
          <w:numId w:val="0"/>
        </w:numPr>
        <w:ind w:left="720" w:hanging="360"/>
        <w:rPr>
          <w:b/>
        </w:rPr>
      </w:pPr>
      <w:r w:rsidRPr="003A3596">
        <w:rPr>
          <w:b/>
        </w:rPr>
        <w:t>Chartered Banks</w:t>
      </w:r>
    </w:p>
    <w:p w:rsidR="003A3596" w:rsidRPr="003A3596" w:rsidRDefault="003A3596" w:rsidP="003A3596">
      <w:pPr>
        <w:pStyle w:val="ListBullet"/>
      </w:pPr>
      <w:proofErr w:type="gramStart"/>
      <w:r w:rsidRPr="003A3596">
        <w:t>raise</w:t>
      </w:r>
      <w:proofErr w:type="gramEnd"/>
      <w:r w:rsidRPr="003A3596">
        <w:t xml:space="preserve"> funds by issuing </w:t>
      </w:r>
      <w:proofErr w:type="spellStart"/>
      <w:r w:rsidRPr="003A3596">
        <w:t>chequable</w:t>
      </w:r>
      <w:proofErr w:type="spellEnd"/>
      <w:r w:rsidRPr="003A3596">
        <w:t xml:space="preserve"> deposits, savings deposits, and term deposits. </w:t>
      </w:r>
    </w:p>
    <w:p w:rsidR="003A3596" w:rsidRPr="003A3596" w:rsidRDefault="003A3596" w:rsidP="003A3596">
      <w:pPr>
        <w:pStyle w:val="ListBullet"/>
      </w:pPr>
      <w:proofErr w:type="gramStart"/>
      <w:r w:rsidRPr="003A3596">
        <w:t>use</w:t>
      </w:r>
      <w:proofErr w:type="gramEnd"/>
      <w:r w:rsidRPr="003A3596">
        <w:t xml:space="preserve"> these funds to make commercial, consumer, and mortgage loans and to buy Canadian government securities and provincial and municipal bonds.</w:t>
      </w:r>
    </w:p>
    <w:p w:rsidR="003A3596" w:rsidRDefault="003A3596" w:rsidP="003A3596">
      <w:pPr>
        <w:pStyle w:val="ListBullet"/>
        <w:numPr>
          <w:ilvl w:val="0"/>
          <w:numId w:val="0"/>
        </w:numPr>
        <w:ind w:left="360"/>
        <w:rPr>
          <w:b/>
        </w:rPr>
      </w:pPr>
    </w:p>
    <w:p w:rsidR="003A3596" w:rsidRPr="003A3596" w:rsidRDefault="003A3596" w:rsidP="003A3596">
      <w:pPr>
        <w:pStyle w:val="ListBullet"/>
        <w:numPr>
          <w:ilvl w:val="0"/>
          <w:numId w:val="0"/>
        </w:numPr>
        <w:ind w:left="360"/>
        <w:rPr>
          <w:b/>
        </w:rPr>
      </w:pPr>
      <w:r w:rsidRPr="003A3596">
        <w:rPr>
          <w:b/>
        </w:rPr>
        <w:t>Trusts and Mortgage Loan Companies (TMLs)</w:t>
      </w:r>
    </w:p>
    <w:p w:rsidR="003A3596" w:rsidRPr="003A3596" w:rsidRDefault="003A3596" w:rsidP="003A3596">
      <w:pPr>
        <w:pStyle w:val="ListBullet"/>
      </w:pPr>
      <w:proofErr w:type="gramStart"/>
      <w:r w:rsidRPr="003A3596">
        <w:t>obtain</w:t>
      </w:r>
      <w:proofErr w:type="gramEnd"/>
      <w:r w:rsidRPr="003A3596">
        <w:t xml:space="preserve"> funds through </w:t>
      </w:r>
      <w:proofErr w:type="spellStart"/>
      <w:r w:rsidRPr="003A3596">
        <w:t>chequable</w:t>
      </w:r>
      <w:proofErr w:type="spellEnd"/>
      <w:r w:rsidRPr="003A3596">
        <w:t xml:space="preserve"> and </w:t>
      </w:r>
      <w:proofErr w:type="spellStart"/>
      <w:r w:rsidRPr="003A3596">
        <w:t>nonchequable</w:t>
      </w:r>
      <w:proofErr w:type="spellEnd"/>
      <w:r w:rsidRPr="003A3596">
        <w:t xml:space="preserve"> savings deposits, term deposits, guaranteed investment certificates, and debentures. </w:t>
      </w:r>
    </w:p>
    <w:p w:rsidR="003A3596" w:rsidRPr="003A3596" w:rsidRDefault="003A3596" w:rsidP="003A3596">
      <w:pPr>
        <w:pStyle w:val="ListBullet"/>
      </w:pPr>
      <w:r w:rsidRPr="003A3596">
        <w:t>In the past, these institutions were constrained in their activities but these days TMLs provide most of the services provided by chartered banks.</w:t>
      </w:r>
    </w:p>
    <w:p w:rsidR="003A3596" w:rsidRDefault="003A3596" w:rsidP="003A3596">
      <w:pPr>
        <w:pStyle w:val="ListBullet"/>
        <w:numPr>
          <w:ilvl w:val="0"/>
          <w:numId w:val="0"/>
        </w:numPr>
        <w:rPr>
          <w:b/>
        </w:rPr>
      </w:pPr>
    </w:p>
    <w:p w:rsidR="003A3596" w:rsidRPr="003A3596" w:rsidRDefault="003A3596" w:rsidP="003A3596">
      <w:pPr>
        <w:pStyle w:val="ListBullet"/>
        <w:numPr>
          <w:ilvl w:val="0"/>
          <w:numId w:val="0"/>
        </w:numPr>
        <w:rPr>
          <w:b/>
        </w:rPr>
      </w:pPr>
      <w:r w:rsidRPr="003A3596">
        <w:rPr>
          <w:b/>
        </w:rPr>
        <w:lastRenderedPageBreak/>
        <w:t xml:space="preserve">Credit Unions and </w:t>
      </w:r>
      <w:proofErr w:type="spellStart"/>
      <w:r w:rsidRPr="003A3596">
        <w:rPr>
          <w:b/>
        </w:rPr>
        <w:t>Caisses</w:t>
      </w:r>
      <w:proofErr w:type="spellEnd"/>
      <w:r w:rsidRPr="003A3596">
        <w:rPr>
          <w:b/>
        </w:rPr>
        <w:t xml:space="preserve"> </w:t>
      </w:r>
      <w:proofErr w:type="spellStart"/>
      <w:r w:rsidRPr="003A3596">
        <w:rPr>
          <w:b/>
        </w:rPr>
        <w:t>Populaires</w:t>
      </w:r>
      <w:proofErr w:type="spellEnd"/>
      <w:r w:rsidRPr="003A3596">
        <w:rPr>
          <w:b/>
        </w:rPr>
        <w:t xml:space="preserve"> (CUCPs)</w:t>
      </w:r>
    </w:p>
    <w:p w:rsidR="003A3596" w:rsidRPr="003A3596" w:rsidRDefault="003A3596" w:rsidP="003A3596">
      <w:pPr>
        <w:pStyle w:val="ListBullet"/>
      </w:pPr>
      <w:proofErr w:type="gramStart"/>
      <w:r w:rsidRPr="003A3596">
        <w:t>very</w:t>
      </w:r>
      <w:proofErr w:type="gramEnd"/>
      <w:r w:rsidRPr="003A3596">
        <w:t xml:space="preserve"> small cooperative lending institutions organized around a particular group: union members, employees of a particular firm, and so forth. </w:t>
      </w:r>
    </w:p>
    <w:p w:rsidR="003A3596" w:rsidRDefault="003A3596" w:rsidP="003A3596">
      <w:pPr>
        <w:pStyle w:val="ListBullet"/>
      </w:pPr>
      <w:proofErr w:type="gramStart"/>
      <w:r w:rsidRPr="003A3596">
        <w:t>acquire</w:t>
      </w:r>
      <w:proofErr w:type="gramEnd"/>
      <w:r w:rsidRPr="003A3596">
        <w:t xml:space="preserve"> funds from deposits and primarily make mortgage and consumer loans.</w:t>
      </w:r>
    </w:p>
    <w:p w:rsidR="003A3596" w:rsidRDefault="003A3596" w:rsidP="003A3596">
      <w:pPr>
        <w:pStyle w:val="ListBullet"/>
        <w:numPr>
          <w:ilvl w:val="0"/>
          <w:numId w:val="0"/>
        </w:numPr>
        <w:ind w:left="360" w:hanging="360"/>
      </w:pPr>
    </w:p>
    <w:p w:rsidR="003A3596" w:rsidRPr="003A3596" w:rsidRDefault="003A3596" w:rsidP="003A3596">
      <w:pPr>
        <w:pStyle w:val="ListBullet"/>
        <w:numPr>
          <w:ilvl w:val="0"/>
          <w:numId w:val="0"/>
        </w:numPr>
        <w:ind w:left="360" w:hanging="360"/>
        <w:rPr>
          <w:b/>
        </w:rPr>
      </w:pPr>
      <w:r w:rsidRPr="003A3596">
        <w:rPr>
          <w:b/>
        </w:rPr>
        <w:t>Contractual Savings Institutions</w:t>
      </w:r>
    </w:p>
    <w:p w:rsidR="003A3596" w:rsidRPr="003A3596" w:rsidRDefault="003A3596" w:rsidP="003A3596">
      <w:pPr>
        <w:pStyle w:val="ListBullet"/>
      </w:pPr>
      <w:r w:rsidRPr="003A3596">
        <w:t>Financial intermediaries that acquire funds at periodic intervals on a contractual basis</w:t>
      </w:r>
    </w:p>
    <w:p w:rsidR="003A3596" w:rsidRPr="003A3596" w:rsidRDefault="003A3596" w:rsidP="003A3596">
      <w:pPr>
        <w:pStyle w:val="ListBullet"/>
      </w:pPr>
      <w:r>
        <w:t>Insurance companies, p</w:t>
      </w:r>
      <w:r w:rsidRPr="003A3596">
        <w:t>ension funds</w:t>
      </w:r>
    </w:p>
    <w:p w:rsidR="003A3596" w:rsidRPr="003A3596" w:rsidRDefault="003A3596" w:rsidP="003A3596">
      <w:pPr>
        <w:pStyle w:val="ListBullet"/>
      </w:pPr>
      <w:r w:rsidRPr="003A3596">
        <w:t xml:space="preserve">can predict with reasonable accuracy how much they will have to pay out in benefits in the coming years, </w:t>
      </w:r>
    </w:p>
    <w:p w:rsidR="003A3596" w:rsidRPr="003A3596" w:rsidRDefault="003A3596" w:rsidP="003A3596">
      <w:pPr>
        <w:pStyle w:val="ListBullet"/>
      </w:pPr>
      <w:proofErr w:type="gramStart"/>
      <w:r w:rsidRPr="003A3596">
        <w:t>do</w:t>
      </w:r>
      <w:proofErr w:type="gramEnd"/>
      <w:r w:rsidRPr="003A3596">
        <w:t xml:space="preserve"> not have to worry as much as depository institutions about losing funds. </w:t>
      </w:r>
    </w:p>
    <w:p w:rsidR="003A3596" w:rsidRDefault="003A3596" w:rsidP="00C02AC2">
      <w:pPr>
        <w:pStyle w:val="ListBullet"/>
        <w:numPr>
          <w:ilvl w:val="0"/>
          <w:numId w:val="0"/>
        </w:numPr>
        <w:ind w:left="360"/>
      </w:pPr>
      <w:r w:rsidRPr="003A3596">
        <w:t>the liquidity of assets is not as important a consideration for them as it is for depository institutions</w:t>
      </w:r>
    </w:p>
    <w:p w:rsidR="003A3596" w:rsidRPr="003A3596" w:rsidRDefault="003A3596" w:rsidP="003A3596">
      <w:pPr>
        <w:pStyle w:val="ListBullet"/>
      </w:pPr>
      <w:proofErr w:type="gramStart"/>
      <w:r w:rsidRPr="003A3596">
        <w:t>tend</w:t>
      </w:r>
      <w:proofErr w:type="gramEnd"/>
      <w:r w:rsidRPr="003A3596">
        <w:t xml:space="preserve"> to invest their funds primarily in long- term securities such as corporate bonds, stocks, and mortgages.</w:t>
      </w:r>
    </w:p>
    <w:p w:rsidR="003A3596" w:rsidRPr="00C02AC2" w:rsidRDefault="003A3596" w:rsidP="00C02AC2">
      <w:pPr>
        <w:pStyle w:val="ListBullet"/>
        <w:numPr>
          <w:ilvl w:val="0"/>
          <w:numId w:val="0"/>
        </w:numPr>
        <w:rPr>
          <w:b/>
        </w:rPr>
      </w:pPr>
      <w:r w:rsidRPr="00C02AC2">
        <w:rPr>
          <w:b/>
        </w:rPr>
        <w:t>Life Insurance Companies</w:t>
      </w:r>
    </w:p>
    <w:p w:rsidR="003A3596" w:rsidRDefault="003A3596" w:rsidP="003A3596">
      <w:pPr>
        <w:pStyle w:val="ListBullet"/>
      </w:pPr>
      <w:proofErr w:type="gramStart"/>
      <w:r w:rsidRPr="003A3596">
        <w:t>acquire</w:t>
      </w:r>
      <w:proofErr w:type="gramEnd"/>
      <w:r w:rsidRPr="003A3596">
        <w:t xml:space="preserve"> funds from the premiums that people pay </w:t>
      </w:r>
      <w:r>
        <w:t xml:space="preserve">to keep their policies in force </w:t>
      </w:r>
      <w:r w:rsidRPr="003A3596">
        <w:t>use them mainly to buy corporate bonds and mortgages. Also purchase stocks.</w:t>
      </w:r>
    </w:p>
    <w:p w:rsidR="004A669E" w:rsidRPr="00C02AC2" w:rsidRDefault="00B50CFD" w:rsidP="00C02AC2">
      <w:pPr>
        <w:pStyle w:val="ListBullet"/>
        <w:numPr>
          <w:ilvl w:val="0"/>
          <w:numId w:val="0"/>
        </w:numPr>
        <w:rPr>
          <w:b/>
        </w:rPr>
      </w:pPr>
      <w:r w:rsidRPr="00C02AC2">
        <w:rPr>
          <w:b/>
        </w:rPr>
        <w:t>Contractual Savings Institutions</w:t>
      </w:r>
    </w:p>
    <w:p w:rsidR="00C02AC2" w:rsidRDefault="00C02AC2" w:rsidP="00C02AC2">
      <w:pPr>
        <w:pStyle w:val="ListBullet"/>
        <w:numPr>
          <w:ilvl w:val="0"/>
          <w:numId w:val="0"/>
        </w:numPr>
        <w:ind w:left="720"/>
        <w:rPr>
          <w:b/>
        </w:rPr>
      </w:pPr>
    </w:p>
    <w:p w:rsidR="004A669E" w:rsidRPr="00C02AC2" w:rsidRDefault="00B50CFD" w:rsidP="00C02AC2">
      <w:pPr>
        <w:pStyle w:val="ListBullet"/>
        <w:numPr>
          <w:ilvl w:val="0"/>
          <w:numId w:val="2"/>
        </w:numPr>
        <w:rPr>
          <w:b/>
        </w:rPr>
      </w:pPr>
      <w:r w:rsidRPr="00C02AC2">
        <w:rPr>
          <w:b/>
        </w:rPr>
        <w:t>Property and Casual Insurance Companies</w:t>
      </w:r>
    </w:p>
    <w:p w:rsidR="004A669E" w:rsidRPr="00C02AC2" w:rsidRDefault="00B50CFD" w:rsidP="00C02AC2">
      <w:pPr>
        <w:pStyle w:val="ListBullet"/>
        <w:tabs>
          <w:tab w:val="num" w:pos="720"/>
        </w:tabs>
        <w:ind w:left="810"/>
      </w:pPr>
      <w:proofErr w:type="gramStart"/>
      <w:r w:rsidRPr="00C02AC2">
        <w:t>have</w:t>
      </w:r>
      <w:proofErr w:type="gramEnd"/>
      <w:r w:rsidRPr="00C02AC2">
        <w:t xml:space="preserve"> a greater possibility of loss of funds if major disasters occur. </w:t>
      </w:r>
    </w:p>
    <w:p w:rsidR="004A669E" w:rsidRPr="00C02AC2" w:rsidRDefault="00B50CFD" w:rsidP="00C02AC2">
      <w:pPr>
        <w:pStyle w:val="ListBullet"/>
        <w:tabs>
          <w:tab w:val="num" w:pos="720"/>
        </w:tabs>
        <w:ind w:left="810"/>
      </w:pPr>
      <w:proofErr w:type="gramStart"/>
      <w:r w:rsidRPr="00C02AC2">
        <w:t>use</w:t>
      </w:r>
      <w:proofErr w:type="gramEnd"/>
      <w:r w:rsidRPr="00C02AC2">
        <w:t xml:space="preserve"> their funds to buy more liquid assets than life insurance companies do. </w:t>
      </w:r>
    </w:p>
    <w:p w:rsidR="004A669E" w:rsidRPr="00C02AC2" w:rsidRDefault="00B50CFD" w:rsidP="00C02AC2">
      <w:pPr>
        <w:pStyle w:val="ListBullet"/>
        <w:tabs>
          <w:tab w:val="num" w:pos="720"/>
        </w:tabs>
        <w:ind w:left="810"/>
      </w:pPr>
      <w:proofErr w:type="gramStart"/>
      <w:r w:rsidRPr="00C02AC2">
        <w:t>their</w:t>
      </w:r>
      <w:proofErr w:type="gramEnd"/>
      <w:r w:rsidRPr="00C02AC2">
        <w:t xml:space="preserve"> largest holding of assets is government bonds and debentures; they also hold corporate bonds and stocks.</w:t>
      </w:r>
    </w:p>
    <w:p w:rsidR="004A669E" w:rsidRPr="00C02AC2" w:rsidRDefault="00B50CFD" w:rsidP="00C02AC2">
      <w:pPr>
        <w:pStyle w:val="ListBullet"/>
        <w:tabs>
          <w:tab w:val="num" w:pos="720"/>
        </w:tabs>
        <w:ind w:left="810"/>
      </w:pPr>
      <w:r w:rsidRPr="00C02AC2">
        <w:rPr>
          <w:lang w:val="en-CA"/>
        </w:rPr>
        <w:t>Debenture: medium to long term debt instrument with no collateral</w:t>
      </w:r>
    </w:p>
    <w:p w:rsidR="004A669E" w:rsidRPr="00C02AC2" w:rsidRDefault="00C02AC2" w:rsidP="00C02AC2">
      <w:pPr>
        <w:pStyle w:val="ListBullet"/>
        <w:numPr>
          <w:ilvl w:val="0"/>
          <w:numId w:val="2"/>
        </w:numPr>
        <w:rPr>
          <w:b/>
        </w:rPr>
      </w:pPr>
      <w:r>
        <w:rPr>
          <w:b/>
        </w:rPr>
        <w:t xml:space="preserve"> </w:t>
      </w:r>
      <w:r w:rsidR="00B50CFD" w:rsidRPr="00C02AC2">
        <w:rPr>
          <w:b/>
        </w:rPr>
        <w:t>Pension Funds and Government Retirement Funds</w:t>
      </w:r>
    </w:p>
    <w:p w:rsidR="004A669E" w:rsidRPr="00C02AC2" w:rsidRDefault="00B50CFD" w:rsidP="00C02AC2">
      <w:pPr>
        <w:pStyle w:val="ListBullet"/>
        <w:tabs>
          <w:tab w:val="num" w:pos="1080"/>
        </w:tabs>
        <w:ind w:left="1170"/>
      </w:pPr>
      <w:proofErr w:type="gramStart"/>
      <w:r w:rsidRPr="00C02AC2">
        <w:t>provide</w:t>
      </w:r>
      <w:proofErr w:type="gramEnd"/>
      <w:r w:rsidRPr="00C02AC2">
        <w:t xml:space="preserve"> retirement income in the form of annuities to employees who are covered by a pension plan. </w:t>
      </w:r>
    </w:p>
    <w:p w:rsidR="004A669E" w:rsidRPr="00C02AC2" w:rsidRDefault="00B50CFD" w:rsidP="00C02AC2">
      <w:pPr>
        <w:pStyle w:val="ListBullet"/>
        <w:tabs>
          <w:tab w:val="num" w:pos="1080"/>
        </w:tabs>
        <w:ind w:left="1170"/>
      </w:pPr>
      <w:r w:rsidRPr="00C02AC2">
        <w:t xml:space="preserve">Funds are acquired by contributions from employers and/ or from employees, </w:t>
      </w:r>
    </w:p>
    <w:p w:rsidR="004A669E" w:rsidRPr="00C02AC2" w:rsidRDefault="00B50CFD" w:rsidP="00C02AC2">
      <w:pPr>
        <w:pStyle w:val="ListBullet"/>
        <w:tabs>
          <w:tab w:val="num" w:pos="1080"/>
        </w:tabs>
        <w:ind w:left="1170"/>
      </w:pPr>
      <w:r w:rsidRPr="00C02AC2">
        <w:t xml:space="preserve">The largest asset holdings of pension funds are corporate bonds and stocks. </w:t>
      </w:r>
    </w:p>
    <w:p w:rsidR="004A669E" w:rsidRPr="00C02AC2" w:rsidRDefault="00B50CFD" w:rsidP="00C02AC2">
      <w:pPr>
        <w:pStyle w:val="ListBullet"/>
        <w:numPr>
          <w:ilvl w:val="0"/>
          <w:numId w:val="0"/>
        </w:numPr>
        <w:ind w:left="360" w:hanging="360"/>
        <w:rPr>
          <w:b/>
        </w:rPr>
      </w:pPr>
      <w:r w:rsidRPr="00C02AC2">
        <w:rPr>
          <w:b/>
        </w:rPr>
        <w:t>Investment Intermediaries</w:t>
      </w:r>
    </w:p>
    <w:p w:rsidR="004A669E" w:rsidRPr="00C02AC2" w:rsidRDefault="00B50CFD" w:rsidP="00C02AC2">
      <w:pPr>
        <w:pStyle w:val="ListBullet"/>
        <w:numPr>
          <w:ilvl w:val="0"/>
          <w:numId w:val="0"/>
        </w:numPr>
        <w:ind w:left="720"/>
        <w:rPr>
          <w:b/>
        </w:rPr>
      </w:pPr>
      <w:r w:rsidRPr="00C02AC2">
        <w:rPr>
          <w:b/>
        </w:rPr>
        <w:t>Finance Companies</w:t>
      </w:r>
    </w:p>
    <w:p w:rsidR="004A669E" w:rsidRPr="00C02AC2" w:rsidRDefault="00B50CFD" w:rsidP="00C02AC2">
      <w:pPr>
        <w:pStyle w:val="ListBullet"/>
        <w:tabs>
          <w:tab w:val="num" w:pos="720"/>
        </w:tabs>
        <w:ind w:left="810"/>
      </w:pPr>
      <w:proofErr w:type="gramStart"/>
      <w:r w:rsidRPr="00C02AC2">
        <w:t>raise</w:t>
      </w:r>
      <w:proofErr w:type="gramEnd"/>
      <w:r w:rsidRPr="00C02AC2">
        <w:t xml:space="preserve"> funds by selling commercial paper and by issuing stocks and bonds. </w:t>
      </w:r>
    </w:p>
    <w:p w:rsidR="004A669E" w:rsidRPr="00C02AC2" w:rsidRDefault="00B50CFD" w:rsidP="00C02AC2">
      <w:pPr>
        <w:pStyle w:val="ListBullet"/>
        <w:tabs>
          <w:tab w:val="num" w:pos="720"/>
        </w:tabs>
        <w:ind w:left="810"/>
      </w:pPr>
      <w:proofErr w:type="gramStart"/>
      <w:r w:rsidRPr="00C02AC2">
        <w:t>lend</w:t>
      </w:r>
      <w:proofErr w:type="gramEnd"/>
      <w:r w:rsidRPr="00C02AC2">
        <w:t xml:space="preserve"> these funds to consumers, who make purchases of such items as furniture, automobiles, and home improvements, and to small businesses. </w:t>
      </w:r>
    </w:p>
    <w:p w:rsidR="004A669E" w:rsidRPr="00C02AC2" w:rsidRDefault="00B50CFD" w:rsidP="00C02AC2">
      <w:pPr>
        <w:pStyle w:val="ListBullet"/>
        <w:numPr>
          <w:ilvl w:val="0"/>
          <w:numId w:val="0"/>
        </w:numPr>
        <w:ind w:left="360" w:firstLine="360"/>
        <w:rPr>
          <w:b/>
        </w:rPr>
      </w:pPr>
      <w:r w:rsidRPr="00C02AC2">
        <w:rPr>
          <w:b/>
        </w:rPr>
        <w:t>Mutual Funds</w:t>
      </w:r>
    </w:p>
    <w:p w:rsidR="004A669E" w:rsidRPr="00C02AC2" w:rsidRDefault="00B50CFD" w:rsidP="00C02AC2">
      <w:pPr>
        <w:pStyle w:val="ListBullet"/>
        <w:tabs>
          <w:tab w:val="num" w:pos="720"/>
        </w:tabs>
        <w:ind w:left="810"/>
      </w:pPr>
      <w:proofErr w:type="gramStart"/>
      <w:r w:rsidRPr="00C02AC2">
        <w:t>acquire</w:t>
      </w:r>
      <w:proofErr w:type="gramEnd"/>
      <w:r w:rsidRPr="00C02AC2">
        <w:t xml:space="preserve"> funds by selling shares to many individuals and use the proceeds to purchase diversified portfolios of stocks and bonds. </w:t>
      </w:r>
    </w:p>
    <w:p w:rsidR="004A669E" w:rsidRPr="00C02AC2" w:rsidRDefault="00B50CFD" w:rsidP="00C02AC2">
      <w:pPr>
        <w:pStyle w:val="ListBullet"/>
        <w:tabs>
          <w:tab w:val="num" w:pos="720"/>
        </w:tabs>
        <w:ind w:left="810"/>
      </w:pPr>
      <w:proofErr w:type="gramStart"/>
      <w:r w:rsidRPr="00C02AC2">
        <w:t>allow</w:t>
      </w:r>
      <w:proofErr w:type="gramEnd"/>
      <w:r w:rsidRPr="00C02AC2">
        <w:t xml:space="preserve"> shareholders to pool their resources so that they can take advantage of lower transaction costs when buying large blocks of stocks or bonds. </w:t>
      </w:r>
    </w:p>
    <w:p w:rsidR="004A669E" w:rsidRPr="00C02AC2" w:rsidRDefault="00B50CFD" w:rsidP="00C02AC2">
      <w:pPr>
        <w:pStyle w:val="ListBullet"/>
        <w:tabs>
          <w:tab w:val="num" w:pos="720"/>
        </w:tabs>
        <w:ind w:left="810"/>
      </w:pPr>
      <w:proofErr w:type="gramStart"/>
      <w:r w:rsidRPr="00C02AC2">
        <w:t>allow</w:t>
      </w:r>
      <w:proofErr w:type="gramEnd"/>
      <w:r w:rsidRPr="00C02AC2">
        <w:t xml:space="preserve"> shareholders to hold more diversified portfolios than they otherwise would. </w:t>
      </w:r>
    </w:p>
    <w:p w:rsidR="004A669E" w:rsidRPr="00C02AC2" w:rsidRDefault="00B50CFD" w:rsidP="00C02AC2">
      <w:pPr>
        <w:pStyle w:val="ListBullet"/>
        <w:tabs>
          <w:tab w:val="num" w:pos="720"/>
        </w:tabs>
        <w:ind w:left="810"/>
      </w:pPr>
      <w:r w:rsidRPr="00C02AC2">
        <w:t>investments in mutual funds can be risky (the value of the mutual fund’s holdings of securities fluctuate greatly)</w:t>
      </w:r>
    </w:p>
    <w:p w:rsidR="00C02AC2" w:rsidRDefault="00C02AC2" w:rsidP="00C02AC2">
      <w:pPr>
        <w:pStyle w:val="ListBullet"/>
        <w:numPr>
          <w:ilvl w:val="0"/>
          <w:numId w:val="0"/>
        </w:numPr>
        <w:ind w:left="360"/>
        <w:rPr>
          <w:b/>
        </w:rPr>
      </w:pPr>
    </w:p>
    <w:p w:rsidR="00C02AC2" w:rsidRDefault="00C02AC2" w:rsidP="00C02AC2">
      <w:pPr>
        <w:pStyle w:val="ListBullet"/>
        <w:numPr>
          <w:ilvl w:val="0"/>
          <w:numId w:val="0"/>
        </w:numPr>
        <w:ind w:left="360"/>
        <w:rPr>
          <w:b/>
        </w:rPr>
      </w:pPr>
    </w:p>
    <w:p w:rsidR="00C02AC2" w:rsidRDefault="00C02AC2" w:rsidP="00C02AC2">
      <w:pPr>
        <w:pStyle w:val="ListBullet"/>
        <w:numPr>
          <w:ilvl w:val="0"/>
          <w:numId w:val="0"/>
        </w:numPr>
        <w:ind w:left="360"/>
        <w:rPr>
          <w:b/>
        </w:rPr>
      </w:pPr>
    </w:p>
    <w:p w:rsidR="00C02AC2" w:rsidRDefault="00C02AC2" w:rsidP="00C02AC2">
      <w:pPr>
        <w:pStyle w:val="ListBullet"/>
        <w:numPr>
          <w:ilvl w:val="0"/>
          <w:numId w:val="0"/>
        </w:numPr>
        <w:ind w:left="360"/>
        <w:rPr>
          <w:b/>
        </w:rPr>
      </w:pPr>
    </w:p>
    <w:p w:rsidR="004A669E" w:rsidRPr="00C02AC2" w:rsidRDefault="00B50CFD" w:rsidP="00C02AC2">
      <w:pPr>
        <w:pStyle w:val="ListBullet"/>
        <w:numPr>
          <w:ilvl w:val="0"/>
          <w:numId w:val="0"/>
        </w:numPr>
        <w:ind w:left="360"/>
        <w:rPr>
          <w:b/>
        </w:rPr>
      </w:pPr>
      <w:r w:rsidRPr="00C02AC2">
        <w:rPr>
          <w:b/>
        </w:rPr>
        <w:lastRenderedPageBreak/>
        <w:t>Investment Intermediaries</w:t>
      </w:r>
    </w:p>
    <w:p w:rsidR="00C02AC2" w:rsidRDefault="00C02AC2" w:rsidP="00C02AC2">
      <w:pPr>
        <w:pStyle w:val="ListBullet"/>
        <w:numPr>
          <w:ilvl w:val="0"/>
          <w:numId w:val="0"/>
        </w:numPr>
        <w:ind w:left="720"/>
        <w:rPr>
          <w:b/>
        </w:rPr>
      </w:pPr>
    </w:p>
    <w:p w:rsidR="004A669E" w:rsidRPr="00C02AC2" w:rsidRDefault="00B50CFD" w:rsidP="00C02AC2">
      <w:pPr>
        <w:pStyle w:val="ListBullet"/>
        <w:numPr>
          <w:ilvl w:val="0"/>
          <w:numId w:val="0"/>
        </w:numPr>
        <w:ind w:left="720"/>
        <w:rPr>
          <w:b/>
        </w:rPr>
      </w:pPr>
      <w:r w:rsidRPr="00C02AC2">
        <w:rPr>
          <w:b/>
        </w:rPr>
        <w:t>Money Market Mutual Funds</w:t>
      </w:r>
    </w:p>
    <w:p w:rsidR="004A669E" w:rsidRPr="00C02AC2" w:rsidRDefault="00B50CFD" w:rsidP="00C02AC2">
      <w:pPr>
        <w:pStyle w:val="ListBullet"/>
        <w:tabs>
          <w:tab w:val="num" w:pos="720"/>
        </w:tabs>
        <w:ind w:left="810"/>
      </w:pPr>
      <w:proofErr w:type="gramStart"/>
      <w:r w:rsidRPr="00C02AC2">
        <w:t>have</w:t>
      </w:r>
      <w:proofErr w:type="gramEnd"/>
      <w:r w:rsidRPr="00C02AC2">
        <w:t xml:space="preserve"> the characteristics of mutual funds but also function to some extent as depository institutions (offer deposit- type accounts. )</w:t>
      </w:r>
    </w:p>
    <w:p w:rsidR="004A669E" w:rsidRPr="00C02AC2" w:rsidRDefault="00B50CFD" w:rsidP="00C02AC2">
      <w:pPr>
        <w:pStyle w:val="ListBullet"/>
        <w:tabs>
          <w:tab w:val="num" w:pos="720"/>
        </w:tabs>
        <w:ind w:left="810"/>
      </w:pPr>
      <w:proofErr w:type="gramStart"/>
      <w:r w:rsidRPr="00C02AC2">
        <w:t>sell</w:t>
      </w:r>
      <w:proofErr w:type="gramEnd"/>
      <w:r w:rsidRPr="00C02AC2">
        <w:t xml:space="preserve"> shares to acquire funds that are then used to buy money market instruments that are both safe and very liquid. </w:t>
      </w:r>
    </w:p>
    <w:p w:rsidR="00C02AC2" w:rsidRDefault="00C02AC2" w:rsidP="00C02AC2">
      <w:pPr>
        <w:pStyle w:val="ListBullet"/>
        <w:numPr>
          <w:ilvl w:val="0"/>
          <w:numId w:val="0"/>
        </w:numPr>
        <w:ind w:left="360" w:hanging="360"/>
      </w:pPr>
      <w:r w:rsidRPr="00C02AC2">
        <w:rPr>
          <w:noProof/>
        </w:rPr>
        <w:drawing>
          <wp:inline distT="0" distB="0" distL="0" distR="0" wp14:anchorId="05839BC7" wp14:editId="24FBC26A">
            <wp:extent cx="5219700" cy="2867025"/>
            <wp:effectExtent l="0" t="0" r="0" b="9525"/>
            <wp:docPr id="57349" name="Picture 6" descr="tb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9" name="Picture 6" descr="tb0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8304" cy="2871751"/>
                    </a:xfrm>
                    <a:prstGeom prst="rect">
                      <a:avLst/>
                    </a:prstGeom>
                    <a:noFill/>
                    <a:ln>
                      <a:noFill/>
                    </a:ln>
                    <a:extLst/>
                  </pic:spPr>
                </pic:pic>
              </a:graphicData>
            </a:graphic>
          </wp:inline>
        </w:drawing>
      </w:r>
    </w:p>
    <w:p w:rsidR="002E4BED" w:rsidRDefault="002E4BED" w:rsidP="00C02AC2">
      <w:pPr>
        <w:pStyle w:val="ListBullet"/>
        <w:numPr>
          <w:ilvl w:val="0"/>
          <w:numId w:val="0"/>
        </w:numPr>
        <w:ind w:left="360" w:hanging="360"/>
        <w:rPr>
          <w:b/>
        </w:rPr>
      </w:pPr>
      <w:r>
        <w:rPr>
          <w:b/>
        </w:rPr>
        <w:t>Regulation of Financial Markets</w:t>
      </w:r>
    </w:p>
    <w:p w:rsidR="002E4BED" w:rsidRDefault="002E4BED" w:rsidP="002E4BED">
      <w:pPr>
        <w:pStyle w:val="ListBullet"/>
        <w:numPr>
          <w:ilvl w:val="0"/>
          <w:numId w:val="0"/>
        </w:numPr>
        <w:ind w:left="360" w:hanging="360"/>
        <w:rPr>
          <w:b/>
        </w:rPr>
      </w:pPr>
    </w:p>
    <w:p w:rsidR="002E4BED" w:rsidRPr="002E4BED" w:rsidRDefault="002E4BED" w:rsidP="002E4BED">
      <w:pPr>
        <w:pStyle w:val="ListBullet"/>
        <w:numPr>
          <w:ilvl w:val="0"/>
          <w:numId w:val="0"/>
        </w:numPr>
        <w:ind w:left="360" w:hanging="360"/>
      </w:pPr>
      <w:r w:rsidRPr="002E4BED">
        <w:t xml:space="preserve">The financial system is among the most heavily regulated sectors of the Canadian economy. </w:t>
      </w:r>
    </w:p>
    <w:p w:rsidR="002E4BED" w:rsidRDefault="002E4BED" w:rsidP="002E4BED">
      <w:pPr>
        <w:pStyle w:val="ListBullet"/>
        <w:numPr>
          <w:ilvl w:val="0"/>
          <w:numId w:val="0"/>
        </w:numPr>
        <w:ind w:left="360"/>
        <w:rPr>
          <w:b/>
        </w:rPr>
      </w:pPr>
    </w:p>
    <w:p w:rsidR="002E4BED" w:rsidRPr="002E4BED" w:rsidRDefault="002E4BED" w:rsidP="002E4BED">
      <w:pPr>
        <w:pStyle w:val="ListBullet"/>
        <w:numPr>
          <w:ilvl w:val="0"/>
          <w:numId w:val="34"/>
        </w:numPr>
        <w:rPr>
          <w:b/>
        </w:rPr>
      </w:pPr>
      <w:r w:rsidRPr="002E4BED">
        <w:rPr>
          <w:b/>
        </w:rPr>
        <w:t>Primary Reasons for Regulation</w:t>
      </w:r>
    </w:p>
    <w:p w:rsidR="002E4BED" w:rsidRPr="002E4BED" w:rsidRDefault="002E4BED" w:rsidP="002E4BED">
      <w:pPr>
        <w:pStyle w:val="ListBullet"/>
        <w:numPr>
          <w:ilvl w:val="0"/>
          <w:numId w:val="0"/>
        </w:numPr>
        <w:ind w:left="360" w:hanging="360"/>
        <w:rPr>
          <w:b/>
        </w:rPr>
      </w:pPr>
      <w:r>
        <w:rPr>
          <w:b/>
        </w:rPr>
        <w:t xml:space="preserve"> 1.</w:t>
      </w:r>
      <w:r>
        <w:rPr>
          <w:b/>
        </w:rPr>
        <w:tab/>
      </w:r>
      <w:r w:rsidRPr="002E4BED">
        <w:rPr>
          <w:b/>
        </w:rPr>
        <w:t>Increase information to investors</w:t>
      </w:r>
    </w:p>
    <w:p w:rsidR="002E4BED" w:rsidRDefault="002E4BED" w:rsidP="002E4BED">
      <w:pPr>
        <w:pStyle w:val="ListBullet"/>
        <w:numPr>
          <w:ilvl w:val="0"/>
          <w:numId w:val="0"/>
        </w:numPr>
        <w:ind w:left="360" w:hanging="360"/>
        <w:rPr>
          <w:b/>
        </w:rPr>
      </w:pPr>
      <w:r>
        <w:rPr>
          <w:b/>
        </w:rPr>
        <w:t xml:space="preserve"> 2.</w:t>
      </w:r>
      <w:r>
        <w:rPr>
          <w:b/>
        </w:rPr>
        <w:tab/>
      </w:r>
      <w:r w:rsidRPr="002E4BED">
        <w:rPr>
          <w:b/>
        </w:rPr>
        <w:t xml:space="preserve">Ensuring </w:t>
      </w:r>
      <w:r>
        <w:rPr>
          <w:b/>
        </w:rPr>
        <w:t>the soundness of intermediaries</w:t>
      </w:r>
    </w:p>
    <w:p w:rsidR="002E4BED" w:rsidRDefault="002E4BED" w:rsidP="002E4BED">
      <w:pPr>
        <w:pStyle w:val="ListBullet"/>
        <w:numPr>
          <w:ilvl w:val="0"/>
          <w:numId w:val="0"/>
        </w:numPr>
        <w:ind w:left="360" w:hanging="360"/>
        <w:rPr>
          <w:b/>
        </w:rPr>
      </w:pPr>
      <w:r w:rsidRPr="002E4BED">
        <w:rPr>
          <w:b/>
        </w:rPr>
        <w:t xml:space="preserve"> </w:t>
      </w:r>
      <w:r>
        <w:rPr>
          <w:b/>
        </w:rPr>
        <w:t>3.</w:t>
      </w:r>
      <w:r w:rsidRPr="002E4BED">
        <w:rPr>
          <w:b/>
        </w:rPr>
        <w:tab/>
        <w:t>Improve control of monetary policy</w:t>
      </w:r>
      <w:r w:rsidRPr="002E4BED">
        <w:rPr>
          <w:b/>
          <w:noProof/>
        </w:rPr>
        <w:drawing>
          <wp:inline distT="0" distB="0" distL="0" distR="0" wp14:anchorId="09BD4CA4" wp14:editId="3E31DF02">
            <wp:extent cx="5448300" cy="2762250"/>
            <wp:effectExtent l="0" t="0" r="0" b="0"/>
            <wp:docPr id="59396" name="Picture 5" descr="tb0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6" name="Picture 5" descr="tb0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8300" cy="2762250"/>
                    </a:xfrm>
                    <a:prstGeom prst="rect">
                      <a:avLst/>
                    </a:prstGeom>
                    <a:noFill/>
                    <a:ln>
                      <a:noFill/>
                    </a:ln>
                    <a:extLst/>
                  </pic:spPr>
                </pic:pic>
              </a:graphicData>
            </a:graphic>
          </wp:inline>
        </w:drawing>
      </w:r>
    </w:p>
    <w:p w:rsidR="002E4BED" w:rsidRPr="002E4BED" w:rsidRDefault="002E4BED" w:rsidP="002E4BED">
      <w:pPr>
        <w:pStyle w:val="ListBullet"/>
        <w:numPr>
          <w:ilvl w:val="0"/>
          <w:numId w:val="0"/>
        </w:numPr>
        <w:ind w:left="450" w:hanging="360"/>
        <w:rPr>
          <w:b/>
        </w:rPr>
      </w:pPr>
      <w:r w:rsidRPr="002E4BED">
        <w:rPr>
          <w:b/>
        </w:rPr>
        <w:lastRenderedPageBreak/>
        <w:t>Increases information to investors</w:t>
      </w:r>
    </w:p>
    <w:p w:rsidR="002E4BED" w:rsidRPr="002E4BED" w:rsidRDefault="002E4BED" w:rsidP="002E4BED">
      <w:pPr>
        <w:pStyle w:val="ListBullet"/>
        <w:numPr>
          <w:ilvl w:val="0"/>
          <w:numId w:val="0"/>
        </w:numPr>
        <w:ind w:left="450" w:hanging="360"/>
      </w:pPr>
      <w:r>
        <w:rPr>
          <w:b/>
        </w:rPr>
        <w:t>-</w:t>
      </w:r>
      <w:r w:rsidRPr="002E4BED">
        <w:tab/>
        <w:t>Decreases adverse selection and moral hazard problems</w:t>
      </w:r>
    </w:p>
    <w:p w:rsidR="002E4BED" w:rsidRPr="002E4BED" w:rsidRDefault="002E4BED" w:rsidP="002E4BED">
      <w:pPr>
        <w:pStyle w:val="ListBullet"/>
      </w:pPr>
      <w:r w:rsidRPr="002E4BED">
        <w:t>Risky firms may be the most eager to sell securities to unwary investors (</w:t>
      </w:r>
      <w:r w:rsidRPr="002E4BED">
        <w:rPr>
          <w:b/>
        </w:rPr>
        <w:t>adverse selection</w:t>
      </w:r>
      <w:r w:rsidRPr="002E4BED">
        <w:t xml:space="preserve">) </w:t>
      </w:r>
    </w:p>
    <w:p w:rsidR="002E4BED" w:rsidRPr="002E4BED" w:rsidRDefault="002E4BED" w:rsidP="002E4BED">
      <w:pPr>
        <w:pStyle w:val="ListBullet"/>
      </w:pPr>
      <w:r w:rsidRPr="002E4BED">
        <w:t xml:space="preserve">Once an investor has bought a security, thereby lending money to a firm, the borrower may have incentives to engage in risky activities or to commit outright fraud ( </w:t>
      </w:r>
      <w:r w:rsidRPr="002E4BED">
        <w:rPr>
          <w:b/>
        </w:rPr>
        <w:t>moral hazard</w:t>
      </w:r>
      <w:r w:rsidRPr="002E4BED">
        <w:t>)</w:t>
      </w:r>
    </w:p>
    <w:p w:rsidR="002E4BED" w:rsidRDefault="002E4BED" w:rsidP="002E4BED">
      <w:pPr>
        <w:pStyle w:val="ListBullet"/>
      </w:pPr>
      <w:r w:rsidRPr="002E4BED">
        <w:t xml:space="preserve">Provincial Securities Commissions force corporations to disclose information about their sales, assets and earnings  </w:t>
      </w:r>
    </w:p>
    <w:p w:rsidR="002E4BED" w:rsidRPr="002E4BED" w:rsidRDefault="002E4BED" w:rsidP="002E4BED">
      <w:pPr>
        <w:pStyle w:val="ListBullet"/>
        <w:numPr>
          <w:ilvl w:val="0"/>
          <w:numId w:val="0"/>
        </w:numPr>
        <w:ind w:left="90"/>
        <w:rPr>
          <w:b/>
        </w:rPr>
      </w:pPr>
      <w:r w:rsidRPr="002E4BED">
        <w:rPr>
          <w:b/>
        </w:rPr>
        <w:t>Ensuring the soundness of intermediaries</w:t>
      </w:r>
    </w:p>
    <w:p w:rsidR="002E4BED" w:rsidRDefault="002E4BED" w:rsidP="002E4BED">
      <w:pPr>
        <w:pStyle w:val="ListBullet"/>
        <w:numPr>
          <w:ilvl w:val="0"/>
          <w:numId w:val="0"/>
        </w:numPr>
        <w:ind w:left="450"/>
        <w:rPr>
          <w:b/>
        </w:rPr>
      </w:pPr>
    </w:p>
    <w:p w:rsidR="004A669E" w:rsidRPr="002E4BED" w:rsidRDefault="00B50CFD" w:rsidP="002E4BED">
      <w:pPr>
        <w:pStyle w:val="ListBullet"/>
        <w:numPr>
          <w:ilvl w:val="0"/>
          <w:numId w:val="0"/>
        </w:numPr>
        <w:ind w:left="450"/>
        <w:rPr>
          <w:b/>
        </w:rPr>
      </w:pPr>
      <w:r w:rsidRPr="002E4BED">
        <w:rPr>
          <w:b/>
        </w:rPr>
        <w:t xml:space="preserve">Prevents financial panic. </w:t>
      </w:r>
    </w:p>
    <w:p w:rsidR="004A669E" w:rsidRPr="002E4BED" w:rsidRDefault="00B50CFD" w:rsidP="002E4BED">
      <w:pPr>
        <w:pStyle w:val="ListBullet"/>
      </w:pPr>
      <w:r w:rsidRPr="002E4BED">
        <w:t xml:space="preserve">Investors may not be able to assess whether the institutions holding their funds are sound or not, </w:t>
      </w:r>
    </w:p>
    <w:p w:rsidR="004A669E" w:rsidRPr="002E4BED" w:rsidRDefault="00B50CFD" w:rsidP="002E4BED">
      <w:pPr>
        <w:pStyle w:val="ListBullet"/>
      </w:pPr>
      <w:r w:rsidRPr="002E4BED">
        <w:t>If any doubts about the health of financial intermediaries, they may pull their funds out of both sound and unsound institutions.</w:t>
      </w:r>
    </w:p>
    <w:p w:rsidR="004A669E" w:rsidRPr="002E4BED" w:rsidRDefault="00B50CFD" w:rsidP="002E4BED">
      <w:pPr>
        <w:pStyle w:val="ListBullet"/>
        <w:numPr>
          <w:ilvl w:val="0"/>
          <w:numId w:val="0"/>
        </w:numPr>
        <w:ind w:left="450"/>
        <w:rPr>
          <w:b/>
        </w:rPr>
      </w:pPr>
      <w:r w:rsidRPr="002E4BED">
        <w:rPr>
          <w:b/>
        </w:rPr>
        <w:t xml:space="preserve">To protect the economy from financial panics, the government has implemented some regulations: </w:t>
      </w:r>
    </w:p>
    <w:p w:rsidR="004A669E" w:rsidRPr="002E4BED" w:rsidRDefault="00B50CFD" w:rsidP="002E4BED">
      <w:pPr>
        <w:pStyle w:val="ListBullet"/>
      </w:pPr>
      <w:r w:rsidRPr="002E4BED">
        <w:t>Restrictions on entry</w:t>
      </w:r>
    </w:p>
    <w:p w:rsidR="004A669E" w:rsidRPr="002E4BED" w:rsidRDefault="00B50CFD" w:rsidP="002E4BED">
      <w:pPr>
        <w:pStyle w:val="ListBullet"/>
      </w:pPr>
      <w:r w:rsidRPr="002E4BED">
        <w:t>Disclosure</w:t>
      </w:r>
    </w:p>
    <w:p w:rsidR="004A669E" w:rsidRPr="002E4BED" w:rsidRDefault="00B50CFD" w:rsidP="002E4BED">
      <w:pPr>
        <w:pStyle w:val="ListBullet"/>
      </w:pPr>
      <w:r w:rsidRPr="002E4BED">
        <w:t xml:space="preserve">Restrictions on assets and activities, </w:t>
      </w:r>
    </w:p>
    <w:p w:rsidR="004A669E" w:rsidRPr="002E4BED" w:rsidRDefault="00B50CFD" w:rsidP="002E4BED">
      <w:pPr>
        <w:pStyle w:val="ListBullet"/>
      </w:pPr>
      <w:r w:rsidRPr="002E4BED">
        <w:t xml:space="preserve">Deposit insurance, </w:t>
      </w:r>
    </w:p>
    <w:p w:rsidR="004A669E" w:rsidRDefault="00B50CFD" w:rsidP="002E4BED">
      <w:pPr>
        <w:pStyle w:val="ListBullet"/>
      </w:pPr>
      <w:r w:rsidRPr="002E4BED">
        <w:t xml:space="preserve">Limits on competition </w:t>
      </w:r>
    </w:p>
    <w:p w:rsidR="004A669E" w:rsidRPr="002E4BED" w:rsidRDefault="00B50CFD" w:rsidP="002E4BED">
      <w:pPr>
        <w:pStyle w:val="ListBullet"/>
        <w:numPr>
          <w:ilvl w:val="0"/>
          <w:numId w:val="0"/>
        </w:numPr>
        <w:ind w:left="90"/>
        <w:rPr>
          <w:b/>
        </w:rPr>
      </w:pPr>
      <w:r w:rsidRPr="002E4BED">
        <w:rPr>
          <w:b/>
        </w:rPr>
        <w:t>Restrictions on entry</w:t>
      </w:r>
    </w:p>
    <w:p w:rsidR="004A669E" w:rsidRPr="002E4BED" w:rsidRDefault="00B50CFD" w:rsidP="002E4BED">
      <w:pPr>
        <w:pStyle w:val="ListBullet"/>
      </w:pPr>
      <w:proofErr w:type="gramStart"/>
      <w:r w:rsidRPr="002E4BED">
        <w:t>who</w:t>
      </w:r>
      <w:proofErr w:type="gramEnd"/>
      <w:r w:rsidRPr="002E4BED">
        <w:t xml:space="preserve"> is allowed to set up a financial intermediary. </w:t>
      </w:r>
    </w:p>
    <w:p w:rsidR="004A669E" w:rsidRPr="002E4BED" w:rsidRDefault="00B50CFD" w:rsidP="002E4BED">
      <w:pPr>
        <w:pStyle w:val="ListBullet"/>
      </w:pPr>
      <w:proofErr w:type="gramStart"/>
      <w:r w:rsidRPr="002E4BED">
        <w:t>must</w:t>
      </w:r>
      <w:proofErr w:type="gramEnd"/>
      <w:r w:rsidRPr="002E4BED">
        <w:t xml:space="preserve"> obtain a charter from the provincial or federal government. </w:t>
      </w:r>
    </w:p>
    <w:p w:rsidR="004A669E" w:rsidRPr="002E4BED" w:rsidRDefault="00B50CFD" w:rsidP="002E4BED">
      <w:pPr>
        <w:pStyle w:val="ListBullet"/>
      </w:pPr>
      <w:r w:rsidRPr="002E4BED">
        <w:t>Only if they are upstanding citizens with impeccable credentials and a large amount of initial funds will they be given a charter.</w:t>
      </w:r>
    </w:p>
    <w:p w:rsidR="004A669E" w:rsidRPr="002E4BED" w:rsidRDefault="00B50CFD" w:rsidP="002E4BED">
      <w:pPr>
        <w:pStyle w:val="ListBullet"/>
        <w:numPr>
          <w:ilvl w:val="0"/>
          <w:numId w:val="0"/>
        </w:numPr>
        <w:ind w:left="90"/>
        <w:rPr>
          <w:b/>
        </w:rPr>
      </w:pPr>
      <w:r w:rsidRPr="002E4BED">
        <w:rPr>
          <w:b/>
        </w:rPr>
        <w:t>Disclosure</w:t>
      </w:r>
    </w:p>
    <w:p w:rsidR="004A669E" w:rsidRPr="002E4BED" w:rsidRDefault="00B50CFD" w:rsidP="002E4BED">
      <w:pPr>
        <w:pStyle w:val="ListBullet"/>
      </w:pPr>
      <w:r w:rsidRPr="002E4BED">
        <w:t xml:space="preserve">bookkeeping must follow certain strict principles, </w:t>
      </w:r>
    </w:p>
    <w:p w:rsidR="004A669E" w:rsidRPr="002E4BED" w:rsidRDefault="00B50CFD" w:rsidP="002E4BED">
      <w:pPr>
        <w:pStyle w:val="ListBullet"/>
      </w:pPr>
      <w:r w:rsidRPr="002E4BED">
        <w:t>their books are subject to periodic inspection,</w:t>
      </w:r>
    </w:p>
    <w:p w:rsidR="004A669E" w:rsidRPr="002E4BED" w:rsidRDefault="00B50CFD" w:rsidP="002E4BED">
      <w:pPr>
        <w:pStyle w:val="ListBullet"/>
      </w:pPr>
      <w:proofErr w:type="gramStart"/>
      <w:r w:rsidRPr="002E4BED">
        <w:t>they</w:t>
      </w:r>
      <w:proofErr w:type="gramEnd"/>
      <w:r w:rsidRPr="002E4BED">
        <w:t xml:space="preserve"> must make certain information available to the public.</w:t>
      </w:r>
    </w:p>
    <w:p w:rsidR="004A669E" w:rsidRPr="002E4BED" w:rsidRDefault="00B50CFD" w:rsidP="002E4BED">
      <w:pPr>
        <w:pStyle w:val="ListBullet"/>
        <w:numPr>
          <w:ilvl w:val="0"/>
          <w:numId w:val="0"/>
        </w:numPr>
        <w:ind w:left="90"/>
        <w:rPr>
          <w:b/>
        </w:rPr>
      </w:pPr>
      <w:r w:rsidRPr="002E4BED">
        <w:rPr>
          <w:b/>
        </w:rPr>
        <w:t>Restrictions on assets and activities</w:t>
      </w:r>
    </w:p>
    <w:p w:rsidR="004A669E" w:rsidRPr="002E4BED" w:rsidRDefault="00B50CFD" w:rsidP="002E4BED">
      <w:pPr>
        <w:pStyle w:val="ListBullet"/>
      </w:pPr>
      <w:proofErr w:type="gramStart"/>
      <w:r w:rsidRPr="002E4BED">
        <w:t>restrict</w:t>
      </w:r>
      <w:proofErr w:type="gramEnd"/>
      <w:r w:rsidRPr="002E4BED">
        <w:t xml:space="preserve"> from holding certain risky assets, or at least from holding a greater quantity of these risky assets than is prudent. </w:t>
      </w:r>
    </w:p>
    <w:p w:rsidR="004A669E" w:rsidRPr="002E4BED" w:rsidRDefault="00B50CFD" w:rsidP="002E4BED">
      <w:pPr>
        <w:pStyle w:val="ListBullet"/>
      </w:pPr>
      <w:r w:rsidRPr="002E4BED">
        <w:t xml:space="preserve">chartered banks and other depository institutions are not allowed to hold common stock </w:t>
      </w:r>
    </w:p>
    <w:p w:rsidR="004A669E" w:rsidRDefault="00B50CFD" w:rsidP="002E4BED">
      <w:pPr>
        <w:pStyle w:val="ListBullet"/>
      </w:pPr>
      <w:r w:rsidRPr="002E4BED">
        <w:t xml:space="preserve">Insurance companies are allowed to hold common stock, but their holdings cannot exceed a certain fraction of their total assets. </w:t>
      </w:r>
    </w:p>
    <w:p w:rsidR="002E4BED" w:rsidRDefault="002E4BED" w:rsidP="002E4BED">
      <w:pPr>
        <w:pStyle w:val="ListBullet"/>
        <w:numPr>
          <w:ilvl w:val="0"/>
          <w:numId w:val="0"/>
        </w:numPr>
        <w:ind w:left="90"/>
        <w:rPr>
          <w:b/>
        </w:rPr>
      </w:pPr>
    </w:p>
    <w:p w:rsidR="004A669E" w:rsidRPr="002E4BED" w:rsidRDefault="00B50CFD" w:rsidP="002E4BED">
      <w:pPr>
        <w:pStyle w:val="ListBullet"/>
        <w:numPr>
          <w:ilvl w:val="0"/>
          <w:numId w:val="0"/>
        </w:numPr>
        <w:ind w:left="90"/>
        <w:rPr>
          <w:b/>
        </w:rPr>
      </w:pPr>
      <w:r w:rsidRPr="002E4BED">
        <w:rPr>
          <w:b/>
        </w:rPr>
        <w:t>Deposit insurance</w:t>
      </w:r>
    </w:p>
    <w:p w:rsidR="004A669E" w:rsidRPr="002E4BED" w:rsidRDefault="00B50CFD" w:rsidP="002E4BED">
      <w:pPr>
        <w:pStyle w:val="ListBullet"/>
      </w:pPr>
      <w:r w:rsidRPr="002E4BED">
        <w:t xml:space="preserve">The government can insure people’s deposits in case if the financial intermediary that holds these deposits fails. </w:t>
      </w:r>
    </w:p>
    <w:p w:rsidR="004A669E" w:rsidRPr="002E4BED" w:rsidRDefault="00B50CFD" w:rsidP="002E4BED">
      <w:pPr>
        <w:pStyle w:val="ListBullet"/>
      </w:pPr>
      <w:r w:rsidRPr="002E4BED">
        <w:t xml:space="preserve">Canada Deposit Insurance Corporation </w:t>
      </w:r>
      <w:proofErr w:type="gramStart"/>
      <w:r w:rsidRPr="002E4BED">
        <w:t>( CDIC</w:t>
      </w:r>
      <w:proofErr w:type="gramEnd"/>
      <w:r w:rsidRPr="002E4BED">
        <w:t xml:space="preserve">) insures each depositor at a member deposit- taking financial institution up to a loss of $ 100 000 per account. </w:t>
      </w:r>
    </w:p>
    <w:p w:rsidR="004A669E" w:rsidRPr="002E4BED" w:rsidRDefault="00B50CFD" w:rsidP="002E4BED">
      <w:pPr>
        <w:pStyle w:val="ListBullet"/>
      </w:pPr>
      <w:r w:rsidRPr="002E4BED">
        <w:t xml:space="preserve">Except for certain wholesale branches of foreign banks, credit unions, and some provincial institutions, all deposit- taking financial institutions in Canada are members of the CDIC. </w:t>
      </w:r>
    </w:p>
    <w:p w:rsidR="004A669E" w:rsidRPr="002E4BED" w:rsidRDefault="00B50CFD" w:rsidP="002E4BED">
      <w:pPr>
        <w:pStyle w:val="ListBullet"/>
      </w:pPr>
      <w:r w:rsidRPr="002E4BED">
        <w:t>All CDIC members make contributions into the CDIC fund, which are used to pay off depositors in the case of a bank’s failure</w:t>
      </w:r>
    </w:p>
    <w:p w:rsidR="002E4BED" w:rsidRDefault="002E4BED" w:rsidP="002E4BED">
      <w:pPr>
        <w:pStyle w:val="ListBullet"/>
        <w:numPr>
          <w:ilvl w:val="0"/>
          <w:numId w:val="0"/>
        </w:numPr>
        <w:ind w:left="90"/>
        <w:rPr>
          <w:b/>
        </w:rPr>
      </w:pPr>
    </w:p>
    <w:p w:rsidR="002E4BED" w:rsidRDefault="002E4BED" w:rsidP="002E4BED">
      <w:pPr>
        <w:pStyle w:val="ListBullet"/>
        <w:numPr>
          <w:ilvl w:val="0"/>
          <w:numId w:val="0"/>
        </w:numPr>
        <w:ind w:left="90"/>
        <w:rPr>
          <w:b/>
        </w:rPr>
      </w:pPr>
    </w:p>
    <w:p w:rsidR="004A669E" w:rsidRPr="002E4BED" w:rsidRDefault="00B50CFD" w:rsidP="002E4BED">
      <w:pPr>
        <w:pStyle w:val="ListBullet"/>
        <w:numPr>
          <w:ilvl w:val="0"/>
          <w:numId w:val="0"/>
        </w:numPr>
        <w:ind w:left="90"/>
        <w:rPr>
          <w:b/>
        </w:rPr>
      </w:pPr>
      <w:r w:rsidRPr="002E4BED">
        <w:rPr>
          <w:b/>
        </w:rPr>
        <w:lastRenderedPageBreak/>
        <w:t xml:space="preserve">Limits on competition </w:t>
      </w:r>
      <w:bookmarkStart w:id="0" w:name="_GoBack"/>
      <w:bookmarkEnd w:id="0"/>
    </w:p>
    <w:p w:rsidR="004A669E" w:rsidRPr="002E4BED" w:rsidRDefault="00B50CFD" w:rsidP="002E4BED">
      <w:pPr>
        <w:pStyle w:val="ListBullet"/>
      </w:pPr>
      <w:r w:rsidRPr="002E4BED">
        <w:t>Although the evidence is extremely weak, unbridled competition among financial intermediaries may promote failures that will harm the public.</w:t>
      </w:r>
    </w:p>
    <w:p w:rsidR="004A669E" w:rsidRPr="002E4BED" w:rsidRDefault="00B50CFD" w:rsidP="002E4BED">
      <w:pPr>
        <w:pStyle w:val="ListBullet"/>
      </w:pPr>
      <w:proofErr w:type="gramStart"/>
      <w:r w:rsidRPr="002E4BED">
        <w:t>from</w:t>
      </w:r>
      <w:proofErr w:type="gramEnd"/>
      <w:r w:rsidRPr="002E4BED">
        <w:t xml:space="preserve"> 1967 to 1980 the entry of foreign banks into Canadian banking was prohibited. </w:t>
      </w:r>
    </w:p>
    <w:p w:rsidR="004A669E" w:rsidRPr="002E4BED" w:rsidRDefault="00B50CFD" w:rsidP="002E4BED">
      <w:pPr>
        <w:pStyle w:val="ListBullet"/>
      </w:pPr>
      <w:r w:rsidRPr="002E4BED">
        <w:t xml:space="preserve">Since 1980, foreign bank subsidiaries have been regulated. </w:t>
      </w:r>
    </w:p>
    <w:p w:rsidR="004A669E" w:rsidRPr="002E4BED" w:rsidRDefault="00B50CFD" w:rsidP="002E4BED">
      <w:pPr>
        <w:pStyle w:val="ListBullet"/>
      </w:pPr>
      <w:r w:rsidRPr="002E4BED">
        <w:t xml:space="preserve">Canada still ranks low with respect to the degree of competition from foreign banks. </w:t>
      </w:r>
    </w:p>
    <w:p w:rsidR="002E4BED" w:rsidRPr="002E4BED" w:rsidRDefault="002E4BED" w:rsidP="002E4BED">
      <w:pPr>
        <w:pStyle w:val="ListBullet"/>
        <w:numPr>
          <w:ilvl w:val="0"/>
          <w:numId w:val="0"/>
        </w:numPr>
        <w:ind w:left="90"/>
      </w:pPr>
    </w:p>
    <w:p w:rsidR="00413B91" w:rsidRPr="00413B91" w:rsidRDefault="00413B91" w:rsidP="00413B91">
      <w:pPr>
        <w:pStyle w:val="ListBullet"/>
        <w:numPr>
          <w:ilvl w:val="0"/>
          <w:numId w:val="0"/>
        </w:numPr>
        <w:ind w:left="450" w:hanging="360"/>
        <w:rPr>
          <w:b/>
        </w:rPr>
      </w:pPr>
      <w:r w:rsidRPr="00413B91">
        <w:rPr>
          <w:b/>
        </w:rPr>
        <w:t>Financial Regulation Abroad</w:t>
      </w:r>
    </w:p>
    <w:p w:rsidR="00413B91" w:rsidRPr="00413B91" w:rsidRDefault="00413B91" w:rsidP="00413B91">
      <w:pPr>
        <w:pStyle w:val="ListBullet"/>
      </w:pPr>
      <w:proofErr w:type="gramStart"/>
      <w:r w:rsidRPr="00413B91">
        <w:t>financial</w:t>
      </w:r>
      <w:proofErr w:type="gramEnd"/>
      <w:r w:rsidRPr="00413B91">
        <w:t xml:space="preserve"> regulation in United States, Japan, and the nations of Western Europe is quite similar to financial regulation in Canada.</w:t>
      </w:r>
    </w:p>
    <w:p w:rsidR="00413B91" w:rsidRPr="00413B91" w:rsidRDefault="00413B91" w:rsidP="00413B91">
      <w:pPr>
        <w:pStyle w:val="ListBullet"/>
        <w:numPr>
          <w:ilvl w:val="0"/>
          <w:numId w:val="0"/>
        </w:numPr>
        <w:ind w:left="450"/>
        <w:rPr>
          <w:b/>
        </w:rPr>
      </w:pPr>
      <w:r w:rsidRPr="00413B91">
        <w:rPr>
          <w:b/>
        </w:rPr>
        <w:t xml:space="preserve">The provision of information is improved by </w:t>
      </w:r>
    </w:p>
    <w:p w:rsidR="00413B91" w:rsidRPr="00413B91" w:rsidRDefault="00413B91" w:rsidP="00413B91">
      <w:pPr>
        <w:pStyle w:val="ListBullet"/>
        <w:tabs>
          <w:tab w:val="clear" w:pos="450"/>
          <w:tab w:val="num" w:pos="810"/>
        </w:tabs>
        <w:ind w:left="810"/>
      </w:pPr>
      <w:r w:rsidRPr="00413B91">
        <w:t>requiring corporations issuing securities to report details about assets and liabilities, earnings and sales of stock</w:t>
      </w:r>
    </w:p>
    <w:p w:rsidR="00413B91" w:rsidRPr="00413B91" w:rsidRDefault="00413B91" w:rsidP="00413B91">
      <w:pPr>
        <w:pStyle w:val="ListBullet"/>
        <w:tabs>
          <w:tab w:val="clear" w:pos="450"/>
          <w:tab w:val="num" w:pos="810"/>
        </w:tabs>
        <w:ind w:left="810"/>
      </w:pPr>
      <w:r w:rsidRPr="00413B91">
        <w:t>prohibiting insider trading</w:t>
      </w:r>
    </w:p>
    <w:p w:rsidR="00413B91" w:rsidRPr="00413B91" w:rsidRDefault="00413B91" w:rsidP="00413B91">
      <w:pPr>
        <w:pStyle w:val="ListBullet"/>
        <w:numPr>
          <w:ilvl w:val="0"/>
          <w:numId w:val="0"/>
        </w:numPr>
        <w:ind w:left="450"/>
        <w:rPr>
          <w:b/>
        </w:rPr>
      </w:pPr>
      <w:r w:rsidRPr="00413B91">
        <w:rPr>
          <w:b/>
        </w:rPr>
        <w:t xml:space="preserve">The soundness of intermediaries are ensured by </w:t>
      </w:r>
    </w:p>
    <w:p w:rsidR="00413B91" w:rsidRPr="00413B91" w:rsidRDefault="00413B91" w:rsidP="00413B91">
      <w:pPr>
        <w:pStyle w:val="ListBullet"/>
        <w:tabs>
          <w:tab w:val="clear" w:pos="450"/>
          <w:tab w:val="num" w:pos="810"/>
        </w:tabs>
        <w:ind w:left="810"/>
      </w:pPr>
      <w:r w:rsidRPr="00413B91">
        <w:t>licensing</w:t>
      </w:r>
    </w:p>
    <w:p w:rsidR="00413B91" w:rsidRPr="00413B91" w:rsidRDefault="00413B91" w:rsidP="00413B91">
      <w:pPr>
        <w:pStyle w:val="ListBullet"/>
        <w:tabs>
          <w:tab w:val="clear" w:pos="450"/>
          <w:tab w:val="num" w:pos="810"/>
        </w:tabs>
        <w:ind w:left="810"/>
      </w:pPr>
      <w:r w:rsidRPr="00413B91">
        <w:t>periodic inspection of intermediaries’ books</w:t>
      </w:r>
    </w:p>
    <w:p w:rsidR="002E4BED" w:rsidRPr="002E4BED" w:rsidRDefault="00413B91" w:rsidP="00413B91">
      <w:pPr>
        <w:pStyle w:val="ListBullet"/>
        <w:numPr>
          <w:ilvl w:val="0"/>
          <w:numId w:val="0"/>
        </w:numPr>
        <w:ind w:left="90" w:firstLine="360"/>
      </w:pPr>
      <w:r w:rsidRPr="00413B91">
        <w:t>the provision of deposit insurance</w:t>
      </w:r>
    </w:p>
    <w:p w:rsidR="00413B91" w:rsidRPr="00413B91" w:rsidRDefault="00413B91" w:rsidP="00413B91">
      <w:pPr>
        <w:pStyle w:val="ListBullet"/>
        <w:numPr>
          <w:ilvl w:val="0"/>
          <w:numId w:val="0"/>
        </w:numPr>
        <w:ind w:left="450" w:hanging="360"/>
        <w:rPr>
          <w:b/>
        </w:rPr>
      </w:pPr>
      <w:r w:rsidRPr="00413B91">
        <w:rPr>
          <w:b/>
        </w:rPr>
        <w:t>Financial Regulation Abroad</w:t>
      </w:r>
    </w:p>
    <w:p w:rsidR="00413B91" w:rsidRPr="00413B91" w:rsidRDefault="00413B91" w:rsidP="00413B91">
      <w:pPr>
        <w:pStyle w:val="ListBullet"/>
      </w:pPr>
      <w:r w:rsidRPr="00413B91">
        <w:t xml:space="preserve">The major differences between financial regulation in Canada and abroad relate to bank regulation. </w:t>
      </w:r>
    </w:p>
    <w:p w:rsidR="00413B91" w:rsidRPr="00413B91" w:rsidRDefault="00413B91" w:rsidP="00413B91">
      <w:pPr>
        <w:pStyle w:val="ListBullet"/>
      </w:pPr>
      <w:r w:rsidRPr="00413B91">
        <w:t xml:space="preserve">In the past, the US was the only industrialized country to subject banks to restrictions on branching, which limited banks’ size and restricted them to certain geographic regions. </w:t>
      </w:r>
    </w:p>
    <w:p w:rsidR="00413B91" w:rsidRPr="00413B91" w:rsidRDefault="00413B91" w:rsidP="00413B91">
      <w:pPr>
        <w:pStyle w:val="ListBullet"/>
      </w:pPr>
      <w:r w:rsidRPr="00413B91">
        <w:t xml:space="preserve">U. S. and Canadian banks are also the most restricted in the range of assets they may hold. </w:t>
      </w:r>
    </w:p>
    <w:p w:rsidR="002E4BED" w:rsidRPr="002E4BED" w:rsidRDefault="00413B91" w:rsidP="00413B91">
      <w:pPr>
        <w:pStyle w:val="ListBullet"/>
        <w:numPr>
          <w:ilvl w:val="0"/>
          <w:numId w:val="0"/>
        </w:numPr>
        <w:ind w:left="90"/>
      </w:pPr>
      <w:r w:rsidRPr="00413B91">
        <w:t>Banks in other countries frequently hold shares in commercial firms; in Japan and Germany, those stakes can be sizable.</w:t>
      </w:r>
    </w:p>
    <w:sectPr w:rsidR="002E4BED" w:rsidRPr="002E4BE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6CB" w:rsidRDefault="00E126CB" w:rsidP="002E4BED">
      <w:pPr>
        <w:spacing w:after="0"/>
      </w:pPr>
      <w:r>
        <w:separator/>
      </w:r>
    </w:p>
  </w:endnote>
  <w:endnote w:type="continuationSeparator" w:id="0">
    <w:p w:rsidR="00E126CB" w:rsidRDefault="00E126CB" w:rsidP="002E4B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6CB" w:rsidRDefault="00E126CB" w:rsidP="002E4BED">
      <w:pPr>
        <w:spacing w:after="0"/>
      </w:pPr>
      <w:r>
        <w:separator/>
      </w:r>
    </w:p>
  </w:footnote>
  <w:footnote w:type="continuationSeparator" w:id="0">
    <w:p w:rsidR="00E126CB" w:rsidRDefault="00E126CB" w:rsidP="002E4BE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FAA9096"/>
    <w:lvl w:ilvl="0">
      <w:start w:val="1"/>
      <w:numFmt w:val="bullet"/>
      <w:pStyle w:val="ListBullet"/>
      <w:lvlText w:val=""/>
      <w:lvlJc w:val="left"/>
      <w:pPr>
        <w:tabs>
          <w:tab w:val="num" w:pos="450"/>
        </w:tabs>
        <w:ind w:left="450" w:hanging="360"/>
      </w:pPr>
      <w:rPr>
        <w:rFonts w:ascii="Symbol" w:hAnsi="Symbol" w:hint="default"/>
      </w:rPr>
    </w:lvl>
  </w:abstractNum>
  <w:abstractNum w:abstractNumId="1">
    <w:nsid w:val="037B404A"/>
    <w:multiLevelType w:val="hybridMultilevel"/>
    <w:tmpl w:val="3A74064A"/>
    <w:lvl w:ilvl="0" w:tplc="A7F2625A">
      <w:start w:val="2"/>
      <w:numFmt w:val="decimal"/>
      <w:lvlText w:val="%1."/>
      <w:lvlJc w:val="left"/>
      <w:pPr>
        <w:tabs>
          <w:tab w:val="num" w:pos="720"/>
        </w:tabs>
        <w:ind w:left="720" w:hanging="360"/>
      </w:pPr>
    </w:lvl>
    <w:lvl w:ilvl="1" w:tplc="A37A2F4A">
      <w:start w:val="1045"/>
      <w:numFmt w:val="bullet"/>
      <w:lvlText w:val="–"/>
      <w:lvlJc w:val="left"/>
      <w:pPr>
        <w:tabs>
          <w:tab w:val="num" w:pos="1440"/>
        </w:tabs>
        <w:ind w:left="1440" w:hanging="360"/>
      </w:pPr>
      <w:rPr>
        <w:rFonts w:ascii="Times New Roman" w:hAnsi="Times New Roman" w:hint="default"/>
      </w:rPr>
    </w:lvl>
    <w:lvl w:ilvl="2" w:tplc="792CFC40">
      <w:start w:val="1045"/>
      <w:numFmt w:val="bullet"/>
      <w:lvlText w:val="•"/>
      <w:lvlJc w:val="left"/>
      <w:pPr>
        <w:tabs>
          <w:tab w:val="num" w:pos="2160"/>
        </w:tabs>
        <w:ind w:left="2160" w:hanging="360"/>
      </w:pPr>
      <w:rPr>
        <w:rFonts w:ascii="Times New Roman" w:hAnsi="Times New Roman" w:hint="default"/>
      </w:rPr>
    </w:lvl>
    <w:lvl w:ilvl="3" w:tplc="E6BA1C7C">
      <w:start w:val="1045"/>
      <w:numFmt w:val="bullet"/>
      <w:lvlText w:val="–"/>
      <w:lvlJc w:val="left"/>
      <w:pPr>
        <w:tabs>
          <w:tab w:val="num" w:pos="2880"/>
        </w:tabs>
        <w:ind w:left="2880" w:hanging="360"/>
      </w:pPr>
      <w:rPr>
        <w:rFonts w:ascii="Times New Roman" w:hAnsi="Times New Roman" w:hint="default"/>
      </w:rPr>
    </w:lvl>
    <w:lvl w:ilvl="4" w:tplc="03565A56" w:tentative="1">
      <w:start w:val="1"/>
      <w:numFmt w:val="decimal"/>
      <w:lvlText w:val="%5."/>
      <w:lvlJc w:val="left"/>
      <w:pPr>
        <w:tabs>
          <w:tab w:val="num" w:pos="3600"/>
        </w:tabs>
        <w:ind w:left="3600" w:hanging="360"/>
      </w:pPr>
    </w:lvl>
    <w:lvl w:ilvl="5" w:tplc="FA8EBEFE" w:tentative="1">
      <w:start w:val="1"/>
      <w:numFmt w:val="decimal"/>
      <w:lvlText w:val="%6."/>
      <w:lvlJc w:val="left"/>
      <w:pPr>
        <w:tabs>
          <w:tab w:val="num" w:pos="4320"/>
        </w:tabs>
        <w:ind w:left="4320" w:hanging="360"/>
      </w:pPr>
    </w:lvl>
    <w:lvl w:ilvl="6" w:tplc="ACF810BE" w:tentative="1">
      <w:start w:val="1"/>
      <w:numFmt w:val="decimal"/>
      <w:lvlText w:val="%7."/>
      <w:lvlJc w:val="left"/>
      <w:pPr>
        <w:tabs>
          <w:tab w:val="num" w:pos="5040"/>
        </w:tabs>
        <w:ind w:left="5040" w:hanging="360"/>
      </w:pPr>
    </w:lvl>
    <w:lvl w:ilvl="7" w:tplc="905C8D52" w:tentative="1">
      <w:start w:val="1"/>
      <w:numFmt w:val="decimal"/>
      <w:lvlText w:val="%8."/>
      <w:lvlJc w:val="left"/>
      <w:pPr>
        <w:tabs>
          <w:tab w:val="num" w:pos="5760"/>
        </w:tabs>
        <w:ind w:left="5760" w:hanging="360"/>
      </w:pPr>
    </w:lvl>
    <w:lvl w:ilvl="8" w:tplc="265C12BE" w:tentative="1">
      <w:start w:val="1"/>
      <w:numFmt w:val="decimal"/>
      <w:lvlText w:val="%9."/>
      <w:lvlJc w:val="left"/>
      <w:pPr>
        <w:tabs>
          <w:tab w:val="num" w:pos="6480"/>
        </w:tabs>
        <w:ind w:left="6480" w:hanging="360"/>
      </w:pPr>
    </w:lvl>
  </w:abstractNum>
  <w:abstractNum w:abstractNumId="2">
    <w:nsid w:val="04525F9D"/>
    <w:multiLevelType w:val="hybridMultilevel"/>
    <w:tmpl w:val="BF107A3A"/>
    <w:lvl w:ilvl="0" w:tplc="68E21054">
      <w:start w:val="1"/>
      <w:numFmt w:val="bullet"/>
      <w:lvlText w:val="•"/>
      <w:lvlJc w:val="left"/>
      <w:pPr>
        <w:tabs>
          <w:tab w:val="num" w:pos="720"/>
        </w:tabs>
        <w:ind w:left="720" w:hanging="360"/>
      </w:pPr>
      <w:rPr>
        <w:rFonts w:ascii="Times New Roman" w:hAnsi="Times New Roman" w:hint="default"/>
      </w:rPr>
    </w:lvl>
    <w:lvl w:ilvl="1" w:tplc="CF6295C0">
      <w:start w:val="1"/>
      <w:numFmt w:val="bullet"/>
      <w:lvlText w:val="•"/>
      <w:lvlJc w:val="left"/>
      <w:pPr>
        <w:tabs>
          <w:tab w:val="num" w:pos="1440"/>
        </w:tabs>
        <w:ind w:left="1440" w:hanging="360"/>
      </w:pPr>
      <w:rPr>
        <w:rFonts w:ascii="Times New Roman" w:hAnsi="Times New Roman" w:hint="default"/>
      </w:rPr>
    </w:lvl>
    <w:lvl w:ilvl="2" w:tplc="627459D4" w:tentative="1">
      <w:start w:val="1"/>
      <w:numFmt w:val="bullet"/>
      <w:lvlText w:val="•"/>
      <w:lvlJc w:val="left"/>
      <w:pPr>
        <w:tabs>
          <w:tab w:val="num" w:pos="2160"/>
        </w:tabs>
        <w:ind w:left="2160" w:hanging="360"/>
      </w:pPr>
      <w:rPr>
        <w:rFonts w:ascii="Times New Roman" w:hAnsi="Times New Roman" w:hint="default"/>
      </w:rPr>
    </w:lvl>
    <w:lvl w:ilvl="3" w:tplc="AC8E663E" w:tentative="1">
      <w:start w:val="1"/>
      <w:numFmt w:val="bullet"/>
      <w:lvlText w:val="•"/>
      <w:lvlJc w:val="left"/>
      <w:pPr>
        <w:tabs>
          <w:tab w:val="num" w:pos="2880"/>
        </w:tabs>
        <w:ind w:left="2880" w:hanging="360"/>
      </w:pPr>
      <w:rPr>
        <w:rFonts w:ascii="Times New Roman" w:hAnsi="Times New Roman" w:hint="default"/>
      </w:rPr>
    </w:lvl>
    <w:lvl w:ilvl="4" w:tplc="F3D285B8" w:tentative="1">
      <w:start w:val="1"/>
      <w:numFmt w:val="bullet"/>
      <w:lvlText w:val="•"/>
      <w:lvlJc w:val="left"/>
      <w:pPr>
        <w:tabs>
          <w:tab w:val="num" w:pos="3600"/>
        </w:tabs>
        <w:ind w:left="3600" w:hanging="360"/>
      </w:pPr>
      <w:rPr>
        <w:rFonts w:ascii="Times New Roman" w:hAnsi="Times New Roman" w:hint="default"/>
      </w:rPr>
    </w:lvl>
    <w:lvl w:ilvl="5" w:tplc="872AE22C" w:tentative="1">
      <w:start w:val="1"/>
      <w:numFmt w:val="bullet"/>
      <w:lvlText w:val="•"/>
      <w:lvlJc w:val="left"/>
      <w:pPr>
        <w:tabs>
          <w:tab w:val="num" w:pos="4320"/>
        </w:tabs>
        <w:ind w:left="4320" w:hanging="360"/>
      </w:pPr>
      <w:rPr>
        <w:rFonts w:ascii="Times New Roman" w:hAnsi="Times New Roman" w:hint="default"/>
      </w:rPr>
    </w:lvl>
    <w:lvl w:ilvl="6" w:tplc="6FB4EA66" w:tentative="1">
      <w:start w:val="1"/>
      <w:numFmt w:val="bullet"/>
      <w:lvlText w:val="•"/>
      <w:lvlJc w:val="left"/>
      <w:pPr>
        <w:tabs>
          <w:tab w:val="num" w:pos="5040"/>
        </w:tabs>
        <w:ind w:left="5040" w:hanging="360"/>
      </w:pPr>
      <w:rPr>
        <w:rFonts w:ascii="Times New Roman" w:hAnsi="Times New Roman" w:hint="default"/>
      </w:rPr>
    </w:lvl>
    <w:lvl w:ilvl="7" w:tplc="CBCCCFC8" w:tentative="1">
      <w:start w:val="1"/>
      <w:numFmt w:val="bullet"/>
      <w:lvlText w:val="•"/>
      <w:lvlJc w:val="left"/>
      <w:pPr>
        <w:tabs>
          <w:tab w:val="num" w:pos="5760"/>
        </w:tabs>
        <w:ind w:left="5760" w:hanging="360"/>
      </w:pPr>
      <w:rPr>
        <w:rFonts w:ascii="Times New Roman" w:hAnsi="Times New Roman" w:hint="default"/>
      </w:rPr>
    </w:lvl>
    <w:lvl w:ilvl="8" w:tplc="BD82BC64"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622AA8"/>
    <w:multiLevelType w:val="hybridMultilevel"/>
    <w:tmpl w:val="5CB61C9A"/>
    <w:lvl w:ilvl="0" w:tplc="AD0A07BA">
      <w:start w:val="1"/>
      <w:numFmt w:val="bullet"/>
      <w:lvlText w:val="•"/>
      <w:lvlJc w:val="left"/>
      <w:pPr>
        <w:tabs>
          <w:tab w:val="num" w:pos="720"/>
        </w:tabs>
        <w:ind w:left="720" w:hanging="360"/>
      </w:pPr>
      <w:rPr>
        <w:rFonts w:ascii="Times New Roman" w:hAnsi="Times New Roman" w:hint="default"/>
      </w:rPr>
    </w:lvl>
    <w:lvl w:ilvl="1" w:tplc="B2B2FD5E" w:tentative="1">
      <w:start w:val="1"/>
      <w:numFmt w:val="bullet"/>
      <w:lvlText w:val="•"/>
      <w:lvlJc w:val="left"/>
      <w:pPr>
        <w:tabs>
          <w:tab w:val="num" w:pos="1440"/>
        </w:tabs>
        <w:ind w:left="1440" w:hanging="360"/>
      </w:pPr>
      <w:rPr>
        <w:rFonts w:ascii="Times New Roman" w:hAnsi="Times New Roman" w:hint="default"/>
      </w:rPr>
    </w:lvl>
    <w:lvl w:ilvl="2" w:tplc="AEBAC726" w:tentative="1">
      <w:start w:val="1"/>
      <w:numFmt w:val="bullet"/>
      <w:lvlText w:val="•"/>
      <w:lvlJc w:val="left"/>
      <w:pPr>
        <w:tabs>
          <w:tab w:val="num" w:pos="2160"/>
        </w:tabs>
        <w:ind w:left="2160" w:hanging="360"/>
      </w:pPr>
      <w:rPr>
        <w:rFonts w:ascii="Times New Roman" w:hAnsi="Times New Roman" w:hint="default"/>
      </w:rPr>
    </w:lvl>
    <w:lvl w:ilvl="3" w:tplc="A2E0DA18" w:tentative="1">
      <w:start w:val="1"/>
      <w:numFmt w:val="bullet"/>
      <w:lvlText w:val="•"/>
      <w:lvlJc w:val="left"/>
      <w:pPr>
        <w:tabs>
          <w:tab w:val="num" w:pos="2880"/>
        </w:tabs>
        <w:ind w:left="2880" w:hanging="360"/>
      </w:pPr>
      <w:rPr>
        <w:rFonts w:ascii="Times New Roman" w:hAnsi="Times New Roman" w:hint="default"/>
      </w:rPr>
    </w:lvl>
    <w:lvl w:ilvl="4" w:tplc="4D7CDF02" w:tentative="1">
      <w:start w:val="1"/>
      <w:numFmt w:val="bullet"/>
      <w:lvlText w:val="•"/>
      <w:lvlJc w:val="left"/>
      <w:pPr>
        <w:tabs>
          <w:tab w:val="num" w:pos="3600"/>
        </w:tabs>
        <w:ind w:left="3600" w:hanging="360"/>
      </w:pPr>
      <w:rPr>
        <w:rFonts w:ascii="Times New Roman" w:hAnsi="Times New Roman" w:hint="default"/>
      </w:rPr>
    </w:lvl>
    <w:lvl w:ilvl="5" w:tplc="E13C441C" w:tentative="1">
      <w:start w:val="1"/>
      <w:numFmt w:val="bullet"/>
      <w:lvlText w:val="•"/>
      <w:lvlJc w:val="left"/>
      <w:pPr>
        <w:tabs>
          <w:tab w:val="num" w:pos="4320"/>
        </w:tabs>
        <w:ind w:left="4320" w:hanging="360"/>
      </w:pPr>
      <w:rPr>
        <w:rFonts w:ascii="Times New Roman" w:hAnsi="Times New Roman" w:hint="default"/>
      </w:rPr>
    </w:lvl>
    <w:lvl w:ilvl="6" w:tplc="539CFA8A" w:tentative="1">
      <w:start w:val="1"/>
      <w:numFmt w:val="bullet"/>
      <w:lvlText w:val="•"/>
      <w:lvlJc w:val="left"/>
      <w:pPr>
        <w:tabs>
          <w:tab w:val="num" w:pos="5040"/>
        </w:tabs>
        <w:ind w:left="5040" w:hanging="360"/>
      </w:pPr>
      <w:rPr>
        <w:rFonts w:ascii="Times New Roman" w:hAnsi="Times New Roman" w:hint="default"/>
      </w:rPr>
    </w:lvl>
    <w:lvl w:ilvl="7" w:tplc="2AECEE7A" w:tentative="1">
      <w:start w:val="1"/>
      <w:numFmt w:val="bullet"/>
      <w:lvlText w:val="•"/>
      <w:lvlJc w:val="left"/>
      <w:pPr>
        <w:tabs>
          <w:tab w:val="num" w:pos="5760"/>
        </w:tabs>
        <w:ind w:left="5760" w:hanging="360"/>
      </w:pPr>
      <w:rPr>
        <w:rFonts w:ascii="Times New Roman" w:hAnsi="Times New Roman" w:hint="default"/>
      </w:rPr>
    </w:lvl>
    <w:lvl w:ilvl="8" w:tplc="81C876AA" w:tentative="1">
      <w:start w:val="1"/>
      <w:numFmt w:val="bullet"/>
      <w:lvlText w:val="•"/>
      <w:lvlJc w:val="left"/>
      <w:pPr>
        <w:tabs>
          <w:tab w:val="num" w:pos="6480"/>
        </w:tabs>
        <w:ind w:left="6480" w:hanging="360"/>
      </w:pPr>
      <w:rPr>
        <w:rFonts w:ascii="Times New Roman" w:hAnsi="Times New Roman" w:hint="default"/>
      </w:rPr>
    </w:lvl>
  </w:abstractNum>
  <w:abstractNum w:abstractNumId="4">
    <w:nsid w:val="08205784"/>
    <w:multiLevelType w:val="hybridMultilevel"/>
    <w:tmpl w:val="398AB058"/>
    <w:lvl w:ilvl="0" w:tplc="91D083A2">
      <w:start w:val="1"/>
      <w:numFmt w:val="bullet"/>
      <w:lvlText w:val="•"/>
      <w:lvlJc w:val="left"/>
      <w:pPr>
        <w:tabs>
          <w:tab w:val="num" w:pos="720"/>
        </w:tabs>
        <w:ind w:left="720" w:hanging="360"/>
      </w:pPr>
      <w:rPr>
        <w:rFonts w:ascii="Times New Roman" w:hAnsi="Times New Roman" w:hint="default"/>
      </w:rPr>
    </w:lvl>
    <w:lvl w:ilvl="1" w:tplc="4762CBDC">
      <w:start w:val="2255"/>
      <w:numFmt w:val="bullet"/>
      <w:lvlText w:val="–"/>
      <w:lvlJc w:val="left"/>
      <w:pPr>
        <w:tabs>
          <w:tab w:val="num" w:pos="1440"/>
        </w:tabs>
        <w:ind w:left="1440" w:hanging="360"/>
      </w:pPr>
      <w:rPr>
        <w:rFonts w:ascii="Times New Roman" w:hAnsi="Times New Roman" w:hint="default"/>
      </w:rPr>
    </w:lvl>
    <w:lvl w:ilvl="2" w:tplc="320C6606" w:tentative="1">
      <w:start w:val="1"/>
      <w:numFmt w:val="bullet"/>
      <w:lvlText w:val="•"/>
      <w:lvlJc w:val="left"/>
      <w:pPr>
        <w:tabs>
          <w:tab w:val="num" w:pos="2160"/>
        </w:tabs>
        <w:ind w:left="2160" w:hanging="360"/>
      </w:pPr>
      <w:rPr>
        <w:rFonts w:ascii="Times New Roman" w:hAnsi="Times New Roman" w:hint="default"/>
      </w:rPr>
    </w:lvl>
    <w:lvl w:ilvl="3" w:tplc="78DCFC9C" w:tentative="1">
      <w:start w:val="1"/>
      <w:numFmt w:val="bullet"/>
      <w:lvlText w:val="•"/>
      <w:lvlJc w:val="left"/>
      <w:pPr>
        <w:tabs>
          <w:tab w:val="num" w:pos="2880"/>
        </w:tabs>
        <w:ind w:left="2880" w:hanging="360"/>
      </w:pPr>
      <w:rPr>
        <w:rFonts w:ascii="Times New Roman" w:hAnsi="Times New Roman" w:hint="default"/>
      </w:rPr>
    </w:lvl>
    <w:lvl w:ilvl="4" w:tplc="B848490C" w:tentative="1">
      <w:start w:val="1"/>
      <w:numFmt w:val="bullet"/>
      <w:lvlText w:val="•"/>
      <w:lvlJc w:val="left"/>
      <w:pPr>
        <w:tabs>
          <w:tab w:val="num" w:pos="3600"/>
        </w:tabs>
        <w:ind w:left="3600" w:hanging="360"/>
      </w:pPr>
      <w:rPr>
        <w:rFonts w:ascii="Times New Roman" w:hAnsi="Times New Roman" w:hint="default"/>
      </w:rPr>
    </w:lvl>
    <w:lvl w:ilvl="5" w:tplc="DA2C513C" w:tentative="1">
      <w:start w:val="1"/>
      <w:numFmt w:val="bullet"/>
      <w:lvlText w:val="•"/>
      <w:lvlJc w:val="left"/>
      <w:pPr>
        <w:tabs>
          <w:tab w:val="num" w:pos="4320"/>
        </w:tabs>
        <w:ind w:left="4320" w:hanging="360"/>
      </w:pPr>
      <w:rPr>
        <w:rFonts w:ascii="Times New Roman" w:hAnsi="Times New Roman" w:hint="default"/>
      </w:rPr>
    </w:lvl>
    <w:lvl w:ilvl="6" w:tplc="DE42387A" w:tentative="1">
      <w:start w:val="1"/>
      <w:numFmt w:val="bullet"/>
      <w:lvlText w:val="•"/>
      <w:lvlJc w:val="left"/>
      <w:pPr>
        <w:tabs>
          <w:tab w:val="num" w:pos="5040"/>
        </w:tabs>
        <w:ind w:left="5040" w:hanging="360"/>
      </w:pPr>
      <w:rPr>
        <w:rFonts w:ascii="Times New Roman" w:hAnsi="Times New Roman" w:hint="default"/>
      </w:rPr>
    </w:lvl>
    <w:lvl w:ilvl="7" w:tplc="0B24BF9E" w:tentative="1">
      <w:start w:val="1"/>
      <w:numFmt w:val="bullet"/>
      <w:lvlText w:val="•"/>
      <w:lvlJc w:val="left"/>
      <w:pPr>
        <w:tabs>
          <w:tab w:val="num" w:pos="5760"/>
        </w:tabs>
        <w:ind w:left="5760" w:hanging="360"/>
      </w:pPr>
      <w:rPr>
        <w:rFonts w:ascii="Times New Roman" w:hAnsi="Times New Roman" w:hint="default"/>
      </w:rPr>
    </w:lvl>
    <w:lvl w:ilvl="8" w:tplc="A6B64544" w:tentative="1">
      <w:start w:val="1"/>
      <w:numFmt w:val="bullet"/>
      <w:lvlText w:val="•"/>
      <w:lvlJc w:val="left"/>
      <w:pPr>
        <w:tabs>
          <w:tab w:val="num" w:pos="6480"/>
        </w:tabs>
        <w:ind w:left="6480" w:hanging="360"/>
      </w:pPr>
      <w:rPr>
        <w:rFonts w:ascii="Times New Roman" w:hAnsi="Times New Roman" w:hint="default"/>
      </w:rPr>
    </w:lvl>
  </w:abstractNum>
  <w:abstractNum w:abstractNumId="5">
    <w:nsid w:val="097748F3"/>
    <w:multiLevelType w:val="hybridMultilevel"/>
    <w:tmpl w:val="B148C274"/>
    <w:lvl w:ilvl="0" w:tplc="60228AE2">
      <w:start w:val="1"/>
      <w:numFmt w:val="bullet"/>
      <w:lvlText w:val="•"/>
      <w:lvlJc w:val="left"/>
      <w:pPr>
        <w:tabs>
          <w:tab w:val="num" w:pos="720"/>
        </w:tabs>
        <w:ind w:left="720" w:hanging="360"/>
      </w:pPr>
      <w:rPr>
        <w:rFonts w:ascii="Times New Roman" w:hAnsi="Times New Roman" w:hint="default"/>
      </w:rPr>
    </w:lvl>
    <w:lvl w:ilvl="1" w:tplc="81C87814">
      <w:start w:val="2255"/>
      <w:numFmt w:val="bullet"/>
      <w:lvlText w:val="–"/>
      <w:lvlJc w:val="left"/>
      <w:pPr>
        <w:tabs>
          <w:tab w:val="num" w:pos="1440"/>
        </w:tabs>
        <w:ind w:left="1440" w:hanging="360"/>
      </w:pPr>
      <w:rPr>
        <w:rFonts w:ascii="Times New Roman" w:hAnsi="Times New Roman" w:hint="default"/>
      </w:rPr>
    </w:lvl>
    <w:lvl w:ilvl="2" w:tplc="2EFAAF04">
      <w:start w:val="2255"/>
      <w:numFmt w:val="bullet"/>
      <w:lvlText w:val="•"/>
      <w:lvlJc w:val="left"/>
      <w:pPr>
        <w:tabs>
          <w:tab w:val="num" w:pos="2160"/>
        </w:tabs>
        <w:ind w:left="2160" w:hanging="360"/>
      </w:pPr>
      <w:rPr>
        <w:rFonts w:ascii="Times New Roman" w:hAnsi="Times New Roman" w:hint="default"/>
      </w:rPr>
    </w:lvl>
    <w:lvl w:ilvl="3" w:tplc="D110E3A0" w:tentative="1">
      <w:start w:val="1"/>
      <w:numFmt w:val="bullet"/>
      <w:lvlText w:val="•"/>
      <w:lvlJc w:val="left"/>
      <w:pPr>
        <w:tabs>
          <w:tab w:val="num" w:pos="2880"/>
        </w:tabs>
        <w:ind w:left="2880" w:hanging="360"/>
      </w:pPr>
      <w:rPr>
        <w:rFonts w:ascii="Times New Roman" w:hAnsi="Times New Roman" w:hint="default"/>
      </w:rPr>
    </w:lvl>
    <w:lvl w:ilvl="4" w:tplc="069E5940" w:tentative="1">
      <w:start w:val="1"/>
      <w:numFmt w:val="bullet"/>
      <w:lvlText w:val="•"/>
      <w:lvlJc w:val="left"/>
      <w:pPr>
        <w:tabs>
          <w:tab w:val="num" w:pos="3600"/>
        </w:tabs>
        <w:ind w:left="3600" w:hanging="360"/>
      </w:pPr>
      <w:rPr>
        <w:rFonts w:ascii="Times New Roman" w:hAnsi="Times New Roman" w:hint="default"/>
      </w:rPr>
    </w:lvl>
    <w:lvl w:ilvl="5" w:tplc="800E3F7E" w:tentative="1">
      <w:start w:val="1"/>
      <w:numFmt w:val="bullet"/>
      <w:lvlText w:val="•"/>
      <w:lvlJc w:val="left"/>
      <w:pPr>
        <w:tabs>
          <w:tab w:val="num" w:pos="4320"/>
        </w:tabs>
        <w:ind w:left="4320" w:hanging="360"/>
      </w:pPr>
      <w:rPr>
        <w:rFonts w:ascii="Times New Roman" w:hAnsi="Times New Roman" w:hint="default"/>
      </w:rPr>
    </w:lvl>
    <w:lvl w:ilvl="6" w:tplc="319CB626" w:tentative="1">
      <w:start w:val="1"/>
      <w:numFmt w:val="bullet"/>
      <w:lvlText w:val="•"/>
      <w:lvlJc w:val="left"/>
      <w:pPr>
        <w:tabs>
          <w:tab w:val="num" w:pos="5040"/>
        </w:tabs>
        <w:ind w:left="5040" w:hanging="360"/>
      </w:pPr>
      <w:rPr>
        <w:rFonts w:ascii="Times New Roman" w:hAnsi="Times New Roman" w:hint="default"/>
      </w:rPr>
    </w:lvl>
    <w:lvl w:ilvl="7" w:tplc="741CCE90" w:tentative="1">
      <w:start w:val="1"/>
      <w:numFmt w:val="bullet"/>
      <w:lvlText w:val="•"/>
      <w:lvlJc w:val="left"/>
      <w:pPr>
        <w:tabs>
          <w:tab w:val="num" w:pos="5760"/>
        </w:tabs>
        <w:ind w:left="5760" w:hanging="360"/>
      </w:pPr>
      <w:rPr>
        <w:rFonts w:ascii="Times New Roman" w:hAnsi="Times New Roman" w:hint="default"/>
      </w:rPr>
    </w:lvl>
    <w:lvl w:ilvl="8" w:tplc="EBB885CE" w:tentative="1">
      <w:start w:val="1"/>
      <w:numFmt w:val="bullet"/>
      <w:lvlText w:val="•"/>
      <w:lvlJc w:val="left"/>
      <w:pPr>
        <w:tabs>
          <w:tab w:val="num" w:pos="6480"/>
        </w:tabs>
        <w:ind w:left="6480" w:hanging="360"/>
      </w:pPr>
      <w:rPr>
        <w:rFonts w:ascii="Times New Roman" w:hAnsi="Times New Roman" w:hint="default"/>
      </w:rPr>
    </w:lvl>
  </w:abstractNum>
  <w:abstractNum w:abstractNumId="6">
    <w:nsid w:val="1EB701FC"/>
    <w:multiLevelType w:val="hybridMultilevel"/>
    <w:tmpl w:val="8C0E7E32"/>
    <w:lvl w:ilvl="0" w:tplc="D752E0A2">
      <w:start w:val="1"/>
      <w:numFmt w:val="bullet"/>
      <w:lvlText w:val="•"/>
      <w:lvlJc w:val="left"/>
      <w:pPr>
        <w:tabs>
          <w:tab w:val="num" w:pos="720"/>
        </w:tabs>
        <w:ind w:left="720" w:hanging="360"/>
      </w:pPr>
      <w:rPr>
        <w:rFonts w:ascii="Times New Roman" w:hAnsi="Times New Roman" w:hint="default"/>
      </w:rPr>
    </w:lvl>
    <w:lvl w:ilvl="1" w:tplc="26E22486">
      <w:start w:val="1220"/>
      <w:numFmt w:val="bullet"/>
      <w:lvlText w:val="–"/>
      <w:lvlJc w:val="left"/>
      <w:pPr>
        <w:tabs>
          <w:tab w:val="num" w:pos="1440"/>
        </w:tabs>
        <w:ind w:left="1440" w:hanging="360"/>
      </w:pPr>
      <w:rPr>
        <w:rFonts w:ascii="Times New Roman" w:hAnsi="Times New Roman" w:hint="default"/>
      </w:rPr>
    </w:lvl>
    <w:lvl w:ilvl="2" w:tplc="AD9A8BCC" w:tentative="1">
      <w:start w:val="1"/>
      <w:numFmt w:val="bullet"/>
      <w:lvlText w:val="•"/>
      <w:lvlJc w:val="left"/>
      <w:pPr>
        <w:tabs>
          <w:tab w:val="num" w:pos="2160"/>
        </w:tabs>
        <w:ind w:left="2160" w:hanging="360"/>
      </w:pPr>
      <w:rPr>
        <w:rFonts w:ascii="Times New Roman" w:hAnsi="Times New Roman" w:hint="default"/>
      </w:rPr>
    </w:lvl>
    <w:lvl w:ilvl="3" w:tplc="85B4E520" w:tentative="1">
      <w:start w:val="1"/>
      <w:numFmt w:val="bullet"/>
      <w:lvlText w:val="•"/>
      <w:lvlJc w:val="left"/>
      <w:pPr>
        <w:tabs>
          <w:tab w:val="num" w:pos="2880"/>
        </w:tabs>
        <w:ind w:left="2880" w:hanging="360"/>
      </w:pPr>
      <w:rPr>
        <w:rFonts w:ascii="Times New Roman" w:hAnsi="Times New Roman" w:hint="default"/>
      </w:rPr>
    </w:lvl>
    <w:lvl w:ilvl="4" w:tplc="7E7AACFC" w:tentative="1">
      <w:start w:val="1"/>
      <w:numFmt w:val="bullet"/>
      <w:lvlText w:val="•"/>
      <w:lvlJc w:val="left"/>
      <w:pPr>
        <w:tabs>
          <w:tab w:val="num" w:pos="3600"/>
        </w:tabs>
        <w:ind w:left="3600" w:hanging="360"/>
      </w:pPr>
      <w:rPr>
        <w:rFonts w:ascii="Times New Roman" w:hAnsi="Times New Roman" w:hint="default"/>
      </w:rPr>
    </w:lvl>
    <w:lvl w:ilvl="5" w:tplc="F31E745E" w:tentative="1">
      <w:start w:val="1"/>
      <w:numFmt w:val="bullet"/>
      <w:lvlText w:val="•"/>
      <w:lvlJc w:val="left"/>
      <w:pPr>
        <w:tabs>
          <w:tab w:val="num" w:pos="4320"/>
        </w:tabs>
        <w:ind w:left="4320" w:hanging="360"/>
      </w:pPr>
      <w:rPr>
        <w:rFonts w:ascii="Times New Roman" w:hAnsi="Times New Roman" w:hint="default"/>
      </w:rPr>
    </w:lvl>
    <w:lvl w:ilvl="6" w:tplc="9A149B62" w:tentative="1">
      <w:start w:val="1"/>
      <w:numFmt w:val="bullet"/>
      <w:lvlText w:val="•"/>
      <w:lvlJc w:val="left"/>
      <w:pPr>
        <w:tabs>
          <w:tab w:val="num" w:pos="5040"/>
        </w:tabs>
        <w:ind w:left="5040" w:hanging="360"/>
      </w:pPr>
      <w:rPr>
        <w:rFonts w:ascii="Times New Roman" w:hAnsi="Times New Roman" w:hint="default"/>
      </w:rPr>
    </w:lvl>
    <w:lvl w:ilvl="7" w:tplc="701661C6" w:tentative="1">
      <w:start w:val="1"/>
      <w:numFmt w:val="bullet"/>
      <w:lvlText w:val="•"/>
      <w:lvlJc w:val="left"/>
      <w:pPr>
        <w:tabs>
          <w:tab w:val="num" w:pos="5760"/>
        </w:tabs>
        <w:ind w:left="5760" w:hanging="360"/>
      </w:pPr>
      <w:rPr>
        <w:rFonts w:ascii="Times New Roman" w:hAnsi="Times New Roman" w:hint="default"/>
      </w:rPr>
    </w:lvl>
    <w:lvl w:ilvl="8" w:tplc="588EAAF4" w:tentative="1">
      <w:start w:val="1"/>
      <w:numFmt w:val="bullet"/>
      <w:lvlText w:val="•"/>
      <w:lvlJc w:val="left"/>
      <w:pPr>
        <w:tabs>
          <w:tab w:val="num" w:pos="6480"/>
        </w:tabs>
        <w:ind w:left="6480" w:hanging="360"/>
      </w:pPr>
      <w:rPr>
        <w:rFonts w:ascii="Times New Roman" w:hAnsi="Times New Roman" w:hint="default"/>
      </w:rPr>
    </w:lvl>
  </w:abstractNum>
  <w:abstractNum w:abstractNumId="7">
    <w:nsid w:val="20A04799"/>
    <w:multiLevelType w:val="hybridMultilevel"/>
    <w:tmpl w:val="DA6CFA88"/>
    <w:lvl w:ilvl="0" w:tplc="CE4E434A">
      <w:start w:val="1"/>
      <w:numFmt w:val="bullet"/>
      <w:lvlText w:val="-"/>
      <w:lvlJc w:val="left"/>
      <w:pPr>
        <w:tabs>
          <w:tab w:val="num" w:pos="720"/>
        </w:tabs>
        <w:ind w:left="720" w:hanging="360"/>
      </w:pPr>
      <w:rPr>
        <w:rFonts w:ascii="Times New Roman" w:hAnsi="Times New Roman" w:hint="default"/>
      </w:rPr>
    </w:lvl>
    <w:lvl w:ilvl="1" w:tplc="BA12FDE0">
      <w:start w:val="1044"/>
      <w:numFmt w:val="bullet"/>
      <w:lvlText w:val="-"/>
      <w:lvlJc w:val="left"/>
      <w:pPr>
        <w:tabs>
          <w:tab w:val="num" w:pos="1440"/>
        </w:tabs>
        <w:ind w:left="1440" w:hanging="360"/>
      </w:pPr>
      <w:rPr>
        <w:rFonts w:ascii="Times New Roman" w:hAnsi="Times New Roman" w:hint="default"/>
      </w:rPr>
    </w:lvl>
    <w:lvl w:ilvl="2" w:tplc="41FE224A" w:tentative="1">
      <w:start w:val="1"/>
      <w:numFmt w:val="bullet"/>
      <w:lvlText w:val="-"/>
      <w:lvlJc w:val="left"/>
      <w:pPr>
        <w:tabs>
          <w:tab w:val="num" w:pos="2160"/>
        </w:tabs>
        <w:ind w:left="2160" w:hanging="360"/>
      </w:pPr>
      <w:rPr>
        <w:rFonts w:ascii="Times New Roman" w:hAnsi="Times New Roman" w:hint="default"/>
      </w:rPr>
    </w:lvl>
    <w:lvl w:ilvl="3" w:tplc="B5145E5A" w:tentative="1">
      <w:start w:val="1"/>
      <w:numFmt w:val="bullet"/>
      <w:lvlText w:val="-"/>
      <w:lvlJc w:val="left"/>
      <w:pPr>
        <w:tabs>
          <w:tab w:val="num" w:pos="2880"/>
        </w:tabs>
        <w:ind w:left="2880" w:hanging="360"/>
      </w:pPr>
      <w:rPr>
        <w:rFonts w:ascii="Times New Roman" w:hAnsi="Times New Roman" w:hint="default"/>
      </w:rPr>
    </w:lvl>
    <w:lvl w:ilvl="4" w:tplc="0EBCAA66" w:tentative="1">
      <w:start w:val="1"/>
      <w:numFmt w:val="bullet"/>
      <w:lvlText w:val="-"/>
      <w:lvlJc w:val="left"/>
      <w:pPr>
        <w:tabs>
          <w:tab w:val="num" w:pos="3600"/>
        </w:tabs>
        <w:ind w:left="3600" w:hanging="360"/>
      </w:pPr>
      <w:rPr>
        <w:rFonts w:ascii="Times New Roman" w:hAnsi="Times New Roman" w:hint="default"/>
      </w:rPr>
    </w:lvl>
    <w:lvl w:ilvl="5" w:tplc="94E0F3C4" w:tentative="1">
      <w:start w:val="1"/>
      <w:numFmt w:val="bullet"/>
      <w:lvlText w:val="-"/>
      <w:lvlJc w:val="left"/>
      <w:pPr>
        <w:tabs>
          <w:tab w:val="num" w:pos="4320"/>
        </w:tabs>
        <w:ind w:left="4320" w:hanging="360"/>
      </w:pPr>
      <w:rPr>
        <w:rFonts w:ascii="Times New Roman" w:hAnsi="Times New Roman" w:hint="default"/>
      </w:rPr>
    </w:lvl>
    <w:lvl w:ilvl="6" w:tplc="32AEC854" w:tentative="1">
      <w:start w:val="1"/>
      <w:numFmt w:val="bullet"/>
      <w:lvlText w:val="-"/>
      <w:lvlJc w:val="left"/>
      <w:pPr>
        <w:tabs>
          <w:tab w:val="num" w:pos="5040"/>
        </w:tabs>
        <w:ind w:left="5040" w:hanging="360"/>
      </w:pPr>
      <w:rPr>
        <w:rFonts w:ascii="Times New Roman" w:hAnsi="Times New Roman" w:hint="default"/>
      </w:rPr>
    </w:lvl>
    <w:lvl w:ilvl="7" w:tplc="E578C5E4" w:tentative="1">
      <w:start w:val="1"/>
      <w:numFmt w:val="bullet"/>
      <w:lvlText w:val="-"/>
      <w:lvlJc w:val="left"/>
      <w:pPr>
        <w:tabs>
          <w:tab w:val="num" w:pos="5760"/>
        </w:tabs>
        <w:ind w:left="5760" w:hanging="360"/>
      </w:pPr>
      <w:rPr>
        <w:rFonts w:ascii="Times New Roman" w:hAnsi="Times New Roman" w:hint="default"/>
      </w:rPr>
    </w:lvl>
    <w:lvl w:ilvl="8" w:tplc="654EFB8E" w:tentative="1">
      <w:start w:val="1"/>
      <w:numFmt w:val="bullet"/>
      <w:lvlText w:val="-"/>
      <w:lvlJc w:val="left"/>
      <w:pPr>
        <w:tabs>
          <w:tab w:val="num" w:pos="6480"/>
        </w:tabs>
        <w:ind w:left="6480" w:hanging="360"/>
      </w:pPr>
      <w:rPr>
        <w:rFonts w:ascii="Times New Roman" w:hAnsi="Times New Roman" w:hint="default"/>
      </w:rPr>
    </w:lvl>
  </w:abstractNum>
  <w:abstractNum w:abstractNumId="8">
    <w:nsid w:val="24230AA3"/>
    <w:multiLevelType w:val="hybridMultilevel"/>
    <w:tmpl w:val="791EF384"/>
    <w:lvl w:ilvl="0" w:tplc="CB24DEEE">
      <w:start w:val="1"/>
      <w:numFmt w:val="bullet"/>
      <w:lvlText w:val="•"/>
      <w:lvlJc w:val="left"/>
      <w:pPr>
        <w:tabs>
          <w:tab w:val="num" w:pos="720"/>
        </w:tabs>
        <w:ind w:left="720" w:hanging="360"/>
      </w:pPr>
      <w:rPr>
        <w:rFonts w:ascii="Times New Roman" w:hAnsi="Times New Roman" w:hint="default"/>
      </w:rPr>
    </w:lvl>
    <w:lvl w:ilvl="1" w:tplc="0C580E18">
      <w:start w:val="616"/>
      <w:numFmt w:val="bullet"/>
      <w:lvlText w:val="–"/>
      <w:lvlJc w:val="left"/>
      <w:pPr>
        <w:tabs>
          <w:tab w:val="num" w:pos="1440"/>
        </w:tabs>
        <w:ind w:left="1440" w:hanging="360"/>
      </w:pPr>
      <w:rPr>
        <w:rFonts w:ascii="Times New Roman" w:hAnsi="Times New Roman" w:hint="default"/>
      </w:rPr>
    </w:lvl>
    <w:lvl w:ilvl="2" w:tplc="EB4A3698" w:tentative="1">
      <w:start w:val="1"/>
      <w:numFmt w:val="bullet"/>
      <w:lvlText w:val="•"/>
      <w:lvlJc w:val="left"/>
      <w:pPr>
        <w:tabs>
          <w:tab w:val="num" w:pos="2160"/>
        </w:tabs>
        <w:ind w:left="2160" w:hanging="360"/>
      </w:pPr>
      <w:rPr>
        <w:rFonts w:ascii="Times New Roman" w:hAnsi="Times New Roman" w:hint="default"/>
      </w:rPr>
    </w:lvl>
    <w:lvl w:ilvl="3" w:tplc="E7B21D40" w:tentative="1">
      <w:start w:val="1"/>
      <w:numFmt w:val="bullet"/>
      <w:lvlText w:val="•"/>
      <w:lvlJc w:val="left"/>
      <w:pPr>
        <w:tabs>
          <w:tab w:val="num" w:pos="2880"/>
        </w:tabs>
        <w:ind w:left="2880" w:hanging="360"/>
      </w:pPr>
      <w:rPr>
        <w:rFonts w:ascii="Times New Roman" w:hAnsi="Times New Roman" w:hint="default"/>
      </w:rPr>
    </w:lvl>
    <w:lvl w:ilvl="4" w:tplc="8F786BC6" w:tentative="1">
      <w:start w:val="1"/>
      <w:numFmt w:val="bullet"/>
      <w:lvlText w:val="•"/>
      <w:lvlJc w:val="left"/>
      <w:pPr>
        <w:tabs>
          <w:tab w:val="num" w:pos="3600"/>
        </w:tabs>
        <w:ind w:left="3600" w:hanging="360"/>
      </w:pPr>
      <w:rPr>
        <w:rFonts w:ascii="Times New Roman" w:hAnsi="Times New Roman" w:hint="default"/>
      </w:rPr>
    </w:lvl>
    <w:lvl w:ilvl="5" w:tplc="21DA2784" w:tentative="1">
      <w:start w:val="1"/>
      <w:numFmt w:val="bullet"/>
      <w:lvlText w:val="•"/>
      <w:lvlJc w:val="left"/>
      <w:pPr>
        <w:tabs>
          <w:tab w:val="num" w:pos="4320"/>
        </w:tabs>
        <w:ind w:left="4320" w:hanging="360"/>
      </w:pPr>
      <w:rPr>
        <w:rFonts w:ascii="Times New Roman" w:hAnsi="Times New Roman" w:hint="default"/>
      </w:rPr>
    </w:lvl>
    <w:lvl w:ilvl="6" w:tplc="4C04C58E" w:tentative="1">
      <w:start w:val="1"/>
      <w:numFmt w:val="bullet"/>
      <w:lvlText w:val="•"/>
      <w:lvlJc w:val="left"/>
      <w:pPr>
        <w:tabs>
          <w:tab w:val="num" w:pos="5040"/>
        </w:tabs>
        <w:ind w:left="5040" w:hanging="360"/>
      </w:pPr>
      <w:rPr>
        <w:rFonts w:ascii="Times New Roman" w:hAnsi="Times New Roman" w:hint="default"/>
      </w:rPr>
    </w:lvl>
    <w:lvl w:ilvl="7" w:tplc="6F48A78E" w:tentative="1">
      <w:start w:val="1"/>
      <w:numFmt w:val="bullet"/>
      <w:lvlText w:val="•"/>
      <w:lvlJc w:val="left"/>
      <w:pPr>
        <w:tabs>
          <w:tab w:val="num" w:pos="5760"/>
        </w:tabs>
        <w:ind w:left="5760" w:hanging="360"/>
      </w:pPr>
      <w:rPr>
        <w:rFonts w:ascii="Times New Roman" w:hAnsi="Times New Roman" w:hint="default"/>
      </w:rPr>
    </w:lvl>
    <w:lvl w:ilvl="8" w:tplc="630647EA" w:tentative="1">
      <w:start w:val="1"/>
      <w:numFmt w:val="bullet"/>
      <w:lvlText w:val="•"/>
      <w:lvlJc w:val="left"/>
      <w:pPr>
        <w:tabs>
          <w:tab w:val="num" w:pos="6480"/>
        </w:tabs>
        <w:ind w:left="6480" w:hanging="360"/>
      </w:pPr>
      <w:rPr>
        <w:rFonts w:ascii="Times New Roman" w:hAnsi="Times New Roman" w:hint="default"/>
      </w:rPr>
    </w:lvl>
  </w:abstractNum>
  <w:abstractNum w:abstractNumId="9">
    <w:nsid w:val="28450B99"/>
    <w:multiLevelType w:val="hybridMultilevel"/>
    <w:tmpl w:val="195E9F1E"/>
    <w:lvl w:ilvl="0" w:tplc="E22E86B0">
      <w:start w:val="1"/>
      <w:numFmt w:val="bullet"/>
      <w:lvlText w:val="-"/>
      <w:lvlJc w:val="left"/>
      <w:pPr>
        <w:tabs>
          <w:tab w:val="num" w:pos="720"/>
        </w:tabs>
        <w:ind w:left="720" w:hanging="360"/>
      </w:pPr>
      <w:rPr>
        <w:rFonts w:ascii="Times New Roman" w:hAnsi="Times New Roman" w:hint="default"/>
      </w:rPr>
    </w:lvl>
    <w:lvl w:ilvl="1" w:tplc="AEF2252E">
      <w:start w:val="1222"/>
      <w:numFmt w:val="bullet"/>
      <w:lvlText w:val="-"/>
      <w:lvlJc w:val="left"/>
      <w:pPr>
        <w:tabs>
          <w:tab w:val="num" w:pos="1440"/>
        </w:tabs>
        <w:ind w:left="1440" w:hanging="360"/>
      </w:pPr>
      <w:rPr>
        <w:rFonts w:ascii="Times New Roman" w:hAnsi="Times New Roman" w:hint="default"/>
      </w:rPr>
    </w:lvl>
    <w:lvl w:ilvl="2" w:tplc="C2108A30" w:tentative="1">
      <w:start w:val="1"/>
      <w:numFmt w:val="bullet"/>
      <w:lvlText w:val="-"/>
      <w:lvlJc w:val="left"/>
      <w:pPr>
        <w:tabs>
          <w:tab w:val="num" w:pos="2160"/>
        </w:tabs>
        <w:ind w:left="2160" w:hanging="360"/>
      </w:pPr>
      <w:rPr>
        <w:rFonts w:ascii="Times New Roman" w:hAnsi="Times New Roman" w:hint="default"/>
      </w:rPr>
    </w:lvl>
    <w:lvl w:ilvl="3" w:tplc="BE24F2F8" w:tentative="1">
      <w:start w:val="1"/>
      <w:numFmt w:val="bullet"/>
      <w:lvlText w:val="-"/>
      <w:lvlJc w:val="left"/>
      <w:pPr>
        <w:tabs>
          <w:tab w:val="num" w:pos="2880"/>
        </w:tabs>
        <w:ind w:left="2880" w:hanging="360"/>
      </w:pPr>
      <w:rPr>
        <w:rFonts w:ascii="Times New Roman" w:hAnsi="Times New Roman" w:hint="default"/>
      </w:rPr>
    </w:lvl>
    <w:lvl w:ilvl="4" w:tplc="B55297CE" w:tentative="1">
      <w:start w:val="1"/>
      <w:numFmt w:val="bullet"/>
      <w:lvlText w:val="-"/>
      <w:lvlJc w:val="left"/>
      <w:pPr>
        <w:tabs>
          <w:tab w:val="num" w:pos="3600"/>
        </w:tabs>
        <w:ind w:left="3600" w:hanging="360"/>
      </w:pPr>
      <w:rPr>
        <w:rFonts w:ascii="Times New Roman" w:hAnsi="Times New Roman" w:hint="default"/>
      </w:rPr>
    </w:lvl>
    <w:lvl w:ilvl="5" w:tplc="547201B0" w:tentative="1">
      <w:start w:val="1"/>
      <w:numFmt w:val="bullet"/>
      <w:lvlText w:val="-"/>
      <w:lvlJc w:val="left"/>
      <w:pPr>
        <w:tabs>
          <w:tab w:val="num" w:pos="4320"/>
        </w:tabs>
        <w:ind w:left="4320" w:hanging="360"/>
      </w:pPr>
      <w:rPr>
        <w:rFonts w:ascii="Times New Roman" w:hAnsi="Times New Roman" w:hint="default"/>
      </w:rPr>
    </w:lvl>
    <w:lvl w:ilvl="6" w:tplc="00CE4B80" w:tentative="1">
      <w:start w:val="1"/>
      <w:numFmt w:val="bullet"/>
      <w:lvlText w:val="-"/>
      <w:lvlJc w:val="left"/>
      <w:pPr>
        <w:tabs>
          <w:tab w:val="num" w:pos="5040"/>
        </w:tabs>
        <w:ind w:left="5040" w:hanging="360"/>
      </w:pPr>
      <w:rPr>
        <w:rFonts w:ascii="Times New Roman" w:hAnsi="Times New Roman" w:hint="default"/>
      </w:rPr>
    </w:lvl>
    <w:lvl w:ilvl="7" w:tplc="CE4EFD52" w:tentative="1">
      <w:start w:val="1"/>
      <w:numFmt w:val="bullet"/>
      <w:lvlText w:val="-"/>
      <w:lvlJc w:val="left"/>
      <w:pPr>
        <w:tabs>
          <w:tab w:val="num" w:pos="5760"/>
        </w:tabs>
        <w:ind w:left="5760" w:hanging="360"/>
      </w:pPr>
      <w:rPr>
        <w:rFonts w:ascii="Times New Roman" w:hAnsi="Times New Roman" w:hint="default"/>
      </w:rPr>
    </w:lvl>
    <w:lvl w:ilvl="8" w:tplc="C69CF6F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B2F60C2"/>
    <w:multiLevelType w:val="hybridMultilevel"/>
    <w:tmpl w:val="87D8071C"/>
    <w:lvl w:ilvl="0" w:tplc="30904D12">
      <w:start w:val="1"/>
      <w:numFmt w:val="bullet"/>
      <w:lvlText w:val="•"/>
      <w:lvlJc w:val="left"/>
      <w:pPr>
        <w:tabs>
          <w:tab w:val="num" w:pos="720"/>
        </w:tabs>
        <w:ind w:left="720" w:hanging="360"/>
      </w:pPr>
      <w:rPr>
        <w:rFonts w:ascii="Times New Roman" w:hAnsi="Times New Roman" w:hint="default"/>
      </w:rPr>
    </w:lvl>
    <w:lvl w:ilvl="1" w:tplc="08C251A4">
      <w:start w:val="1044"/>
      <w:numFmt w:val="bullet"/>
      <w:lvlText w:val="–"/>
      <w:lvlJc w:val="left"/>
      <w:pPr>
        <w:tabs>
          <w:tab w:val="num" w:pos="1440"/>
        </w:tabs>
        <w:ind w:left="1440" w:hanging="360"/>
      </w:pPr>
      <w:rPr>
        <w:rFonts w:ascii="Times New Roman" w:hAnsi="Times New Roman" w:hint="default"/>
      </w:rPr>
    </w:lvl>
    <w:lvl w:ilvl="2" w:tplc="9B36EE58" w:tentative="1">
      <w:start w:val="1"/>
      <w:numFmt w:val="bullet"/>
      <w:lvlText w:val="•"/>
      <w:lvlJc w:val="left"/>
      <w:pPr>
        <w:tabs>
          <w:tab w:val="num" w:pos="2160"/>
        </w:tabs>
        <w:ind w:left="2160" w:hanging="360"/>
      </w:pPr>
      <w:rPr>
        <w:rFonts w:ascii="Times New Roman" w:hAnsi="Times New Roman" w:hint="default"/>
      </w:rPr>
    </w:lvl>
    <w:lvl w:ilvl="3" w:tplc="6F465182" w:tentative="1">
      <w:start w:val="1"/>
      <w:numFmt w:val="bullet"/>
      <w:lvlText w:val="•"/>
      <w:lvlJc w:val="left"/>
      <w:pPr>
        <w:tabs>
          <w:tab w:val="num" w:pos="2880"/>
        </w:tabs>
        <w:ind w:left="2880" w:hanging="360"/>
      </w:pPr>
      <w:rPr>
        <w:rFonts w:ascii="Times New Roman" w:hAnsi="Times New Roman" w:hint="default"/>
      </w:rPr>
    </w:lvl>
    <w:lvl w:ilvl="4" w:tplc="55C6E880" w:tentative="1">
      <w:start w:val="1"/>
      <w:numFmt w:val="bullet"/>
      <w:lvlText w:val="•"/>
      <w:lvlJc w:val="left"/>
      <w:pPr>
        <w:tabs>
          <w:tab w:val="num" w:pos="3600"/>
        </w:tabs>
        <w:ind w:left="3600" w:hanging="360"/>
      </w:pPr>
      <w:rPr>
        <w:rFonts w:ascii="Times New Roman" w:hAnsi="Times New Roman" w:hint="default"/>
      </w:rPr>
    </w:lvl>
    <w:lvl w:ilvl="5" w:tplc="2026A5D2" w:tentative="1">
      <w:start w:val="1"/>
      <w:numFmt w:val="bullet"/>
      <w:lvlText w:val="•"/>
      <w:lvlJc w:val="left"/>
      <w:pPr>
        <w:tabs>
          <w:tab w:val="num" w:pos="4320"/>
        </w:tabs>
        <w:ind w:left="4320" w:hanging="360"/>
      </w:pPr>
      <w:rPr>
        <w:rFonts w:ascii="Times New Roman" w:hAnsi="Times New Roman" w:hint="default"/>
      </w:rPr>
    </w:lvl>
    <w:lvl w:ilvl="6" w:tplc="06820266" w:tentative="1">
      <w:start w:val="1"/>
      <w:numFmt w:val="bullet"/>
      <w:lvlText w:val="•"/>
      <w:lvlJc w:val="left"/>
      <w:pPr>
        <w:tabs>
          <w:tab w:val="num" w:pos="5040"/>
        </w:tabs>
        <w:ind w:left="5040" w:hanging="360"/>
      </w:pPr>
      <w:rPr>
        <w:rFonts w:ascii="Times New Roman" w:hAnsi="Times New Roman" w:hint="default"/>
      </w:rPr>
    </w:lvl>
    <w:lvl w:ilvl="7" w:tplc="3BFA336E" w:tentative="1">
      <w:start w:val="1"/>
      <w:numFmt w:val="bullet"/>
      <w:lvlText w:val="•"/>
      <w:lvlJc w:val="left"/>
      <w:pPr>
        <w:tabs>
          <w:tab w:val="num" w:pos="5760"/>
        </w:tabs>
        <w:ind w:left="5760" w:hanging="360"/>
      </w:pPr>
      <w:rPr>
        <w:rFonts w:ascii="Times New Roman" w:hAnsi="Times New Roman" w:hint="default"/>
      </w:rPr>
    </w:lvl>
    <w:lvl w:ilvl="8" w:tplc="5CB2AA2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22F7438"/>
    <w:multiLevelType w:val="hybridMultilevel"/>
    <w:tmpl w:val="46DA7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A043B8"/>
    <w:multiLevelType w:val="hybridMultilevel"/>
    <w:tmpl w:val="1B863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7129A0"/>
    <w:multiLevelType w:val="hybridMultilevel"/>
    <w:tmpl w:val="2C6EEB0E"/>
    <w:lvl w:ilvl="0" w:tplc="080C36DE">
      <w:start w:val="1"/>
      <w:numFmt w:val="bullet"/>
      <w:lvlText w:val="•"/>
      <w:lvlJc w:val="left"/>
      <w:pPr>
        <w:tabs>
          <w:tab w:val="num" w:pos="720"/>
        </w:tabs>
        <w:ind w:left="720" w:hanging="360"/>
      </w:pPr>
      <w:rPr>
        <w:rFonts w:ascii="Times New Roman" w:hAnsi="Times New Roman" w:hint="default"/>
      </w:rPr>
    </w:lvl>
    <w:lvl w:ilvl="1" w:tplc="35347AA6" w:tentative="1">
      <w:start w:val="1"/>
      <w:numFmt w:val="bullet"/>
      <w:lvlText w:val="•"/>
      <w:lvlJc w:val="left"/>
      <w:pPr>
        <w:tabs>
          <w:tab w:val="num" w:pos="1440"/>
        </w:tabs>
        <w:ind w:left="1440" w:hanging="360"/>
      </w:pPr>
      <w:rPr>
        <w:rFonts w:ascii="Times New Roman" w:hAnsi="Times New Roman" w:hint="default"/>
      </w:rPr>
    </w:lvl>
    <w:lvl w:ilvl="2" w:tplc="AC8E3FA2" w:tentative="1">
      <w:start w:val="1"/>
      <w:numFmt w:val="bullet"/>
      <w:lvlText w:val="•"/>
      <w:lvlJc w:val="left"/>
      <w:pPr>
        <w:tabs>
          <w:tab w:val="num" w:pos="2160"/>
        </w:tabs>
        <w:ind w:left="2160" w:hanging="360"/>
      </w:pPr>
      <w:rPr>
        <w:rFonts w:ascii="Times New Roman" w:hAnsi="Times New Roman" w:hint="default"/>
      </w:rPr>
    </w:lvl>
    <w:lvl w:ilvl="3" w:tplc="8AB269AA" w:tentative="1">
      <w:start w:val="1"/>
      <w:numFmt w:val="bullet"/>
      <w:lvlText w:val="•"/>
      <w:lvlJc w:val="left"/>
      <w:pPr>
        <w:tabs>
          <w:tab w:val="num" w:pos="2880"/>
        </w:tabs>
        <w:ind w:left="2880" w:hanging="360"/>
      </w:pPr>
      <w:rPr>
        <w:rFonts w:ascii="Times New Roman" w:hAnsi="Times New Roman" w:hint="default"/>
      </w:rPr>
    </w:lvl>
    <w:lvl w:ilvl="4" w:tplc="FEDE4244" w:tentative="1">
      <w:start w:val="1"/>
      <w:numFmt w:val="bullet"/>
      <w:lvlText w:val="•"/>
      <w:lvlJc w:val="left"/>
      <w:pPr>
        <w:tabs>
          <w:tab w:val="num" w:pos="3600"/>
        </w:tabs>
        <w:ind w:left="3600" w:hanging="360"/>
      </w:pPr>
      <w:rPr>
        <w:rFonts w:ascii="Times New Roman" w:hAnsi="Times New Roman" w:hint="default"/>
      </w:rPr>
    </w:lvl>
    <w:lvl w:ilvl="5" w:tplc="A5A67B8E" w:tentative="1">
      <w:start w:val="1"/>
      <w:numFmt w:val="bullet"/>
      <w:lvlText w:val="•"/>
      <w:lvlJc w:val="left"/>
      <w:pPr>
        <w:tabs>
          <w:tab w:val="num" w:pos="4320"/>
        </w:tabs>
        <w:ind w:left="4320" w:hanging="360"/>
      </w:pPr>
      <w:rPr>
        <w:rFonts w:ascii="Times New Roman" w:hAnsi="Times New Roman" w:hint="default"/>
      </w:rPr>
    </w:lvl>
    <w:lvl w:ilvl="6" w:tplc="7BA6F29A" w:tentative="1">
      <w:start w:val="1"/>
      <w:numFmt w:val="bullet"/>
      <w:lvlText w:val="•"/>
      <w:lvlJc w:val="left"/>
      <w:pPr>
        <w:tabs>
          <w:tab w:val="num" w:pos="5040"/>
        </w:tabs>
        <w:ind w:left="5040" w:hanging="360"/>
      </w:pPr>
      <w:rPr>
        <w:rFonts w:ascii="Times New Roman" w:hAnsi="Times New Roman" w:hint="default"/>
      </w:rPr>
    </w:lvl>
    <w:lvl w:ilvl="7" w:tplc="90FA7118" w:tentative="1">
      <w:start w:val="1"/>
      <w:numFmt w:val="bullet"/>
      <w:lvlText w:val="•"/>
      <w:lvlJc w:val="left"/>
      <w:pPr>
        <w:tabs>
          <w:tab w:val="num" w:pos="5760"/>
        </w:tabs>
        <w:ind w:left="5760" w:hanging="360"/>
      </w:pPr>
      <w:rPr>
        <w:rFonts w:ascii="Times New Roman" w:hAnsi="Times New Roman" w:hint="default"/>
      </w:rPr>
    </w:lvl>
    <w:lvl w:ilvl="8" w:tplc="3E709F2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95834EF"/>
    <w:multiLevelType w:val="hybridMultilevel"/>
    <w:tmpl w:val="D9EA66AA"/>
    <w:lvl w:ilvl="0" w:tplc="E62CBE80">
      <w:start w:val="1"/>
      <w:numFmt w:val="bullet"/>
      <w:lvlText w:val="•"/>
      <w:lvlJc w:val="left"/>
      <w:pPr>
        <w:tabs>
          <w:tab w:val="num" w:pos="720"/>
        </w:tabs>
        <w:ind w:left="720" w:hanging="360"/>
      </w:pPr>
      <w:rPr>
        <w:rFonts w:ascii="Times New Roman" w:hAnsi="Times New Roman" w:hint="default"/>
      </w:rPr>
    </w:lvl>
    <w:lvl w:ilvl="1" w:tplc="DEAC16B6">
      <w:start w:val="2463"/>
      <w:numFmt w:val="bullet"/>
      <w:lvlText w:val="–"/>
      <w:lvlJc w:val="left"/>
      <w:pPr>
        <w:tabs>
          <w:tab w:val="num" w:pos="1440"/>
        </w:tabs>
        <w:ind w:left="1440" w:hanging="360"/>
      </w:pPr>
      <w:rPr>
        <w:rFonts w:ascii="Times New Roman" w:hAnsi="Times New Roman" w:hint="default"/>
      </w:rPr>
    </w:lvl>
    <w:lvl w:ilvl="2" w:tplc="BE58E004" w:tentative="1">
      <w:start w:val="1"/>
      <w:numFmt w:val="bullet"/>
      <w:lvlText w:val="•"/>
      <w:lvlJc w:val="left"/>
      <w:pPr>
        <w:tabs>
          <w:tab w:val="num" w:pos="2160"/>
        </w:tabs>
        <w:ind w:left="2160" w:hanging="360"/>
      </w:pPr>
      <w:rPr>
        <w:rFonts w:ascii="Times New Roman" w:hAnsi="Times New Roman" w:hint="default"/>
      </w:rPr>
    </w:lvl>
    <w:lvl w:ilvl="3" w:tplc="BB96F34E" w:tentative="1">
      <w:start w:val="1"/>
      <w:numFmt w:val="bullet"/>
      <w:lvlText w:val="•"/>
      <w:lvlJc w:val="left"/>
      <w:pPr>
        <w:tabs>
          <w:tab w:val="num" w:pos="2880"/>
        </w:tabs>
        <w:ind w:left="2880" w:hanging="360"/>
      </w:pPr>
      <w:rPr>
        <w:rFonts w:ascii="Times New Roman" w:hAnsi="Times New Roman" w:hint="default"/>
      </w:rPr>
    </w:lvl>
    <w:lvl w:ilvl="4" w:tplc="8C8EB476" w:tentative="1">
      <w:start w:val="1"/>
      <w:numFmt w:val="bullet"/>
      <w:lvlText w:val="•"/>
      <w:lvlJc w:val="left"/>
      <w:pPr>
        <w:tabs>
          <w:tab w:val="num" w:pos="3600"/>
        </w:tabs>
        <w:ind w:left="3600" w:hanging="360"/>
      </w:pPr>
      <w:rPr>
        <w:rFonts w:ascii="Times New Roman" w:hAnsi="Times New Roman" w:hint="default"/>
      </w:rPr>
    </w:lvl>
    <w:lvl w:ilvl="5" w:tplc="9210FC84" w:tentative="1">
      <w:start w:val="1"/>
      <w:numFmt w:val="bullet"/>
      <w:lvlText w:val="•"/>
      <w:lvlJc w:val="left"/>
      <w:pPr>
        <w:tabs>
          <w:tab w:val="num" w:pos="4320"/>
        </w:tabs>
        <w:ind w:left="4320" w:hanging="360"/>
      </w:pPr>
      <w:rPr>
        <w:rFonts w:ascii="Times New Roman" w:hAnsi="Times New Roman" w:hint="default"/>
      </w:rPr>
    </w:lvl>
    <w:lvl w:ilvl="6" w:tplc="F3B89C28" w:tentative="1">
      <w:start w:val="1"/>
      <w:numFmt w:val="bullet"/>
      <w:lvlText w:val="•"/>
      <w:lvlJc w:val="left"/>
      <w:pPr>
        <w:tabs>
          <w:tab w:val="num" w:pos="5040"/>
        </w:tabs>
        <w:ind w:left="5040" w:hanging="360"/>
      </w:pPr>
      <w:rPr>
        <w:rFonts w:ascii="Times New Roman" w:hAnsi="Times New Roman" w:hint="default"/>
      </w:rPr>
    </w:lvl>
    <w:lvl w:ilvl="7" w:tplc="404C2834" w:tentative="1">
      <w:start w:val="1"/>
      <w:numFmt w:val="bullet"/>
      <w:lvlText w:val="•"/>
      <w:lvlJc w:val="left"/>
      <w:pPr>
        <w:tabs>
          <w:tab w:val="num" w:pos="5760"/>
        </w:tabs>
        <w:ind w:left="5760" w:hanging="360"/>
      </w:pPr>
      <w:rPr>
        <w:rFonts w:ascii="Times New Roman" w:hAnsi="Times New Roman" w:hint="default"/>
      </w:rPr>
    </w:lvl>
    <w:lvl w:ilvl="8" w:tplc="B1FECC2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E237F30"/>
    <w:multiLevelType w:val="hybridMultilevel"/>
    <w:tmpl w:val="3A0C33C0"/>
    <w:lvl w:ilvl="0" w:tplc="9E34AAFA">
      <w:start w:val="1"/>
      <w:numFmt w:val="bullet"/>
      <w:lvlText w:val=""/>
      <w:lvlJc w:val="left"/>
      <w:pPr>
        <w:tabs>
          <w:tab w:val="num" w:pos="720"/>
        </w:tabs>
        <w:ind w:left="720" w:hanging="360"/>
      </w:pPr>
      <w:rPr>
        <w:rFonts w:ascii="Wingdings" w:hAnsi="Wingdings" w:hint="default"/>
      </w:rPr>
    </w:lvl>
    <w:lvl w:ilvl="1" w:tplc="E1E6EA64" w:tentative="1">
      <w:start w:val="1"/>
      <w:numFmt w:val="bullet"/>
      <w:lvlText w:val=""/>
      <w:lvlJc w:val="left"/>
      <w:pPr>
        <w:tabs>
          <w:tab w:val="num" w:pos="1440"/>
        </w:tabs>
        <w:ind w:left="1440" w:hanging="360"/>
      </w:pPr>
      <w:rPr>
        <w:rFonts w:ascii="Wingdings" w:hAnsi="Wingdings" w:hint="default"/>
      </w:rPr>
    </w:lvl>
    <w:lvl w:ilvl="2" w:tplc="8BFCA838" w:tentative="1">
      <w:start w:val="1"/>
      <w:numFmt w:val="bullet"/>
      <w:lvlText w:val=""/>
      <w:lvlJc w:val="left"/>
      <w:pPr>
        <w:tabs>
          <w:tab w:val="num" w:pos="2160"/>
        </w:tabs>
        <w:ind w:left="2160" w:hanging="360"/>
      </w:pPr>
      <w:rPr>
        <w:rFonts w:ascii="Wingdings" w:hAnsi="Wingdings" w:hint="default"/>
      </w:rPr>
    </w:lvl>
    <w:lvl w:ilvl="3" w:tplc="E0D87120" w:tentative="1">
      <w:start w:val="1"/>
      <w:numFmt w:val="bullet"/>
      <w:lvlText w:val=""/>
      <w:lvlJc w:val="left"/>
      <w:pPr>
        <w:tabs>
          <w:tab w:val="num" w:pos="2880"/>
        </w:tabs>
        <w:ind w:left="2880" w:hanging="360"/>
      </w:pPr>
      <w:rPr>
        <w:rFonts w:ascii="Wingdings" w:hAnsi="Wingdings" w:hint="default"/>
      </w:rPr>
    </w:lvl>
    <w:lvl w:ilvl="4" w:tplc="54A260A2" w:tentative="1">
      <w:start w:val="1"/>
      <w:numFmt w:val="bullet"/>
      <w:lvlText w:val=""/>
      <w:lvlJc w:val="left"/>
      <w:pPr>
        <w:tabs>
          <w:tab w:val="num" w:pos="3600"/>
        </w:tabs>
        <w:ind w:left="3600" w:hanging="360"/>
      </w:pPr>
      <w:rPr>
        <w:rFonts w:ascii="Wingdings" w:hAnsi="Wingdings" w:hint="default"/>
      </w:rPr>
    </w:lvl>
    <w:lvl w:ilvl="5" w:tplc="83A4C876" w:tentative="1">
      <w:start w:val="1"/>
      <w:numFmt w:val="bullet"/>
      <w:lvlText w:val=""/>
      <w:lvlJc w:val="left"/>
      <w:pPr>
        <w:tabs>
          <w:tab w:val="num" w:pos="4320"/>
        </w:tabs>
        <w:ind w:left="4320" w:hanging="360"/>
      </w:pPr>
      <w:rPr>
        <w:rFonts w:ascii="Wingdings" w:hAnsi="Wingdings" w:hint="default"/>
      </w:rPr>
    </w:lvl>
    <w:lvl w:ilvl="6" w:tplc="E5242310" w:tentative="1">
      <w:start w:val="1"/>
      <w:numFmt w:val="bullet"/>
      <w:lvlText w:val=""/>
      <w:lvlJc w:val="left"/>
      <w:pPr>
        <w:tabs>
          <w:tab w:val="num" w:pos="5040"/>
        </w:tabs>
        <w:ind w:left="5040" w:hanging="360"/>
      </w:pPr>
      <w:rPr>
        <w:rFonts w:ascii="Wingdings" w:hAnsi="Wingdings" w:hint="default"/>
      </w:rPr>
    </w:lvl>
    <w:lvl w:ilvl="7" w:tplc="9238DF80" w:tentative="1">
      <w:start w:val="1"/>
      <w:numFmt w:val="bullet"/>
      <w:lvlText w:val=""/>
      <w:lvlJc w:val="left"/>
      <w:pPr>
        <w:tabs>
          <w:tab w:val="num" w:pos="5760"/>
        </w:tabs>
        <w:ind w:left="5760" w:hanging="360"/>
      </w:pPr>
      <w:rPr>
        <w:rFonts w:ascii="Wingdings" w:hAnsi="Wingdings" w:hint="default"/>
      </w:rPr>
    </w:lvl>
    <w:lvl w:ilvl="8" w:tplc="B7B64E74" w:tentative="1">
      <w:start w:val="1"/>
      <w:numFmt w:val="bullet"/>
      <w:lvlText w:val=""/>
      <w:lvlJc w:val="left"/>
      <w:pPr>
        <w:tabs>
          <w:tab w:val="num" w:pos="6480"/>
        </w:tabs>
        <w:ind w:left="6480" w:hanging="360"/>
      </w:pPr>
      <w:rPr>
        <w:rFonts w:ascii="Wingdings" w:hAnsi="Wingdings" w:hint="default"/>
      </w:rPr>
    </w:lvl>
  </w:abstractNum>
  <w:abstractNum w:abstractNumId="16">
    <w:nsid w:val="44983F10"/>
    <w:multiLevelType w:val="hybridMultilevel"/>
    <w:tmpl w:val="2FA2D950"/>
    <w:lvl w:ilvl="0" w:tplc="5C8A7FB2">
      <w:start w:val="1"/>
      <w:numFmt w:val="bullet"/>
      <w:lvlText w:val="•"/>
      <w:lvlJc w:val="left"/>
      <w:pPr>
        <w:tabs>
          <w:tab w:val="num" w:pos="720"/>
        </w:tabs>
        <w:ind w:left="720" w:hanging="360"/>
      </w:pPr>
      <w:rPr>
        <w:rFonts w:ascii="Times New Roman" w:hAnsi="Times New Roman" w:hint="default"/>
      </w:rPr>
    </w:lvl>
    <w:lvl w:ilvl="1" w:tplc="72CC913A">
      <w:start w:val="2255"/>
      <w:numFmt w:val="bullet"/>
      <w:lvlText w:val="–"/>
      <w:lvlJc w:val="left"/>
      <w:pPr>
        <w:tabs>
          <w:tab w:val="num" w:pos="1440"/>
        </w:tabs>
        <w:ind w:left="1440" w:hanging="360"/>
      </w:pPr>
      <w:rPr>
        <w:rFonts w:ascii="Times New Roman" w:hAnsi="Times New Roman" w:hint="default"/>
      </w:rPr>
    </w:lvl>
    <w:lvl w:ilvl="2" w:tplc="C2F25456" w:tentative="1">
      <w:start w:val="1"/>
      <w:numFmt w:val="bullet"/>
      <w:lvlText w:val="•"/>
      <w:lvlJc w:val="left"/>
      <w:pPr>
        <w:tabs>
          <w:tab w:val="num" w:pos="2160"/>
        </w:tabs>
        <w:ind w:left="2160" w:hanging="360"/>
      </w:pPr>
      <w:rPr>
        <w:rFonts w:ascii="Times New Roman" w:hAnsi="Times New Roman" w:hint="default"/>
      </w:rPr>
    </w:lvl>
    <w:lvl w:ilvl="3" w:tplc="D9B80DD4" w:tentative="1">
      <w:start w:val="1"/>
      <w:numFmt w:val="bullet"/>
      <w:lvlText w:val="•"/>
      <w:lvlJc w:val="left"/>
      <w:pPr>
        <w:tabs>
          <w:tab w:val="num" w:pos="2880"/>
        </w:tabs>
        <w:ind w:left="2880" w:hanging="360"/>
      </w:pPr>
      <w:rPr>
        <w:rFonts w:ascii="Times New Roman" w:hAnsi="Times New Roman" w:hint="default"/>
      </w:rPr>
    </w:lvl>
    <w:lvl w:ilvl="4" w:tplc="C5B2BF9C" w:tentative="1">
      <w:start w:val="1"/>
      <w:numFmt w:val="bullet"/>
      <w:lvlText w:val="•"/>
      <w:lvlJc w:val="left"/>
      <w:pPr>
        <w:tabs>
          <w:tab w:val="num" w:pos="3600"/>
        </w:tabs>
        <w:ind w:left="3600" w:hanging="360"/>
      </w:pPr>
      <w:rPr>
        <w:rFonts w:ascii="Times New Roman" w:hAnsi="Times New Roman" w:hint="default"/>
      </w:rPr>
    </w:lvl>
    <w:lvl w:ilvl="5" w:tplc="79AC2350" w:tentative="1">
      <w:start w:val="1"/>
      <w:numFmt w:val="bullet"/>
      <w:lvlText w:val="•"/>
      <w:lvlJc w:val="left"/>
      <w:pPr>
        <w:tabs>
          <w:tab w:val="num" w:pos="4320"/>
        </w:tabs>
        <w:ind w:left="4320" w:hanging="360"/>
      </w:pPr>
      <w:rPr>
        <w:rFonts w:ascii="Times New Roman" w:hAnsi="Times New Roman" w:hint="default"/>
      </w:rPr>
    </w:lvl>
    <w:lvl w:ilvl="6" w:tplc="FB688BDA" w:tentative="1">
      <w:start w:val="1"/>
      <w:numFmt w:val="bullet"/>
      <w:lvlText w:val="•"/>
      <w:lvlJc w:val="left"/>
      <w:pPr>
        <w:tabs>
          <w:tab w:val="num" w:pos="5040"/>
        </w:tabs>
        <w:ind w:left="5040" w:hanging="360"/>
      </w:pPr>
      <w:rPr>
        <w:rFonts w:ascii="Times New Roman" w:hAnsi="Times New Roman" w:hint="default"/>
      </w:rPr>
    </w:lvl>
    <w:lvl w:ilvl="7" w:tplc="9FF86EDE" w:tentative="1">
      <w:start w:val="1"/>
      <w:numFmt w:val="bullet"/>
      <w:lvlText w:val="•"/>
      <w:lvlJc w:val="left"/>
      <w:pPr>
        <w:tabs>
          <w:tab w:val="num" w:pos="5760"/>
        </w:tabs>
        <w:ind w:left="5760" w:hanging="360"/>
      </w:pPr>
      <w:rPr>
        <w:rFonts w:ascii="Times New Roman" w:hAnsi="Times New Roman" w:hint="default"/>
      </w:rPr>
    </w:lvl>
    <w:lvl w:ilvl="8" w:tplc="9AD8C3F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5D30508"/>
    <w:multiLevelType w:val="hybridMultilevel"/>
    <w:tmpl w:val="72603296"/>
    <w:lvl w:ilvl="0" w:tplc="1C704AB8">
      <w:start w:val="3"/>
      <w:numFmt w:val="decimal"/>
      <w:lvlText w:val="%1."/>
      <w:lvlJc w:val="left"/>
      <w:pPr>
        <w:tabs>
          <w:tab w:val="num" w:pos="720"/>
        </w:tabs>
        <w:ind w:left="720" w:hanging="360"/>
      </w:pPr>
    </w:lvl>
    <w:lvl w:ilvl="1" w:tplc="C456A578">
      <w:start w:val="1105"/>
      <w:numFmt w:val="bullet"/>
      <w:lvlText w:val="–"/>
      <w:lvlJc w:val="left"/>
      <w:pPr>
        <w:tabs>
          <w:tab w:val="num" w:pos="1440"/>
        </w:tabs>
        <w:ind w:left="1440" w:hanging="360"/>
      </w:pPr>
      <w:rPr>
        <w:rFonts w:ascii="Times New Roman" w:hAnsi="Times New Roman" w:hint="default"/>
      </w:rPr>
    </w:lvl>
    <w:lvl w:ilvl="2" w:tplc="70FE2646">
      <w:start w:val="1105"/>
      <w:numFmt w:val="bullet"/>
      <w:lvlText w:val="•"/>
      <w:lvlJc w:val="left"/>
      <w:pPr>
        <w:tabs>
          <w:tab w:val="num" w:pos="2160"/>
        </w:tabs>
        <w:ind w:left="2160" w:hanging="360"/>
      </w:pPr>
      <w:rPr>
        <w:rFonts w:ascii="Times New Roman" w:hAnsi="Times New Roman" w:hint="default"/>
      </w:rPr>
    </w:lvl>
    <w:lvl w:ilvl="3" w:tplc="93940E58" w:tentative="1">
      <w:start w:val="1"/>
      <w:numFmt w:val="decimal"/>
      <w:lvlText w:val="%4."/>
      <w:lvlJc w:val="left"/>
      <w:pPr>
        <w:tabs>
          <w:tab w:val="num" w:pos="2880"/>
        </w:tabs>
        <w:ind w:left="2880" w:hanging="360"/>
      </w:pPr>
    </w:lvl>
    <w:lvl w:ilvl="4" w:tplc="9C585C1E" w:tentative="1">
      <w:start w:val="1"/>
      <w:numFmt w:val="decimal"/>
      <w:lvlText w:val="%5."/>
      <w:lvlJc w:val="left"/>
      <w:pPr>
        <w:tabs>
          <w:tab w:val="num" w:pos="3600"/>
        </w:tabs>
        <w:ind w:left="3600" w:hanging="360"/>
      </w:pPr>
    </w:lvl>
    <w:lvl w:ilvl="5" w:tplc="6C9893BE" w:tentative="1">
      <w:start w:val="1"/>
      <w:numFmt w:val="decimal"/>
      <w:lvlText w:val="%6."/>
      <w:lvlJc w:val="left"/>
      <w:pPr>
        <w:tabs>
          <w:tab w:val="num" w:pos="4320"/>
        </w:tabs>
        <w:ind w:left="4320" w:hanging="360"/>
      </w:pPr>
    </w:lvl>
    <w:lvl w:ilvl="6" w:tplc="4D982BA8" w:tentative="1">
      <w:start w:val="1"/>
      <w:numFmt w:val="decimal"/>
      <w:lvlText w:val="%7."/>
      <w:lvlJc w:val="left"/>
      <w:pPr>
        <w:tabs>
          <w:tab w:val="num" w:pos="5040"/>
        </w:tabs>
        <w:ind w:left="5040" w:hanging="360"/>
      </w:pPr>
    </w:lvl>
    <w:lvl w:ilvl="7" w:tplc="264A28C0" w:tentative="1">
      <w:start w:val="1"/>
      <w:numFmt w:val="decimal"/>
      <w:lvlText w:val="%8."/>
      <w:lvlJc w:val="left"/>
      <w:pPr>
        <w:tabs>
          <w:tab w:val="num" w:pos="5760"/>
        </w:tabs>
        <w:ind w:left="5760" w:hanging="360"/>
      </w:pPr>
    </w:lvl>
    <w:lvl w:ilvl="8" w:tplc="BF0E2B30" w:tentative="1">
      <w:start w:val="1"/>
      <w:numFmt w:val="decimal"/>
      <w:lvlText w:val="%9."/>
      <w:lvlJc w:val="left"/>
      <w:pPr>
        <w:tabs>
          <w:tab w:val="num" w:pos="6480"/>
        </w:tabs>
        <w:ind w:left="6480" w:hanging="360"/>
      </w:pPr>
    </w:lvl>
  </w:abstractNum>
  <w:abstractNum w:abstractNumId="18">
    <w:nsid w:val="478C7BF4"/>
    <w:multiLevelType w:val="hybridMultilevel"/>
    <w:tmpl w:val="32F2D1DC"/>
    <w:lvl w:ilvl="0" w:tplc="85487DE6">
      <w:start w:val="1"/>
      <w:numFmt w:val="bullet"/>
      <w:lvlText w:val="•"/>
      <w:lvlJc w:val="left"/>
      <w:pPr>
        <w:tabs>
          <w:tab w:val="num" w:pos="720"/>
        </w:tabs>
        <w:ind w:left="720" w:hanging="360"/>
      </w:pPr>
      <w:rPr>
        <w:rFonts w:ascii="Times New Roman" w:hAnsi="Times New Roman" w:hint="default"/>
      </w:rPr>
    </w:lvl>
    <w:lvl w:ilvl="1" w:tplc="8786A176">
      <w:start w:val="2173"/>
      <w:numFmt w:val="bullet"/>
      <w:lvlText w:val="–"/>
      <w:lvlJc w:val="left"/>
      <w:pPr>
        <w:tabs>
          <w:tab w:val="num" w:pos="1440"/>
        </w:tabs>
        <w:ind w:left="1440" w:hanging="360"/>
      </w:pPr>
      <w:rPr>
        <w:rFonts w:ascii="Times New Roman" w:hAnsi="Times New Roman" w:hint="default"/>
      </w:rPr>
    </w:lvl>
    <w:lvl w:ilvl="2" w:tplc="C8120B56" w:tentative="1">
      <w:start w:val="1"/>
      <w:numFmt w:val="bullet"/>
      <w:lvlText w:val="•"/>
      <w:lvlJc w:val="left"/>
      <w:pPr>
        <w:tabs>
          <w:tab w:val="num" w:pos="2160"/>
        </w:tabs>
        <w:ind w:left="2160" w:hanging="360"/>
      </w:pPr>
      <w:rPr>
        <w:rFonts w:ascii="Times New Roman" w:hAnsi="Times New Roman" w:hint="default"/>
      </w:rPr>
    </w:lvl>
    <w:lvl w:ilvl="3" w:tplc="3A7AD0BE" w:tentative="1">
      <w:start w:val="1"/>
      <w:numFmt w:val="bullet"/>
      <w:lvlText w:val="•"/>
      <w:lvlJc w:val="left"/>
      <w:pPr>
        <w:tabs>
          <w:tab w:val="num" w:pos="2880"/>
        </w:tabs>
        <w:ind w:left="2880" w:hanging="360"/>
      </w:pPr>
      <w:rPr>
        <w:rFonts w:ascii="Times New Roman" w:hAnsi="Times New Roman" w:hint="default"/>
      </w:rPr>
    </w:lvl>
    <w:lvl w:ilvl="4" w:tplc="BF0821A0" w:tentative="1">
      <w:start w:val="1"/>
      <w:numFmt w:val="bullet"/>
      <w:lvlText w:val="•"/>
      <w:lvlJc w:val="left"/>
      <w:pPr>
        <w:tabs>
          <w:tab w:val="num" w:pos="3600"/>
        </w:tabs>
        <w:ind w:left="3600" w:hanging="360"/>
      </w:pPr>
      <w:rPr>
        <w:rFonts w:ascii="Times New Roman" w:hAnsi="Times New Roman" w:hint="default"/>
      </w:rPr>
    </w:lvl>
    <w:lvl w:ilvl="5" w:tplc="6BDC6E8A" w:tentative="1">
      <w:start w:val="1"/>
      <w:numFmt w:val="bullet"/>
      <w:lvlText w:val="•"/>
      <w:lvlJc w:val="left"/>
      <w:pPr>
        <w:tabs>
          <w:tab w:val="num" w:pos="4320"/>
        </w:tabs>
        <w:ind w:left="4320" w:hanging="360"/>
      </w:pPr>
      <w:rPr>
        <w:rFonts w:ascii="Times New Roman" w:hAnsi="Times New Roman" w:hint="default"/>
      </w:rPr>
    </w:lvl>
    <w:lvl w:ilvl="6" w:tplc="262851C0" w:tentative="1">
      <w:start w:val="1"/>
      <w:numFmt w:val="bullet"/>
      <w:lvlText w:val="•"/>
      <w:lvlJc w:val="left"/>
      <w:pPr>
        <w:tabs>
          <w:tab w:val="num" w:pos="5040"/>
        </w:tabs>
        <w:ind w:left="5040" w:hanging="360"/>
      </w:pPr>
      <w:rPr>
        <w:rFonts w:ascii="Times New Roman" w:hAnsi="Times New Roman" w:hint="default"/>
      </w:rPr>
    </w:lvl>
    <w:lvl w:ilvl="7" w:tplc="C7A21A82" w:tentative="1">
      <w:start w:val="1"/>
      <w:numFmt w:val="bullet"/>
      <w:lvlText w:val="•"/>
      <w:lvlJc w:val="left"/>
      <w:pPr>
        <w:tabs>
          <w:tab w:val="num" w:pos="5760"/>
        </w:tabs>
        <w:ind w:left="5760" w:hanging="360"/>
      </w:pPr>
      <w:rPr>
        <w:rFonts w:ascii="Times New Roman" w:hAnsi="Times New Roman" w:hint="default"/>
      </w:rPr>
    </w:lvl>
    <w:lvl w:ilvl="8" w:tplc="3E9A159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8E65E89"/>
    <w:multiLevelType w:val="hybridMultilevel"/>
    <w:tmpl w:val="092A10B6"/>
    <w:lvl w:ilvl="0" w:tplc="6438504A">
      <w:start w:val="1"/>
      <w:numFmt w:val="bullet"/>
      <w:lvlText w:val="-"/>
      <w:lvlJc w:val="left"/>
      <w:pPr>
        <w:tabs>
          <w:tab w:val="num" w:pos="720"/>
        </w:tabs>
        <w:ind w:left="720" w:hanging="360"/>
      </w:pPr>
      <w:rPr>
        <w:rFonts w:ascii="Times New Roman" w:hAnsi="Times New Roman" w:hint="default"/>
      </w:rPr>
    </w:lvl>
    <w:lvl w:ilvl="1" w:tplc="BF1C2E3E">
      <w:start w:val="865"/>
      <w:numFmt w:val="bullet"/>
      <w:lvlText w:val="-"/>
      <w:lvlJc w:val="left"/>
      <w:pPr>
        <w:tabs>
          <w:tab w:val="num" w:pos="1440"/>
        </w:tabs>
        <w:ind w:left="1440" w:hanging="360"/>
      </w:pPr>
      <w:rPr>
        <w:rFonts w:ascii="Times New Roman" w:hAnsi="Times New Roman" w:hint="default"/>
      </w:rPr>
    </w:lvl>
    <w:lvl w:ilvl="2" w:tplc="70F294D0" w:tentative="1">
      <w:start w:val="1"/>
      <w:numFmt w:val="bullet"/>
      <w:lvlText w:val="-"/>
      <w:lvlJc w:val="left"/>
      <w:pPr>
        <w:tabs>
          <w:tab w:val="num" w:pos="2160"/>
        </w:tabs>
        <w:ind w:left="2160" w:hanging="360"/>
      </w:pPr>
      <w:rPr>
        <w:rFonts w:ascii="Times New Roman" w:hAnsi="Times New Roman" w:hint="default"/>
      </w:rPr>
    </w:lvl>
    <w:lvl w:ilvl="3" w:tplc="87E25C60" w:tentative="1">
      <w:start w:val="1"/>
      <w:numFmt w:val="bullet"/>
      <w:lvlText w:val="-"/>
      <w:lvlJc w:val="left"/>
      <w:pPr>
        <w:tabs>
          <w:tab w:val="num" w:pos="2880"/>
        </w:tabs>
        <w:ind w:left="2880" w:hanging="360"/>
      </w:pPr>
      <w:rPr>
        <w:rFonts w:ascii="Times New Roman" w:hAnsi="Times New Roman" w:hint="default"/>
      </w:rPr>
    </w:lvl>
    <w:lvl w:ilvl="4" w:tplc="238E7852" w:tentative="1">
      <w:start w:val="1"/>
      <w:numFmt w:val="bullet"/>
      <w:lvlText w:val="-"/>
      <w:lvlJc w:val="left"/>
      <w:pPr>
        <w:tabs>
          <w:tab w:val="num" w:pos="3600"/>
        </w:tabs>
        <w:ind w:left="3600" w:hanging="360"/>
      </w:pPr>
      <w:rPr>
        <w:rFonts w:ascii="Times New Roman" w:hAnsi="Times New Roman" w:hint="default"/>
      </w:rPr>
    </w:lvl>
    <w:lvl w:ilvl="5" w:tplc="4B58DFAA" w:tentative="1">
      <w:start w:val="1"/>
      <w:numFmt w:val="bullet"/>
      <w:lvlText w:val="-"/>
      <w:lvlJc w:val="left"/>
      <w:pPr>
        <w:tabs>
          <w:tab w:val="num" w:pos="4320"/>
        </w:tabs>
        <w:ind w:left="4320" w:hanging="360"/>
      </w:pPr>
      <w:rPr>
        <w:rFonts w:ascii="Times New Roman" w:hAnsi="Times New Roman" w:hint="default"/>
      </w:rPr>
    </w:lvl>
    <w:lvl w:ilvl="6" w:tplc="3A3A276A" w:tentative="1">
      <w:start w:val="1"/>
      <w:numFmt w:val="bullet"/>
      <w:lvlText w:val="-"/>
      <w:lvlJc w:val="left"/>
      <w:pPr>
        <w:tabs>
          <w:tab w:val="num" w:pos="5040"/>
        </w:tabs>
        <w:ind w:left="5040" w:hanging="360"/>
      </w:pPr>
      <w:rPr>
        <w:rFonts w:ascii="Times New Roman" w:hAnsi="Times New Roman" w:hint="default"/>
      </w:rPr>
    </w:lvl>
    <w:lvl w:ilvl="7" w:tplc="86E8164A" w:tentative="1">
      <w:start w:val="1"/>
      <w:numFmt w:val="bullet"/>
      <w:lvlText w:val="-"/>
      <w:lvlJc w:val="left"/>
      <w:pPr>
        <w:tabs>
          <w:tab w:val="num" w:pos="5760"/>
        </w:tabs>
        <w:ind w:left="5760" w:hanging="360"/>
      </w:pPr>
      <w:rPr>
        <w:rFonts w:ascii="Times New Roman" w:hAnsi="Times New Roman" w:hint="default"/>
      </w:rPr>
    </w:lvl>
    <w:lvl w:ilvl="8" w:tplc="748C84F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C692A38"/>
    <w:multiLevelType w:val="hybridMultilevel"/>
    <w:tmpl w:val="B81EF9CA"/>
    <w:lvl w:ilvl="0" w:tplc="3EDA8CE6">
      <w:start w:val="1"/>
      <w:numFmt w:val="bullet"/>
      <w:lvlText w:val="•"/>
      <w:lvlJc w:val="left"/>
      <w:pPr>
        <w:tabs>
          <w:tab w:val="num" w:pos="720"/>
        </w:tabs>
        <w:ind w:left="720" w:hanging="360"/>
      </w:pPr>
      <w:rPr>
        <w:rFonts w:ascii="Times New Roman" w:hAnsi="Times New Roman" w:hint="default"/>
      </w:rPr>
    </w:lvl>
    <w:lvl w:ilvl="1" w:tplc="B47A3D42">
      <w:start w:val="498"/>
      <w:numFmt w:val="bullet"/>
      <w:lvlText w:val="–"/>
      <w:lvlJc w:val="left"/>
      <w:pPr>
        <w:tabs>
          <w:tab w:val="num" w:pos="1440"/>
        </w:tabs>
        <w:ind w:left="1440" w:hanging="360"/>
      </w:pPr>
      <w:rPr>
        <w:rFonts w:ascii="Times New Roman" w:hAnsi="Times New Roman" w:hint="default"/>
      </w:rPr>
    </w:lvl>
    <w:lvl w:ilvl="2" w:tplc="7DB27D5E" w:tentative="1">
      <w:start w:val="1"/>
      <w:numFmt w:val="bullet"/>
      <w:lvlText w:val="•"/>
      <w:lvlJc w:val="left"/>
      <w:pPr>
        <w:tabs>
          <w:tab w:val="num" w:pos="2160"/>
        </w:tabs>
        <w:ind w:left="2160" w:hanging="360"/>
      </w:pPr>
      <w:rPr>
        <w:rFonts w:ascii="Times New Roman" w:hAnsi="Times New Roman" w:hint="default"/>
      </w:rPr>
    </w:lvl>
    <w:lvl w:ilvl="3" w:tplc="26B8E10C" w:tentative="1">
      <w:start w:val="1"/>
      <w:numFmt w:val="bullet"/>
      <w:lvlText w:val="•"/>
      <w:lvlJc w:val="left"/>
      <w:pPr>
        <w:tabs>
          <w:tab w:val="num" w:pos="2880"/>
        </w:tabs>
        <w:ind w:left="2880" w:hanging="360"/>
      </w:pPr>
      <w:rPr>
        <w:rFonts w:ascii="Times New Roman" w:hAnsi="Times New Roman" w:hint="default"/>
      </w:rPr>
    </w:lvl>
    <w:lvl w:ilvl="4" w:tplc="2FD6A90A" w:tentative="1">
      <w:start w:val="1"/>
      <w:numFmt w:val="bullet"/>
      <w:lvlText w:val="•"/>
      <w:lvlJc w:val="left"/>
      <w:pPr>
        <w:tabs>
          <w:tab w:val="num" w:pos="3600"/>
        </w:tabs>
        <w:ind w:left="3600" w:hanging="360"/>
      </w:pPr>
      <w:rPr>
        <w:rFonts w:ascii="Times New Roman" w:hAnsi="Times New Roman" w:hint="default"/>
      </w:rPr>
    </w:lvl>
    <w:lvl w:ilvl="5" w:tplc="553EC614" w:tentative="1">
      <w:start w:val="1"/>
      <w:numFmt w:val="bullet"/>
      <w:lvlText w:val="•"/>
      <w:lvlJc w:val="left"/>
      <w:pPr>
        <w:tabs>
          <w:tab w:val="num" w:pos="4320"/>
        </w:tabs>
        <w:ind w:left="4320" w:hanging="360"/>
      </w:pPr>
      <w:rPr>
        <w:rFonts w:ascii="Times New Roman" w:hAnsi="Times New Roman" w:hint="default"/>
      </w:rPr>
    </w:lvl>
    <w:lvl w:ilvl="6" w:tplc="965E37CE" w:tentative="1">
      <w:start w:val="1"/>
      <w:numFmt w:val="bullet"/>
      <w:lvlText w:val="•"/>
      <w:lvlJc w:val="left"/>
      <w:pPr>
        <w:tabs>
          <w:tab w:val="num" w:pos="5040"/>
        </w:tabs>
        <w:ind w:left="5040" w:hanging="360"/>
      </w:pPr>
      <w:rPr>
        <w:rFonts w:ascii="Times New Roman" w:hAnsi="Times New Roman" w:hint="default"/>
      </w:rPr>
    </w:lvl>
    <w:lvl w:ilvl="7" w:tplc="2C807A86" w:tentative="1">
      <w:start w:val="1"/>
      <w:numFmt w:val="bullet"/>
      <w:lvlText w:val="•"/>
      <w:lvlJc w:val="left"/>
      <w:pPr>
        <w:tabs>
          <w:tab w:val="num" w:pos="5760"/>
        </w:tabs>
        <w:ind w:left="5760" w:hanging="360"/>
      </w:pPr>
      <w:rPr>
        <w:rFonts w:ascii="Times New Roman" w:hAnsi="Times New Roman" w:hint="default"/>
      </w:rPr>
    </w:lvl>
    <w:lvl w:ilvl="8" w:tplc="0966C94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D230746"/>
    <w:multiLevelType w:val="hybridMultilevel"/>
    <w:tmpl w:val="92C4D544"/>
    <w:lvl w:ilvl="0" w:tplc="53262DDE">
      <w:start w:val="1"/>
      <w:numFmt w:val="bullet"/>
      <w:lvlText w:val="•"/>
      <w:lvlJc w:val="left"/>
      <w:pPr>
        <w:tabs>
          <w:tab w:val="num" w:pos="720"/>
        </w:tabs>
        <w:ind w:left="720" w:hanging="360"/>
      </w:pPr>
      <w:rPr>
        <w:rFonts w:ascii="Times New Roman" w:hAnsi="Times New Roman" w:hint="default"/>
      </w:rPr>
    </w:lvl>
    <w:lvl w:ilvl="1" w:tplc="FF005754">
      <w:start w:val="865"/>
      <w:numFmt w:val="bullet"/>
      <w:lvlText w:val="–"/>
      <w:lvlJc w:val="left"/>
      <w:pPr>
        <w:tabs>
          <w:tab w:val="num" w:pos="1440"/>
        </w:tabs>
        <w:ind w:left="1440" w:hanging="360"/>
      </w:pPr>
      <w:rPr>
        <w:rFonts w:ascii="Times New Roman" w:hAnsi="Times New Roman" w:hint="default"/>
      </w:rPr>
    </w:lvl>
    <w:lvl w:ilvl="2" w:tplc="ADAC22BA" w:tentative="1">
      <w:start w:val="1"/>
      <w:numFmt w:val="bullet"/>
      <w:lvlText w:val="•"/>
      <w:lvlJc w:val="left"/>
      <w:pPr>
        <w:tabs>
          <w:tab w:val="num" w:pos="2160"/>
        </w:tabs>
        <w:ind w:left="2160" w:hanging="360"/>
      </w:pPr>
      <w:rPr>
        <w:rFonts w:ascii="Times New Roman" w:hAnsi="Times New Roman" w:hint="default"/>
      </w:rPr>
    </w:lvl>
    <w:lvl w:ilvl="3" w:tplc="B2FC033A" w:tentative="1">
      <w:start w:val="1"/>
      <w:numFmt w:val="bullet"/>
      <w:lvlText w:val="•"/>
      <w:lvlJc w:val="left"/>
      <w:pPr>
        <w:tabs>
          <w:tab w:val="num" w:pos="2880"/>
        </w:tabs>
        <w:ind w:left="2880" w:hanging="360"/>
      </w:pPr>
      <w:rPr>
        <w:rFonts w:ascii="Times New Roman" w:hAnsi="Times New Roman" w:hint="default"/>
      </w:rPr>
    </w:lvl>
    <w:lvl w:ilvl="4" w:tplc="010680B8" w:tentative="1">
      <w:start w:val="1"/>
      <w:numFmt w:val="bullet"/>
      <w:lvlText w:val="•"/>
      <w:lvlJc w:val="left"/>
      <w:pPr>
        <w:tabs>
          <w:tab w:val="num" w:pos="3600"/>
        </w:tabs>
        <w:ind w:left="3600" w:hanging="360"/>
      </w:pPr>
      <w:rPr>
        <w:rFonts w:ascii="Times New Roman" w:hAnsi="Times New Roman" w:hint="default"/>
      </w:rPr>
    </w:lvl>
    <w:lvl w:ilvl="5" w:tplc="9260EE68" w:tentative="1">
      <w:start w:val="1"/>
      <w:numFmt w:val="bullet"/>
      <w:lvlText w:val="•"/>
      <w:lvlJc w:val="left"/>
      <w:pPr>
        <w:tabs>
          <w:tab w:val="num" w:pos="4320"/>
        </w:tabs>
        <w:ind w:left="4320" w:hanging="360"/>
      </w:pPr>
      <w:rPr>
        <w:rFonts w:ascii="Times New Roman" w:hAnsi="Times New Roman" w:hint="default"/>
      </w:rPr>
    </w:lvl>
    <w:lvl w:ilvl="6" w:tplc="C8CEFD98" w:tentative="1">
      <w:start w:val="1"/>
      <w:numFmt w:val="bullet"/>
      <w:lvlText w:val="•"/>
      <w:lvlJc w:val="left"/>
      <w:pPr>
        <w:tabs>
          <w:tab w:val="num" w:pos="5040"/>
        </w:tabs>
        <w:ind w:left="5040" w:hanging="360"/>
      </w:pPr>
      <w:rPr>
        <w:rFonts w:ascii="Times New Roman" w:hAnsi="Times New Roman" w:hint="default"/>
      </w:rPr>
    </w:lvl>
    <w:lvl w:ilvl="7" w:tplc="609E1218" w:tentative="1">
      <w:start w:val="1"/>
      <w:numFmt w:val="bullet"/>
      <w:lvlText w:val="•"/>
      <w:lvlJc w:val="left"/>
      <w:pPr>
        <w:tabs>
          <w:tab w:val="num" w:pos="5760"/>
        </w:tabs>
        <w:ind w:left="5760" w:hanging="360"/>
      </w:pPr>
      <w:rPr>
        <w:rFonts w:ascii="Times New Roman" w:hAnsi="Times New Roman" w:hint="default"/>
      </w:rPr>
    </w:lvl>
    <w:lvl w:ilvl="8" w:tplc="6B36615C"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2705BA1"/>
    <w:multiLevelType w:val="hybridMultilevel"/>
    <w:tmpl w:val="3CB6852E"/>
    <w:lvl w:ilvl="0" w:tplc="57942F5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30019F"/>
    <w:multiLevelType w:val="hybridMultilevel"/>
    <w:tmpl w:val="DBA029C8"/>
    <w:lvl w:ilvl="0" w:tplc="6C2E78DA">
      <w:start w:val="1"/>
      <w:numFmt w:val="bullet"/>
      <w:lvlText w:val="•"/>
      <w:lvlJc w:val="left"/>
      <w:pPr>
        <w:tabs>
          <w:tab w:val="num" w:pos="720"/>
        </w:tabs>
        <w:ind w:left="720" w:hanging="360"/>
      </w:pPr>
      <w:rPr>
        <w:rFonts w:ascii="Times New Roman" w:hAnsi="Times New Roman" w:hint="default"/>
      </w:rPr>
    </w:lvl>
    <w:lvl w:ilvl="1" w:tplc="A21EC178">
      <w:start w:val="1056"/>
      <w:numFmt w:val="bullet"/>
      <w:lvlText w:val="–"/>
      <w:lvlJc w:val="left"/>
      <w:pPr>
        <w:tabs>
          <w:tab w:val="num" w:pos="1440"/>
        </w:tabs>
        <w:ind w:left="1440" w:hanging="360"/>
      </w:pPr>
      <w:rPr>
        <w:rFonts w:ascii="Times New Roman" w:hAnsi="Times New Roman" w:hint="default"/>
      </w:rPr>
    </w:lvl>
    <w:lvl w:ilvl="2" w:tplc="BA3E69FC" w:tentative="1">
      <w:start w:val="1"/>
      <w:numFmt w:val="bullet"/>
      <w:lvlText w:val="•"/>
      <w:lvlJc w:val="left"/>
      <w:pPr>
        <w:tabs>
          <w:tab w:val="num" w:pos="2160"/>
        </w:tabs>
        <w:ind w:left="2160" w:hanging="360"/>
      </w:pPr>
      <w:rPr>
        <w:rFonts w:ascii="Times New Roman" w:hAnsi="Times New Roman" w:hint="default"/>
      </w:rPr>
    </w:lvl>
    <w:lvl w:ilvl="3" w:tplc="4C608BA0" w:tentative="1">
      <w:start w:val="1"/>
      <w:numFmt w:val="bullet"/>
      <w:lvlText w:val="•"/>
      <w:lvlJc w:val="left"/>
      <w:pPr>
        <w:tabs>
          <w:tab w:val="num" w:pos="2880"/>
        </w:tabs>
        <w:ind w:left="2880" w:hanging="360"/>
      </w:pPr>
      <w:rPr>
        <w:rFonts w:ascii="Times New Roman" w:hAnsi="Times New Roman" w:hint="default"/>
      </w:rPr>
    </w:lvl>
    <w:lvl w:ilvl="4" w:tplc="08727DAE" w:tentative="1">
      <w:start w:val="1"/>
      <w:numFmt w:val="bullet"/>
      <w:lvlText w:val="•"/>
      <w:lvlJc w:val="left"/>
      <w:pPr>
        <w:tabs>
          <w:tab w:val="num" w:pos="3600"/>
        </w:tabs>
        <w:ind w:left="3600" w:hanging="360"/>
      </w:pPr>
      <w:rPr>
        <w:rFonts w:ascii="Times New Roman" w:hAnsi="Times New Roman" w:hint="default"/>
      </w:rPr>
    </w:lvl>
    <w:lvl w:ilvl="5" w:tplc="DEA4FEE8" w:tentative="1">
      <w:start w:val="1"/>
      <w:numFmt w:val="bullet"/>
      <w:lvlText w:val="•"/>
      <w:lvlJc w:val="left"/>
      <w:pPr>
        <w:tabs>
          <w:tab w:val="num" w:pos="4320"/>
        </w:tabs>
        <w:ind w:left="4320" w:hanging="360"/>
      </w:pPr>
      <w:rPr>
        <w:rFonts w:ascii="Times New Roman" w:hAnsi="Times New Roman" w:hint="default"/>
      </w:rPr>
    </w:lvl>
    <w:lvl w:ilvl="6" w:tplc="A7701CAA" w:tentative="1">
      <w:start w:val="1"/>
      <w:numFmt w:val="bullet"/>
      <w:lvlText w:val="•"/>
      <w:lvlJc w:val="left"/>
      <w:pPr>
        <w:tabs>
          <w:tab w:val="num" w:pos="5040"/>
        </w:tabs>
        <w:ind w:left="5040" w:hanging="360"/>
      </w:pPr>
      <w:rPr>
        <w:rFonts w:ascii="Times New Roman" w:hAnsi="Times New Roman" w:hint="default"/>
      </w:rPr>
    </w:lvl>
    <w:lvl w:ilvl="7" w:tplc="FC70F1F4" w:tentative="1">
      <w:start w:val="1"/>
      <w:numFmt w:val="bullet"/>
      <w:lvlText w:val="•"/>
      <w:lvlJc w:val="left"/>
      <w:pPr>
        <w:tabs>
          <w:tab w:val="num" w:pos="5760"/>
        </w:tabs>
        <w:ind w:left="5760" w:hanging="360"/>
      </w:pPr>
      <w:rPr>
        <w:rFonts w:ascii="Times New Roman" w:hAnsi="Times New Roman" w:hint="default"/>
      </w:rPr>
    </w:lvl>
    <w:lvl w:ilvl="8" w:tplc="A1BAF98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90F4C69"/>
    <w:multiLevelType w:val="hybridMultilevel"/>
    <w:tmpl w:val="448AAD9A"/>
    <w:lvl w:ilvl="0" w:tplc="7C3C708E">
      <w:start w:val="1"/>
      <w:numFmt w:val="bullet"/>
      <w:lvlText w:val="•"/>
      <w:lvlJc w:val="left"/>
      <w:pPr>
        <w:tabs>
          <w:tab w:val="num" w:pos="720"/>
        </w:tabs>
        <w:ind w:left="720" w:hanging="360"/>
      </w:pPr>
      <w:rPr>
        <w:rFonts w:ascii="Times New Roman" w:hAnsi="Times New Roman" w:hint="default"/>
      </w:rPr>
    </w:lvl>
    <w:lvl w:ilvl="1" w:tplc="91DAED18" w:tentative="1">
      <w:start w:val="1"/>
      <w:numFmt w:val="bullet"/>
      <w:lvlText w:val="•"/>
      <w:lvlJc w:val="left"/>
      <w:pPr>
        <w:tabs>
          <w:tab w:val="num" w:pos="1440"/>
        </w:tabs>
        <w:ind w:left="1440" w:hanging="360"/>
      </w:pPr>
      <w:rPr>
        <w:rFonts w:ascii="Times New Roman" w:hAnsi="Times New Roman" w:hint="default"/>
      </w:rPr>
    </w:lvl>
    <w:lvl w:ilvl="2" w:tplc="341A3C82" w:tentative="1">
      <w:start w:val="1"/>
      <w:numFmt w:val="bullet"/>
      <w:lvlText w:val="•"/>
      <w:lvlJc w:val="left"/>
      <w:pPr>
        <w:tabs>
          <w:tab w:val="num" w:pos="2160"/>
        </w:tabs>
        <w:ind w:left="2160" w:hanging="360"/>
      </w:pPr>
      <w:rPr>
        <w:rFonts w:ascii="Times New Roman" w:hAnsi="Times New Roman" w:hint="default"/>
      </w:rPr>
    </w:lvl>
    <w:lvl w:ilvl="3" w:tplc="C0561F76" w:tentative="1">
      <w:start w:val="1"/>
      <w:numFmt w:val="bullet"/>
      <w:lvlText w:val="•"/>
      <w:lvlJc w:val="left"/>
      <w:pPr>
        <w:tabs>
          <w:tab w:val="num" w:pos="2880"/>
        </w:tabs>
        <w:ind w:left="2880" w:hanging="360"/>
      </w:pPr>
      <w:rPr>
        <w:rFonts w:ascii="Times New Roman" w:hAnsi="Times New Roman" w:hint="default"/>
      </w:rPr>
    </w:lvl>
    <w:lvl w:ilvl="4" w:tplc="5210815E" w:tentative="1">
      <w:start w:val="1"/>
      <w:numFmt w:val="bullet"/>
      <w:lvlText w:val="•"/>
      <w:lvlJc w:val="left"/>
      <w:pPr>
        <w:tabs>
          <w:tab w:val="num" w:pos="3600"/>
        </w:tabs>
        <w:ind w:left="3600" w:hanging="360"/>
      </w:pPr>
      <w:rPr>
        <w:rFonts w:ascii="Times New Roman" w:hAnsi="Times New Roman" w:hint="default"/>
      </w:rPr>
    </w:lvl>
    <w:lvl w:ilvl="5" w:tplc="990E4042" w:tentative="1">
      <w:start w:val="1"/>
      <w:numFmt w:val="bullet"/>
      <w:lvlText w:val="•"/>
      <w:lvlJc w:val="left"/>
      <w:pPr>
        <w:tabs>
          <w:tab w:val="num" w:pos="4320"/>
        </w:tabs>
        <w:ind w:left="4320" w:hanging="360"/>
      </w:pPr>
      <w:rPr>
        <w:rFonts w:ascii="Times New Roman" w:hAnsi="Times New Roman" w:hint="default"/>
      </w:rPr>
    </w:lvl>
    <w:lvl w:ilvl="6" w:tplc="8F98678C" w:tentative="1">
      <w:start w:val="1"/>
      <w:numFmt w:val="bullet"/>
      <w:lvlText w:val="•"/>
      <w:lvlJc w:val="left"/>
      <w:pPr>
        <w:tabs>
          <w:tab w:val="num" w:pos="5040"/>
        </w:tabs>
        <w:ind w:left="5040" w:hanging="360"/>
      </w:pPr>
      <w:rPr>
        <w:rFonts w:ascii="Times New Roman" w:hAnsi="Times New Roman" w:hint="default"/>
      </w:rPr>
    </w:lvl>
    <w:lvl w:ilvl="7" w:tplc="C1625796" w:tentative="1">
      <w:start w:val="1"/>
      <w:numFmt w:val="bullet"/>
      <w:lvlText w:val="•"/>
      <w:lvlJc w:val="left"/>
      <w:pPr>
        <w:tabs>
          <w:tab w:val="num" w:pos="5760"/>
        </w:tabs>
        <w:ind w:left="5760" w:hanging="360"/>
      </w:pPr>
      <w:rPr>
        <w:rFonts w:ascii="Times New Roman" w:hAnsi="Times New Roman" w:hint="default"/>
      </w:rPr>
    </w:lvl>
    <w:lvl w:ilvl="8" w:tplc="769CD14A"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E762A18"/>
    <w:multiLevelType w:val="hybridMultilevel"/>
    <w:tmpl w:val="3CD8933E"/>
    <w:lvl w:ilvl="0" w:tplc="4A90CF70">
      <w:start w:val="1"/>
      <w:numFmt w:val="bullet"/>
      <w:lvlText w:val="–"/>
      <w:lvlJc w:val="left"/>
      <w:pPr>
        <w:tabs>
          <w:tab w:val="num" w:pos="720"/>
        </w:tabs>
        <w:ind w:left="720" w:hanging="360"/>
      </w:pPr>
      <w:rPr>
        <w:rFonts w:ascii="Times New Roman" w:hAnsi="Times New Roman" w:hint="default"/>
      </w:rPr>
    </w:lvl>
    <w:lvl w:ilvl="1" w:tplc="70B68726">
      <w:start w:val="1"/>
      <w:numFmt w:val="bullet"/>
      <w:lvlText w:val="–"/>
      <w:lvlJc w:val="left"/>
      <w:pPr>
        <w:tabs>
          <w:tab w:val="num" w:pos="1440"/>
        </w:tabs>
        <w:ind w:left="1440" w:hanging="360"/>
      </w:pPr>
      <w:rPr>
        <w:rFonts w:ascii="Times New Roman" w:hAnsi="Times New Roman" w:hint="default"/>
      </w:rPr>
    </w:lvl>
    <w:lvl w:ilvl="2" w:tplc="4B34979A" w:tentative="1">
      <w:start w:val="1"/>
      <w:numFmt w:val="bullet"/>
      <w:lvlText w:val="–"/>
      <w:lvlJc w:val="left"/>
      <w:pPr>
        <w:tabs>
          <w:tab w:val="num" w:pos="2160"/>
        </w:tabs>
        <w:ind w:left="2160" w:hanging="360"/>
      </w:pPr>
      <w:rPr>
        <w:rFonts w:ascii="Times New Roman" w:hAnsi="Times New Roman" w:hint="default"/>
      </w:rPr>
    </w:lvl>
    <w:lvl w:ilvl="3" w:tplc="6D62BC00" w:tentative="1">
      <w:start w:val="1"/>
      <w:numFmt w:val="bullet"/>
      <w:lvlText w:val="–"/>
      <w:lvlJc w:val="left"/>
      <w:pPr>
        <w:tabs>
          <w:tab w:val="num" w:pos="2880"/>
        </w:tabs>
        <w:ind w:left="2880" w:hanging="360"/>
      </w:pPr>
      <w:rPr>
        <w:rFonts w:ascii="Times New Roman" w:hAnsi="Times New Roman" w:hint="default"/>
      </w:rPr>
    </w:lvl>
    <w:lvl w:ilvl="4" w:tplc="F4A640CA" w:tentative="1">
      <w:start w:val="1"/>
      <w:numFmt w:val="bullet"/>
      <w:lvlText w:val="–"/>
      <w:lvlJc w:val="left"/>
      <w:pPr>
        <w:tabs>
          <w:tab w:val="num" w:pos="3600"/>
        </w:tabs>
        <w:ind w:left="3600" w:hanging="360"/>
      </w:pPr>
      <w:rPr>
        <w:rFonts w:ascii="Times New Roman" w:hAnsi="Times New Roman" w:hint="default"/>
      </w:rPr>
    </w:lvl>
    <w:lvl w:ilvl="5" w:tplc="0BC4C156" w:tentative="1">
      <w:start w:val="1"/>
      <w:numFmt w:val="bullet"/>
      <w:lvlText w:val="–"/>
      <w:lvlJc w:val="left"/>
      <w:pPr>
        <w:tabs>
          <w:tab w:val="num" w:pos="4320"/>
        </w:tabs>
        <w:ind w:left="4320" w:hanging="360"/>
      </w:pPr>
      <w:rPr>
        <w:rFonts w:ascii="Times New Roman" w:hAnsi="Times New Roman" w:hint="default"/>
      </w:rPr>
    </w:lvl>
    <w:lvl w:ilvl="6" w:tplc="71901262" w:tentative="1">
      <w:start w:val="1"/>
      <w:numFmt w:val="bullet"/>
      <w:lvlText w:val="–"/>
      <w:lvlJc w:val="left"/>
      <w:pPr>
        <w:tabs>
          <w:tab w:val="num" w:pos="5040"/>
        </w:tabs>
        <w:ind w:left="5040" w:hanging="360"/>
      </w:pPr>
      <w:rPr>
        <w:rFonts w:ascii="Times New Roman" w:hAnsi="Times New Roman" w:hint="default"/>
      </w:rPr>
    </w:lvl>
    <w:lvl w:ilvl="7" w:tplc="956E1278" w:tentative="1">
      <w:start w:val="1"/>
      <w:numFmt w:val="bullet"/>
      <w:lvlText w:val="–"/>
      <w:lvlJc w:val="left"/>
      <w:pPr>
        <w:tabs>
          <w:tab w:val="num" w:pos="5760"/>
        </w:tabs>
        <w:ind w:left="5760" w:hanging="360"/>
      </w:pPr>
      <w:rPr>
        <w:rFonts w:ascii="Times New Roman" w:hAnsi="Times New Roman" w:hint="default"/>
      </w:rPr>
    </w:lvl>
    <w:lvl w:ilvl="8" w:tplc="D6EE0D94"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F8D6F9A"/>
    <w:multiLevelType w:val="hybridMultilevel"/>
    <w:tmpl w:val="69E61A1A"/>
    <w:lvl w:ilvl="0" w:tplc="D084E4AC">
      <w:start w:val="1"/>
      <w:numFmt w:val="bullet"/>
      <w:lvlText w:val="•"/>
      <w:lvlJc w:val="left"/>
      <w:pPr>
        <w:tabs>
          <w:tab w:val="num" w:pos="720"/>
        </w:tabs>
        <w:ind w:left="720" w:hanging="360"/>
      </w:pPr>
      <w:rPr>
        <w:rFonts w:ascii="Times New Roman" w:hAnsi="Times New Roman" w:hint="default"/>
      </w:rPr>
    </w:lvl>
    <w:lvl w:ilvl="1" w:tplc="34E457D4">
      <w:start w:val="2255"/>
      <w:numFmt w:val="bullet"/>
      <w:lvlText w:val="–"/>
      <w:lvlJc w:val="left"/>
      <w:pPr>
        <w:tabs>
          <w:tab w:val="num" w:pos="1440"/>
        </w:tabs>
        <w:ind w:left="1440" w:hanging="360"/>
      </w:pPr>
      <w:rPr>
        <w:rFonts w:ascii="Times New Roman" w:hAnsi="Times New Roman" w:hint="default"/>
      </w:rPr>
    </w:lvl>
    <w:lvl w:ilvl="2" w:tplc="D05E5882" w:tentative="1">
      <w:start w:val="1"/>
      <w:numFmt w:val="bullet"/>
      <w:lvlText w:val="•"/>
      <w:lvlJc w:val="left"/>
      <w:pPr>
        <w:tabs>
          <w:tab w:val="num" w:pos="2160"/>
        </w:tabs>
        <w:ind w:left="2160" w:hanging="360"/>
      </w:pPr>
      <w:rPr>
        <w:rFonts w:ascii="Times New Roman" w:hAnsi="Times New Roman" w:hint="default"/>
      </w:rPr>
    </w:lvl>
    <w:lvl w:ilvl="3" w:tplc="F004649A" w:tentative="1">
      <w:start w:val="1"/>
      <w:numFmt w:val="bullet"/>
      <w:lvlText w:val="•"/>
      <w:lvlJc w:val="left"/>
      <w:pPr>
        <w:tabs>
          <w:tab w:val="num" w:pos="2880"/>
        </w:tabs>
        <w:ind w:left="2880" w:hanging="360"/>
      </w:pPr>
      <w:rPr>
        <w:rFonts w:ascii="Times New Roman" w:hAnsi="Times New Roman" w:hint="default"/>
      </w:rPr>
    </w:lvl>
    <w:lvl w:ilvl="4" w:tplc="BD6E9EDA" w:tentative="1">
      <w:start w:val="1"/>
      <w:numFmt w:val="bullet"/>
      <w:lvlText w:val="•"/>
      <w:lvlJc w:val="left"/>
      <w:pPr>
        <w:tabs>
          <w:tab w:val="num" w:pos="3600"/>
        </w:tabs>
        <w:ind w:left="3600" w:hanging="360"/>
      </w:pPr>
      <w:rPr>
        <w:rFonts w:ascii="Times New Roman" w:hAnsi="Times New Roman" w:hint="default"/>
      </w:rPr>
    </w:lvl>
    <w:lvl w:ilvl="5" w:tplc="A8508F18" w:tentative="1">
      <w:start w:val="1"/>
      <w:numFmt w:val="bullet"/>
      <w:lvlText w:val="•"/>
      <w:lvlJc w:val="left"/>
      <w:pPr>
        <w:tabs>
          <w:tab w:val="num" w:pos="4320"/>
        </w:tabs>
        <w:ind w:left="4320" w:hanging="360"/>
      </w:pPr>
      <w:rPr>
        <w:rFonts w:ascii="Times New Roman" w:hAnsi="Times New Roman" w:hint="default"/>
      </w:rPr>
    </w:lvl>
    <w:lvl w:ilvl="6" w:tplc="ED28A57C" w:tentative="1">
      <w:start w:val="1"/>
      <w:numFmt w:val="bullet"/>
      <w:lvlText w:val="•"/>
      <w:lvlJc w:val="left"/>
      <w:pPr>
        <w:tabs>
          <w:tab w:val="num" w:pos="5040"/>
        </w:tabs>
        <w:ind w:left="5040" w:hanging="360"/>
      </w:pPr>
      <w:rPr>
        <w:rFonts w:ascii="Times New Roman" w:hAnsi="Times New Roman" w:hint="default"/>
      </w:rPr>
    </w:lvl>
    <w:lvl w:ilvl="7" w:tplc="3254311E" w:tentative="1">
      <w:start w:val="1"/>
      <w:numFmt w:val="bullet"/>
      <w:lvlText w:val="•"/>
      <w:lvlJc w:val="left"/>
      <w:pPr>
        <w:tabs>
          <w:tab w:val="num" w:pos="5760"/>
        </w:tabs>
        <w:ind w:left="5760" w:hanging="360"/>
      </w:pPr>
      <w:rPr>
        <w:rFonts w:ascii="Times New Roman" w:hAnsi="Times New Roman" w:hint="default"/>
      </w:rPr>
    </w:lvl>
    <w:lvl w:ilvl="8" w:tplc="B510C36A"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2576AF0"/>
    <w:multiLevelType w:val="hybridMultilevel"/>
    <w:tmpl w:val="93BAC4F4"/>
    <w:lvl w:ilvl="0" w:tplc="5C6E581A">
      <w:start w:val="1"/>
      <w:numFmt w:val="bullet"/>
      <w:lvlText w:val="•"/>
      <w:lvlJc w:val="left"/>
      <w:pPr>
        <w:tabs>
          <w:tab w:val="num" w:pos="720"/>
        </w:tabs>
        <w:ind w:left="720" w:hanging="360"/>
      </w:pPr>
      <w:rPr>
        <w:rFonts w:ascii="Times New Roman" w:hAnsi="Times New Roman" w:hint="default"/>
      </w:rPr>
    </w:lvl>
    <w:lvl w:ilvl="1" w:tplc="7A1864D8">
      <w:start w:val="865"/>
      <w:numFmt w:val="bullet"/>
      <w:lvlText w:val="–"/>
      <w:lvlJc w:val="left"/>
      <w:pPr>
        <w:tabs>
          <w:tab w:val="num" w:pos="1440"/>
        </w:tabs>
        <w:ind w:left="1440" w:hanging="360"/>
      </w:pPr>
      <w:rPr>
        <w:rFonts w:ascii="Times New Roman" w:hAnsi="Times New Roman" w:hint="default"/>
      </w:rPr>
    </w:lvl>
    <w:lvl w:ilvl="2" w:tplc="4BC41898" w:tentative="1">
      <w:start w:val="1"/>
      <w:numFmt w:val="bullet"/>
      <w:lvlText w:val="•"/>
      <w:lvlJc w:val="left"/>
      <w:pPr>
        <w:tabs>
          <w:tab w:val="num" w:pos="2160"/>
        </w:tabs>
        <w:ind w:left="2160" w:hanging="360"/>
      </w:pPr>
      <w:rPr>
        <w:rFonts w:ascii="Times New Roman" w:hAnsi="Times New Roman" w:hint="default"/>
      </w:rPr>
    </w:lvl>
    <w:lvl w:ilvl="3" w:tplc="DAD6E0EE" w:tentative="1">
      <w:start w:val="1"/>
      <w:numFmt w:val="bullet"/>
      <w:lvlText w:val="•"/>
      <w:lvlJc w:val="left"/>
      <w:pPr>
        <w:tabs>
          <w:tab w:val="num" w:pos="2880"/>
        </w:tabs>
        <w:ind w:left="2880" w:hanging="360"/>
      </w:pPr>
      <w:rPr>
        <w:rFonts w:ascii="Times New Roman" w:hAnsi="Times New Roman" w:hint="default"/>
      </w:rPr>
    </w:lvl>
    <w:lvl w:ilvl="4" w:tplc="9BCC7B22" w:tentative="1">
      <w:start w:val="1"/>
      <w:numFmt w:val="bullet"/>
      <w:lvlText w:val="•"/>
      <w:lvlJc w:val="left"/>
      <w:pPr>
        <w:tabs>
          <w:tab w:val="num" w:pos="3600"/>
        </w:tabs>
        <w:ind w:left="3600" w:hanging="360"/>
      </w:pPr>
      <w:rPr>
        <w:rFonts w:ascii="Times New Roman" w:hAnsi="Times New Roman" w:hint="default"/>
      </w:rPr>
    </w:lvl>
    <w:lvl w:ilvl="5" w:tplc="45B81406" w:tentative="1">
      <w:start w:val="1"/>
      <w:numFmt w:val="bullet"/>
      <w:lvlText w:val="•"/>
      <w:lvlJc w:val="left"/>
      <w:pPr>
        <w:tabs>
          <w:tab w:val="num" w:pos="4320"/>
        </w:tabs>
        <w:ind w:left="4320" w:hanging="360"/>
      </w:pPr>
      <w:rPr>
        <w:rFonts w:ascii="Times New Roman" w:hAnsi="Times New Roman" w:hint="default"/>
      </w:rPr>
    </w:lvl>
    <w:lvl w:ilvl="6" w:tplc="97DEBA7C" w:tentative="1">
      <w:start w:val="1"/>
      <w:numFmt w:val="bullet"/>
      <w:lvlText w:val="•"/>
      <w:lvlJc w:val="left"/>
      <w:pPr>
        <w:tabs>
          <w:tab w:val="num" w:pos="5040"/>
        </w:tabs>
        <w:ind w:left="5040" w:hanging="360"/>
      </w:pPr>
      <w:rPr>
        <w:rFonts w:ascii="Times New Roman" w:hAnsi="Times New Roman" w:hint="default"/>
      </w:rPr>
    </w:lvl>
    <w:lvl w:ilvl="7" w:tplc="D15EC0A2" w:tentative="1">
      <w:start w:val="1"/>
      <w:numFmt w:val="bullet"/>
      <w:lvlText w:val="•"/>
      <w:lvlJc w:val="left"/>
      <w:pPr>
        <w:tabs>
          <w:tab w:val="num" w:pos="5760"/>
        </w:tabs>
        <w:ind w:left="5760" w:hanging="360"/>
      </w:pPr>
      <w:rPr>
        <w:rFonts w:ascii="Times New Roman" w:hAnsi="Times New Roman" w:hint="default"/>
      </w:rPr>
    </w:lvl>
    <w:lvl w:ilvl="8" w:tplc="8C6EB86A"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61622CD"/>
    <w:multiLevelType w:val="hybridMultilevel"/>
    <w:tmpl w:val="A6581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755B4B"/>
    <w:multiLevelType w:val="hybridMultilevel"/>
    <w:tmpl w:val="53347A74"/>
    <w:lvl w:ilvl="0" w:tplc="37620AD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396C3D"/>
    <w:multiLevelType w:val="hybridMultilevel"/>
    <w:tmpl w:val="57C489D8"/>
    <w:lvl w:ilvl="0" w:tplc="8572E8BA">
      <w:start w:val="1"/>
      <w:numFmt w:val="bullet"/>
      <w:lvlText w:val="–"/>
      <w:lvlJc w:val="left"/>
      <w:pPr>
        <w:tabs>
          <w:tab w:val="num" w:pos="720"/>
        </w:tabs>
        <w:ind w:left="720" w:hanging="360"/>
      </w:pPr>
      <w:rPr>
        <w:rFonts w:ascii="Times New Roman" w:hAnsi="Times New Roman" w:hint="default"/>
      </w:rPr>
    </w:lvl>
    <w:lvl w:ilvl="1" w:tplc="C3FC1B98">
      <w:start w:val="1"/>
      <w:numFmt w:val="bullet"/>
      <w:lvlText w:val="–"/>
      <w:lvlJc w:val="left"/>
      <w:pPr>
        <w:tabs>
          <w:tab w:val="num" w:pos="1440"/>
        </w:tabs>
        <w:ind w:left="1440" w:hanging="360"/>
      </w:pPr>
      <w:rPr>
        <w:rFonts w:ascii="Times New Roman" w:hAnsi="Times New Roman" w:hint="default"/>
      </w:rPr>
    </w:lvl>
    <w:lvl w:ilvl="2" w:tplc="FF8079C8">
      <w:start w:val="1252"/>
      <w:numFmt w:val="bullet"/>
      <w:lvlText w:val="•"/>
      <w:lvlJc w:val="left"/>
      <w:pPr>
        <w:tabs>
          <w:tab w:val="num" w:pos="2160"/>
        </w:tabs>
        <w:ind w:left="2160" w:hanging="360"/>
      </w:pPr>
      <w:rPr>
        <w:rFonts w:ascii="Times New Roman" w:hAnsi="Times New Roman" w:hint="default"/>
      </w:rPr>
    </w:lvl>
    <w:lvl w:ilvl="3" w:tplc="7DD03746" w:tentative="1">
      <w:start w:val="1"/>
      <w:numFmt w:val="bullet"/>
      <w:lvlText w:val="–"/>
      <w:lvlJc w:val="left"/>
      <w:pPr>
        <w:tabs>
          <w:tab w:val="num" w:pos="2880"/>
        </w:tabs>
        <w:ind w:left="2880" w:hanging="360"/>
      </w:pPr>
      <w:rPr>
        <w:rFonts w:ascii="Times New Roman" w:hAnsi="Times New Roman" w:hint="default"/>
      </w:rPr>
    </w:lvl>
    <w:lvl w:ilvl="4" w:tplc="CB089FAA" w:tentative="1">
      <w:start w:val="1"/>
      <w:numFmt w:val="bullet"/>
      <w:lvlText w:val="–"/>
      <w:lvlJc w:val="left"/>
      <w:pPr>
        <w:tabs>
          <w:tab w:val="num" w:pos="3600"/>
        </w:tabs>
        <w:ind w:left="3600" w:hanging="360"/>
      </w:pPr>
      <w:rPr>
        <w:rFonts w:ascii="Times New Roman" w:hAnsi="Times New Roman" w:hint="default"/>
      </w:rPr>
    </w:lvl>
    <w:lvl w:ilvl="5" w:tplc="BED0E8EA" w:tentative="1">
      <w:start w:val="1"/>
      <w:numFmt w:val="bullet"/>
      <w:lvlText w:val="–"/>
      <w:lvlJc w:val="left"/>
      <w:pPr>
        <w:tabs>
          <w:tab w:val="num" w:pos="4320"/>
        </w:tabs>
        <w:ind w:left="4320" w:hanging="360"/>
      </w:pPr>
      <w:rPr>
        <w:rFonts w:ascii="Times New Roman" w:hAnsi="Times New Roman" w:hint="default"/>
      </w:rPr>
    </w:lvl>
    <w:lvl w:ilvl="6" w:tplc="1B68BE92" w:tentative="1">
      <w:start w:val="1"/>
      <w:numFmt w:val="bullet"/>
      <w:lvlText w:val="–"/>
      <w:lvlJc w:val="left"/>
      <w:pPr>
        <w:tabs>
          <w:tab w:val="num" w:pos="5040"/>
        </w:tabs>
        <w:ind w:left="5040" w:hanging="360"/>
      </w:pPr>
      <w:rPr>
        <w:rFonts w:ascii="Times New Roman" w:hAnsi="Times New Roman" w:hint="default"/>
      </w:rPr>
    </w:lvl>
    <w:lvl w:ilvl="7" w:tplc="877E8C42" w:tentative="1">
      <w:start w:val="1"/>
      <w:numFmt w:val="bullet"/>
      <w:lvlText w:val="–"/>
      <w:lvlJc w:val="left"/>
      <w:pPr>
        <w:tabs>
          <w:tab w:val="num" w:pos="5760"/>
        </w:tabs>
        <w:ind w:left="5760" w:hanging="360"/>
      </w:pPr>
      <w:rPr>
        <w:rFonts w:ascii="Times New Roman" w:hAnsi="Times New Roman" w:hint="default"/>
      </w:rPr>
    </w:lvl>
    <w:lvl w:ilvl="8" w:tplc="60F03446"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9FE0215"/>
    <w:multiLevelType w:val="hybridMultilevel"/>
    <w:tmpl w:val="2E224FD0"/>
    <w:lvl w:ilvl="0" w:tplc="436E4856">
      <w:start w:val="1"/>
      <w:numFmt w:val="bullet"/>
      <w:lvlText w:val="•"/>
      <w:lvlJc w:val="left"/>
      <w:pPr>
        <w:tabs>
          <w:tab w:val="num" w:pos="720"/>
        </w:tabs>
        <w:ind w:left="720" w:hanging="360"/>
      </w:pPr>
      <w:rPr>
        <w:rFonts w:ascii="Times New Roman" w:hAnsi="Times New Roman" w:hint="default"/>
      </w:rPr>
    </w:lvl>
    <w:lvl w:ilvl="1" w:tplc="A1BA0E12" w:tentative="1">
      <w:start w:val="1"/>
      <w:numFmt w:val="bullet"/>
      <w:lvlText w:val="•"/>
      <w:lvlJc w:val="left"/>
      <w:pPr>
        <w:tabs>
          <w:tab w:val="num" w:pos="1440"/>
        </w:tabs>
        <w:ind w:left="1440" w:hanging="360"/>
      </w:pPr>
      <w:rPr>
        <w:rFonts w:ascii="Times New Roman" w:hAnsi="Times New Roman" w:hint="default"/>
      </w:rPr>
    </w:lvl>
    <w:lvl w:ilvl="2" w:tplc="40707B22" w:tentative="1">
      <w:start w:val="1"/>
      <w:numFmt w:val="bullet"/>
      <w:lvlText w:val="•"/>
      <w:lvlJc w:val="left"/>
      <w:pPr>
        <w:tabs>
          <w:tab w:val="num" w:pos="2160"/>
        </w:tabs>
        <w:ind w:left="2160" w:hanging="360"/>
      </w:pPr>
      <w:rPr>
        <w:rFonts w:ascii="Times New Roman" w:hAnsi="Times New Roman" w:hint="default"/>
      </w:rPr>
    </w:lvl>
    <w:lvl w:ilvl="3" w:tplc="61022272" w:tentative="1">
      <w:start w:val="1"/>
      <w:numFmt w:val="bullet"/>
      <w:lvlText w:val="•"/>
      <w:lvlJc w:val="left"/>
      <w:pPr>
        <w:tabs>
          <w:tab w:val="num" w:pos="2880"/>
        </w:tabs>
        <w:ind w:left="2880" w:hanging="360"/>
      </w:pPr>
      <w:rPr>
        <w:rFonts w:ascii="Times New Roman" w:hAnsi="Times New Roman" w:hint="default"/>
      </w:rPr>
    </w:lvl>
    <w:lvl w:ilvl="4" w:tplc="B1DE2F04" w:tentative="1">
      <w:start w:val="1"/>
      <w:numFmt w:val="bullet"/>
      <w:lvlText w:val="•"/>
      <w:lvlJc w:val="left"/>
      <w:pPr>
        <w:tabs>
          <w:tab w:val="num" w:pos="3600"/>
        </w:tabs>
        <w:ind w:left="3600" w:hanging="360"/>
      </w:pPr>
      <w:rPr>
        <w:rFonts w:ascii="Times New Roman" w:hAnsi="Times New Roman" w:hint="default"/>
      </w:rPr>
    </w:lvl>
    <w:lvl w:ilvl="5" w:tplc="FEA497D6" w:tentative="1">
      <w:start w:val="1"/>
      <w:numFmt w:val="bullet"/>
      <w:lvlText w:val="•"/>
      <w:lvlJc w:val="left"/>
      <w:pPr>
        <w:tabs>
          <w:tab w:val="num" w:pos="4320"/>
        </w:tabs>
        <w:ind w:left="4320" w:hanging="360"/>
      </w:pPr>
      <w:rPr>
        <w:rFonts w:ascii="Times New Roman" w:hAnsi="Times New Roman" w:hint="default"/>
      </w:rPr>
    </w:lvl>
    <w:lvl w:ilvl="6" w:tplc="8092C5CE" w:tentative="1">
      <w:start w:val="1"/>
      <w:numFmt w:val="bullet"/>
      <w:lvlText w:val="•"/>
      <w:lvlJc w:val="left"/>
      <w:pPr>
        <w:tabs>
          <w:tab w:val="num" w:pos="5040"/>
        </w:tabs>
        <w:ind w:left="5040" w:hanging="360"/>
      </w:pPr>
      <w:rPr>
        <w:rFonts w:ascii="Times New Roman" w:hAnsi="Times New Roman" w:hint="default"/>
      </w:rPr>
    </w:lvl>
    <w:lvl w:ilvl="7" w:tplc="F6467612" w:tentative="1">
      <w:start w:val="1"/>
      <w:numFmt w:val="bullet"/>
      <w:lvlText w:val="•"/>
      <w:lvlJc w:val="left"/>
      <w:pPr>
        <w:tabs>
          <w:tab w:val="num" w:pos="5760"/>
        </w:tabs>
        <w:ind w:left="5760" w:hanging="360"/>
      </w:pPr>
      <w:rPr>
        <w:rFonts w:ascii="Times New Roman" w:hAnsi="Times New Roman" w:hint="default"/>
      </w:rPr>
    </w:lvl>
    <w:lvl w:ilvl="8" w:tplc="0EDA3328" w:tentative="1">
      <w:start w:val="1"/>
      <w:numFmt w:val="bullet"/>
      <w:lvlText w:val="•"/>
      <w:lvlJc w:val="left"/>
      <w:pPr>
        <w:tabs>
          <w:tab w:val="num" w:pos="6480"/>
        </w:tabs>
        <w:ind w:left="6480" w:hanging="360"/>
      </w:pPr>
      <w:rPr>
        <w:rFonts w:ascii="Times New Roman" w:hAnsi="Times New Roman" w:hint="default"/>
      </w:rPr>
    </w:lvl>
  </w:abstractNum>
  <w:abstractNum w:abstractNumId="32">
    <w:nsid w:val="6E132C25"/>
    <w:multiLevelType w:val="hybridMultilevel"/>
    <w:tmpl w:val="A014B150"/>
    <w:lvl w:ilvl="0" w:tplc="C834EC60">
      <w:start w:val="1"/>
      <w:numFmt w:val="bullet"/>
      <w:lvlText w:val="•"/>
      <w:lvlJc w:val="left"/>
      <w:pPr>
        <w:tabs>
          <w:tab w:val="num" w:pos="720"/>
        </w:tabs>
        <w:ind w:left="720" w:hanging="360"/>
      </w:pPr>
      <w:rPr>
        <w:rFonts w:ascii="Times New Roman" w:hAnsi="Times New Roman" w:hint="default"/>
      </w:rPr>
    </w:lvl>
    <w:lvl w:ilvl="1" w:tplc="9D682D04" w:tentative="1">
      <w:start w:val="1"/>
      <w:numFmt w:val="bullet"/>
      <w:lvlText w:val="•"/>
      <w:lvlJc w:val="left"/>
      <w:pPr>
        <w:tabs>
          <w:tab w:val="num" w:pos="1440"/>
        </w:tabs>
        <w:ind w:left="1440" w:hanging="360"/>
      </w:pPr>
      <w:rPr>
        <w:rFonts w:ascii="Times New Roman" w:hAnsi="Times New Roman" w:hint="default"/>
      </w:rPr>
    </w:lvl>
    <w:lvl w:ilvl="2" w:tplc="6FBE2CF4" w:tentative="1">
      <w:start w:val="1"/>
      <w:numFmt w:val="bullet"/>
      <w:lvlText w:val="•"/>
      <w:lvlJc w:val="left"/>
      <w:pPr>
        <w:tabs>
          <w:tab w:val="num" w:pos="2160"/>
        </w:tabs>
        <w:ind w:left="2160" w:hanging="360"/>
      </w:pPr>
      <w:rPr>
        <w:rFonts w:ascii="Times New Roman" w:hAnsi="Times New Roman" w:hint="default"/>
      </w:rPr>
    </w:lvl>
    <w:lvl w:ilvl="3" w:tplc="E97CC360" w:tentative="1">
      <w:start w:val="1"/>
      <w:numFmt w:val="bullet"/>
      <w:lvlText w:val="•"/>
      <w:lvlJc w:val="left"/>
      <w:pPr>
        <w:tabs>
          <w:tab w:val="num" w:pos="2880"/>
        </w:tabs>
        <w:ind w:left="2880" w:hanging="360"/>
      </w:pPr>
      <w:rPr>
        <w:rFonts w:ascii="Times New Roman" w:hAnsi="Times New Roman" w:hint="default"/>
      </w:rPr>
    </w:lvl>
    <w:lvl w:ilvl="4" w:tplc="DBBE972C" w:tentative="1">
      <w:start w:val="1"/>
      <w:numFmt w:val="bullet"/>
      <w:lvlText w:val="•"/>
      <w:lvlJc w:val="left"/>
      <w:pPr>
        <w:tabs>
          <w:tab w:val="num" w:pos="3600"/>
        </w:tabs>
        <w:ind w:left="3600" w:hanging="360"/>
      </w:pPr>
      <w:rPr>
        <w:rFonts w:ascii="Times New Roman" w:hAnsi="Times New Roman" w:hint="default"/>
      </w:rPr>
    </w:lvl>
    <w:lvl w:ilvl="5" w:tplc="E11A520A" w:tentative="1">
      <w:start w:val="1"/>
      <w:numFmt w:val="bullet"/>
      <w:lvlText w:val="•"/>
      <w:lvlJc w:val="left"/>
      <w:pPr>
        <w:tabs>
          <w:tab w:val="num" w:pos="4320"/>
        </w:tabs>
        <w:ind w:left="4320" w:hanging="360"/>
      </w:pPr>
      <w:rPr>
        <w:rFonts w:ascii="Times New Roman" w:hAnsi="Times New Roman" w:hint="default"/>
      </w:rPr>
    </w:lvl>
    <w:lvl w:ilvl="6" w:tplc="A594C2DE" w:tentative="1">
      <w:start w:val="1"/>
      <w:numFmt w:val="bullet"/>
      <w:lvlText w:val="•"/>
      <w:lvlJc w:val="left"/>
      <w:pPr>
        <w:tabs>
          <w:tab w:val="num" w:pos="5040"/>
        </w:tabs>
        <w:ind w:left="5040" w:hanging="360"/>
      </w:pPr>
      <w:rPr>
        <w:rFonts w:ascii="Times New Roman" w:hAnsi="Times New Roman" w:hint="default"/>
      </w:rPr>
    </w:lvl>
    <w:lvl w:ilvl="7" w:tplc="3B189560" w:tentative="1">
      <w:start w:val="1"/>
      <w:numFmt w:val="bullet"/>
      <w:lvlText w:val="•"/>
      <w:lvlJc w:val="left"/>
      <w:pPr>
        <w:tabs>
          <w:tab w:val="num" w:pos="5760"/>
        </w:tabs>
        <w:ind w:left="5760" w:hanging="360"/>
      </w:pPr>
      <w:rPr>
        <w:rFonts w:ascii="Times New Roman" w:hAnsi="Times New Roman" w:hint="default"/>
      </w:rPr>
    </w:lvl>
    <w:lvl w:ilvl="8" w:tplc="091A853E"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02D3331"/>
    <w:multiLevelType w:val="hybridMultilevel"/>
    <w:tmpl w:val="5C9A1C0A"/>
    <w:lvl w:ilvl="0" w:tplc="FED4C4A4">
      <w:start w:val="1"/>
      <w:numFmt w:val="bullet"/>
      <w:lvlText w:val="•"/>
      <w:lvlJc w:val="left"/>
      <w:pPr>
        <w:tabs>
          <w:tab w:val="num" w:pos="720"/>
        </w:tabs>
        <w:ind w:left="720" w:hanging="360"/>
      </w:pPr>
      <w:rPr>
        <w:rFonts w:ascii="Times New Roman" w:hAnsi="Times New Roman" w:hint="default"/>
      </w:rPr>
    </w:lvl>
    <w:lvl w:ilvl="1" w:tplc="3ADEB196" w:tentative="1">
      <w:start w:val="1"/>
      <w:numFmt w:val="bullet"/>
      <w:lvlText w:val="•"/>
      <w:lvlJc w:val="left"/>
      <w:pPr>
        <w:tabs>
          <w:tab w:val="num" w:pos="1440"/>
        </w:tabs>
        <w:ind w:left="1440" w:hanging="360"/>
      </w:pPr>
      <w:rPr>
        <w:rFonts w:ascii="Times New Roman" w:hAnsi="Times New Roman" w:hint="default"/>
      </w:rPr>
    </w:lvl>
    <w:lvl w:ilvl="2" w:tplc="607833E2" w:tentative="1">
      <w:start w:val="1"/>
      <w:numFmt w:val="bullet"/>
      <w:lvlText w:val="•"/>
      <w:lvlJc w:val="left"/>
      <w:pPr>
        <w:tabs>
          <w:tab w:val="num" w:pos="2160"/>
        </w:tabs>
        <w:ind w:left="2160" w:hanging="360"/>
      </w:pPr>
      <w:rPr>
        <w:rFonts w:ascii="Times New Roman" w:hAnsi="Times New Roman" w:hint="default"/>
      </w:rPr>
    </w:lvl>
    <w:lvl w:ilvl="3" w:tplc="E0047B10" w:tentative="1">
      <w:start w:val="1"/>
      <w:numFmt w:val="bullet"/>
      <w:lvlText w:val="•"/>
      <w:lvlJc w:val="left"/>
      <w:pPr>
        <w:tabs>
          <w:tab w:val="num" w:pos="2880"/>
        </w:tabs>
        <w:ind w:left="2880" w:hanging="360"/>
      </w:pPr>
      <w:rPr>
        <w:rFonts w:ascii="Times New Roman" w:hAnsi="Times New Roman" w:hint="default"/>
      </w:rPr>
    </w:lvl>
    <w:lvl w:ilvl="4" w:tplc="B24803E4" w:tentative="1">
      <w:start w:val="1"/>
      <w:numFmt w:val="bullet"/>
      <w:lvlText w:val="•"/>
      <w:lvlJc w:val="left"/>
      <w:pPr>
        <w:tabs>
          <w:tab w:val="num" w:pos="3600"/>
        </w:tabs>
        <w:ind w:left="3600" w:hanging="360"/>
      </w:pPr>
      <w:rPr>
        <w:rFonts w:ascii="Times New Roman" w:hAnsi="Times New Roman" w:hint="default"/>
      </w:rPr>
    </w:lvl>
    <w:lvl w:ilvl="5" w:tplc="9AA4EAAE" w:tentative="1">
      <w:start w:val="1"/>
      <w:numFmt w:val="bullet"/>
      <w:lvlText w:val="•"/>
      <w:lvlJc w:val="left"/>
      <w:pPr>
        <w:tabs>
          <w:tab w:val="num" w:pos="4320"/>
        </w:tabs>
        <w:ind w:left="4320" w:hanging="360"/>
      </w:pPr>
      <w:rPr>
        <w:rFonts w:ascii="Times New Roman" w:hAnsi="Times New Roman" w:hint="default"/>
      </w:rPr>
    </w:lvl>
    <w:lvl w:ilvl="6" w:tplc="A802D038" w:tentative="1">
      <w:start w:val="1"/>
      <w:numFmt w:val="bullet"/>
      <w:lvlText w:val="•"/>
      <w:lvlJc w:val="left"/>
      <w:pPr>
        <w:tabs>
          <w:tab w:val="num" w:pos="5040"/>
        </w:tabs>
        <w:ind w:left="5040" w:hanging="360"/>
      </w:pPr>
      <w:rPr>
        <w:rFonts w:ascii="Times New Roman" w:hAnsi="Times New Roman" w:hint="default"/>
      </w:rPr>
    </w:lvl>
    <w:lvl w:ilvl="7" w:tplc="B028631E" w:tentative="1">
      <w:start w:val="1"/>
      <w:numFmt w:val="bullet"/>
      <w:lvlText w:val="•"/>
      <w:lvlJc w:val="left"/>
      <w:pPr>
        <w:tabs>
          <w:tab w:val="num" w:pos="5760"/>
        </w:tabs>
        <w:ind w:left="5760" w:hanging="360"/>
      </w:pPr>
      <w:rPr>
        <w:rFonts w:ascii="Times New Roman" w:hAnsi="Times New Roman" w:hint="default"/>
      </w:rPr>
    </w:lvl>
    <w:lvl w:ilvl="8" w:tplc="F2C06CEC"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47176B3"/>
    <w:multiLevelType w:val="hybridMultilevel"/>
    <w:tmpl w:val="FA88F1D6"/>
    <w:lvl w:ilvl="0" w:tplc="3998EA32">
      <w:start w:val="1"/>
      <w:numFmt w:val="decimal"/>
      <w:lvlText w:val="%1."/>
      <w:lvlJc w:val="left"/>
      <w:pPr>
        <w:tabs>
          <w:tab w:val="num" w:pos="720"/>
        </w:tabs>
        <w:ind w:left="720" w:hanging="360"/>
      </w:pPr>
    </w:lvl>
    <w:lvl w:ilvl="1" w:tplc="233E7848" w:tentative="1">
      <w:start w:val="1"/>
      <w:numFmt w:val="decimal"/>
      <w:lvlText w:val="%2."/>
      <w:lvlJc w:val="left"/>
      <w:pPr>
        <w:tabs>
          <w:tab w:val="num" w:pos="1440"/>
        </w:tabs>
        <w:ind w:left="1440" w:hanging="360"/>
      </w:pPr>
    </w:lvl>
    <w:lvl w:ilvl="2" w:tplc="DB666F36" w:tentative="1">
      <w:start w:val="1"/>
      <w:numFmt w:val="decimal"/>
      <w:lvlText w:val="%3."/>
      <w:lvlJc w:val="left"/>
      <w:pPr>
        <w:tabs>
          <w:tab w:val="num" w:pos="2160"/>
        </w:tabs>
        <w:ind w:left="2160" w:hanging="360"/>
      </w:pPr>
    </w:lvl>
    <w:lvl w:ilvl="3" w:tplc="085873D4" w:tentative="1">
      <w:start w:val="1"/>
      <w:numFmt w:val="decimal"/>
      <w:lvlText w:val="%4."/>
      <w:lvlJc w:val="left"/>
      <w:pPr>
        <w:tabs>
          <w:tab w:val="num" w:pos="2880"/>
        </w:tabs>
        <w:ind w:left="2880" w:hanging="360"/>
      </w:pPr>
    </w:lvl>
    <w:lvl w:ilvl="4" w:tplc="080C1E94" w:tentative="1">
      <w:start w:val="1"/>
      <w:numFmt w:val="decimal"/>
      <w:lvlText w:val="%5."/>
      <w:lvlJc w:val="left"/>
      <w:pPr>
        <w:tabs>
          <w:tab w:val="num" w:pos="3600"/>
        </w:tabs>
        <w:ind w:left="3600" w:hanging="360"/>
      </w:pPr>
    </w:lvl>
    <w:lvl w:ilvl="5" w:tplc="748C87D2" w:tentative="1">
      <w:start w:val="1"/>
      <w:numFmt w:val="decimal"/>
      <w:lvlText w:val="%6."/>
      <w:lvlJc w:val="left"/>
      <w:pPr>
        <w:tabs>
          <w:tab w:val="num" w:pos="4320"/>
        </w:tabs>
        <w:ind w:left="4320" w:hanging="360"/>
      </w:pPr>
    </w:lvl>
    <w:lvl w:ilvl="6" w:tplc="E7E6F5A2" w:tentative="1">
      <w:start w:val="1"/>
      <w:numFmt w:val="decimal"/>
      <w:lvlText w:val="%7."/>
      <w:lvlJc w:val="left"/>
      <w:pPr>
        <w:tabs>
          <w:tab w:val="num" w:pos="5040"/>
        </w:tabs>
        <w:ind w:left="5040" w:hanging="360"/>
      </w:pPr>
    </w:lvl>
    <w:lvl w:ilvl="7" w:tplc="FE26906E" w:tentative="1">
      <w:start w:val="1"/>
      <w:numFmt w:val="decimal"/>
      <w:lvlText w:val="%8."/>
      <w:lvlJc w:val="left"/>
      <w:pPr>
        <w:tabs>
          <w:tab w:val="num" w:pos="5760"/>
        </w:tabs>
        <w:ind w:left="5760" w:hanging="360"/>
      </w:pPr>
    </w:lvl>
    <w:lvl w:ilvl="8" w:tplc="51D031CA" w:tentative="1">
      <w:start w:val="1"/>
      <w:numFmt w:val="decimal"/>
      <w:lvlText w:val="%9."/>
      <w:lvlJc w:val="left"/>
      <w:pPr>
        <w:tabs>
          <w:tab w:val="num" w:pos="6480"/>
        </w:tabs>
        <w:ind w:left="6480" w:hanging="360"/>
      </w:pPr>
    </w:lvl>
  </w:abstractNum>
  <w:abstractNum w:abstractNumId="35">
    <w:nsid w:val="752D0C84"/>
    <w:multiLevelType w:val="hybridMultilevel"/>
    <w:tmpl w:val="AF525E5E"/>
    <w:lvl w:ilvl="0" w:tplc="B9C8C68E">
      <w:start w:val="3"/>
      <w:numFmt w:val="decimal"/>
      <w:lvlText w:val="%1."/>
      <w:lvlJc w:val="left"/>
      <w:pPr>
        <w:tabs>
          <w:tab w:val="num" w:pos="720"/>
        </w:tabs>
        <w:ind w:left="720" w:hanging="360"/>
      </w:pPr>
    </w:lvl>
    <w:lvl w:ilvl="1" w:tplc="D92CF68E">
      <w:start w:val="1045"/>
      <w:numFmt w:val="bullet"/>
      <w:lvlText w:val="–"/>
      <w:lvlJc w:val="left"/>
      <w:pPr>
        <w:tabs>
          <w:tab w:val="num" w:pos="1440"/>
        </w:tabs>
        <w:ind w:left="1440" w:hanging="360"/>
      </w:pPr>
      <w:rPr>
        <w:rFonts w:ascii="Times New Roman" w:hAnsi="Times New Roman" w:hint="default"/>
      </w:rPr>
    </w:lvl>
    <w:lvl w:ilvl="2" w:tplc="594065DA">
      <w:start w:val="1045"/>
      <w:numFmt w:val="bullet"/>
      <w:lvlText w:val="•"/>
      <w:lvlJc w:val="left"/>
      <w:pPr>
        <w:tabs>
          <w:tab w:val="num" w:pos="2160"/>
        </w:tabs>
        <w:ind w:left="2160" w:hanging="360"/>
      </w:pPr>
      <w:rPr>
        <w:rFonts w:ascii="Times New Roman" w:hAnsi="Times New Roman" w:hint="default"/>
      </w:rPr>
    </w:lvl>
    <w:lvl w:ilvl="3" w:tplc="B0D2042A" w:tentative="1">
      <w:start w:val="1"/>
      <w:numFmt w:val="decimal"/>
      <w:lvlText w:val="%4."/>
      <w:lvlJc w:val="left"/>
      <w:pPr>
        <w:tabs>
          <w:tab w:val="num" w:pos="2880"/>
        </w:tabs>
        <w:ind w:left="2880" w:hanging="360"/>
      </w:pPr>
    </w:lvl>
    <w:lvl w:ilvl="4" w:tplc="1A8AA1D4" w:tentative="1">
      <w:start w:val="1"/>
      <w:numFmt w:val="decimal"/>
      <w:lvlText w:val="%5."/>
      <w:lvlJc w:val="left"/>
      <w:pPr>
        <w:tabs>
          <w:tab w:val="num" w:pos="3600"/>
        </w:tabs>
        <w:ind w:left="3600" w:hanging="360"/>
      </w:pPr>
    </w:lvl>
    <w:lvl w:ilvl="5" w:tplc="D9F896AE" w:tentative="1">
      <w:start w:val="1"/>
      <w:numFmt w:val="decimal"/>
      <w:lvlText w:val="%6."/>
      <w:lvlJc w:val="left"/>
      <w:pPr>
        <w:tabs>
          <w:tab w:val="num" w:pos="4320"/>
        </w:tabs>
        <w:ind w:left="4320" w:hanging="360"/>
      </w:pPr>
    </w:lvl>
    <w:lvl w:ilvl="6" w:tplc="FE78D9B2" w:tentative="1">
      <w:start w:val="1"/>
      <w:numFmt w:val="decimal"/>
      <w:lvlText w:val="%7."/>
      <w:lvlJc w:val="left"/>
      <w:pPr>
        <w:tabs>
          <w:tab w:val="num" w:pos="5040"/>
        </w:tabs>
        <w:ind w:left="5040" w:hanging="360"/>
      </w:pPr>
    </w:lvl>
    <w:lvl w:ilvl="7" w:tplc="FB5E07D2" w:tentative="1">
      <w:start w:val="1"/>
      <w:numFmt w:val="decimal"/>
      <w:lvlText w:val="%8."/>
      <w:lvlJc w:val="left"/>
      <w:pPr>
        <w:tabs>
          <w:tab w:val="num" w:pos="5760"/>
        </w:tabs>
        <w:ind w:left="5760" w:hanging="360"/>
      </w:pPr>
    </w:lvl>
    <w:lvl w:ilvl="8" w:tplc="7F766444" w:tentative="1">
      <w:start w:val="1"/>
      <w:numFmt w:val="decimal"/>
      <w:lvlText w:val="%9."/>
      <w:lvlJc w:val="left"/>
      <w:pPr>
        <w:tabs>
          <w:tab w:val="num" w:pos="6480"/>
        </w:tabs>
        <w:ind w:left="6480" w:hanging="360"/>
      </w:pPr>
    </w:lvl>
  </w:abstractNum>
  <w:abstractNum w:abstractNumId="36">
    <w:nsid w:val="76073DF9"/>
    <w:multiLevelType w:val="hybridMultilevel"/>
    <w:tmpl w:val="5B506404"/>
    <w:lvl w:ilvl="0" w:tplc="54EA228C">
      <w:start w:val="1"/>
      <w:numFmt w:val="bullet"/>
      <w:lvlText w:val="•"/>
      <w:lvlJc w:val="left"/>
      <w:pPr>
        <w:tabs>
          <w:tab w:val="num" w:pos="720"/>
        </w:tabs>
        <w:ind w:left="720" w:hanging="360"/>
      </w:pPr>
      <w:rPr>
        <w:rFonts w:ascii="Times New Roman" w:hAnsi="Times New Roman" w:hint="default"/>
      </w:rPr>
    </w:lvl>
    <w:lvl w:ilvl="1" w:tplc="A28C4D86">
      <w:start w:val="2173"/>
      <w:numFmt w:val="bullet"/>
      <w:lvlText w:val="–"/>
      <w:lvlJc w:val="left"/>
      <w:pPr>
        <w:tabs>
          <w:tab w:val="num" w:pos="1440"/>
        </w:tabs>
        <w:ind w:left="1440" w:hanging="360"/>
      </w:pPr>
      <w:rPr>
        <w:rFonts w:ascii="Times New Roman" w:hAnsi="Times New Roman" w:hint="default"/>
      </w:rPr>
    </w:lvl>
    <w:lvl w:ilvl="2" w:tplc="70B42BFE" w:tentative="1">
      <w:start w:val="1"/>
      <w:numFmt w:val="bullet"/>
      <w:lvlText w:val="•"/>
      <w:lvlJc w:val="left"/>
      <w:pPr>
        <w:tabs>
          <w:tab w:val="num" w:pos="2160"/>
        </w:tabs>
        <w:ind w:left="2160" w:hanging="360"/>
      </w:pPr>
      <w:rPr>
        <w:rFonts w:ascii="Times New Roman" w:hAnsi="Times New Roman" w:hint="default"/>
      </w:rPr>
    </w:lvl>
    <w:lvl w:ilvl="3" w:tplc="0582ADF6" w:tentative="1">
      <w:start w:val="1"/>
      <w:numFmt w:val="bullet"/>
      <w:lvlText w:val="•"/>
      <w:lvlJc w:val="left"/>
      <w:pPr>
        <w:tabs>
          <w:tab w:val="num" w:pos="2880"/>
        </w:tabs>
        <w:ind w:left="2880" w:hanging="360"/>
      </w:pPr>
      <w:rPr>
        <w:rFonts w:ascii="Times New Roman" w:hAnsi="Times New Roman" w:hint="default"/>
      </w:rPr>
    </w:lvl>
    <w:lvl w:ilvl="4" w:tplc="54FE1376" w:tentative="1">
      <w:start w:val="1"/>
      <w:numFmt w:val="bullet"/>
      <w:lvlText w:val="•"/>
      <w:lvlJc w:val="left"/>
      <w:pPr>
        <w:tabs>
          <w:tab w:val="num" w:pos="3600"/>
        </w:tabs>
        <w:ind w:left="3600" w:hanging="360"/>
      </w:pPr>
      <w:rPr>
        <w:rFonts w:ascii="Times New Roman" w:hAnsi="Times New Roman" w:hint="default"/>
      </w:rPr>
    </w:lvl>
    <w:lvl w:ilvl="5" w:tplc="EFCE776E" w:tentative="1">
      <w:start w:val="1"/>
      <w:numFmt w:val="bullet"/>
      <w:lvlText w:val="•"/>
      <w:lvlJc w:val="left"/>
      <w:pPr>
        <w:tabs>
          <w:tab w:val="num" w:pos="4320"/>
        </w:tabs>
        <w:ind w:left="4320" w:hanging="360"/>
      </w:pPr>
      <w:rPr>
        <w:rFonts w:ascii="Times New Roman" w:hAnsi="Times New Roman" w:hint="default"/>
      </w:rPr>
    </w:lvl>
    <w:lvl w:ilvl="6" w:tplc="1C94C4AA" w:tentative="1">
      <w:start w:val="1"/>
      <w:numFmt w:val="bullet"/>
      <w:lvlText w:val="•"/>
      <w:lvlJc w:val="left"/>
      <w:pPr>
        <w:tabs>
          <w:tab w:val="num" w:pos="5040"/>
        </w:tabs>
        <w:ind w:left="5040" w:hanging="360"/>
      </w:pPr>
      <w:rPr>
        <w:rFonts w:ascii="Times New Roman" w:hAnsi="Times New Roman" w:hint="default"/>
      </w:rPr>
    </w:lvl>
    <w:lvl w:ilvl="7" w:tplc="2A9028E0" w:tentative="1">
      <w:start w:val="1"/>
      <w:numFmt w:val="bullet"/>
      <w:lvlText w:val="•"/>
      <w:lvlJc w:val="left"/>
      <w:pPr>
        <w:tabs>
          <w:tab w:val="num" w:pos="5760"/>
        </w:tabs>
        <w:ind w:left="5760" w:hanging="360"/>
      </w:pPr>
      <w:rPr>
        <w:rFonts w:ascii="Times New Roman" w:hAnsi="Times New Roman" w:hint="default"/>
      </w:rPr>
    </w:lvl>
    <w:lvl w:ilvl="8" w:tplc="7324CC6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9"/>
  </w:num>
  <w:num w:numId="3">
    <w:abstractNumId w:val="28"/>
  </w:num>
  <w:num w:numId="4">
    <w:abstractNumId w:val="30"/>
  </w:num>
  <w:num w:numId="5">
    <w:abstractNumId w:val="12"/>
  </w:num>
  <w:num w:numId="6">
    <w:abstractNumId w:val="11"/>
  </w:num>
  <w:num w:numId="7">
    <w:abstractNumId w:val="33"/>
  </w:num>
  <w:num w:numId="8">
    <w:abstractNumId w:val="27"/>
  </w:num>
  <w:num w:numId="9">
    <w:abstractNumId w:val="15"/>
  </w:num>
  <w:num w:numId="10">
    <w:abstractNumId w:val="21"/>
  </w:num>
  <w:num w:numId="11">
    <w:abstractNumId w:val="25"/>
  </w:num>
  <w:num w:numId="12">
    <w:abstractNumId w:val="13"/>
  </w:num>
  <w:num w:numId="13">
    <w:abstractNumId w:val="2"/>
  </w:num>
  <w:num w:numId="14">
    <w:abstractNumId w:val="14"/>
  </w:num>
  <w:num w:numId="15">
    <w:abstractNumId w:val="23"/>
  </w:num>
  <w:num w:numId="16">
    <w:abstractNumId w:val="31"/>
  </w:num>
  <w:num w:numId="17">
    <w:abstractNumId w:val="10"/>
  </w:num>
  <w:num w:numId="18">
    <w:abstractNumId w:val="32"/>
  </w:num>
  <w:num w:numId="19">
    <w:abstractNumId w:val="6"/>
  </w:num>
  <w:num w:numId="20">
    <w:abstractNumId w:val="3"/>
  </w:num>
  <w:num w:numId="21">
    <w:abstractNumId w:val="18"/>
  </w:num>
  <w:num w:numId="22">
    <w:abstractNumId w:val="8"/>
  </w:num>
  <w:num w:numId="23">
    <w:abstractNumId w:val="16"/>
  </w:num>
  <w:num w:numId="24">
    <w:abstractNumId w:val="36"/>
  </w:num>
  <w:num w:numId="25">
    <w:abstractNumId w:val="5"/>
  </w:num>
  <w:num w:numId="26">
    <w:abstractNumId w:val="26"/>
  </w:num>
  <w:num w:numId="27">
    <w:abstractNumId w:val="4"/>
  </w:num>
  <w:num w:numId="28">
    <w:abstractNumId w:val="20"/>
  </w:num>
  <w:num w:numId="29">
    <w:abstractNumId w:val="24"/>
  </w:num>
  <w:num w:numId="30">
    <w:abstractNumId w:val="34"/>
  </w:num>
  <w:num w:numId="31">
    <w:abstractNumId w:val="1"/>
  </w:num>
  <w:num w:numId="32">
    <w:abstractNumId w:val="17"/>
  </w:num>
  <w:num w:numId="33">
    <w:abstractNumId w:val="35"/>
  </w:num>
  <w:num w:numId="34">
    <w:abstractNumId w:val="22"/>
  </w:num>
  <w:num w:numId="35">
    <w:abstractNumId w:val="19"/>
  </w:num>
  <w:num w:numId="36">
    <w:abstractNumId w:val="9"/>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1CA"/>
    <w:rsid w:val="00006D63"/>
    <w:rsid w:val="00027DAB"/>
    <w:rsid w:val="000947D9"/>
    <w:rsid w:val="000D692B"/>
    <w:rsid w:val="000E1A5B"/>
    <w:rsid w:val="002E4BED"/>
    <w:rsid w:val="00333765"/>
    <w:rsid w:val="00360309"/>
    <w:rsid w:val="003927B5"/>
    <w:rsid w:val="003A3596"/>
    <w:rsid w:val="00413B91"/>
    <w:rsid w:val="004653F6"/>
    <w:rsid w:val="004A669E"/>
    <w:rsid w:val="005559CA"/>
    <w:rsid w:val="005C105D"/>
    <w:rsid w:val="006524A4"/>
    <w:rsid w:val="006D63B0"/>
    <w:rsid w:val="00791973"/>
    <w:rsid w:val="007F6887"/>
    <w:rsid w:val="00887BDE"/>
    <w:rsid w:val="008A4315"/>
    <w:rsid w:val="0090306C"/>
    <w:rsid w:val="009E36EE"/>
    <w:rsid w:val="009E52F2"/>
    <w:rsid w:val="009F2496"/>
    <w:rsid w:val="00A379E0"/>
    <w:rsid w:val="00A771E9"/>
    <w:rsid w:val="00B50CFD"/>
    <w:rsid w:val="00B9170B"/>
    <w:rsid w:val="00C02AC2"/>
    <w:rsid w:val="00C10A93"/>
    <w:rsid w:val="00C75B1C"/>
    <w:rsid w:val="00C80FB2"/>
    <w:rsid w:val="00E126CB"/>
    <w:rsid w:val="00EF1D1E"/>
    <w:rsid w:val="00FA51CA"/>
    <w:rsid w:val="00FE7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FA51CA"/>
    <w:pPr>
      <w:numPr>
        <w:numId w:val="1"/>
      </w:numPr>
      <w:contextualSpacing/>
    </w:pPr>
  </w:style>
  <w:style w:type="paragraph" w:styleId="ListParagraph">
    <w:name w:val="List Paragraph"/>
    <w:basedOn w:val="Normal"/>
    <w:uiPriority w:val="34"/>
    <w:qFormat/>
    <w:rsid w:val="00B9170B"/>
    <w:pPr>
      <w:ind w:left="720"/>
      <w:contextualSpacing/>
    </w:pPr>
  </w:style>
  <w:style w:type="paragraph" w:styleId="BalloonText">
    <w:name w:val="Balloon Text"/>
    <w:basedOn w:val="Normal"/>
    <w:link w:val="BalloonTextChar"/>
    <w:uiPriority w:val="99"/>
    <w:semiHidden/>
    <w:unhideWhenUsed/>
    <w:rsid w:val="000D692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92B"/>
    <w:rPr>
      <w:rFonts w:ascii="Tahoma" w:hAnsi="Tahoma" w:cs="Tahoma"/>
      <w:sz w:val="16"/>
      <w:szCs w:val="16"/>
    </w:rPr>
  </w:style>
  <w:style w:type="paragraph" w:styleId="Header">
    <w:name w:val="header"/>
    <w:basedOn w:val="Normal"/>
    <w:link w:val="HeaderChar"/>
    <w:uiPriority w:val="99"/>
    <w:unhideWhenUsed/>
    <w:rsid w:val="002E4BED"/>
    <w:pPr>
      <w:tabs>
        <w:tab w:val="center" w:pos="4680"/>
        <w:tab w:val="right" w:pos="9360"/>
      </w:tabs>
      <w:spacing w:after="0"/>
    </w:pPr>
  </w:style>
  <w:style w:type="character" w:customStyle="1" w:styleId="HeaderChar">
    <w:name w:val="Header Char"/>
    <w:basedOn w:val="DefaultParagraphFont"/>
    <w:link w:val="Header"/>
    <w:uiPriority w:val="99"/>
    <w:rsid w:val="002E4BED"/>
  </w:style>
  <w:style w:type="paragraph" w:styleId="Footer">
    <w:name w:val="footer"/>
    <w:basedOn w:val="Normal"/>
    <w:link w:val="FooterChar"/>
    <w:uiPriority w:val="99"/>
    <w:unhideWhenUsed/>
    <w:rsid w:val="002E4BED"/>
    <w:pPr>
      <w:tabs>
        <w:tab w:val="center" w:pos="4680"/>
        <w:tab w:val="right" w:pos="9360"/>
      </w:tabs>
      <w:spacing w:after="0"/>
    </w:pPr>
  </w:style>
  <w:style w:type="character" w:customStyle="1" w:styleId="FooterChar">
    <w:name w:val="Footer Char"/>
    <w:basedOn w:val="DefaultParagraphFont"/>
    <w:link w:val="Footer"/>
    <w:uiPriority w:val="99"/>
    <w:rsid w:val="002E4B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FA51CA"/>
    <w:pPr>
      <w:numPr>
        <w:numId w:val="1"/>
      </w:numPr>
      <w:contextualSpacing/>
    </w:pPr>
  </w:style>
  <w:style w:type="paragraph" w:styleId="ListParagraph">
    <w:name w:val="List Paragraph"/>
    <w:basedOn w:val="Normal"/>
    <w:uiPriority w:val="34"/>
    <w:qFormat/>
    <w:rsid w:val="00B9170B"/>
    <w:pPr>
      <w:ind w:left="720"/>
      <w:contextualSpacing/>
    </w:pPr>
  </w:style>
  <w:style w:type="paragraph" w:styleId="BalloonText">
    <w:name w:val="Balloon Text"/>
    <w:basedOn w:val="Normal"/>
    <w:link w:val="BalloonTextChar"/>
    <w:uiPriority w:val="99"/>
    <w:semiHidden/>
    <w:unhideWhenUsed/>
    <w:rsid w:val="000D692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92B"/>
    <w:rPr>
      <w:rFonts w:ascii="Tahoma" w:hAnsi="Tahoma" w:cs="Tahoma"/>
      <w:sz w:val="16"/>
      <w:szCs w:val="16"/>
    </w:rPr>
  </w:style>
  <w:style w:type="paragraph" w:styleId="Header">
    <w:name w:val="header"/>
    <w:basedOn w:val="Normal"/>
    <w:link w:val="HeaderChar"/>
    <w:uiPriority w:val="99"/>
    <w:unhideWhenUsed/>
    <w:rsid w:val="002E4BED"/>
    <w:pPr>
      <w:tabs>
        <w:tab w:val="center" w:pos="4680"/>
        <w:tab w:val="right" w:pos="9360"/>
      </w:tabs>
      <w:spacing w:after="0"/>
    </w:pPr>
  </w:style>
  <w:style w:type="character" w:customStyle="1" w:styleId="HeaderChar">
    <w:name w:val="Header Char"/>
    <w:basedOn w:val="DefaultParagraphFont"/>
    <w:link w:val="Header"/>
    <w:uiPriority w:val="99"/>
    <w:rsid w:val="002E4BED"/>
  </w:style>
  <w:style w:type="paragraph" w:styleId="Footer">
    <w:name w:val="footer"/>
    <w:basedOn w:val="Normal"/>
    <w:link w:val="FooterChar"/>
    <w:uiPriority w:val="99"/>
    <w:unhideWhenUsed/>
    <w:rsid w:val="002E4BED"/>
    <w:pPr>
      <w:tabs>
        <w:tab w:val="center" w:pos="4680"/>
        <w:tab w:val="right" w:pos="9360"/>
      </w:tabs>
      <w:spacing w:after="0"/>
    </w:pPr>
  </w:style>
  <w:style w:type="character" w:customStyle="1" w:styleId="FooterChar">
    <w:name w:val="Footer Char"/>
    <w:basedOn w:val="DefaultParagraphFont"/>
    <w:link w:val="Footer"/>
    <w:uiPriority w:val="99"/>
    <w:rsid w:val="002E4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97751">
      <w:bodyDiv w:val="1"/>
      <w:marLeft w:val="0"/>
      <w:marRight w:val="0"/>
      <w:marTop w:val="0"/>
      <w:marBottom w:val="0"/>
      <w:divBdr>
        <w:top w:val="none" w:sz="0" w:space="0" w:color="auto"/>
        <w:left w:val="none" w:sz="0" w:space="0" w:color="auto"/>
        <w:bottom w:val="none" w:sz="0" w:space="0" w:color="auto"/>
        <w:right w:val="none" w:sz="0" w:space="0" w:color="auto"/>
      </w:divBdr>
      <w:divsChild>
        <w:div w:id="531579213">
          <w:marLeft w:val="1166"/>
          <w:marRight w:val="0"/>
          <w:marTop w:val="125"/>
          <w:marBottom w:val="0"/>
          <w:divBdr>
            <w:top w:val="none" w:sz="0" w:space="0" w:color="auto"/>
            <w:left w:val="none" w:sz="0" w:space="0" w:color="auto"/>
            <w:bottom w:val="none" w:sz="0" w:space="0" w:color="auto"/>
            <w:right w:val="none" w:sz="0" w:space="0" w:color="auto"/>
          </w:divBdr>
        </w:div>
        <w:div w:id="1006784906">
          <w:marLeft w:val="1166"/>
          <w:marRight w:val="0"/>
          <w:marTop w:val="125"/>
          <w:marBottom w:val="0"/>
          <w:divBdr>
            <w:top w:val="none" w:sz="0" w:space="0" w:color="auto"/>
            <w:left w:val="none" w:sz="0" w:space="0" w:color="auto"/>
            <w:bottom w:val="none" w:sz="0" w:space="0" w:color="auto"/>
            <w:right w:val="none" w:sz="0" w:space="0" w:color="auto"/>
          </w:divBdr>
        </w:div>
        <w:div w:id="1016807449">
          <w:marLeft w:val="1166"/>
          <w:marRight w:val="0"/>
          <w:marTop w:val="125"/>
          <w:marBottom w:val="0"/>
          <w:divBdr>
            <w:top w:val="none" w:sz="0" w:space="0" w:color="auto"/>
            <w:left w:val="none" w:sz="0" w:space="0" w:color="auto"/>
            <w:bottom w:val="none" w:sz="0" w:space="0" w:color="auto"/>
            <w:right w:val="none" w:sz="0" w:space="0" w:color="auto"/>
          </w:divBdr>
        </w:div>
        <w:div w:id="1501964774">
          <w:marLeft w:val="547"/>
          <w:marRight w:val="0"/>
          <w:marTop w:val="144"/>
          <w:marBottom w:val="0"/>
          <w:divBdr>
            <w:top w:val="none" w:sz="0" w:space="0" w:color="auto"/>
            <w:left w:val="none" w:sz="0" w:space="0" w:color="auto"/>
            <w:bottom w:val="none" w:sz="0" w:space="0" w:color="auto"/>
            <w:right w:val="none" w:sz="0" w:space="0" w:color="auto"/>
          </w:divBdr>
        </w:div>
        <w:div w:id="2090732489">
          <w:marLeft w:val="1166"/>
          <w:marRight w:val="0"/>
          <w:marTop w:val="125"/>
          <w:marBottom w:val="0"/>
          <w:divBdr>
            <w:top w:val="none" w:sz="0" w:space="0" w:color="auto"/>
            <w:left w:val="none" w:sz="0" w:space="0" w:color="auto"/>
            <w:bottom w:val="none" w:sz="0" w:space="0" w:color="auto"/>
            <w:right w:val="none" w:sz="0" w:space="0" w:color="auto"/>
          </w:divBdr>
        </w:div>
        <w:div w:id="2141259223">
          <w:marLeft w:val="547"/>
          <w:marRight w:val="0"/>
          <w:marTop w:val="144"/>
          <w:marBottom w:val="0"/>
          <w:divBdr>
            <w:top w:val="none" w:sz="0" w:space="0" w:color="auto"/>
            <w:left w:val="none" w:sz="0" w:space="0" w:color="auto"/>
            <w:bottom w:val="none" w:sz="0" w:space="0" w:color="auto"/>
            <w:right w:val="none" w:sz="0" w:space="0" w:color="auto"/>
          </w:divBdr>
        </w:div>
      </w:divsChild>
    </w:div>
    <w:div w:id="114300074">
      <w:bodyDiv w:val="1"/>
      <w:marLeft w:val="0"/>
      <w:marRight w:val="0"/>
      <w:marTop w:val="0"/>
      <w:marBottom w:val="0"/>
      <w:divBdr>
        <w:top w:val="none" w:sz="0" w:space="0" w:color="auto"/>
        <w:left w:val="none" w:sz="0" w:space="0" w:color="auto"/>
        <w:bottom w:val="none" w:sz="0" w:space="0" w:color="auto"/>
        <w:right w:val="none" w:sz="0" w:space="0" w:color="auto"/>
      </w:divBdr>
      <w:divsChild>
        <w:div w:id="41173230">
          <w:marLeft w:val="547"/>
          <w:marRight w:val="0"/>
          <w:marTop w:val="130"/>
          <w:marBottom w:val="0"/>
          <w:divBdr>
            <w:top w:val="none" w:sz="0" w:space="0" w:color="auto"/>
            <w:left w:val="none" w:sz="0" w:space="0" w:color="auto"/>
            <w:bottom w:val="none" w:sz="0" w:space="0" w:color="auto"/>
            <w:right w:val="none" w:sz="0" w:space="0" w:color="auto"/>
          </w:divBdr>
        </w:div>
        <w:div w:id="480080817">
          <w:marLeft w:val="547"/>
          <w:marRight w:val="0"/>
          <w:marTop w:val="130"/>
          <w:marBottom w:val="0"/>
          <w:divBdr>
            <w:top w:val="none" w:sz="0" w:space="0" w:color="auto"/>
            <w:left w:val="none" w:sz="0" w:space="0" w:color="auto"/>
            <w:bottom w:val="none" w:sz="0" w:space="0" w:color="auto"/>
            <w:right w:val="none" w:sz="0" w:space="0" w:color="auto"/>
          </w:divBdr>
        </w:div>
        <w:div w:id="560671616">
          <w:marLeft w:val="547"/>
          <w:marRight w:val="0"/>
          <w:marTop w:val="130"/>
          <w:marBottom w:val="0"/>
          <w:divBdr>
            <w:top w:val="none" w:sz="0" w:space="0" w:color="auto"/>
            <w:left w:val="none" w:sz="0" w:space="0" w:color="auto"/>
            <w:bottom w:val="none" w:sz="0" w:space="0" w:color="auto"/>
            <w:right w:val="none" w:sz="0" w:space="0" w:color="auto"/>
          </w:divBdr>
        </w:div>
        <w:div w:id="899944261">
          <w:marLeft w:val="547"/>
          <w:marRight w:val="0"/>
          <w:marTop w:val="130"/>
          <w:marBottom w:val="0"/>
          <w:divBdr>
            <w:top w:val="none" w:sz="0" w:space="0" w:color="auto"/>
            <w:left w:val="none" w:sz="0" w:space="0" w:color="auto"/>
            <w:bottom w:val="none" w:sz="0" w:space="0" w:color="auto"/>
            <w:right w:val="none" w:sz="0" w:space="0" w:color="auto"/>
          </w:divBdr>
        </w:div>
        <w:div w:id="1748378457">
          <w:marLeft w:val="547"/>
          <w:marRight w:val="0"/>
          <w:marTop w:val="130"/>
          <w:marBottom w:val="0"/>
          <w:divBdr>
            <w:top w:val="none" w:sz="0" w:space="0" w:color="auto"/>
            <w:left w:val="none" w:sz="0" w:space="0" w:color="auto"/>
            <w:bottom w:val="none" w:sz="0" w:space="0" w:color="auto"/>
            <w:right w:val="none" w:sz="0" w:space="0" w:color="auto"/>
          </w:divBdr>
        </w:div>
      </w:divsChild>
    </w:div>
    <w:div w:id="150563226">
      <w:bodyDiv w:val="1"/>
      <w:marLeft w:val="0"/>
      <w:marRight w:val="0"/>
      <w:marTop w:val="0"/>
      <w:marBottom w:val="0"/>
      <w:divBdr>
        <w:top w:val="none" w:sz="0" w:space="0" w:color="auto"/>
        <w:left w:val="none" w:sz="0" w:space="0" w:color="auto"/>
        <w:bottom w:val="none" w:sz="0" w:space="0" w:color="auto"/>
        <w:right w:val="none" w:sz="0" w:space="0" w:color="auto"/>
      </w:divBdr>
      <w:divsChild>
        <w:div w:id="165217608">
          <w:marLeft w:val="806"/>
          <w:marRight w:val="0"/>
          <w:marTop w:val="130"/>
          <w:marBottom w:val="0"/>
          <w:divBdr>
            <w:top w:val="none" w:sz="0" w:space="0" w:color="auto"/>
            <w:left w:val="none" w:sz="0" w:space="0" w:color="auto"/>
            <w:bottom w:val="none" w:sz="0" w:space="0" w:color="auto"/>
            <w:right w:val="none" w:sz="0" w:space="0" w:color="auto"/>
          </w:divBdr>
        </w:div>
        <w:div w:id="259261780">
          <w:marLeft w:val="806"/>
          <w:marRight w:val="0"/>
          <w:marTop w:val="130"/>
          <w:marBottom w:val="0"/>
          <w:divBdr>
            <w:top w:val="none" w:sz="0" w:space="0" w:color="auto"/>
            <w:left w:val="none" w:sz="0" w:space="0" w:color="auto"/>
            <w:bottom w:val="none" w:sz="0" w:space="0" w:color="auto"/>
            <w:right w:val="none" w:sz="0" w:space="0" w:color="auto"/>
          </w:divBdr>
        </w:div>
        <w:div w:id="625083719">
          <w:marLeft w:val="1440"/>
          <w:marRight w:val="0"/>
          <w:marTop w:val="115"/>
          <w:marBottom w:val="0"/>
          <w:divBdr>
            <w:top w:val="none" w:sz="0" w:space="0" w:color="auto"/>
            <w:left w:val="none" w:sz="0" w:space="0" w:color="auto"/>
            <w:bottom w:val="none" w:sz="0" w:space="0" w:color="auto"/>
            <w:right w:val="none" w:sz="0" w:space="0" w:color="auto"/>
          </w:divBdr>
        </w:div>
        <w:div w:id="646907578">
          <w:marLeft w:val="806"/>
          <w:marRight w:val="0"/>
          <w:marTop w:val="130"/>
          <w:marBottom w:val="0"/>
          <w:divBdr>
            <w:top w:val="none" w:sz="0" w:space="0" w:color="auto"/>
            <w:left w:val="none" w:sz="0" w:space="0" w:color="auto"/>
            <w:bottom w:val="none" w:sz="0" w:space="0" w:color="auto"/>
            <w:right w:val="none" w:sz="0" w:space="0" w:color="auto"/>
          </w:divBdr>
        </w:div>
        <w:div w:id="1081026014">
          <w:marLeft w:val="806"/>
          <w:marRight w:val="0"/>
          <w:marTop w:val="130"/>
          <w:marBottom w:val="0"/>
          <w:divBdr>
            <w:top w:val="none" w:sz="0" w:space="0" w:color="auto"/>
            <w:left w:val="none" w:sz="0" w:space="0" w:color="auto"/>
            <w:bottom w:val="none" w:sz="0" w:space="0" w:color="auto"/>
            <w:right w:val="none" w:sz="0" w:space="0" w:color="auto"/>
          </w:divBdr>
        </w:div>
        <w:div w:id="1270429561">
          <w:marLeft w:val="806"/>
          <w:marRight w:val="0"/>
          <w:marTop w:val="130"/>
          <w:marBottom w:val="0"/>
          <w:divBdr>
            <w:top w:val="none" w:sz="0" w:space="0" w:color="auto"/>
            <w:left w:val="none" w:sz="0" w:space="0" w:color="auto"/>
            <w:bottom w:val="none" w:sz="0" w:space="0" w:color="auto"/>
            <w:right w:val="none" w:sz="0" w:space="0" w:color="auto"/>
          </w:divBdr>
        </w:div>
        <w:div w:id="1536963941">
          <w:marLeft w:val="1440"/>
          <w:marRight w:val="0"/>
          <w:marTop w:val="115"/>
          <w:marBottom w:val="0"/>
          <w:divBdr>
            <w:top w:val="none" w:sz="0" w:space="0" w:color="auto"/>
            <w:left w:val="none" w:sz="0" w:space="0" w:color="auto"/>
            <w:bottom w:val="none" w:sz="0" w:space="0" w:color="auto"/>
            <w:right w:val="none" w:sz="0" w:space="0" w:color="auto"/>
          </w:divBdr>
        </w:div>
      </w:divsChild>
    </w:div>
    <w:div w:id="176163566">
      <w:bodyDiv w:val="1"/>
      <w:marLeft w:val="0"/>
      <w:marRight w:val="0"/>
      <w:marTop w:val="0"/>
      <w:marBottom w:val="0"/>
      <w:divBdr>
        <w:top w:val="none" w:sz="0" w:space="0" w:color="auto"/>
        <w:left w:val="none" w:sz="0" w:space="0" w:color="auto"/>
        <w:bottom w:val="none" w:sz="0" w:space="0" w:color="auto"/>
        <w:right w:val="none" w:sz="0" w:space="0" w:color="auto"/>
      </w:divBdr>
      <w:divsChild>
        <w:div w:id="835342969">
          <w:marLeft w:val="1008"/>
          <w:marRight w:val="0"/>
          <w:marTop w:val="130"/>
          <w:marBottom w:val="0"/>
          <w:divBdr>
            <w:top w:val="none" w:sz="0" w:space="0" w:color="auto"/>
            <w:left w:val="none" w:sz="0" w:space="0" w:color="auto"/>
            <w:bottom w:val="none" w:sz="0" w:space="0" w:color="auto"/>
            <w:right w:val="none" w:sz="0" w:space="0" w:color="auto"/>
          </w:divBdr>
        </w:div>
        <w:div w:id="1462458077">
          <w:marLeft w:val="1008"/>
          <w:marRight w:val="0"/>
          <w:marTop w:val="130"/>
          <w:marBottom w:val="0"/>
          <w:divBdr>
            <w:top w:val="none" w:sz="0" w:space="0" w:color="auto"/>
            <w:left w:val="none" w:sz="0" w:space="0" w:color="auto"/>
            <w:bottom w:val="none" w:sz="0" w:space="0" w:color="auto"/>
            <w:right w:val="none" w:sz="0" w:space="0" w:color="auto"/>
          </w:divBdr>
        </w:div>
        <w:div w:id="1848520404">
          <w:marLeft w:val="1008"/>
          <w:marRight w:val="0"/>
          <w:marTop w:val="130"/>
          <w:marBottom w:val="0"/>
          <w:divBdr>
            <w:top w:val="none" w:sz="0" w:space="0" w:color="auto"/>
            <w:left w:val="none" w:sz="0" w:space="0" w:color="auto"/>
            <w:bottom w:val="none" w:sz="0" w:space="0" w:color="auto"/>
            <w:right w:val="none" w:sz="0" w:space="0" w:color="auto"/>
          </w:divBdr>
        </w:div>
      </w:divsChild>
    </w:div>
    <w:div w:id="213389631">
      <w:bodyDiv w:val="1"/>
      <w:marLeft w:val="0"/>
      <w:marRight w:val="0"/>
      <w:marTop w:val="0"/>
      <w:marBottom w:val="0"/>
      <w:divBdr>
        <w:top w:val="none" w:sz="0" w:space="0" w:color="auto"/>
        <w:left w:val="none" w:sz="0" w:space="0" w:color="auto"/>
        <w:bottom w:val="none" w:sz="0" w:space="0" w:color="auto"/>
        <w:right w:val="none" w:sz="0" w:space="0" w:color="auto"/>
      </w:divBdr>
      <w:divsChild>
        <w:div w:id="143665923">
          <w:marLeft w:val="1642"/>
          <w:marRight w:val="0"/>
          <w:marTop w:val="96"/>
          <w:marBottom w:val="0"/>
          <w:divBdr>
            <w:top w:val="none" w:sz="0" w:space="0" w:color="auto"/>
            <w:left w:val="none" w:sz="0" w:space="0" w:color="auto"/>
            <w:bottom w:val="none" w:sz="0" w:space="0" w:color="auto"/>
            <w:right w:val="none" w:sz="0" w:space="0" w:color="auto"/>
          </w:divBdr>
        </w:div>
        <w:div w:id="382297225">
          <w:marLeft w:val="1008"/>
          <w:marRight w:val="0"/>
          <w:marTop w:val="106"/>
          <w:marBottom w:val="0"/>
          <w:divBdr>
            <w:top w:val="none" w:sz="0" w:space="0" w:color="auto"/>
            <w:left w:val="none" w:sz="0" w:space="0" w:color="auto"/>
            <w:bottom w:val="none" w:sz="0" w:space="0" w:color="auto"/>
            <w:right w:val="none" w:sz="0" w:space="0" w:color="auto"/>
          </w:divBdr>
        </w:div>
        <w:div w:id="427964095">
          <w:marLeft w:val="1642"/>
          <w:marRight w:val="0"/>
          <w:marTop w:val="96"/>
          <w:marBottom w:val="0"/>
          <w:divBdr>
            <w:top w:val="none" w:sz="0" w:space="0" w:color="auto"/>
            <w:left w:val="none" w:sz="0" w:space="0" w:color="auto"/>
            <w:bottom w:val="none" w:sz="0" w:space="0" w:color="auto"/>
            <w:right w:val="none" w:sz="0" w:space="0" w:color="auto"/>
          </w:divBdr>
        </w:div>
        <w:div w:id="720400642">
          <w:marLeft w:val="1642"/>
          <w:marRight w:val="0"/>
          <w:marTop w:val="96"/>
          <w:marBottom w:val="0"/>
          <w:divBdr>
            <w:top w:val="none" w:sz="0" w:space="0" w:color="auto"/>
            <w:left w:val="none" w:sz="0" w:space="0" w:color="auto"/>
            <w:bottom w:val="none" w:sz="0" w:space="0" w:color="auto"/>
            <w:right w:val="none" w:sz="0" w:space="0" w:color="auto"/>
          </w:divBdr>
        </w:div>
        <w:div w:id="747389843">
          <w:marLeft w:val="1642"/>
          <w:marRight w:val="0"/>
          <w:marTop w:val="96"/>
          <w:marBottom w:val="0"/>
          <w:divBdr>
            <w:top w:val="none" w:sz="0" w:space="0" w:color="auto"/>
            <w:left w:val="none" w:sz="0" w:space="0" w:color="auto"/>
            <w:bottom w:val="none" w:sz="0" w:space="0" w:color="auto"/>
            <w:right w:val="none" w:sz="0" w:space="0" w:color="auto"/>
          </w:divBdr>
        </w:div>
        <w:div w:id="1119030760">
          <w:marLeft w:val="1642"/>
          <w:marRight w:val="0"/>
          <w:marTop w:val="96"/>
          <w:marBottom w:val="0"/>
          <w:divBdr>
            <w:top w:val="none" w:sz="0" w:space="0" w:color="auto"/>
            <w:left w:val="none" w:sz="0" w:space="0" w:color="auto"/>
            <w:bottom w:val="none" w:sz="0" w:space="0" w:color="auto"/>
            <w:right w:val="none" w:sz="0" w:space="0" w:color="auto"/>
          </w:divBdr>
        </w:div>
        <w:div w:id="1405563860">
          <w:marLeft w:val="1642"/>
          <w:marRight w:val="0"/>
          <w:marTop w:val="96"/>
          <w:marBottom w:val="0"/>
          <w:divBdr>
            <w:top w:val="none" w:sz="0" w:space="0" w:color="auto"/>
            <w:left w:val="none" w:sz="0" w:space="0" w:color="auto"/>
            <w:bottom w:val="none" w:sz="0" w:space="0" w:color="auto"/>
            <w:right w:val="none" w:sz="0" w:space="0" w:color="auto"/>
          </w:divBdr>
        </w:div>
        <w:div w:id="1408528047">
          <w:marLeft w:val="1642"/>
          <w:marRight w:val="0"/>
          <w:marTop w:val="96"/>
          <w:marBottom w:val="0"/>
          <w:divBdr>
            <w:top w:val="none" w:sz="0" w:space="0" w:color="auto"/>
            <w:left w:val="none" w:sz="0" w:space="0" w:color="auto"/>
            <w:bottom w:val="none" w:sz="0" w:space="0" w:color="auto"/>
            <w:right w:val="none" w:sz="0" w:space="0" w:color="auto"/>
          </w:divBdr>
        </w:div>
        <w:div w:id="1665548723">
          <w:marLeft w:val="1642"/>
          <w:marRight w:val="0"/>
          <w:marTop w:val="96"/>
          <w:marBottom w:val="0"/>
          <w:divBdr>
            <w:top w:val="none" w:sz="0" w:space="0" w:color="auto"/>
            <w:left w:val="none" w:sz="0" w:space="0" w:color="auto"/>
            <w:bottom w:val="none" w:sz="0" w:space="0" w:color="auto"/>
            <w:right w:val="none" w:sz="0" w:space="0" w:color="auto"/>
          </w:divBdr>
        </w:div>
        <w:div w:id="2060012728">
          <w:marLeft w:val="1008"/>
          <w:marRight w:val="0"/>
          <w:marTop w:val="106"/>
          <w:marBottom w:val="0"/>
          <w:divBdr>
            <w:top w:val="none" w:sz="0" w:space="0" w:color="auto"/>
            <w:left w:val="none" w:sz="0" w:space="0" w:color="auto"/>
            <w:bottom w:val="none" w:sz="0" w:space="0" w:color="auto"/>
            <w:right w:val="none" w:sz="0" w:space="0" w:color="auto"/>
          </w:divBdr>
        </w:div>
      </w:divsChild>
    </w:div>
    <w:div w:id="220947253">
      <w:bodyDiv w:val="1"/>
      <w:marLeft w:val="0"/>
      <w:marRight w:val="0"/>
      <w:marTop w:val="0"/>
      <w:marBottom w:val="0"/>
      <w:divBdr>
        <w:top w:val="none" w:sz="0" w:space="0" w:color="auto"/>
        <w:left w:val="none" w:sz="0" w:space="0" w:color="auto"/>
        <w:bottom w:val="none" w:sz="0" w:space="0" w:color="auto"/>
        <w:right w:val="none" w:sz="0" w:space="0" w:color="auto"/>
      </w:divBdr>
      <w:divsChild>
        <w:div w:id="1427655539">
          <w:marLeft w:val="1555"/>
          <w:marRight w:val="0"/>
          <w:marTop w:val="134"/>
          <w:marBottom w:val="0"/>
          <w:divBdr>
            <w:top w:val="none" w:sz="0" w:space="0" w:color="auto"/>
            <w:left w:val="none" w:sz="0" w:space="0" w:color="auto"/>
            <w:bottom w:val="none" w:sz="0" w:space="0" w:color="auto"/>
            <w:right w:val="none" w:sz="0" w:space="0" w:color="auto"/>
          </w:divBdr>
        </w:div>
      </w:divsChild>
    </w:div>
    <w:div w:id="275842158">
      <w:bodyDiv w:val="1"/>
      <w:marLeft w:val="0"/>
      <w:marRight w:val="0"/>
      <w:marTop w:val="0"/>
      <w:marBottom w:val="0"/>
      <w:divBdr>
        <w:top w:val="none" w:sz="0" w:space="0" w:color="auto"/>
        <w:left w:val="none" w:sz="0" w:space="0" w:color="auto"/>
        <w:bottom w:val="none" w:sz="0" w:space="0" w:color="auto"/>
        <w:right w:val="none" w:sz="0" w:space="0" w:color="auto"/>
      </w:divBdr>
      <w:divsChild>
        <w:div w:id="1010522394">
          <w:marLeft w:val="1166"/>
          <w:marRight w:val="0"/>
          <w:marTop w:val="134"/>
          <w:marBottom w:val="0"/>
          <w:divBdr>
            <w:top w:val="none" w:sz="0" w:space="0" w:color="auto"/>
            <w:left w:val="none" w:sz="0" w:space="0" w:color="auto"/>
            <w:bottom w:val="none" w:sz="0" w:space="0" w:color="auto"/>
            <w:right w:val="none" w:sz="0" w:space="0" w:color="auto"/>
          </w:divBdr>
        </w:div>
        <w:div w:id="1236478553">
          <w:marLeft w:val="547"/>
          <w:marRight w:val="0"/>
          <w:marTop w:val="154"/>
          <w:marBottom w:val="0"/>
          <w:divBdr>
            <w:top w:val="none" w:sz="0" w:space="0" w:color="auto"/>
            <w:left w:val="none" w:sz="0" w:space="0" w:color="auto"/>
            <w:bottom w:val="none" w:sz="0" w:space="0" w:color="auto"/>
            <w:right w:val="none" w:sz="0" w:space="0" w:color="auto"/>
          </w:divBdr>
        </w:div>
        <w:div w:id="1255090706">
          <w:marLeft w:val="1166"/>
          <w:marRight w:val="0"/>
          <w:marTop w:val="134"/>
          <w:marBottom w:val="0"/>
          <w:divBdr>
            <w:top w:val="none" w:sz="0" w:space="0" w:color="auto"/>
            <w:left w:val="none" w:sz="0" w:space="0" w:color="auto"/>
            <w:bottom w:val="none" w:sz="0" w:space="0" w:color="auto"/>
            <w:right w:val="none" w:sz="0" w:space="0" w:color="auto"/>
          </w:divBdr>
        </w:div>
        <w:div w:id="1392581951">
          <w:marLeft w:val="1166"/>
          <w:marRight w:val="0"/>
          <w:marTop w:val="134"/>
          <w:marBottom w:val="0"/>
          <w:divBdr>
            <w:top w:val="none" w:sz="0" w:space="0" w:color="auto"/>
            <w:left w:val="none" w:sz="0" w:space="0" w:color="auto"/>
            <w:bottom w:val="none" w:sz="0" w:space="0" w:color="auto"/>
            <w:right w:val="none" w:sz="0" w:space="0" w:color="auto"/>
          </w:divBdr>
        </w:div>
        <w:div w:id="1698315434">
          <w:marLeft w:val="1166"/>
          <w:marRight w:val="0"/>
          <w:marTop w:val="134"/>
          <w:marBottom w:val="0"/>
          <w:divBdr>
            <w:top w:val="none" w:sz="0" w:space="0" w:color="auto"/>
            <w:left w:val="none" w:sz="0" w:space="0" w:color="auto"/>
            <w:bottom w:val="none" w:sz="0" w:space="0" w:color="auto"/>
            <w:right w:val="none" w:sz="0" w:space="0" w:color="auto"/>
          </w:divBdr>
        </w:div>
      </w:divsChild>
    </w:div>
    <w:div w:id="290140071">
      <w:bodyDiv w:val="1"/>
      <w:marLeft w:val="0"/>
      <w:marRight w:val="0"/>
      <w:marTop w:val="0"/>
      <w:marBottom w:val="0"/>
      <w:divBdr>
        <w:top w:val="none" w:sz="0" w:space="0" w:color="auto"/>
        <w:left w:val="none" w:sz="0" w:space="0" w:color="auto"/>
        <w:bottom w:val="none" w:sz="0" w:space="0" w:color="auto"/>
        <w:right w:val="none" w:sz="0" w:space="0" w:color="auto"/>
      </w:divBdr>
      <w:divsChild>
        <w:div w:id="8601383">
          <w:marLeft w:val="1642"/>
          <w:marRight w:val="0"/>
          <w:marTop w:val="96"/>
          <w:marBottom w:val="0"/>
          <w:divBdr>
            <w:top w:val="none" w:sz="0" w:space="0" w:color="auto"/>
            <w:left w:val="none" w:sz="0" w:space="0" w:color="auto"/>
            <w:bottom w:val="none" w:sz="0" w:space="0" w:color="auto"/>
            <w:right w:val="none" w:sz="0" w:space="0" w:color="auto"/>
          </w:divBdr>
        </w:div>
        <w:div w:id="100734332">
          <w:marLeft w:val="1642"/>
          <w:marRight w:val="0"/>
          <w:marTop w:val="96"/>
          <w:marBottom w:val="0"/>
          <w:divBdr>
            <w:top w:val="none" w:sz="0" w:space="0" w:color="auto"/>
            <w:left w:val="none" w:sz="0" w:space="0" w:color="auto"/>
            <w:bottom w:val="none" w:sz="0" w:space="0" w:color="auto"/>
            <w:right w:val="none" w:sz="0" w:space="0" w:color="auto"/>
          </w:divBdr>
        </w:div>
        <w:div w:id="303196549">
          <w:marLeft w:val="1642"/>
          <w:marRight w:val="0"/>
          <w:marTop w:val="96"/>
          <w:marBottom w:val="0"/>
          <w:divBdr>
            <w:top w:val="none" w:sz="0" w:space="0" w:color="auto"/>
            <w:left w:val="none" w:sz="0" w:space="0" w:color="auto"/>
            <w:bottom w:val="none" w:sz="0" w:space="0" w:color="auto"/>
            <w:right w:val="none" w:sz="0" w:space="0" w:color="auto"/>
          </w:divBdr>
        </w:div>
        <w:div w:id="424807102">
          <w:marLeft w:val="1008"/>
          <w:marRight w:val="0"/>
          <w:marTop w:val="106"/>
          <w:marBottom w:val="0"/>
          <w:divBdr>
            <w:top w:val="none" w:sz="0" w:space="0" w:color="auto"/>
            <w:left w:val="none" w:sz="0" w:space="0" w:color="auto"/>
            <w:bottom w:val="none" w:sz="0" w:space="0" w:color="auto"/>
            <w:right w:val="none" w:sz="0" w:space="0" w:color="auto"/>
          </w:divBdr>
        </w:div>
        <w:div w:id="798306708">
          <w:marLeft w:val="1642"/>
          <w:marRight w:val="0"/>
          <w:marTop w:val="96"/>
          <w:marBottom w:val="0"/>
          <w:divBdr>
            <w:top w:val="none" w:sz="0" w:space="0" w:color="auto"/>
            <w:left w:val="none" w:sz="0" w:space="0" w:color="auto"/>
            <w:bottom w:val="none" w:sz="0" w:space="0" w:color="auto"/>
            <w:right w:val="none" w:sz="0" w:space="0" w:color="auto"/>
          </w:divBdr>
        </w:div>
        <w:div w:id="1083451087">
          <w:marLeft w:val="1642"/>
          <w:marRight w:val="0"/>
          <w:marTop w:val="96"/>
          <w:marBottom w:val="0"/>
          <w:divBdr>
            <w:top w:val="none" w:sz="0" w:space="0" w:color="auto"/>
            <w:left w:val="none" w:sz="0" w:space="0" w:color="auto"/>
            <w:bottom w:val="none" w:sz="0" w:space="0" w:color="auto"/>
            <w:right w:val="none" w:sz="0" w:space="0" w:color="auto"/>
          </w:divBdr>
        </w:div>
        <w:div w:id="1568803747">
          <w:marLeft w:val="1008"/>
          <w:marRight w:val="0"/>
          <w:marTop w:val="106"/>
          <w:marBottom w:val="0"/>
          <w:divBdr>
            <w:top w:val="none" w:sz="0" w:space="0" w:color="auto"/>
            <w:left w:val="none" w:sz="0" w:space="0" w:color="auto"/>
            <w:bottom w:val="none" w:sz="0" w:space="0" w:color="auto"/>
            <w:right w:val="none" w:sz="0" w:space="0" w:color="auto"/>
          </w:divBdr>
        </w:div>
        <w:div w:id="1686979122">
          <w:marLeft w:val="1642"/>
          <w:marRight w:val="0"/>
          <w:marTop w:val="96"/>
          <w:marBottom w:val="0"/>
          <w:divBdr>
            <w:top w:val="none" w:sz="0" w:space="0" w:color="auto"/>
            <w:left w:val="none" w:sz="0" w:space="0" w:color="auto"/>
            <w:bottom w:val="none" w:sz="0" w:space="0" w:color="auto"/>
            <w:right w:val="none" w:sz="0" w:space="0" w:color="auto"/>
          </w:divBdr>
        </w:div>
        <w:div w:id="1953051866">
          <w:marLeft w:val="1642"/>
          <w:marRight w:val="0"/>
          <w:marTop w:val="96"/>
          <w:marBottom w:val="0"/>
          <w:divBdr>
            <w:top w:val="none" w:sz="0" w:space="0" w:color="auto"/>
            <w:left w:val="none" w:sz="0" w:space="0" w:color="auto"/>
            <w:bottom w:val="none" w:sz="0" w:space="0" w:color="auto"/>
            <w:right w:val="none" w:sz="0" w:space="0" w:color="auto"/>
          </w:divBdr>
        </w:div>
        <w:div w:id="2024091606">
          <w:marLeft w:val="1642"/>
          <w:marRight w:val="0"/>
          <w:marTop w:val="96"/>
          <w:marBottom w:val="0"/>
          <w:divBdr>
            <w:top w:val="none" w:sz="0" w:space="0" w:color="auto"/>
            <w:left w:val="none" w:sz="0" w:space="0" w:color="auto"/>
            <w:bottom w:val="none" w:sz="0" w:space="0" w:color="auto"/>
            <w:right w:val="none" w:sz="0" w:space="0" w:color="auto"/>
          </w:divBdr>
        </w:div>
        <w:div w:id="2134906039">
          <w:marLeft w:val="1008"/>
          <w:marRight w:val="0"/>
          <w:marTop w:val="106"/>
          <w:marBottom w:val="0"/>
          <w:divBdr>
            <w:top w:val="none" w:sz="0" w:space="0" w:color="auto"/>
            <w:left w:val="none" w:sz="0" w:space="0" w:color="auto"/>
            <w:bottom w:val="none" w:sz="0" w:space="0" w:color="auto"/>
            <w:right w:val="none" w:sz="0" w:space="0" w:color="auto"/>
          </w:divBdr>
        </w:div>
        <w:div w:id="2137522895">
          <w:marLeft w:val="1642"/>
          <w:marRight w:val="0"/>
          <w:marTop w:val="96"/>
          <w:marBottom w:val="0"/>
          <w:divBdr>
            <w:top w:val="none" w:sz="0" w:space="0" w:color="auto"/>
            <w:left w:val="none" w:sz="0" w:space="0" w:color="auto"/>
            <w:bottom w:val="none" w:sz="0" w:space="0" w:color="auto"/>
            <w:right w:val="none" w:sz="0" w:space="0" w:color="auto"/>
          </w:divBdr>
        </w:div>
      </w:divsChild>
    </w:div>
    <w:div w:id="331614426">
      <w:bodyDiv w:val="1"/>
      <w:marLeft w:val="0"/>
      <w:marRight w:val="0"/>
      <w:marTop w:val="0"/>
      <w:marBottom w:val="0"/>
      <w:divBdr>
        <w:top w:val="none" w:sz="0" w:space="0" w:color="auto"/>
        <w:left w:val="none" w:sz="0" w:space="0" w:color="auto"/>
        <w:bottom w:val="none" w:sz="0" w:space="0" w:color="auto"/>
        <w:right w:val="none" w:sz="0" w:space="0" w:color="auto"/>
      </w:divBdr>
      <w:divsChild>
        <w:div w:id="25523502">
          <w:marLeft w:val="1642"/>
          <w:marRight w:val="0"/>
          <w:marTop w:val="115"/>
          <w:marBottom w:val="0"/>
          <w:divBdr>
            <w:top w:val="none" w:sz="0" w:space="0" w:color="auto"/>
            <w:left w:val="none" w:sz="0" w:space="0" w:color="auto"/>
            <w:bottom w:val="none" w:sz="0" w:space="0" w:color="auto"/>
            <w:right w:val="none" w:sz="0" w:space="0" w:color="auto"/>
          </w:divBdr>
        </w:div>
        <w:div w:id="400372296">
          <w:marLeft w:val="1008"/>
          <w:marRight w:val="0"/>
          <w:marTop w:val="130"/>
          <w:marBottom w:val="0"/>
          <w:divBdr>
            <w:top w:val="none" w:sz="0" w:space="0" w:color="auto"/>
            <w:left w:val="none" w:sz="0" w:space="0" w:color="auto"/>
            <w:bottom w:val="none" w:sz="0" w:space="0" w:color="auto"/>
            <w:right w:val="none" w:sz="0" w:space="0" w:color="auto"/>
          </w:divBdr>
        </w:div>
        <w:div w:id="417021608">
          <w:marLeft w:val="1008"/>
          <w:marRight w:val="0"/>
          <w:marTop w:val="130"/>
          <w:marBottom w:val="0"/>
          <w:divBdr>
            <w:top w:val="none" w:sz="0" w:space="0" w:color="auto"/>
            <w:left w:val="none" w:sz="0" w:space="0" w:color="auto"/>
            <w:bottom w:val="none" w:sz="0" w:space="0" w:color="auto"/>
            <w:right w:val="none" w:sz="0" w:space="0" w:color="auto"/>
          </w:divBdr>
        </w:div>
        <w:div w:id="434441035">
          <w:marLeft w:val="1642"/>
          <w:marRight w:val="0"/>
          <w:marTop w:val="115"/>
          <w:marBottom w:val="0"/>
          <w:divBdr>
            <w:top w:val="none" w:sz="0" w:space="0" w:color="auto"/>
            <w:left w:val="none" w:sz="0" w:space="0" w:color="auto"/>
            <w:bottom w:val="none" w:sz="0" w:space="0" w:color="auto"/>
            <w:right w:val="none" w:sz="0" w:space="0" w:color="auto"/>
          </w:divBdr>
        </w:div>
        <w:div w:id="580021567">
          <w:marLeft w:val="1642"/>
          <w:marRight w:val="0"/>
          <w:marTop w:val="115"/>
          <w:marBottom w:val="0"/>
          <w:divBdr>
            <w:top w:val="none" w:sz="0" w:space="0" w:color="auto"/>
            <w:left w:val="none" w:sz="0" w:space="0" w:color="auto"/>
            <w:bottom w:val="none" w:sz="0" w:space="0" w:color="auto"/>
            <w:right w:val="none" w:sz="0" w:space="0" w:color="auto"/>
          </w:divBdr>
        </w:div>
        <w:div w:id="604535820">
          <w:marLeft w:val="1642"/>
          <w:marRight w:val="0"/>
          <w:marTop w:val="115"/>
          <w:marBottom w:val="0"/>
          <w:divBdr>
            <w:top w:val="none" w:sz="0" w:space="0" w:color="auto"/>
            <w:left w:val="none" w:sz="0" w:space="0" w:color="auto"/>
            <w:bottom w:val="none" w:sz="0" w:space="0" w:color="auto"/>
            <w:right w:val="none" w:sz="0" w:space="0" w:color="auto"/>
          </w:divBdr>
        </w:div>
        <w:div w:id="653877141">
          <w:marLeft w:val="1642"/>
          <w:marRight w:val="0"/>
          <w:marTop w:val="115"/>
          <w:marBottom w:val="0"/>
          <w:divBdr>
            <w:top w:val="none" w:sz="0" w:space="0" w:color="auto"/>
            <w:left w:val="none" w:sz="0" w:space="0" w:color="auto"/>
            <w:bottom w:val="none" w:sz="0" w:space="0" w:color="auto"/>
            <w:right w:val="none" w:sz="0" w:space="0" w:color="auto"/>
          </w:divBdr>
        </w:div>
        <w:div w:id="1318026866">
          <w:marLeft w:val="1642"/>
          <w:marRight w:val="0"/>
          <w:marTop w:val="115"/>
          <w:marBottom w:val="0"/>
          <w:divBdr>
            <w:top w:val="none" w:sz="0" w:space="0" w:color="auto"/>
            <w:left w:val="none" w:sz="0" w:space="0" w:color="auto"/>
            <w:bottom w:val="none" w:sz="0" w:space="0" w:color="auto"/>
            <w:right w:val="none" w:sz="0" w:space="0" w:color="auto"/>
          </w:divBdr>
        </w:div>
        <w:div w:id="1971203433">
          <w:marLeft w:val="1642"/>
          <w:marRight w:val="0"/>
          <w:marTop w:val="115"/>
          <w:marBottom w:val="0"/>
          <w:divBdr>
            <w:top w:val="none" w:sz="0" w:space="0" w:color="auto"/>
            <w:left w:val="none" w:sz="0" w:space="0" w:color="auto"/>
            <w:bottom w:val="none" w:sz="0" w:space="0" w:color="auto"/>
            <w:right w:val="none" w:sz="0" w:space="0" w:color="auto"/>
          </w:divBdr>
        </w:div>
      </w:divsChild>
    </w:div>
    <w:div w:id="359286442">
      <w:bodyDiv w:val="1"/>
      <w:marLeft w:val="0"/>
      <w:marRight w:val="0"/>
      <w:marTop w:val="0"/>
      <w:marBottom w:val="0"/>
      <w:divBdr>
        <w:top w:val="none" w:sz="0" w:space="0" w:color="auto"/>
        <w:left w:val="none" w:sz="0" w:space="0" w:color="auto"/>
        <w:bottom w:val="none" w:sz="0" w:space="0" w:color="auto"/>
        <w:right w:val="none" w:sz="0" w:space="0" w:color="auto"/>
      </w:divBdr>
      <w:divsChild>
        <w:div w:id="307632231">
          <w:marLeft w:val="547"/>
          <w:marRight w:val="0"/>
          <w:marTop w:val="130"/>
          <w:marBottom w:val="0"/>
          <w:divBdr>
            <w:top w:val="none" w:sz="0" w:space="0" w:color="auto"/>
            <w:left w:val="none" w:sz="0" w:space="0" w:color="auto"/>
            <w:bottom w:val="none" w:sz="0" w:space="0" w:color="auto"/>
            <w:right w:val="none" w:sz="0" w:space="0" w:color="auto"/>
          </w:divBdr>
        </w:div>
        <w:div w:id="582642774">
          <w:marLeft w:val="547"/>
          <w:marRight w:val="0"/>
          <w:marTop w:val="130"/>
          <w:marBottom w:val="0"/>
          <w:divBdr>
            <w:top w:val="none" w:sz="0" w:space="0" w:color="auto"/>
            <w:left w:val="none" w:sz="0" w:space="0" w:color="auto"/>
            <w:bottom w:val="none" w:sz="0" w:space="0" w:color="auto"/>
            <w:right w:val="none" w:sz="0" w:space="0" w:color="auto"/>
          </w:divBdr>
        </w:div>
        <w:div w:id="889877757">
          <w:marLeft w:val="547"/>
          <w:marRight w:val="0"/>
          <w:marTop w:val="130"/>
          <w:marBottom w:val="0"/>
          <w:divBdr>
            <w:top w:val="none" w:sz="0" w:space="0" w:color="auto"/>
            <w:left w:val="none" w:sz="0" w:space="0" w:color="auto"/>
            <w:bottom w:val="none" w:sz="0" w:space="0" w:color="auto"/>
            <w:right w:val="none" w:sz="0" w:space="0" w:color="auto"/>
          </w:divBdr>
        </w:div>
        <w:div w:id="959190034">
          <w:marLeft w:val="547"/>
          <w:marRight w:val="0"/>
          <w:marTop w:val="130"/>
          <w:marBottom w:val="0"/>
          <w:divBdr>
            <w:top w:val="none" w:sz="0" w:space="0" w:color="auto"/>
            <w:left w:val="none" w:sz="0" w:space="0" w:color="auto"/>
            <w:bottom w:val="none" w:sz="0" w:space="0" w:color="auto"/>
            <w:right w:val="none" w:sz="0" w:space="0" w:color="auto"/>
          </w:divBdr>
        </w:div>
        <w:div w:id="1646660650">
          <w:marLeft w:val="1166"/>
          <w:marRight w:val="0"/>
          <w:marTop w:val="115"/>
          <w:marBottom w:val="0"/>
          <w:divBdr>
            <w:top w:val="none" w:sz="0" w:space="0" w:color="auto"/>
            <w:left w:val="none" w:sz="0" w:space="0" w:color="auto"/>
            <w:bottom w:val="none" w:sz="0" w:space="0" w:color="auto"/>
            <w:right w:val="none" w:sz="0" w:space="0" w:color="auto"/>
          </w:divBdr>
        </w:div>
      </w:divsChild>
    </w:div>
    <w:div w:id="439379991">
      <w:bodyDiv w:val="1"/>
      <w:marLeft w:val="0"/>
      <w:marRight w:val="0"/>
      <w:marTop w:val="0"/>
      <w:marBottom w:val="0"/>
      <w:divBdr>
        <w:top w:val="none" w:sz="0" w:space="0" w:color="auto"/>
        <w:left w:val="none" w:sz="0" w:space="0" w:color="auto"/>
        <w:bottom w:val="none" w:sz="0" w:space="0" w:color="auto"/>
        <w:right w:val="none" w:sz="0" w:space="0" w:color="auto"/>
      </w:divBdr>
      <w:divsChild>
        <w:div w:id="302126927">
          <w:marLeft w:val="1267"/>
          <w:marRight w:val="0"/>
          <w:marTop w:val="96"/>
          <w:marBottom w:val="0"/>
          <w:divBdr>
            <w:top w:val="none" w:sz="0" w:space="0" w:color="auto"/>
            <w:left w:val="none" w:sz="0" w:space="0" w:color="auto"/>
            <w:bottom w:val="none" w:sz="0" w:space="0" w:color="auto"/>
            <w:right w:val="none" w:sz="0" w:space="0" w:color="auto"/>
          </w:divBdr>
        </w:div>
        <w:div w:id="1176454307">
          <w:marLeft w:val="1267"/>
          <w:marRight w:val="0"/>
          <w:marTop w:val="96"/>
          <w:marBottom w:val="0"/>
          <w:divBdr>
            <w:top w:val="none" w:sz="0" w:space="0" w:color="auto"/>
            <w:left w:val="none" w:sz="0" w:space="0" w:color="auto"/>
            <w:bottom w:val="none" w:sz="0" w:space="0" w:color="auto"/>
            <w:right w:val="none" w:sz="0" w:space="0" w:color="auto"/>
          </w:divBdr>
        </w:div>
        <w:div w:id="1246299640">
          <w:marLeft w:val="605"/>
          <w:marRight w:val="0"/>
          <w:marTop w:val="115"/>
          <w:marBottom w:val="0"/>
          <w:divBdr>
            <w:top w:val="none" w:sz="0" w:space="0" w:color="auto"/>
            <w:left w:val="none" w:sz="0" w:space="0" w:color="auto"/>
            <w:bottom w:val="none" w:sz="0" w:space="0" w:color="auto"/>
            <w:right w:val="none" w:sz="0" w:space="0" w:color="auto"/>
          </w:divBdr>
        </w:div>
        <w:div w:id="1440875861">
          <w:marLeft w:val="605"/>
          <w:marRight w:val="0"/>
          <w:marTop w:val="115"/>
          <w:marBottom w:val="0"/>
          <w:divBdr>
            <w:top w:val="none" w:sz="0" w:space="0" w:color="auto"/>
            <w:left w:val="none" w:sz="0" w:space="0" w:color="auto"/>
            <w:bottom w:val="none" w:sz="0" w:space="0" w:color="auto"/>
            <w:right w:val="none" w:sz="0" w:space="0" w:color="auto"/>
          </w:divBdr>
        </w:div>
        <w:div w:id="1557158439">
          <w:marLeft w:val="1267"/>
          <w:marRight w:val="0"/>
          <w:marTop w:val="96"/>
          <w:marBottom w:val="0"/>
          <w:divBdr>
            <w:top w:val="none" w:sz="0" w:space="0" w:color="auto"/>
            <w:left w:val="none" w:sz="0" w:space="0" w:color="auto"/>
            <w:bottom w:val="none" w:sz="0" w:space="0" w:color="auto"/>
            <w:right w:val="none" w:sz="0" w:space="0" w:color="auto"/>
          </w:divBdr>
        </w:div>
        <w:div w:id="1851874665">
          <w:marLeft w:val="1267"/>
          <w:marRight w:val="0"/>
          <w:marTop w:val="96"/>
          <w:marBottom w:val="0"/>
          <w:divBdr>
            <w:top w:val="none" w:sz="0" w:space="0" w:color="auto"/>
            <w:left w:val="none" w:sz="0" w:space="0" w:color="auto"/>
            <w:bottom w:val="none" w:sz="0" w:space="0" w:color="auto"/>
            <w:right w:val="none" w:sz="0" w:space="0" w:color="auto"/>
          </w:divBdr>
        </w:div>
      </w:divsChild>
    </w:div>
    <w:div w:id="458382113">
      <w:bodyDiv w:val="1"/>
      <w:marLeft w:val="0"/>
      <w:marRight w:val="0"/>
      <w:marTop w:val="0"/>
      <w:marBottom w:val="0"/>
      <w:divBdr>
        <w:top w:val="none" w:sz="0" w:space="0" w:color="auto"/>
        <w:left w:val="none" w:sz="0" w:space="0" w:color="auto"/>
        <w:bottom w:val="none" w:sz="0" w:space="0" w:color="auto"/>
        <w:right w:val="none" w:sz="0" w:space="0" w:color="auto"/>
      </w:divBdr>
      <w:divsChild>
        <w:div w:id="377701562">
          <w:marLeft w:val="547"/>
          <w:marRight w:val="0"/>
          <w:marTop w:val="154"/>
          <w:marBottom w:val="0"/>
          <w:divBdr>
            <w:top w:val="none" w:sz="0" w:space="0" w:color="auto"/>
            <w:left w:val="none" w:sz="0" w:space="0" w:color="auto"/>
            <w:bottom w:val="none" w:sz="0" w:space="0" w:color="auto"/>
            <w:right w:val="none" w:sz="0" w:space="0" w:color="auto"/>
          </w:divBdr>
        </w:div>
        <w:div w:id="388117642">
          <w:marLeft w:val="547"/>
          <w:marRight w:val="0"/>
          <w:marTop w:val="154"/>
          <w:marBottom w:val="0"/>
          <w:divBdr>
            <w:top w:val="none" w:sz="0" w:space="0" w:color="auto"/>
            <w:left w:val="none" w:sz="0" w:space="0" w:color="auto"/>
            <w:bottom w:val="none" w:sz="0" w:space="0" w:color="auto"/>
            <w:right w:val="none" w:sz="0" w:space="0" w:color="auto"/>
          </w:divBdr>
        </w:div>
        <w:div w:id="697001360">
          <w:marLeft w:val="547"/>
          <w:marRight w:val="0"/>
          <w:marTop w:val="154"/>
          <w:marBottom w:val="0"/>
          <w:divBdr>
            <w:top w:val="none" w:sz="0" w:space="0" w:color="auto"/>
            <w:left w:val="none" w:sz="0" w:space="0" w:color="auto"/>
            <w:bottom w:val="none" w:sz="0" w:space="0" w:color="auto"/>
            <w:right w:val="none" w:sz="0" w:space="0" w:color="auto"/>
          </w:divBdr>
        </w:div>
        <w:div w:id="800926289">
          <w:marLeft w:val="547"/>
          <w:marRight w:val="0"/>
          <w:marTop w:val="154"/>
          <w:marBottom w:val="0"/>
          <w:divBdr>
            <w:top w:val="none" w:sz="0" w:space="0" w:color="auto"/>
            <w:left w:val="none" w:sz="0" w:space="0" w:color="auto"/>
            <w:bottom w:val="none" w:sz="0" w:space="0" w:color="auto"/>
            <w:right w:val="none" w:sz="0" w:space="0" w:color="auto"/>
          </w:divBdr>
        </w:div>
        <w:div w:id="1334575451">
          <w:marLeft w:val="547"/>
          <w:marRight w:val="0"/>
          <w:marTop w:val="154"/>
          <w:marBottom w:val="0"/>
          <w:divBdr>
            <w:top w:val="none" w:sz="0" w:space="0" w:color="auto"/>
            <w:left w:val="none" w:sz="0" w:space="0" w:color="auto"/>
            <w:bottom w:val="none" w:sz="0" w:space="0" w:color="auto"/>
            <w:right w:val="none" w:sz="0" w:space="0" w:color="auto"/>
          </w:divBdr>
        </w:div>
      </w:divsChild>
    </w:div>
    <w:div w:id="464659734">
      <w:bodyDiv w:val="1"/>
      <w:marLeft w:val="0"/>
      <w:marRight w:val="0"/>
      <w:marTop w:val="0"/>
      <w:marBottom w:val="0"/>
      <w:divBdr>
        <w:top w:val="none" w:sz="0" w:space="0" w:color="auto"/>
        <w:left w:val="none" w:sz="0" w:space="0" w:color="auto"/>
        <w:bottom w:val="none" w:sz="0" w:space="0" w:color="auto"/>
        <w:right w:val="none" w:sz="0" w:space="0" w:color="auto"/>
      </w:divBdr>
      <w:divsChild>
        <w:div w:id="597256159">
          <w:marLeft w:val="1166"/>
          <w:marRight w:val="0"/>
          <w:marTop w:val="86"/>
          <w:marBottom w:val="0"/>
          <w:divBdr>
            <w:top w:val="none" w:sz="0" w:space="0" w:color="auto"/>
            <w:left w:val="none" w:sz="0" w:space="0" w:color="auto"/>
            <w:bottom w:val="none" w:sz="0" w:space="0" w:color="auto"/>
            <w:right w:val="none" w:sz="0" w:space="0" w:color="auto"/>
          </w:divBdr>
        </w:div>
        <w:div w:id="794254434">
          <w:marLeft w:val="1166"/>
          <w:marRight w:val="0"/>
          <w:marTop w:val="86"/>
          <w:marBottom w:val="0"/>
          <w:divBdr>
            <w:top w:val="none" w:sz="0" w:space="0" w:color="auto"/>
            <w:left w:val="none" w:sz="0" w:space="0" w:color="auto"/>
            <w:bottom w:val="none" w:sz="0" w:space="0" w:color="auto"/>
            <w:right w:val="none" w:sz="0" w:space="0" w:color="auto"/>
          </w:divBdr>
        </w:div>
        <w:div w:id="954751222">
          <w:marLeft w:val="547"/>
          <w:marRight w:val="0"/>
          <w:marTop w:val="96"/>
          <w:marBottom w:val="0"/>
          <w:divBdr>
            <w:top w:val="none" w:sz="0" w:space="0" w:color="auto"/>
            <w:left w:val="none" w:sz="0" w:space="0" w:color="auto"/>
            <w:bottom w:val="none" w:sz="0" w:space="0" w:color="auto"/>
            <w:right w:val="none" w:sz="0" w:space="0" w:color="auto"/>
          </w:divBdr>
        </w:div>
        <w:div w:id="1365058940">
          <w:marLeft w:val="1166"/>
          <w:marRight w:val="0"/>
          <w:marTop w:val="86"/>
          <w:marBottom w:val="0"/>
          <w:divBdr>
            <w:top w:val="none" w:sz="0" w:space="0" w:color="auto"/>
            <w:left w:val="none" w:sz="0" w:space="0" w:color="auto"/>
            <w:bottom w:val="none" w:sz="0" w:space="0" w:color="auto"/>
            <w:right w:val="none" w:sz="0" w:space="0" w:color="auto"/>
          </w:divBdr>
        </w:div>
        <w:div w:id="1813252757">
          <w:marLeft w:val="547"/>
          <w:marRight w:val="0"/>
          <w:marTop w:val="96"/>
          <w:marBottom w:val="0"/>
          <w:divBdr>
            <w:top w:val="none" w:sz="0" w:space="0" w:color="auto"/>
            <w:left w:val="none" w:sz="0" w:space="0" w:color="auto"/>
            <w:bottom w:val="none" w:sz="0" w:space="0" w:color="auto"/>
            <w:right w:val="none" w:sz="0" w:space="0" w:color="auto"/>
          </w:divBdr>
        </w:div>
        <w:div w:id="1844393542">
          <w:marLeft w:val="547"/>
          <w:marRight w:val="0"/>
          <w:marTop w:val="96"/>
          <w:marBottom w:val="0"/>
          <w:divBdr>
            <w:top w:val="none" w:sz="0" w:space="0" w:color="auto"/>
            <w:left w:val="none" w:sz="0" w:space="0" w:color="auto"/>
            <w:bottom w:val="none" w:sz="0" w:space="0" w:color="auto"/>
            <w:right w:val="none" w:sz="0" w:space="0" w:color="auto"/>
          </w:divBdr>
        </w:div>
        <w:div w:id="2102026202">
          <w:marLeft w:val="547"/>
          <w:marRight w:val="0"/>
          <w:marTop w:val="96"/>
          <w:marBottom w:val="0"/>
          <w:divBdr>
            <w:top w:val="none" w:sz="0" w:space="0" w:color="auto"/>
            <w:left w:val="none" w:sz="0" w:space="0" w:color="auto"/>
            <w:bottom w:val="none" w:sz="0" w:space="0" w:color="auto"/>
            <w:right w:val="none" w:sz="0" w:space="0" w:color="auto"/>
          </w:divBdr>
        </w:div>
        <w:div w:id="2104374187">
          <w:marLeft w:val="547"/>
          <w:marRight w:val="0"/>
          <w:marTop w:val="96"/>
          <w:marBottom w:val="0"/>
          <w:divBdr>
            <w:top w:val="none" w:sz="0" w:space="0" w:color="auto"/>
            <w:left w:val="none" w:sz="0" w:space="0" w:color="auto"/>
            <w:bottom w:val="none" w:sz="0" w:space="0" w:color="auto"/>
            <w:right w:val="none" w:sz="0" w:space="0" w:color="auto"/>
          </w:divBdr>
        </w:div>
      </w:divsChild>
    </w:div>
    <w:div w:id="498734476">
      <w:bodyDiv w:val="1"/>
      <w:marLeft w:val="0"/>
      <w:marRight w:val="0"/>
      <w:marTop w:val="0"/>
      <w:marBottom w:val="0"/>
      <w:divBdr>
        <w:top w:val="none" w:sz="0" w:space="0" w:color="auto"/>
        <w:left w:val="none" w:sz="0" w:space="0" w:color="auto"/>
        <w:bottom w:val="none" w:sz="0" w:space="0" w:color="auto"/>
        <w:right w:val="none" w:sz="0" w:space="0" w:color="auto"/>
      </w:divBdr>
      <w:divsChild>
        <w:div w:id="295334630">
          <w:marLeft w:val="1166"/>
          <w:marRight w:val="0"/>
          <w:marTop w:val="154"/>
          <w:marBottom w:val="0"/>
          <w:divBdr>
            <w:top w:val="none" w:sz="0" w:space="0" w:color="auto"/>
            <w:left w:val="none" w:sz="0" w:space="0" w:color="auto"/>
            <w:bottom w:val="none" w:sz="0" w:space="0" w:color="auto"/>
            <w:right w:val="none" w:sz="0" w:space="0" w:color="auto"/>
          </w:divBdr>
        </w:div>
        <w:div w:id="840966654">
          <w:marLeft w:val="1166"/>
          <w:marRight w:val="0"/>
          <w:marTop w:val="154"/>
          <w:marBottom w:val="0"/>
          <w:divBdr>
            <w:top w:val="none" w:sz="0" w:space="0" w:color="auto"/>
            <w:left w:val="none" w:sz="0" w:space="0" w:color="auto"/>
            <w:bottom w:val="none" w:sz="0" w:space="0" w:color="auto"/>
            <w:right w:val="none" w:sz="0" w:space="0" w:color="auto"/>
          </w:divBdr>
        </w:div>
        <w:div w:id="1591356252">
          <w:marLeft w:val="1166"/>
          <w:marRight w:val="0"/>
          <w:marTop w:val="154"/>
          <w:marBottom w:val="0"/>
          <w:divBdr>
            <w:top w:val="none" w:sz="0" w:space="0" w:color="auto"/>
            <w:left w:val="none" w:sz="0" w:space="0" w:color="auto"/>
            <w:bottom w:val="none" w:sz="0" w:space="0" w:color="auto"/>
            <w:right w:val="none" w:sz="0" w:space="0" w:color="auto"/>
          </w:divBdr>
        </w:div>
        <w:div w:id="2125732991">
          <w:marLeft w:val="1166"/>
          <w:marRight w:val="0"/>
          <w:marTop w:val="154"/>
          <w:marBottom w:val="0"/>
          <w:divBdr>
            <w:top w:val="none" w:sz="0" w:space="0" w:color="auto"/>
            <w:left w:val="none" w:sz="0" w:space="0" w:color="auto"/>
            <w:bottom w:val="none" w:sz="0" w:space="0" w:color="auto"/>
            <w:right w:val="none" w:sz="0" w:space="0" w:color="auto"/>
          </w:divBdr>
        </w:div>
      </w:divsChild>
    </w:div>
    <w:div w:id="555972059">
      <w:bodyDiv w:val="1"/>
      <w:marLeft w:val="0"/>
      <w:marRight w:val="0"/>
      <w:marTop w:val="0"/>
      <w:marBottom w:val="0"/>
      <w:divBdr>
        <w:top w:val="none" w:sz="0" w:space="0" w:color="auto"/>
        <w:left w:val="none" w:sz="0" w:space="0" w:color="auto"/>
        <w:bottom w:val="none" w:sz="0" w:space="0" w:color="auto"/>
        <w:right w:val="none" w:sz="0" w:space="0" w:color="auto"/>
      </w:divBdr>
      <w:divsChild>
        <w:div w:id="1073897506">
          <w:marLeft w:val="1166"/>
          <w:marRight w:val="0"/>
          <w:marTop w:val="125"/>
          <w:marBottom w:val="0"/>
          <w:divBdr>
            <w:top w:val="none" w:sz="0" w:space="0" w:color="auto"/>
            <w:left w:val="none" w:sz="0" w:space="0" w:color="auto"/>
            <w:bottom w:val="none" w:sz="0" w:space="0" w:color="auto"/>
            <w:right w:val="none" w:sz="0" w:space="0" w:color="auto"/>
          </w:divBdr>
        </w:div>
        <w:div w:id="1401555908">
          <w:marLeft w:val="547"/>
          <w:marRight w:val="0"/>
          <w:marTop w:val="144"/>
          <w:marBottom w:val="0"/>
          <w:divBdr>
            <w:top w:val="none" w:sz="0" w:space="0" w:color="auto"/>
            <w:left w:val="none" w:sz="0" w:space="0" w:color="auto"/>
            <w:bottom w:val="none" w:sz="0" w:space="0" w:color="auto"/>
            <w:right w:val="none" w:sz="0" w:space="0" w:color="auto"/>
          </w:divBdr>
        </w:div>
        <w:div w:id="1424884774">
          <w:marLeft w:val="547"/>
          <w:marRight w:val="0"/>
          <w:marTop w:val="144"/>
          <w:marBottom w:val="0"/>
          <w:divBdr>
            <w:top w:val="none" w:sz="0" w:space="0" w:color="auto"/>
            <w:left w:val="none" w:sz="0" w:space="0" w:color="auto"/>
            <w:bottom w:val="none" w:sz="0" w:space="0" w:color="auto"/>
            <w:right w:val="none" w:sz="0" w:space="0" w:color="auto"/>
          </w:divBdr>
        </w:div>
        <w:div w:id="1479760455">
          <w:marLeft w:val="547"/>
          <w:marRight w:val="0"/>
          <w:marTop w:val="144"/>
          <w:marBottom w:val="0"/>
          <w:divBdr>
            <w:top w:val="none" w:sz="0" w:space="0" w:color="auto"/>
            <w:left w:val="none" w:sz="0" w:space="0" w:color="auto"/>
            <w:bottom w:val="none" w:sz="0" w:space="0" w:color="auto"/>
            <w:right w:val="none" w:sz="0" w:space="0" w:color="auto"/>
          </w:divBdr>
        </w:div>
      </w:divsChild>
    </w:div>
    <w:div w:id="563220385">
      <w:bodyDiv w:val="1"/>
      <w:marLeft w:val="0"/>
      <w:marRight w:val="0"/>
      <w:marTop w:val="0"/>
      <w:marBottom w:val="0"/>
      <w:divBdr>
        <w:top w:val="none" w:sz="0" w:space="0" w:color="auto"/>
        <w:left w:val="none" w:sz="0" w:space="0" w:color="auto"/>
        <w:bottom w:val="none" w:sz="0" w:space="0" w:color="auto"/>
        <w:right w:val="none" w:sz="0" w:space="0" w:color="auto"/>
      </w:divBdr>
      <w:divsChild>
        <w:div w:id="75329942">
          <w:marLeft w:val="1166"/>
          <w:marRight w:val="0"/>
          <w:marTop w:val="125"/>
          <w:marBottom w:val="0"/>
          <w:divBdr>
            <w:top w:val="none" w:sz="0" w:space="0" w:color="auto"/>
            <w:left w:val="none" w:sz="0" w:space="0" w:color="auto"/>
            <w:bottom w:val="none" w:sz="0" w:space="0" w:color="auto"/>
            <w:right w:val="none" w:sz="0" w:space="0" w:color="auto"/>
          </w:divBdr>
        </w:div>
        <w:div w:id="1104613323">
          <w:marLeft w:val="1166"/>
          <w:marRight w:val="0"/>
          <w:marTop w:val="125"/>
          <w:marBottom w:val="0"/>
          <w:divBdr>
            <w:top w:val="none" w:sz="0" w:space="0" w:color="auto"/>
            <w:left w:val="none" w:sz="0" w:space="0" w:color="auto"/>
            <w:bottom w:val="none" w:sz="0" w:space="0" w:color="auto"/>
            <w:right w:val="none" w:sz="0" w:space="0" w:color="auto"/>
          </w:divBdr>
        </w:div>
        <w:div w:id="1108549148">
          <w:marLeft w:val="547"/>
          <w:marRight w:val="0"/>
          <w:marTop w:val="144"/>
          <w:marBottom w:val="0"/>
          <w:divBdr>
            <w:top w:val="none" w:sz="0" w:space="0" w:color="auto"/>
            <w:left w:val="none" w:sz="0" w:space="0" w:color="auto"/>
            <w:bottom w:val="none" w:sz="0" w:space="0" w:color="auto"/>
            <w:right w:val="none" w:sz="0" w:space="0" w:color="auto"/>
          </w:divBdr>
        </w:div>
        <w:div w:id="1796942190">
          <w:marLeft w:val="1166"/>
          <w:marRight w:val="0"/>
          <w:marTop w:val="125"/>
          <w:marBottom w:val="0"/>
          <w:divBdr>
            <w:top w:val="none" w:sz="0" w:space="0" w:color="auto"/>
            <w:left w:val="none" w:sz="0" w:space="0" w:color="auto"/>
            <w:bottom w:val="none" w:sz="0" w:space="0" w:color="auto"/>
            <w:right w:val="none" w:sz="0" w:space="0" w:color="auto"/>
          </w:divBdr>
        </w:div>
        <w:div w:id="1887644560">
          <w:marLeft w:val="1166"/>
          <w:marRight w:val="0"/>
          <w:marTop w:val="125"/>
          <w:marBottom w:val="0"/>
          <w:divBdr>
            <w:top w:val="none" w:sz="0" w:space="0" w:color="auto"/>
            <w:left w:val="none" w:sz="0" w:space="0" w:color="auto"/>
            <w:bottom w:val="none" w:sz="0" w:space="0" w:color="auto"/>
            <w:right w:val="none" w:sz="0" w:space="0" w:color="auto"/>
          </w:divBdr>
        </w:div>
      </w:divsChild>
    </w:div>
    <w:div w:id="687676857">
      <w:bodyDiv w:val="1"/>
      <w:marLeft w:val="0"/>
      <w:marRight w:val="0"/>
      <w:marTop w:val="0"/>
      <w:marBottom w:val="0"/>
      <w:divBdr>
        <w:top w:val="none" w:sz="0" w:space="0" w:color="auto"/>
        <w:left w:val="none" w:sz="0" w:space="0" w:color="auto"/>
        <w:bottom w:val="none" w:sz="0" w:space="0" w:color="auto"/>
        <w:right w:val="none" w:sz="0" w:space="0" w:color="auto"/>
      </w:divBdr>
      <w:divsChild>
        <w:div w:id="644310795">
          <w:marLeft w:val="547"/>
          <w:marRight w:val="0"/>
          <w:marTop w:val="144"/>
          <w:marBottom w:val="0"/>
          <w:divBdr>
            <w:top w:val="none" w:sz="0" w:space="0" w:color="auto"/>
            <w:left w:val="none" w:sz="0" w:space="0" w:color="auto"/>
            <w:bottom w:val="none" w:sz="0" w:space="0" w:color="auto"/>
            <w:right w:val="none" w:sz="0" w:space="0" w:color="auto"/>
          </w:divBdr>
        </w:div>
        <w:div w:id="1244922486">
          <w:marLeft w:val="1166"/>
          <w:marRight w:val="0"/>
          <w:marTop w:val="125"/>
          <w:marBottom w:val="0"/>
          <w:divBdr>
            <w:top w:val="none" w:sz="0" w:space="0" w:color="auto"/>
            <w:left w:val="none" w:sz="0" w:space="0" w:color="auto"/>
            <w:bottom w:val="none" w:sz="0" w:space="0" w:color="auto"/>
            <w:right w:val="none" w:sz="0" w:space="0" w:color="auto"/>
          </w:divBdr>
        </w:div>
        <w:div w:id="1584489420">
          <w:marLeft w:val="1166"/>
          <w:marRight w:val="0"/>
          <w:marTop w:val="125"/>
          <w:marBottom w:val="0"/>
          <w:divBdr>
            <w:top w:val="none" w:sz="0" w:space="0" w:color="auto"/>
            <w:left w:val="none" w:sz="0" w:space="0" w:color="auto"/>
            <w:bottom w:val="none" w:sz="0" w:space="0" w:color="auto"/>
            <w:right w:val="none" w:sz="0" w:space="0" w:color="auto"/>
          </w:divBdr>
        </w:div>
        <w:div w:id="1837915347">
          <w:marLeft w:val="1166"/>
          <w:marRight w:val="0"/>
          <w:marTop w:val="125"/>
          <w:marBottom w:val="0"/>
          <w:divBdr>
            <w:top w:val="none" w:sz="0" w:space="0" w:color="auto"/>
            <w:left w:val="none" w:sz="0" w:space="0" w:color="auto"/>
            <w:bottom w:val="none" w:sz="0" w:space="0" w:color="auto"/>
            <w:right w:val="none" w:sz="0" w:space="0" w:color="auto"/>
          </w:divBdr>
        </w:div>
        <w:div w:id="1973905882">
          <w:marLeft w:val="1166"/>
          <w:marRight w:val="0"/>
          <w:marTop w:val="125"/>
          <w:marBottom w:val="0"/>
          <w:divBdr>
            <w:top w:val="none" w:sz="0" w:space="0" w:color="auto"/>
            <w:left w:val="none" w:sz="0" w:space="0" w:color="auto"/>
            <w:bottom w:val="none" w:sz="0" w:space="0" w:color="auto"/>
            <w:right w:val="none" w:sz="0" w:space="0" w:color="auto"/>
          </w:divBdr>
        </w:div>
        <w:div w:id="2008822106">
          <w:marLeft w:val="547"/>
          <w:marRight w:val="0"/>
          <w:marTop w:val="144"/>
          <w:marBottom w:val="0"/>
          <w:divBdr>
            <w:top w:val="none" w:sz="0" w:space="0" w:color="auto"/>
            <w:left w:val="none" w:sz="0" w:space="0" w:color="auto"/>
            <w:bottom w:val="none" w:sz="0" w:space="0" w:color="auto"/>
            <w:right w:val="none" w:sz="0" w:space="0" w:color="auto"/>
          </w:divBdr>
        </w:div>
      </w:divsChild>
    </w:div>
    <w:div w:id="730426891">
      <w:bodyDiv w:val="1"/>
      <w:marLeft w:val="0"/>
      <w:marRight w:val="0"/>
      <w:marTop w:val="0"/>
      <w:marBottom w:val="0"/>
      <w:divBdr>
        <w:top w:val="none" w:sz="0" w:space="0" w:color="auto"/>
        <w:left w:val="none" w:sz="0" w:space="0" w:color="auto"/>
        <w:bottom w:val="none" w:sz="0" w:space="0" w:color="auto"/>
        <w:right w:val="none" w:sz="0" w:space="0" w:color="auto"/>
      </w:divBdr>
      <w:divsChild>
        <w:div w:id="1083841349">
          <w:marLeft w:val="547"/>
          <w:marRight w:val="0"/>
          <w:marTop w:val="144"/>
          <w:marBottom w:val="0"/>
          <w:divBdr>
            <w:top w:val="none" w:sz="0" w:space="0" w:color="auto"/>
            <w:left w:val="none" w:sz="0" w:space="0" w:color="auto"/>
            <w:bottom w:val="none" w:sz="0" w:space="0" w:color="auto"/>
            <w:right w:val="none" w:sz="0" w:space="0" w:color="auto"/>
          </w:divBdr>
        </w:div>
        <w:div w:id="1468863296">
          <w:marLeft w:val="547"/>
          <w:marRight w:val="0"/>
          <w:marTop w:val="144"/>
          <w:marBottom w:val="0"/>
          <w:divBdr>
            <w:top w:val="none" w:sz="0" w:space="0" w:color="auto"/>
            <w:left w:val="none" w:sz="0" w:space="0" w:color="auto"/>
            <w:bottom w:val="none" w:sz="0" w:space="0" w:color="auto"/>
            <w:right w:val="none" w:sz="0" w:space="0" w:color="auto"/>
          </w:divBdr>
        </w:div>
        <w:div w:id="1780251821">
          <w:marLeft w:val="1166"/>
          <w:marRight w:val="0"/>
          <w:marTop w:val="125"/>
          <w:marBottom w:val="0"/>
          <w:divBdr>
            <w:top w:val="none" w:sz="0" w:space="0" w:color="auto"/>
            <w:left w:val="none" w:sz="0" w:space="0" w:color="auto"/>
            <w:bottom w:val="none" w:sz="0" w:space="0" w:color="auto"/>
            <w:right w:val="none" w:sz="0" w:space="0" w:color="auto"/>
          </w:divBdr>
        </w:div>
        <w:div w:id="1793938880">
          <w:marLeft w:val="547"/>
          <w:marRight w:val="0"/>
          <w:marTop w:val="144"/>
          <w:marBottom w:val="0"/>
          <w:divBdr>
            <w:top w:val="none" w:sz="0" w:space="0" w:color="auto"/>
            <w:left w:val="none" w:sz="0" w:space="0" w:color="auto"/>
            <w:bottom w:val="none" w:sz="0" w:space="0" w:color="auto"/>
            <w:right w:val="none" w:sz="0" w:space="0" w:color="auto"/>
          </w:divBdr>
        </w:div>
      </w:divsChild>
    </w:div>
    <w:div w:id="735859919">
      <w:bodyDiv w:val="1"/>
      <w:marLeft w:val="0"/>
      <w:marRight w:val="0"/>
      <w:marTop w:val="0"/>
      <w:marBottom w:val="0"/>
      <w:divBdr>
        <w:top w:val="none" w:sz="0" w:space="0" w:color="auto"/>
        <w:left w:val="none" w:sz="0" w:space="0" w:color="auto"/>
        <w:bottom w:val="none" w:sz="0" w:space="0" w:color="auto"/>
        <w:right w:val="none" w:sz="0" w:space="0" w:color="auto"/>
      </w:divBdr>
      <w:divsChild>
        <w:div w:id="166099524">
          <w:marLeft w:val="1166"/>
          <w:marRight w:val="0"/>
          <w:marTop w:val="96"/>
          <w:marBottom w:val="0"/>
          <w:divBdr>
            <w:top w:val="none" w:sz="0" w:space="0" w:color="auto"/>
            <w:left w:val="none" w:sz="0" w:space="0" w:color="auto"/>
            <w:bottom w:val="none" w:sz="0" w:space="0" w:color="auto"/>
            <w:right w:val="none" w:sz="0" w:space="0" w:color="auto"/>
          </w:divBdr>
        </w:div>
        <w:div w:id="302084154">
          <w:marLeft w:val="547"/>
          <w:marRight w:val="0"/>
          <w:marTop w:val="106"/>
          <w:marBottom w:val="0"/>
          <w:divBdr>
            <w:top w:val="none" w:sz="0" w:space="0" w:color="auto"/>
            <w:left w:val="none" w:sz="0" w:space="0" w:color="auto"/>
            <w:bottom w:val="none" w:sz="0" w:space="0" w:color="auto"/>
            <w:right w:val="none" w:sz="0" w:space="0" w:color="auto"/>
          </w:divBdr>
        </w:div>
        <w:div w:id="1463815076">
          <w:marLeft w:val="547"/>
          <w:marRight w:val="0"/>
          <w:marTop w:val="106"/>
          <w:marBottom w:val="0"/>
          <w:divBdr>
            <w:top w:val="none" w:sz="0" w:space="0" w:color="auto"/>
            <w:left w:val="none" w:sz="0" w:space="0" w:color="auto"/>
            <w:bottom w:val="none" w:sz="0" w:space="0" w:color="auto"/>
            <w:right w:val="none" w:sz="0" w:space="0" w:color="auto"/>
          </w:divBdr>
        </w:div>
        <w:div w:id="1597009513">
          <w:marLeft w:val="547"/>
          <w:marRight w:val="0"/>
          <w:marTop w:val="106"/>
          <w:marBottom w:val="0"/>
          <w:divBdr>
            <w:top w:val="none" w:sz="0" w:space="0" w:color="auto"/>
            <w:left w:val="none" w:sz="0" w:space="0" w:color="auto"/>
            <w:bottom w:val="none" w:sz="0" w:space="0" w:color="auto"/>
            <w:right w:val="none" w:sz="0" w:space="0" w:color="auto"/>
          </w:divBdr>
        </w:div>
        <w:div w:id="1642418986">
          <w:marLeft w:val="547"/>
          <w:marRight w:val="0"/>
          <w:marTop w:val="106"/>
          <w:marBottom w:val="0"/>
          <w:divBdr>
            <w:top w:val="none" w:sz="0" w:space="0" w:color="auto"/>
            <w:left w:val="none" w:sz="0" w:space="0" w:color="auto"/>
            <w:bottom w:val="none" w:sz="0" w:space="0" w:color="auto"/>
            <w:right w:val="none" w:sz="0" w:space="0" w:color="auto"/>
          </w:divBdr>
        </w:div>
        <w:div w:id="1684436282">
          <w:marLeft w:val="1166"/>
          <w:marRight w:val="0"/>
          <w:marTop w:val="96"/>
          <w:marBottom w:val="0"/>
          <w:divBdr>
            <w:top w:val="none" w:sz="0" w:space="0" w:color="auto"/>
            <w:left w:val="none" w:sz="0" w:space="0" w:color="auto"/>
            <w:bottom w:val="none" w:sz="0" w:space="0" w:color="auto"/>
            <w:right w:val="none" w:sz="0" w:space="0" w:color="auto"/>
          </w:divBdr>
        </w:div>
        <w:div w:id="1782676791">
          <w:marLeft w:val="547"/>
          <w:marRight w:val="0"/>
          <w:marTop w:val="106"/>
          <w:marBottom w:val="0"/>
          <w:divBdr>
            <w:top w:val="none" w:sz="0" w:space="0" w:color="auto"/>
            <w:left w:val="none" w:sz="0" w:space="0" w:color="auto"/>
            <w:bottom w:val="none" w:sz="0" w:space="0" w:color="auto"/>
            <w:right w:val="none" w:sz="0" w:space="0" w:color="auto"/>
          </w:divBdr>
        </w:div>
        <w:div w:id="1811358706">
          <w:marLeft w:val="547"/>
          <w:marRight w:val="0"/>
          <w:marTop w:val="106"/>
          <w:marBottom w:val="0"/>
          <w:divBdr>
            <w:top w:val="none" w:sz="0" w:space="0" w:color="auto"/>
            <w:left w:val="none" w:sz="0" w:space="0" w:color="auto"/>
            <w:bottom w:val="none" w:sz="0" w:space="0" w:color="auto"/>
            <w:right w:val="none" w:sz="0" w:space="0" w:color="auto"/>
          </w:divBdr>
        </w:div>
      </w:divsChild>
    </w:div>
    <w:div w:id="769934308">
      <w:bodyDiv w:val="1"/>
      <w:marLeft w:val="0"/>
      <w:marRight w:val="0"/>
      <w:marTop w:val="0"/>
      <w:marBottom w:val="0"/>
      <w:divBdr>
        <w:top w:val="none" w:sz="0" w:space="0" w:color="auto"/>
        <w:left w:val="none" w:sz="0" w:space="0" w:color="auto"/>
        <w:bottom w:val="none" w:sz="0" w:space="0" w:color="auto"/>
        <w:right w:val="none" w:sz="0" w:space="0" w:color="auto"/>
      </w:divBdr>
      <w:divsChild>
        <w:div w:id="502357360">
          <w:marLeft w:val="547"/>
          <w:marRight w:val="0"/>
          <w:marTop w:val="154"/>
          <w:marBottom w:val="0"/>
          <w:divBdr>
            <w:top w:val="none" w:sz="0" w:space="0" w:color="auto"/>
            <w:left w:val="none" w:sz="0" w:space="0" w:color="auto"/>
            <w:bottom w:val="none" w:sz="0" w:space="0" w:color="auto"/>
            <w:right w:val="none" w:sz="0" w:space="0" w:color="auto"/>
          </w:divBdr>
        </w:div>
        <w:div w:id="544636079">
          <w:marLeft w:val="547"/>
          <w:marRight w:val="0"/>
          <w:marTop w:val="154"/>
          <w:marBottom w:val="0"/>
          <w:divBdr>
            <w:top w:val="none" w:sz="0" w:space="0" w:color="auto"/>
            <w:left w:val="none" w:sz="0" w:space="0" w:color="auto"/>
            <w:bottom w:val="none" w:sz="0" w:space="0" w:color="auto"/>
            <w:right w:val="none" w:sz="0" w:space="0" w:color="auto"/>
          </w:divBdr>
        </w:div>
        <w:div w:id="652759441">
          <w:marLeft w:val="806"/>
          <w:marRight w:val="0"/>
          <w:marTop w:val="154"/>
          <w:marBottom w:val="0"/>
          <w:divBdr>
            <w:top w:val="none" w:sz="0" w:space="0" w:color="auto"/>
            <w:left w:val="none" w:sz="0" w:space="0" w:color="auto"/>
            <w:bottom w:val="none" w:sz="0" w:space="0" w:color="auto"/>
            <w:right w:val="none" w:sz="0" w:space="0" w:color="auto"/>
          </w:divBdr>
        </w:div>
        <w:div w:id="2041397637">
          <w:marLeft w:val="806"/>
          <w:marRight w:val="0"/>
          <w:marTop w:val="154"/>
          <w:marBottom w:val="0"/>
          <w:divBdr>
            <w:top w:val="none" w:sz="0" w:space="0" w:color="auto"/>
            <w:left w:val="none" w:sz="0" w:space="0" w:color="auto"/>
            <w:bottom w:val="none" w:sz="0" w:space="0" w:color="auto"/>
            <w:right w:val="none" w:sz="0" w:space="0" w:color="auto"/>
          </w:divBdr>
        </w:div>
        <w:div w:id="2107919506">
          <w:marLeft w:val="547"/>
          <w:marRight w:val="0"/>
          <w:marTop w:val="154"/>
          <w:marBottom w:val="0"/>
          <w:divBdr>
            <w:top w:val="none" w:sz="0" w:space="0" w:color="auto"/>
            <w:left w:val="none" w:sz="0" w:space="0" w:color="auto"/>
            <w:bottom w:val="none" w:sz="0" w:space="0" w:color="auto"/>
            <w:right w:val="none" w:sz="0" w:space="0" w:color="auto"/>
          </w:divBdr>
        </w:div>
      </w:divsChild>
    </w:div>
    <w:div w:id="800268480">
      <w:bodyDiv w:val="1"/>
      <w:marLeft w:val="0"/>
      <w:marRight w:val="0"/>
      <w:marTop w:val="0"/>
      <w:marBottom w:val="0"/>
      <w:divBdr>
        <w:top w:val="none" w:sz="0" w:space="0" w:color="auto"/>
        <w:left w:val="none" w:sz="0" w:space="0" w:color="auto"/>
        <w:bottom w:val="none" w:sz="0" w:space="0" w:color="auto"/>
        <w:right w:val="none" w:sz="0" w:space="0" w:color="auto"/>
      </w:divBdr>
      <w:divsChild>
        <w:div w:id="167989148">
          <w:marLeft w:val="547"/>
          <w:marRight w:val="0"/>
          <w:marTop w:val="120"/>
          <w:marBottom w:val="0"/>
          <w:divBdr>
            <w:top w:val="none" w:sz="0" w:space="0" w:color="auto"/>
            <w:left w:val="none" w:sz="0" w:space="0" w:color="auto"/>
            <w:bottom w:val="none" w:sz="0" w:space="0" w:color="auto"/>
            <w:right w:val="none" w:sz="0" w:space="0" w:color="auto"/>
          </w:divBdr>
        </w:div>
        <w:div w:id="1091586722">
          <w:marLeft w:val="547"/>
          <w:marRight w:val="0"/>
          <w:marTop w:val="120"/>
          <w:marBottom w:val="0"/>
          <w:divBdr>
            <w:top w:val="none" w:sz="0" w:space="0" w:color="auto"/>
            <w:left w:val="none" w:sz="0" w:space="0" w:color="auto"/>
            <w:bottom w:val="none" w:sz="0" w:space="0" w:color="auto"/>
            <w:right w:val="none" w:sz="0" w:space="0" w:color="auto"/>
          </w:divBdr>
        </w:div>
        <w:div w:id="1193614827">
          <w:marLeft w:val="547"/>
          <w:marRight w:val="0"/>
          <w:marTop w:val="120"/>
          <w:marBottom w:val="0"/>
          <w:divBdr>
            <w:top w:val="none" w:sz="0" w:space="0" w:color="auto"/>
            <w:left w:val="none" w:sz="0" w:space="0" w:color="auto"/>
            <w:bottom w:val="none" w:sz="0" w:space="0" w:color="auto"/>
            <w:right w:val="none" w:sz="0" w:space="0" w:color="auto"/>
          </w:divBdr>
        </w:div>
        <w:div w:id="1343513304">
          <w:marLeft w:val="547"/>
          <w:marRight w:val="0"/>
          <w:marTop w:val="120"/>
          <w:marBottom w:val="0"/>
          <w:divBdr>
            <w:top w:val="none" w:sz="0" w:space="0" w:color="auto"/>
            <w:left w:val="none" w:sz="0" w:space="0" w:color="auto"/>
            <w:bottom w:val="none" w:sz="0" w:space="0" w:color="auto"/>
            <w:right w:val="none" w:sz="0" w:space="0" w:color="auto"/>
          </w:divBdr>
        </w:div>
        <w:div w:id="1381125985">
          <w:marLeft w:val="547"/>
          <w:marRight w:val="0"/>
          <w:marTop w:val="120"/>
          <w:marBottom w:val="0"/>
          <w:divBdr>
            <w:top w:val="none" w:sz="0" w:space="0" w:color="auto"/>
            <w:left w:val="none" w:sz="0" w:space="0" w:color="auto"/>
            <w:bottom w:val="none" w:sz="0" w:space="0" w:color="auto"/>
            <w:right w:val="none" w:sz="0" w:space="0" w:color="auto"/>
          </w:divBdr>
        </w:div>
        <w:div w:id="1705666222">
          <w:marLeft w:val="547"/>
          <w:marRight w:val="0"/>
          <w:marTop w:val="120"/>
          <w:marBottom w:val="0"/>
          <w:divBdr>
            <w:top w:val="none" w:sz="0" w:space="0" w:color="auto"/>
            <w:left w:val="none" w:sz="0" w:space="0" w:color="auto"/>
            <w:bottom w:val="none" w:sz="0" w:space="0" w:color="auto"/>
            <w:right w:val="none" w:sz="0" w:space="0" w:color="auto"/>
          </w:divBdr>
        </w:div>
      </w:divsChild>
    </w:div>
    <w:div w:id="805319408">
      <w:bodyDiv w:val="1"/>
      <w:marLeft w:val="0"/>
      <w:marRight w:val="0"/>
      <w:marTop w:val="0"/>
      <w:marBottom w:val="0"/>
      <w:divBdr>
        <w:top w:val="none" w:sz="0" w:space="0" w:color="auto"/>
        <w:left w:val="none" w:sz="0" w:space="0" w:color="auto"/>
        <w:bottom w:val="none" w:sz="0" w:space="0" w:color="auto"/>
        <w:right w:val="none" w:sz="0" w:space="0" w:color="auto"/>
      </w:divBdr>
      <w:divsChild>
        <w:div w:id="391776581">
          <w:marLeft w:val="806"/>
          <w:marRight w:val="0"/>
          <w:marTop w:val="130"/>
          <w:marBottom w:val="0"/>
          <w:divBdr>
            <w:top w:val="none" w:sz="0" w:space="0" w:color="auto"/>
            <w:left w:val="none" w:sz="0" w:space="0" w:color="auto"/>
            <w:bottom w:val="none" w:sz="0" w:space="0" w:color="auto"/>
            <w:right w:val="none" w:sz="0" w:space="0" w:color="auto"/>
          </w:divBdr>
        </w:div>
        <w:div w:id="718480292">
          <w:marLeft w:val="806"/>
          <w:marRight w:val="0"/>
          <w:marTop w:val="130"/>
          <w:marBottom w:val="0"/>
          <w:divBdr>
            <w:top w:val="none" w:sz="0" w:space="0" w:color="auto"/>
            <w:left w:val="none" w:sz="0" w:space="0" w:color="auto"/>
            <w:bottom w:val="none" w:sz="0" w:space="0" w:color="auto"/>
            <w:right w:val="none" w:sz="0" w:space="0" w:color="auto"/>
          </w:divBdr>
        </w:div>
        <w:div w:id="874659594">
          <w:marLeft w:val="1440"/>
          <w:marRight w:val="0"/>
          <w:marTop w:val="115"/>
          <w:marBottom w:val="0"/>
          <w:divBdr>
            <w:top w:val="none" w:sz="0" w:space="0" w:color="auto"/>
            <w:left w:val="none" w:sz="0" w:space="0" w:color="auto"/>
            <w:bottom w:val="none" w:sz="0" w:space="0" w:color="auto"/>
            <w:right w:val="none" w:sz="0" w:space="0" w:color="auto"/>
          </w:divBdr>
        </w:div>
        <w:div w:id="938877869">
          <w:marLeft w:val="1440"/>
          <w:marRight w:val="0"/>
          <w:marTop w:val="115"/>
          <w:marBottom w:val="0"/>
          <w:divBdr>
            <w:top w:val="none" w:sz="0" w:space="0" w:color="auto"/>
            <w:left w:val="none" w:sz="0" w:space="0" w:color="auto"/>
            <w:bottom w:val="none" w:sz="0" w:space="0" w:color="auto"/>
            <w:right w:val="none" w:sz="0" w:space="0" w:color="auto"/>
          </w:divBdr>
        </w:div>
        <w:div w:id="1323119441">
          <w:marLeft w:val="1440"/>
          <w:marRight w:val="0"/>
          <w:marTop w:val="115"/>
          <w:marBottom w:val="0"/>
          <w:divBdr>
            <w:top w:val="none" w:sz="0" w:space="0" w:color="auto"/>
            <w:left w:val="none" w:sz="0" w:space="0" w:color="auto"/>
            <w:bottom w:val="none" w:sz="0" w:space="0" w:color="auto"/>
            <w:right w:val="none" w:sz="0" w:space="0" w:color="auto"/>
          </w:divBdr>
        </w:div>
        <w:div w:id="1831018532">
          <w:marLeft w:val="806"/>
          <w:marRight w:val="0"/>
          <w:marTop w:val="130"/>
          <w:marBottom w:val="0"/>
          <w:divBdr>
            <w:top w:val="none" w:sz="0" w:space="0" w:color="auto"/>
            <w:left w:val="none" w:sz="0" w:space="0" w:color="auto"/>
            <w:bottom w:val="none" w:sz="0" w:space="0" w:color="auto"/>
            <w:right w:val="none" w:sz="0" w:space="0" w:color="auto"/>
          </w:divBdr>
        </w:div>
        <w:div w:id="2021278592">
          <w:marLeft w:val="1440"/>
          <w:marRight w:val="0"/>
          <w:marTop w:val="115"/>
          <w:marBottom w:val="0"/>
          <w:divBdr>
            <w:top w:val="none" w:sz="0" w:space="0" w:color="auto"/>
            <w:left w:val="none" w:sz="0" w:space="0" w:color="auto"/>
            <w:bottom w:val="none" w:sz="0" w:space="0" w:color="auto"/>
            <w:right w:val="none" w:sz="0" w:space="0" w:color="auto"/>
          </w:divBdr>
        </w:div>
        <w:div w:id="2096977420">
          <w:marLeft w:val="1440"/>
          <w:marRight w:val="0"/>
          <w:marTop w:val="115"/>
          <w:marBottom w:val="0"/>
          <w:divBdr>
            <w:top w:val="none" w:sz="0" w:space="0" w:color="auto"/>
            <w:left w:val="none" w:sz="0" w:space="0" w:color="auto"/>
            <w:bottom w:val="none" w:sz="0" w:space="0" w:color="auto"/>
            <w:right w:val="none" w:sz="0" w:space="0" w:color="auto"/>
          </w:divBdr>
        </w:div>
      </w:divsChild>
    </w:div>
    <w:div w:id="844594817">
      <w:bodyDiv w:val="1"/>
      <w:marLeft w:val="0"/>
      <w:marRight w:val="0"/>
      <w:marTop w:val="0"/>
      <w:marBottom w:val="0"/>
      <w:divBdr>
        <w:top w:val="none" w:sz="0" w:space="0" w:color="auto"/>
        <w:left w:val="none" w:sz="0" w:space="0" w:color="auto"/>
        <w:bottom w:val="none" w:sz="0" w:space="0" w:color="auto"/>
        <w:right w:val="none" w:sz="0" w:space="0" w:color="auto"/>
      </w:divBdr>
      <w:divsChild>
        <w:div w:id="208615557">
          <w:marLeft w:val="547"/>
          <w:marRight w:val="0"/>
          <w:marTop w:val="144"/>
          <w:marBottom w:val="0"/>
          <w:divBdr>
            <w:top w:val="none" w:sz="0" w:space="0" w:color="auto"/>
            <w:left w:val="none" w:sz="0" w:space="0" w:color="auto"/>
            <w:bottom w:val="none" w:sz="0" w:space="0" w:color="auto"/>
            <w:right w:val="none" w:sz="0" w:space="0" w:color="auto"/>
          </w:divBdr>
        </w:div>
        <w:div w:id="494997798">
          <w:marLeft w:val="547"/>
          <w:marRight w:val="0"/>
          <w:marTop w:val="144"/>
          <w:marBottom w:val="0"/>
          <w:divBdr>
            <w:top w:val="none" w:sz="0" w:space="0" w:color="auto"/>
            <w:left w:val="none" w:sz="0" w:space="0" w:color="auto"/>
            <w:bottom w:val="none" w:sz="0" w:space="0" w:color="auto"/>
            <w:right w:val="none" w:sz="0" w:space="0" w:color="auto"/>
          </w:divBdr>
        </w:div>
        <w:div w:id="528565035">
          <w:marLeft w:val="547"/>
          <w:marRight w:val="0"/>
          <w:marTop w:val="144"/>
          <w:marBottom w:val="0"/>
          <w:divBdr>
            <w:top w:val="none" w:sz="0" w:space="0" w:color="auto"/>
            <w:left w:val="none" w:sz="0" w:space="0" w:color="auto"/>
            <w:bottom w:val="none" w:sz="0" w:space="0" w:color="auto"/>
            <w:right w:val="none" w:sz="0" w:space="0" w:color="auto"/>
          </w:divBdr>
        </w:div>
        <w:div w:id="739594057">
          <w:marLeft w:val="1166"/>
          <w:marRight w:val="0"/>
          <w:marTop w:val="125"/>
          <w:marBottom w:val="0"/>
          <w:divBdr>
            <w:top w:val="none" w:sz="0" w:space="0" w:color="auto"/>
            <w:left w:val="none" w:sz="0" w:space="0" w:color="auto"/>
            <w:bottom w:val="none" w:sz="0" w:space="0" w:color="auto"/>
            <w:right w:val="none" w:sz="0" w:space="0" w:color="auto"/>
          </w:divBdr>
        </w:div>
      </w:divsChild>
    </w:div>
    <w:div w:id="951789338">
      <w:bodyDiv w:val="1"/>
      <w:marLeft w:val="0"/>
      <w:marRight w:val="0"/>
      <w:marTop w:val="0"/>
      <w:marBottom w:val="0"/>
      <w:divBdr>
        <w:top w:val="none" w:sz="0" w:space="0" w:color="auto"/>
        <w:left w:val="none" w:sz="0" w:space="0" w:color="auto"/>
        <w:bottom w:val="none" w:sz="0" w:space="0" w:color="auto"/>
        <w:right w:val="none" w:sz="0" w:space="0" w:color="auto"/>
      </w:divBdr>
      <w:divsChild>
        <w:div w:id="563180728">
          <w:marLeft w:val="806"/>
          <w:marRight w:val="0"/>
          <w:marTop w:val="154"/>
          <w:marBottom w:val="0"/>
          <w:divBdr>
            <w:top w:val="none" w:sz="0" w:space="0" w:color="auto"/>
            <w:left w:val="none" w:sz="0" w:space="0" w:color="auto"/>
            <w:bottom w:val="none" w:sz="0" w:space="0" w:color="auto"/>
            <w:right w:val="none" w:sz="0" w:space="0" w:color="auto"/>
          </w:divBdr>
        </w:div>
        <w:div w:id="1349016767">
          <w:marLeft w:val="1800"/>
          <w:marRight w:val="0"/>
          <w:marTop w:val="115"/>
          <w:marBottom w:val="0"/>
          <w:divBdr>
            <w:top w:val="none" w:sz="0" w:space="0" w:color="auto"/>
            <w:left w:val="none" w:sz="0" w:space="0" w:color="auto"/>
            <w:bottom w:val="none" w:sz="0" w:space="0" w:color="auto"/>
            <w:right w:val="none" w:sz="0" w:space="0" w:color="auto"/>
          </w:divBdr>
        </w:div>
        <w:div w:id="1373187804">
          <w:marLeft w:val="1800"/>
          <w:marRight w:val="0"/>
          <w:marTop w:val="115"/>
          <w:marBottom w:val="0"/>
          <w:divBdr>
            <w:top w:val="none" w:sz="0" w:space="0" w:color="auto"/>
            <w:left w:val="none" w:sz="0" w:space="0" w:color="auto"/>
            <w:bottom w:val="none" w:sz="0" w:space="0" w:color="auto"/>
            <w:right w:val="none" w:sz="0" w:space="0" w:color="auto"/>
          </w:divBdr>
        </w:div>
        <w:div w:id="1735271867">
          <w:marLeft w:val="806"/>
          <w:marRight w:val="0"/>
          <w:marTop w:val="154"/>
          <w:marBottom w:val="0"/>
          <w:divBdr>
            <w:top w:val="none" w:sz="0" w:space="0" w:color="auto"/>
            <w:left w:val="none" w:sz="0" w:space="0" w:color="auto"/>
            <w:bottom w:val="none" w:sz="0" w:space="0" w:color="auto"/>
            <w:right w:val="none" w:sz="0" w:space="0" w:color="auto"/>
          </w:divBdr>
        </w:div>
        <w:div w:id="1820926308">
          <w:marLeft w:val="1166"/>
          <w:marRight w:val="0"/>
          <w:marTop w:val="134"/>
          <w:marBottom w:val="0"/>
          <w:divBdr>
            <w:top w:val="none" w:sz="0" w:space="0" w:color="auto"/>
            <w:left w:val="none" w:sz="0" w:space="0" w:color="auto"/>
            <w:bottom w:val="none" w:sz="0" w:space="0" w:color="auto"/>
            <w:right w:val="none" w:sz="0" w:space="0" w:color="auto"/>
          </w:divBdr>
        </w:div>
      </w:divsChild>
    </w:div>
    <w:div w:id="971330289">
      <w:bodyDiv w:val="1"/>
      <w:marLeft w:val="0"/>
      <w:marRight w:val="0"/>
      <w:marTop w:val="0"/>
      <w:marBottom w:val="0"/>
      <w:divBdr>
        <w:top w:val="none" w:sz="0" w:space="0" w:color="auto"/>
        <w:left w:val="none" w:sz="0" w:space="0" w:color="auto"/>
        <w:bottom w:val="none" w:sz="0" w:space="0" w:color="auto"/>
        <w:right w:val="none" w:sz="0" w:space="0" w:color="auto"/>
      </w:divBdr>
      <w:divsChild>
        <w:div w:id="37820288">
          <w:marLeft w:val="1987"/>
          <w:marRight w:val="0"/>
          <w:marTop w:val="86"/>
          <w:marBottom w:val="0"/>
          <w:divBdr>
            <w:top w:val="none" w:sz="0" w:space="0" w:color="auto"/>
            <w:left w:val="none" w:sz="0" w:space="0" w:color="auto"/>
            <w:bottom w:val="none" w:sz="0" w:space="0" w:color="auto"/>
            <w:right w:val="none" w:sz="0" w:space="0" w:color="auto"/>
          </w:divBdr>
        </w:div>
        <w:div w:id="640891476">
          <w:marLeft w:val="1987"/>
          <w:marRight w:val="0"/>
          <w:marTop w:val="86"/>
          <w:marBottom w:val="0"/>
          <w:divBdr>
            <w:top w:val="none" w:sz="0" w:space="0" w:color="auto"/>
            <w:left w:val="none" w:sz="0" w:space="0" w:color="auto"/>
            <w:bottom w:val="none" w:sz="0" w:space="0" w:color="auto"/>
            <w:right w:val="none" w:sz="0" w:space="0" w:color="auto"/>
          </w:divBdr>
        </w:div>
        <w:div w:id="1327171628">
          <w:marLeft w:val="720"/>
          <w:marRight w:val="0"/>
          <w:marTop w:val="115"/>
          <w:marBottom w:val="0"/>
          <w:divBdr>
            <w:top w:val="none" w:sz="0" w:space="0" w:color="auto"/>
            <w:left w:val="none" w:sz="0" w:space="0" w:color="auto"/>
            <w:bottom w:val="none" w:sz="0" w:space="0" w:color="auto"/>
            <w:right w:val="none" w:sz="0" w:space="0" w:color="auto"/>
          </w:divBdr>
        </w:div>
        <w:div w:id="1806777201">
          <w:marLeft w:val="1325"/>
          <w:marRight w:val="0"/>
          <w:marTop w:val="96"/>
          <w:marBottom w:val="0"/>
          <w:divBdr>
            <w:top w:val="none" w:sz="0" w:space="0" w:color="auto"/>
            <w:left w:val="none" w:sz="0" w:space="0" w:color="auto"/>
            <w:bottom w:val="none" w:sz="0" w:space="0" w:color="auto"/>
            <w:right w:val="none" w:sz="0" w:space="0" w:color="auto"/>
          </w:divBdr>
        </w:div>
        <w:div w:id="1823230092">
          <w:marLeft w:val="1325"/>
          <w:marRight w:val="0"/>
          <w:marTop w:val="96"/>
          <w:marBottom w:val="0"/>
          <w:divBdr>
            <w:top w:val="none" w:sz="0" w:space="0" w:color="auto"/>
            <w:left w:val="none" w:sz="0" w:space="0" w:color="auto"/>
            <w:bottom w:val="none" w:sz="0" w:space="0" w:color="auto"/>
            <w:right w:val="none" w:sz="0" w:space="0" w:color="auto"/>
          </w:divBdr>
        </w:div>
        <w:div w:id="1965692268">
          <w:marLeft w:val="720"/>
          <w:marRight w:val="0"/>
          <w:marTop w:val="115"/>
          <w:marBottom w:val="0"/>
          <w:divBdr>
            <w:top w:val="none" w:sz="0" w:space="0" w:color="auto"/>
            <w:left w:val="none" w:sz="0" w:space="0" w:color="auto"/>
            <w:bottom w:val="none" w:sz="0" w:space="0" w:color="auto"/>
            <w:right w:val="none" w:sz="0" w:space="0" w:color="auto"/>
          </w:divBdr>
        </w:div>
        <w:div w:id="2098865400">
          <w:marLeft w:val="1325"/>
          <w:marRight w:val="0"/>
          <w:marTop w:val="96"/>
          <w:marBottom w:val="0"/>
          <w:divBdr>
            <w:top w:val="none" w:sz="0" w:space="0" w:color="auto"/>
            <w:left w:val="none" w:sz="0" w:space="0" w:color="auto"/>
            <w:bottom w:val="none" w:sz="0" w:space="0" w:color="auto"/>
            <w:right w:val="none" w:sz="0" w:space="0" w:color="auto"/>
          </w:divBdr>
        </w:div>
      </w:divsChild>
    </w:div>
    <w:div w:id="997882914">
      <w:bodyDiv w:val="1"/>
      <w:marLeft w:val="0"/>
      <w:marRight w:val="0"/>
      <w:marTop w:val="0"/>
      <w:marBottom w:val="0"/>
      <w:divBdr>
        <w:top w:val="none" w:sz="0" w:space="0" w:color="auto"/>
        <w:left w:val="none" w:sz="0" w:space="0" w:color="auto"/>
        <w:bottom w:val="none" w:sz="0" w:space="0" w:color="auto"/>
        <w:right w:val="none" w:sz="0" w:space="0" w:color="auto"/>
      </w:divBdr>
      <w:divsChild>
        <w:div w:id="360211234">
          <w:marLeft w:val="1166"/>
          <w:marRight w:val="0"/>
          <w:marTop w:val="96"/>
          <w:marBottom w:val="0"/>
          <w:divBdr>
            <w:top w:val="none" w:sz="0" w:space="0" w:color="auto"/>
            <w:left w:val="none" w:sz="0" w:space="0" w:color="auto"/>
            <w:bottom w:val="none" w:sz="0" w:space="0" w:color="auto"/>
            <w:right w:val="none" w:sz="0" w:space="0" w:color="auto"/>
          </w:divBdr>
        </w:div>
        <w:div w:id="528687773">
          <w:marLeft w:val="547"/>
          <w:marRight w:val="0"/>
          <w:marTop w:val="106"/>
          <w:marBottom w:val="0"/>
          <w:divBdr>
            <w:top w:val="none" w:sz="0" w:space="0" w:color="auto"/>
            <w:left w:val="none" w:sz="0" w:space="0" w:color="auto"/>
            <w:bottom w:val="none" w:sz="0" w:space="0" w:color="auto"/>
            <w:right w:val="none" w:sz="0" w:space="0" w:color="auto"/>
          </w:divBdr>
        </w:div>
        <w:div w:id="1170219080">
          <w:marLeft w:val="1166"/>
          <w:marRight w:val="0"/>
          <w:marTop w:val="96"/>
          <w:marBottom w:val="0"/>
          <w:divBdr>
            <w:top w:val="none" w:sz="0" w:space="0" w:color="auto"/>
            <w:left w:val="none" w:sz="0" w:space="0" w:color="auto"/>
            <w:bottom w:val="none" w:sz="0" w:space="0" w:color="auto"/>
            <w:right w:val="none" w:sz="0" w:space="0" w:color="auto"/>
          </w:divBdr>
        </w:div>
        <w:div w:id="1300111075">
          <w:marLeft w:val="1166"/>
          <w:marRight w:val="0"/>
          <w:marTop w:val="96"/>
          <w:marBottom w:val="0"/>
          <w:divBdr>
            <w:top w:val="none" w:sz="0" w:space="0" w:color="auto"/>
            <w:left w:val="none" w:sz="0" w:space="0" w:color="auto"/>
            <w:bottom w:val="none" w:sz="0" w:space="0" w:color="auto"/>
            <w:right w:val="none" w:sz="0" w:space="0" w:color="auto"/>
          </w:divBdr>
        </w:div>
        <w:div w:id="1833254641">
          <w:marLeft w:val="547"/>
          <w:marRight w:val="0"/>
          <w:marTop w:val="106"/>
          <w:marBottom w:val="0"/>
          <w:divBdr>
            <w:top w:val="none" w:sz="0" w:space="0" w:color="auto"/>
            <w:left w:val="none" w:sz="0" w:space="0" w:color="auto"/>
            <w:bottom w:val="none" w:sz="0" w:space="0" w:color="auto"/>
            <w:right w:val="none" w:sz="0" w:space="0" w:color="auto"/>
          </w:divBdr>
        </w:div>
        <w:div w:id="1989280976">
          <w:marLeft w:val="547"/>
          <w:marRight w:val="0"/>
          <w:marTop w:val="106"/>
          <w:marBottom w:val="0"/>
          <w:divBdr>
            <w:top w:val="none" w:sz="0" w:space="0" w:color="auto"/>
            <w:left w:val="none" w:sz="0" w:space="0" w:color="auto"/>
            <w:bottom w:val="none" w:sz="0" w:space="0" w:color="auto"/>
            <w:right w:val="none" w:sz="0" w:space="0" w:color="auto"/>
          </w:divBdr>
        </w:div>
        <w:div w:id="2093156801">
          <w:marLeft w:val="1166"/>
          <w:marRight w:val="0"/>
          <w:marTop w:val="96"/>
          <w:marBottom w:val="0"/>
          <w:divBdr>
            <w:top w:val="none" w:sz="0" w:space="0" w:color="auto"/>
            <w:left w:val="none" w:sz="0" w:space="0" w:color="auto"/>
            <w:bottom w:val="none" w:sz="0" w:space="0" w:color="auto"/>
            <w:right w:val="none" w:sz="0" w:space="0" w:color="auto"/>
          </w:divBdr>
        </w:div>
      </w:divsChild>
    </w:div>
    <w:div w:id="1031421199">
      <w:bodyDiv w:val="1"/>
      <w:marLeft w:val="0"/>
      <w:marRight w:val="0"/>
      <w:marTop w:val="0"/>
      <w:marBottom w:val="0"/>
      <w:divBdr>
        <w:top w:val="none" w:sz="0" w:space="0" w:color="auto"/>
        <w:left w:val="none" w:sz="0" w:space="0" w:color="auto"/>
        <w:bottom w:val="none" w:sz="0" w:space="0" w:color="auto"/>
        <w:right w:val="none" w:sz="0" w:space="0" w:color="auto"/>
      </w:divBdr>
      <w:divsChild>
        <w:div w:id="407076046">
          <w:marLeft w:val="1166"/>
          <w:marRight w:val="0"/>
          <w:marTop w:val="134"/>
          <w:marBottom w:val="0"/>
          <w:divBdr>
            <w:top w:val="none" w:sz="0" w:space="0" w:color="auto"/>
            <w:left w:val="none" w:sz="0" w:space="0" w:color="auto"/>
            <w:bottom w:val="none" w:sz="0" w:space="0" w:color="auto"/>
            <w:right w:val="none" w:sz="0" w:space="0" w:color="auto"/>
          </w:divBdr>
        </w:div>
        <w:div w:id="1078093896">
          <w:marLeft w:val="1166"/>
          <w:marRight w:val="0"/>
          <w:marTop w:val="134"/>
          <w:marBottom w:val="0"/>
          <w:divBdr>
            <w:top w:val="none" w:sz="0" w:space="0" w:color="auto"/>
            <w:left w:val="none" w:sz="0" w:space="0" w:color="auto"/>
            <w:bottom w:val="none" w:sz="0" w:space="0" w:color="auto"/>
            <w:right w:val="none" w:sz="0" w:space="0" w:color="auto"/>
          </w:divBdr>
        </w:div>
        <w:div w:id="1194417844">
          <w:marLeft w:val="1166"/>
          <w:marRight w:val="0"/>
          <w:marTop w:val="134"/>
          <w:marBottom w:val="0"/>
          <w:divBdr>
            <w:top w:val="none" w:sz="0" w:space="0" w:color="auto"/>
            <w:left w:val="none" w:sz="0" w:space="0" w:color="auto"/>
            <w:bottom w:val="none" w:sz="0" w:space="0" w:color="auto"/>
            <w:right w:val="none" w:sz="0" w:space="0" w:color="auto"/>
          </w:divBdr>
        </w:div>
        <w:div w:id="2047025290">
          <w:marLeft w:val="547"/>
          <w:marRight w:val="0"/>
          <w:marTop w:val="154"/>
          <w:marBottom w:val="0"/>
          <w:divBdr>
            <w:top w:val="none" w:sz="0" w:space="0" w:color="auto"/>
            <w:left w:val="none" w:sz="0" w:space="0" w:color="auto"/>
            <w:bottom w:val="none" w:sz="0" w:space="0" w:color="auto"/>
            <w:right w:val="none" w:sz="0" w:space="0" w:color="auto"/>
          </w:divBdr>
        </w:div>
      </w:divsChild>
    </w:div>
    <w:div w:id="1085298010">
      <w:bodyDiv w:val="1"/>
      <w:marLeft w:val="0"/>
      <w:marRight w:val="0"/>
      <w:marTop w:val="0"/>
      <w:marBottom w:val="0"/>
      <w:divBdr>
        <w:top w:val="none" w:sz="0" w:space="0" w:color="auto"/>
        <w:left w:val="none" w:sz="0" w:space="0" w:color="auto"/>
        <w:bottom w:val="none" w:sz="0" w:space="0" w:color="auto"/>
        <w:right w:val="none" w:sz="0" w:space="0" w:color="auto"/>
      </w:divBdr>
      <w:divsChild>
        <w:div w:id="69667883">
          <w:marLeft w:val="1166"/>
          <w:marRight w:val="0"/>
          <w:marTop w:val="106"/>
          <w:marBottom w:val="0"/>
          <w:divBdr>
            <w:top w:val="none" w:sz="0" w:space="0" w:color="auto"/>
            <w:left w:val="none" w:sz="0" w:space="0" w:color="auto"/>
            <w:bottom w:val="none" w:sz="0" w:space="0" w:color="auto"/>
            <w:right w:val="none" w:sz="0" w:space="0" w:color="auto"/>
          </w:divBdr>
        </w:div>
        <w:div w:id="198056387">
          <w:marLeft w:val="1800"/>
          <w:marRight w:val="0"/>
          <w:marTop w:val="91"/>
          <w:marBottom w:val="0"/>
          <w:divBdr>
            <w:top w:val="none" w:sz="0" w:space="0" w:color="auto"/>
            <w:left w:val="none" w:sz="0" w:space="0" w:color="auto"/>
            <w:bottom w:val="none" w:sz="0" w:space="0" w:color="auto"/>
            <w:right w:val="none" w:sz="0" w:space="0" w:color="auto"/>
          </w:divBdr>
        </w:div>
        <w:div w:id="201282752">
          <w:marLeft w:val="1800"/>
          <w:marRight w:val="0"/>
          <w:marTop w:val="91"/>
          <w:marBottom w:val="0"/>
          <w:divBdr>
            <w:top w:val="none" w:sz="0" w:space="0" w:color="auto"/>
            <w:left w:val="none" w:sz="0" w:space="0" w:color="auto"/>
            <w:bottom w:val="none" w:sz="0" w:space="0" w:color="auto"/>
            <w:right w:val="none" w:sz="0" w:space="0" w:color="auto"/>
          </w:divBdr>
        </w:div>
        <w:div w:id="302080682">
          <w:marLeft w:val="1800"/>
          <w:marRight w:val="0"/>
          <w:marTop w:val="91"/>
          <w:marBottom w:val="0"/>
          <w:divBdr>
            <w:top w:val="none" w:sz="0" w:space="0" w:color="auto"/>
            <w:left w:val="none" w:sz="0" w:space="0" w:color="auto"/>
            <w:bottom w:val="none" w:sz="0" w:space="0" w:color="auto"/>
            <w:right w:val="none" w:sz="0" w:space="0" w:color="auto"/>
          </w:divBdr>
        </w:div>
        <w:div w:id="390927845">
          <w:marLeft w:val="1800"/>
          <w:marRight w:val="0"/>
          <w:marTop w:val="91"/>
          <w:marBottom w:val="0"/>
          <w:divBdr>
            <w:top w:val="none" w:sz="0" w:space="0" w:color="auto"/>
            <w:left w:val="none" w:sz="0" w:space="0" w:color="auto"/>
            <w:bottom w:val="none" w:sz="0" w:space="0" w:color="auto"/>
            <w:right w:val="none" w:sz="0" w:space="0" w:color="auto"/>
          </w:divBdr>
        </w:div>
        <w:div w:id="1047099386">
          <w:marLeft w:val="1800"/>
          <w:marRight w:val="0"/>
          <w:marTop w:val="91"/>
          <w:marBottom w:val="0"/>
          <w:divBdr>
            <w:top w:val="none" w:sz="0" w:space="0" w:color="auto"/>
            <w:left w:val="none" w:sz="0" w:space="0" w:color="auto"/>
            <w:bottom w:val="none" w:sz="0" w:space="0" w:color="auto"/>
            <w:right w:val="none" w:sz="0" w:space="0" w:color="auto"/>
          </w:divBdr>
        </w:div>
        <w:div w:id="1567909320">
          <w:marLeft w:val="1166"/>
          <w:marRight w:val="0"/>
          <w:marTop w:val="106"/>
          <w:marBottom w:val="0"/>
          <w:divBdr>
            <w:top w:val="none" w:sz="0" w:space="0" w:color="auto"/>
            <w:left w:val="none" w:sz="0" w:space="0" w:color="auto"/>
            <w:bottom w:val="none" w:sz="0" w:space="0" w:color="auto"/>
            <w:right w:val="none" w:sz="0" w:space="0" w:color="auto"/>
          </w:divBdr>
        </w:div>
        <w:div w:id="1578784799">
          <w:marLeft w:val="1166"/>
          <w:marRight w:val="0"/>
          <w:marTop w:val="106"/>
          <w:marBottom w:val="0"/>
          <w:divBdr>
            <w:top w:val="none" w:sz="0" w:space="0" w:color="auto"/>
            <w:left w:val="none" w:sz="0" w:space="0" w:color="auto"/>
            <w:bottom w:val="none" w:sz="0" w:space="0" w:color="auto"/>
            <w:right w:val="none" w:sz="0" w:space="0" w:color="auto"/>
          </w:divBdr>
        </w:div>
        <w:div w:id="1604609761">
          <w:marLeft w:val="806"/>
          <w:marRight w:val="0"/>
          <w:marTop w:val="120"/>
          <w:marBottom w:val="0"/>
          <w:divBdr>
            <w:top w:val="none" w:sz="0" w:space="0" w:color="auto"/>
            <w:left w:val="none" w:sz="0" w:space="0" w:color="auto"/>
            <w:bottom w:val="none" w:sz="0" w:space="0" w:color="auto"/>
            <w:right w:val="none" w:sz="0" w:space="0" w:color="auto"/>
          </w:divBdr>
        </w:div>
        <w:div w:id="1822119076">
          <w:marLeft w:val="1800"/>
          <w:marRight w:val="0"/>
          <w:marTop w:val="91"/>
          <w:marBottom w:val="0"/>
          <w:divBdr>
            <w:top w:val="none" w:sz="0" w:space="0" w:color="auto"/>
            <w:left w:val="none" w:sz="0" w:space="0" w:color="auto"/>
            <w:bottom w:val="none" w:sz="0" w:space="0" w:color="auto"/>
            <w:right w:val="none" w:sz="0" w:space="0" w:color="auto"/>
          </w:divBdr>
        </w:div>
      </w:divsChild>
    </w:div>
    <w:div w:id="1105612716">
      <w:bodyDiv w:val="1"/>
      <w:marLeft w:val="0"/>
      <w:marRight w:val="0"/>
      <w:marTop w:val="0"/>
      <w:marBottom w:val="0"/>
      <w:divBdr>
        <w:top w:val="none" w:sz="0" w:space="0" w:color="auto"/>
        <w:left w:val="none" w:sz="0" w:space="0" w:color="auto"/>
        <w:bottom w:val="none" w:sz="0" w:space="0" w:color="auto"/>
        <w:right w:val="none" w:sz="0" w:space="0" w:color="auto"/>
      </w:divBdr>
      <w:divsChild>
        <w:div w:id="636496080">
          <w:marLeft w:val="1166"/>
          <w:marRight w:val="0"/>
          <w:marTop w:val="106"/>
          <w:marBottom w:val="0"/>
          <w:divBdr>
            <w:top w:val="none" w:sz="0" w:space="0" w:color="auto"/>
            <w:left w:val="none" w:sz="0" w:space="0" w:color="auto"/>
            <w:bottom w:val="none" w:sz="0" w:space="0" w:color="auto"/>
            <w:right w:val="none" w:sz="0" w:space="0" w:color="auto"/>
          </w:divBdr>
        </w:div>
        <w:div w:id="747531377">
          <w:marLeft w:val="547"/>
          <w:marRight w:val="0"/>
          <w:marTop w:val="120"/>
          <w:marBottom w:val="0"/>
          <w:divBdr>
            <w:top w:val="none" w:sz="0" w:space="0" w:color="auto"/>
            <w:left w:val="none" w:sz="0" w:space="0" w:color="auto"/>
            <w:bottom w:val="none" w:sz="0" w:space="0" w:color="auto"/>
            <w:right w:val="none" w:sz="0" w:space="0" w:color="auto"/>
          </w:divBdr>
        </w:div>
        <w:div w:id="1363894708">
          <w:marLeft w:val="1166"/>
          <w:marRight w:val="0"/>
          <w:marTop w:val="106"/>
          <w:marBottom w:val="0"/>
          <w:divBdr>
            <w:top w:val="none" w:sz="0" w:space="0" w:color="auto"/>
            <w:left w:val="none" w:sz="0" w:space="0" w:color="auto"/>
            <w:bottom w:val="none" w:sz="0" w:space="0" w:color="auto"/>
            <w:right w:val="none" w:sz="0" w:space="0" w:color="auto"/>
          </w:divBdr>
        </w:div>
        <w:div w:id="1693920213">
          <w:marLeft w:val="547"/>
          <w:marRight w:val="0"/>
          <w:marTop w:val="120"/>
          <w:marBottom w:val="0"/>
          <w:divBdr>
            <w:top w:val="none" w:sz="0" w:space="0" w:color="auto"/>
            <w:left w:val="none" w:sz="0" w:space="0" w:color="auto"/>
            <w:bottom w:val="none" w:sz="0" w:space="0" w:color="auto"/>
            <w:right w:val="none" w:sz="0" w:space="0" w:color="auto"/>
          </w:divBdr>
        </w:div>
      </w:divsChild>
    </w:div>
    <w:div w:id="1160850817">
      <w:bodyDiv w:val="1"/>
      <w:marLeft w:val="0"/>
      <w:marRight w:val="0"/>
      <w:marTop w:val="0"/>
      <w:marBottom w:val="0"/>
      <w:divBdr>
        <w:top w:val="none" w:sz="0" w:space="0" w:color="auto"/>
        <w:left w:val="none" w:sz="0" w:space="0" w:color="auto"/>
        <w:bottom w:val="none" w:sz="0" w:space="0" w:color="auto"/>
        <w:right w:val="none" w:sz="0" w:space="0" w:color="auto"/>
      </w:divBdr>
      <w:divsChild>
        <w:div w:id="951010299">
          <w:marLeft w:val="1166"/>
          <w:marRight w:val="0"/>
          <w:marTop w:val="125"/>
          <w:marBottom w:val="0"/>
          <w:divBdr>
            <w:top w:val="none" w:sz="0" w:space="0" w:color="auto"/>
            <w:left w:val="none" w:sz="0" w:space="0" w:color="auto"/>
            <w:bottom w:val="none" w:sz="0" w:space="0" w:color="auto"/>
            <w:right w:val="none" w:sz="0" w:space="0" w:color="auto"/>
          </w:divBdr>
        </w:div>
        <w:div w:id="969558381">
          <w:marLeft w:val="1166"/>
          <w:marRight w:val="0"/>
          <w:marTop w:val="125"/>
          <w:marBottom w:val="0"/>
          <w:divBdr>
            <w:top w:val="none" w:sz="0" w:space="0" w:color="auto"/>
            <w:left w:val="none" w:sz="0" w:space="0" w:color="auto"/>
            <w:bottom w:val="none" w:sz="0" w:space="0" w:color="auto"/>
            <w:right w:val="none" w:sz="0" w:space="0" w:color="auto"/>
          </w:divBdr>
        </w:div>
        <w:div w:id="1097360860">
          <w:marLeft w:val="1166"/>
          <w:marRight w:val="0"/>
          <w:marTop w:val="125"/>
          <w:marBottom w:val="0"/>
          <w:divBdr>
            <w:top w:val="none" w:sz="0" w:space="0" w:color="auto"/>
            <w:left w:val="none" w:sz="0" w:space="0" w:color="auto"/>
            <w:bottom w:val="none" w:sz="0" w:space="0" w:color="auto"/>
            <w:right w:val="none" w:sz="0" w:space="0" w:color="auto"/>
          </w:divBdr>
        </w:div>
        <w:div w:id="1496720831">
          <w:marLeft w:val="547"/>
          <w:marRight w:val="0"/>
          <w:marTop w:val="144"/>
          <w:marBottom w:val="0"/>
          <w:divBdr>
            <w:top w:val="none" w:sz="0" w:space="0" w:color="auto"/>
            <w:left w:val="none" w:sz="0" w:space="0" w:color="auto"/>
            <w:bottom w:val="none" w:sz="0" w:space="0" w:color="auto"/>
            <w:right w:val="none" w:sz="0" w:space="0" w:color="auto"/>
          </w:divBdr>
        </w:div>
      </w:divsChild>
    </w:div>
    <w:div w:id="1162312897">
      <w:bodyDiv w:val="1"/>
      <w:marLeft w:val="0"/>
      <w:marRight w:val="0"/>
      <w:marTop w:val="0"/>
      <w:marBottom w:val="0"/>
      <w:divBdr>
        <w:top w:val="none" w:sz="0" w:space="0" w:color="auto"/>
        <w:left w:val="none" w:sz="0" w:space="0" w:color="auto"/>
        <w:bottom w:val="none" w:sz="0" w:space="0" w:color="auto"/>
        <w:right w:val="none" w:sz="0" w:space="0" w:color="auto"/>
      </w:divBdr>
      <w:divsChild>
        <w:div w:id="1089425459">
          <w:marLeft w:val="1166"/>
          <w:marRight w:val="0"/>
          <w:marTop w:val="134"/>
          <w:marBottom w:val="0"/>
          <w:divBdr>
            <w:top w:val="none" w:sz="0" w:space="0" w:color="auto"/>
            <w:left w:val="none" w:sz="0" w:space="0" w:color="auto"/>
            <w:bottom w:val="none" w:sz="0" w:space="0" w:color="auto"/>
            <w:right w:val="none" w:sz="0" w:space="0" w:color="auto"/>
          </w:divBdr>
        </w:div>
        <w:div w:id="1520578964">
          <w:marLeft w:val="547"/>
          <w:marRight w:val="0"/>
          <w:marTop w:val="154"/>
          <w:marBottom w:val="0"/>
          <w:divBdr>
            <w:top w:val="none" w:sz="0" w:space="0" w:color="auto"/>
            <w:left w:val="none" w:sz="0" w:space="0" w:color="auto"/>
            <w:bottom w:val="none" w:sz="0" w:space="0" w:color="auto"/>
            <w:right w:val="none" w:sz="0" w:space="0" w:color="auto"/>
          </w:divBdr>
        </w:div>
      </w:divsChild>
    </w:div>
    <w:div w:id="1191802636">
      <w:bodyDiv w:val="1"/>
      <w:marLeft w:val="0"/>
      <w:marRight w:val="0"/>
      <w:marTop w:val="0"/>
      <w:marBottom w:val="0"/>
      <w:divBdr>
        <w:top w:val="none" w:sz="0" w:space="0" w:color="auto"/>
        <w:left w:val="none" w:sz="0" w:space="0" w:color="auto"/>
        <w:bottom w:val="none" w:sz="0" w:space="0" w:color="auto"/>
        <w:right w:val="none" w:sz="0" w:space="0" w:color="auto"/>
      </w:divBdr>
      <w:divsChild>
        <w:div w:id="13383071">
          <w:marLeft w:val="547"/>
          <w:marRight w:val="0"/>
          <w:marTop w:val="120"/>
          <w:marBottom w:val="0"/>
          <w:divBdr>
            <w:top w:val="none" w:sz="0" w:space="0" w:color="auto"/>
            <w:left w:val="none" w:sz="0" w:space="0" w:color="auto"/>
            <w:bottom w:val="none" w:sz="0" w:space="0" w:color="auto"/>
            <w:right w:val="none" w:sz="0" w:space="0" w:color="auto"/>
          </w:divBdr>
        </w:div>
        <w:div w:id="340662369">
          <w:marLeft w:val="1166"/>
          <w:marRight w:val="0"/>
          <w:marTop w:val="115"/>
          <w:marBottom w:val="0"/>
          <w:divBdr>
            <w:top w:val="none" w:sz="0" w:space="0" w:color="auto"/>
            <w:left w:val="none" w:sz="0" w:space="0" w:color="auto"/>
            <w:bottom w:val="none" w:sz="0" w:space="0" w:color="auto"/>
            <w:right w:val="none" w:sz="0" w:space="0" w:color="auto"/>
          </w:divBdr>
        </w:div>
        <w:div w:id="382484180">
          <w:marLeft w:val="1166"/>
          <w:marRight w:val="0"/>
          <w:marTop w:val="115"/>
          <w:marBottom w:val="0"/>
          <w:divBdr>
            <w:top w:val="none" w:sz="0" w:space="0" w:color="auto"/>
            <w:left w:val="none" w:sz="0" w:space="0" w:color="auto"/>
            <w:bottom w:val="none" w:sz="0" w:space="0" w:color="auto"/>
            <w:right w:val="none" w:sz="0" w:space="0" w:color="auto"/>
          </w:divBdr>
        </w:div>
        <w:div w:id="712385451">
          <w:marLeft w:val="1166"/>
          <w:marRight w:val="0"/>
          <w:marTop w:val="115"/>
          <w:marBottom w:val="0"/>
          <w:divBdr>
            <w:top w:val="none" w:sz="0" w:space="0" w:color="auto"/>
            <w:left w:val="none" w:sz="0" w:space="0" w:color="auto"/>
            <w:bottom w:val="none" w:sz="0" w:space="0" w:color="auto"/>
            <w:right w:val="none" w:sz="0" w:space="0" w:color="auto"/>
          </w:divBdr>
        </w:div>
        <w:div w:id="864829087">
          <w:marLeft w:val="547"/>
          <w:marRight w:val="0"/>
          <w:marTop w:val="120"/>
          <w:marBottom w:val="0"/>
          <w:divBdr>
            <w:top w:val="none" w:sz="0" w:space="0" w:color="auto"/>
            <w:left w:val="none" w:sz="0" w:space="0" w:color="auto"/>
            <w:bottom w:val="none" w:sz="0" w:space="0" w:color="auto"/>
            <w:right w:val="none" w:sz="0" w:space="0" w:color="auto"/>
          </w:divBdr>
        </w:div>
        <w:div w:id="1485856696">
          <w:marLeft w:val="547"/>
          <w:marRight w:val="0"/>
          <w:marTop w:val="120"/>
          <w:marBottom w:val="0"/>
          <w:divBdr>
            <w:top w:val="none" w:sz="0" w:space="0" w:color="auto"/>
            <w:left w:val="none" w:sz="0" w:space="0" w:color="auto"/>
            <w:bottom w:val="none" w:sz="0" w:space="0" w:color="auto"/>
            <w:right w:val="none" w:sz="0" w:space="0" w:color="auto"/>
          </w:divBdr>
        </w:div>
      </w:divsChild>
    </w:div>
    <w:div w:id="1340422351">
      <w:bodyDiv w:val="1"/>
      <w:marLeft w:val="0"/>
      <w:marRight w:val="0"/>
      <w:marTop w:val="0"/>
      <w:marBottom w:val="0"/>
      <w:divBdr>
        <w:top w:val="none" w:sz="0" w:space="0" w:color="auto"/>
        <w:left w:val="none" w:sz="0" w:space="0" w:color="auto"/>
        <w:bottom w:val="none" w:sz="0" w:space="0" w:color="auto"/>
        <w:right w:val="none" w:sz="0" w:space="0" w:color="auto"/>
      </w:divBdr>
      <w:divsChild>
        <w:div w:id="1061637383">
          <w:marLeft w:val="547"/>
          <w:marRight w:val="0"/>
          <w:marTop w:val="154"/>
          <w:marBottom w:val="0"/>
          <w:divBdr>
            <w:top w:val="none" w:sz="0" w:space="0" w:color="auto"/>
            <w:left w:val="none" w:sz="0" w:space="0" w:color="auto"/>
            <w:bottom w:val="none" w:sz="0" w:space="0" w:color="auto"/>
            <w:right w:val="none" w:sz="0" w:space="0" w:color="auto"/>
          </w:divBdr>
        </w:div>
        <w:div w:id="1512135782">
          <w:marLeft w:val="547"/>
          <w:marRight w:val="0"/>
          <w:marTop w:val="154"/>
          <w:marBottom w:val="0"/>
          <w:divBdr>
            <w:top w:val="none" w:sz="0" w:space="0" w:color="auto"/>
            <w:left w:val="none" w:sz="0" w:space="0" w:color="auto"/>
            <w:bottom w:val="none" w:sz="0" w:space="0" w:color="auto"/>
            <w:right w:val="none" w:sz="0" w:space="0" w:color="auto"/>
          </w:divBdr>
        </w:div>
      </w:divsChild>
    </w:div>
    <w:div w:id="1440906694">
      <w:bodyDiv w:val="1"/>
      <w:marLeft w:val="0"/>
      <w:marRight w:val="0"/>
      <w:marTop w:val="0"/>
      <w:marBottom w:val="0"/>
      <w:divBdr>
        <w:top w:val="none" w:sz="0" w:space="0" w:color="auto"/>
        <w:left w:val="none" w:sz="0" w:space="0" w:color="auto"/>
        <w:bottom w:val="none" w:sz="0" w:space="0" w:color="auto"/>
        <w:right w:val="none" w:sz="0" w:space="0" w:color="auto"/>
      </w:divBdr>
      <w:divsChild>
        <w:div w:id="2049437">
          <w:marLeft w:val="1800"/>
          <w:marRight w:val="0"/>
          <w:marTop w:val="96"/>
          <w:marBottom w:val="0"/>
          <w:divBdr>
            <w:top w:val="none" w:sz="0" w:space="0" w:color="auto"/>
            <w:left w:val="none" w:sz="0" w:space="0" w:color="auto"/>
            <w:bottom w:val="none" w:sz="0" w:space="0" w:color="auto"/>
            <w:right w:val="none" w:sz="0" w:space="0" w:color="auto"/>
          </w:divBdr>
        </w:div>
        <w:div w:id="223296988">
          <w:marLeft w:val="1800"/>
          <w:marRight w:val="0"/>
          <w:marTop w:val="96"/>
          <w:marBottom w:val="0"/>
          <w:divBdr>
            <w:top w:val="none" w:sz="0" w:space="0" w:color="auto"/>
            <w:left w:val="none" w:sz="0" w:space="0" w:color="auto"/>
            <w:bottom w:val="none" w:sz="0" w:space="0" w:color="auto"/>
            <w:right w:val="none" w:sz="0" w:space="0" w:color="auto"/>
          </w:divBdr>
        </w:div>
        <w:div w:id="506134697">
          <w:marLeft w:val="1800"/>
          <w:marRight w:val="0"/>
          <w:marTop w:val="96"/>
          <w:marBottom w:val="0"/>
          <w:divBdr>
            <w:top w:val="none" w:sz="0" w:space="0" w:color="auto"/>
            <w:left w:val="none" w:sz="0" w:space="0" w:color="auto"/>
            <w:bottom w:val="none" w:sz="0" w:space="0" w:color="auto"/>
            <w:right w:val="none" w:sz="0" w:space="0" w:color="auto"/>
          </w:divBdr>
        </w:div>
        <w:div w:id="564532499">
          <w:marLeft w:val="1800"/>
          <w:marRight w:val="0"/>
          <w:marTop w:val="96"/>
          <w:marBottom w:val="0"/>
          <w:divBdr>
            <w:top w:val="none" w:sz="0" w:space="0" w:color="auto"/>
            <w:left w:val="none" w:sz="0" w:space="0" w:color="auto"/>
            <w:bottom w:val="none" w:sz="0" w:space="0" w:color="auto"/>
            <w:right w:val="none" w:sz="0" w:space="0" w:color="auto"/>
          </w:divBdr>
        </w:div>
        <w:div w:id="696463751">
          <w:marLeft w:val="1166"/>
          <w:marRight w:val="0"/>
          <w:marTop w:val="115"/>
          <w:marBottom w:val="0"/>
          <w:divBdr>
            <w:top w:val="none" w:sz="0" w:space="0" w:color="auto"/>
            <w:left w:val="none" w:sz="0" w:space="0" w:color="auto"/>
            <w:bottom w:val="none" w:sz="0" w:space="0" w:color="auto"/>
            <w:right w:val="none" w:sz="0" w:space="0" w:color="auto"/>
          </w:divBdr>
        </w:div>
        <w:div w:id="887881847">
          <w:marLeft w:val="1800"/>
          <w:marRight w:val="0"/>
          <w:marTop w:val="96"/>
          <w:marBottom w:val="0"/>
          <w:divBdr>
            <w:top w:val="none" w:sz="0" w:space="0" w:color="auto"/>
            <w:left w:val="none" w:sz="0" w:space="0" w:color="auto"/>
            <w:bottom w:val="none" w:sz="0" w:space="0" w:color="auto"/>
            <w:right w:val="none" w:sz="0" w:space="0" w:color="auto"/>
          </w:divBdr>
        </w:div>
        <w:div w:id="1363478635">
          <w:marLeft w:val="806"/>
          <w:marRight w:val="0"/>
          <w:marTop w:val="130"/>
          <w:marBottom w:val="0"/>
          <w:divBdr>
            <w:top w:val="none" w:sz="0" w:space="0" w:color="auto"/>
            <w:left w:val="none" w:sz="0" w:space="0" w:color="auto"/>
            <w:bottom w:val="none" w:sz="0" w:space="0" w:color="auto"/>
            <w:right w:val="none" w:sz="0" w:space="0" w:color="auto"/>
          </w:divBdr>
        </w:div>
        <w:div w:id="1380974927">
          <w:marLeft w:val="1800"/>
          <w:marRight w:val="0"/>
          <w:marTop w:val="96"/>
          <w:marBottom w:val="0"/>
          <w:divBdr>
            <w:top w:val="none" w:sz="0" w:space="0" w:color="auto"/>
            <w:left w:val="none" w:sz="0" w:space="0" w:color="auto"/>
            <w:bottom w:val="none" w:sz="0" w:space="0" w:color="auto"/>
            <w:right w:val="none" w:sz="0" w:space="0" w:color="auto"/>
          </w:divBdr>
        </w:div>
        <w:div w:id="1647779135">
          <w:marLeft w:val="1166"/>
          <w:marRight w:val="0"/>
          <w:marTop w:val="115"/>
          <w:marBottom w:val="0"/>
          <w:divBdr>
            <w:top w:val="none" w:sz="0" w:space="0" w:color="auto"/>
            <w:left w:val="none" w:sz="0" w:space="0" w:color="auto"/>
            <w:bottom w:val="none" w:sz="0" w:space="0" w:color="auto"/>
            <w:right w:val="none" w:sz="0" w:space="0" w:color="auto"/>
          </w:divBdr>
        </w:div>
      </w:divsChild>
    </w:div>
    <w:div w:id="1535650068">
      <w:bodyDiv w:val="1"/>
      <w:marLeft w:val="0"/>
      <w:marRight w:val="0"/>
      <w:marTop w:val="0"/>
      <w:marBottom w:val="0"/>
      <w:divBdr>
        <w:top w:val="none" w:sz="0" w:space="0" w:color="auto"/>
        <w:left w:val="none" w:sz="0" w:space="0" w:color="auto"/>
        <w:bottom w:val="none" w:sz="0" w:space="0" w:color="auto"/>
        <w:right w:val="none" w:sz="0" w:space="0" w:color="auto"/>
      </w:divBdr>
      <w:divsChild>
        <w:div w:id="43719104">
          <w:marLeft w:val="547"/>
          <w:marRight w:val="0"/>
          <w:marTop w:val="154"/>
          <w:marBottom w:val="0"/>
          <w:divBdr>
            <w:top w:val="none" w:sz="0" w:space="0" w:color="auto"/>
            <w:left w:val="none" w:sz="0" w:space="0" w:color="auto"/>
            <w:bottom w:val="none" w:sz="0" w:space="0" w:color="auto"/>
            <w:right w:val="none" w:sz="0" w:space="0" w:color="auto"/>
          </w:divBdr>
        </w:div>
        <w:div w:id="1137794911">
          <w:marLeft w:val="547"/>
          <w:marRight w:val="0"/>
          <w:marTop w:val="154"/>
          <w:marBottom w:val="0"/>
          <w:divBdr>
            <w:top w:val="none" w:sz="0" w:space="0" w:color="auto"/>
            <w:left w:val="none" w:sz="0" w:space="0" w:color="auto"/>
            <w:bottom w:val="none" w:sz="0" w:space="0" w:color="auto"/>
            <w:right w:val="none" w:sz="0" w:space="0" w:color="auto"/>
          </w:divBdr>
        </w:div>
        <w:div w:id="1731077050">
          <w:marLeft w:val="547"/>
          <w:marRight w:val="0"/>
          <w:marTop w:val="154"/>
          <w:marBottom w:val="0"/>
          <w:divBdr>
            <w:top w:val="none" w:sz="0" w:space="0" w:color="auto"/>
            <w:left w:val="none" w:sz="0" w:space="0" w:color="auto"/>
            <w:bottom w:val="none" w:sz="0" w:space="0" w:color="auto"/>
            <w:right w:val="none" w:sz="0" w:space="0" w:color="auto"/>
          </w:divBdr>
        </w:div>
      </w:divsChild>
    </w:div>
    <w:div w:id="1568566404">
      <w:bodyDiv w:val="1"/>
      <w:marLeft w:val="0"/>
      <w:marRight w:val="0"/>
      <w:marTop w:val="0"/>
      <w:marBottom w:val="0"/>
      <w:divBdr>
        <w:top w:val="none" w:sz="0" w:space="0" w:color="auto"/>
        <w:left w:val="none" w:sz="0" w:space="0" w:color="auto"/>
        <w:bottom w:val="none" w:sz="0" w:space="0" w:color="auto"/>
        <w:right w:val="none" w:sz="0" w:space="0" w:color="auto"/>
      </w:divBdr>
      <w:divsChild>
        <w:div w:id="305817823">
          <w:marLeft w:val="1166"/>
          <w:marRight w:val="0"/>
          <w:marTop w:val="125"/>
          <w:marBottom w:val="0"/>
          <w:divBdr>
            <w:top w:val="none" w:sz="0" w:space="0" w:color="auto"/>
            <w:left w:val="none" w:sz="0" w:space="0" w:color="auto"/>
            <w:bottom w:val="none" w:sz="0" w:space="0" w:color="auto"/>
            <w:right w:val="none" w:sz="0" w:space="0" w:color="auto"/>
          </w:divBdr>
        </w:div>
        <w:div w:id="566309809">
          <w:marLeft w:val="547"/>
          <w:marRight w:val="0"/>
          <w:marTop w:val="144"/>
          <w:marBottom w:val="0"/>
          <w:divBdr>
            <w:top w:val="none" w:sz="0" w:space="0" w:color="auto"/>
            <w:left w:val="none" w:sz="0" w:space="0" w:color="auto"/>
            <w:bottom w:val="none" w:sz="0" w:space="0" w:color="auto"/>
            <w:right w:val="none" w:sz="0" w:space="0" w:color="auto"/>
          </w:divBdr>
        </w:div>
        <w:div w:id="883100769">
          <w:marLeft w:val="547"/>
          <w:marRight w:val="0"/>
          <w:marTop w:val="144"/>
          <w:marBottom w:val="0"/>
          <w:divBdr>
            <w:top w:val="none" w:sz="0" w:space="0" w:color="auto"/>
            <w:left w:val="none" w:sz="0" w:space="0" w:color="auto"/>
            <w:bottom w:val="none" w:sz="0" w:space="0" w:color="auto"/>
            <w:right w:val="none" w:sz="0" w:space="0" w:color="auto"/>
          </w:divBdr>
        </w:div>
        <w:div w:id="1063135717">
          <w:marLeft w:val="1166"/>
          <w:marRight w:val="0"/>
          <w:marTop w:val="125"/>
          <w:marBottom w:val="0"/>
          <w:divBdr>
            <w:top w:val="none" w:sz="0" w:space="0" w:color="auto"/>
            <w:left w:val="none" w:sz="0" w:space="0" w:color="auto"/>
            <w:bottom w:val="none" w:sz="0" w:space="0" w:color="auto"/>
            <w:right w:val="none" w:sz="0" w:space="0" w:color="auto"/>
          </w:divBdr>
        </w:div>
        <w:div w:id="1497186591">
          <w:marLeft w:val="547"/>
          <w:marRight w:val="0"/>
          <w:marTop w:val="144"/>
          <w:marBottom w:val="0"/>
          <w:divBdr>
            <w:top w:val="none" w:sz="0" w:space="0" w:color="auto"/>
            <w:left w:val="none" w:sz="0" w:space="0" w:color="auto"/>
            <w:bottom w:val="none" w:sz="0" w:space="0" w:color="auto"/>
            <w:right w:val="none" w:sz="0" w:space="0" w:color="auto"/>
          </w:divBdr>
        </w:div>
      </w:divsChild>
    </w:div>
    <w:div w:id="1687125847">
      <w:bodyDiv w:val="1"/>
      <w:marLeft w:val="0"/>
      <w:marRight w:val="0"/>
      <w:marTop w:val="0"/>
      <w:marBottom w:val="0"/>
      <w:divBdr>
        <w:top w:val="none" w:sz="0" w:space="0" w:color="auto"/>
        <w:left w:val="none" w:sz="0" w:space="0" w:color="auto"/>
        <w:bottom w:val="none" w:sz="0" w:space="0" w:color="auto"/>
        <w:right w:val="none" w:sz="0" w:space="0" w:color="auto"/>
      </w:divBdr>
      <w:divsChild>
        <w:div w:id="474102757">
          <w:marLeft w:val="1166"/>
          <w:marRight w:val="0"/>
          <w:marTop w:val="125"/>
          <w:marBottom w:val="0"/>
          <w:divBdr>
            <w:top w:val="none" w:sz="0" w:space="0" w:color="auto"/>
            <w:left w:val="none" w:sz="0" w:space="0" w:color="auto"/>
            <w:bottom w:val="none" w:sz="0" w:space="0" w:color="auto"/>
            <w:right w:val="none" w:sz="0" w:space="0" w:color="auto"/>
          </w:divBdr>
        </w:div>
        <w:div w:id="601031002">
          <w:marLeft w:val="1166"/>
          <w:marRight w:val="0"/>
          <w:marTop w:val="125"/>
          <w:marBottom w:val="0"/>
          <w:divBdr>
            <w:top w:val="none" w:sz="0" w:space="0" w:color="auto"/>
            <w:left w:val="none" w:sz="0" w:space="0" w:color="auto"/>
            <w:bottom w:val="none" w:sz="0" w:space="0" w:color="auto"/>
            <w:right w:val="none" w:sz="0" w:space="0" w:color="auto"/>
          </w:divBdr>
        </w:div>
        <w:div w:id="720981660">
          <w:marLeft w:val="1166"/>
          <w:marRight w:val="0"/>
          <w:marTop w:val="125"/>
          <w:marBottom w:val="0"/>
          <w:divBdr>
            <w:top w:val="none" w:sz="0" w:space="0" w:color="auto"/>
            <w:left w:val="none" w:sz="0" w:space="0" w:color="auto"/>
            <w:bottom w:val="none" w:sz="0" w:space="0" w:color="auto"/>
            <w:right w:val="none" w:sz="0" w:space="0" w:color="auto"/>
          </w:divBdr>
        </w:div>
        <w:div w:id="773866606">
          <w:marLeft w:val="547"/>
          <w:marRight w:val="0"/>
          <w:marTop w:val="144"/>
          <w:marBottom w:val="0"/>
          <w:divBdr>
            <w:top w:val="none" w:sz="0" w:space="0" w:color="auto"/>
            <w:left w:val="none" w:sz="0" w:space="0" w:color="auto"/>
            <w:bottom w:val="none" w:sz="0" w:space="0" w:color="auto"/>
            <w:right w:val="none" w:sz="0" w:space="0" w:color="auto"/>
          </w:divBdr>
        </w:div>
        <w:div w:id="1353607551">
          <w:marLeft w:val="547"/>
          <w:marRight w:val="0"/>
          <w:marTop w:val="144"/>
          <w:marBottom w:val="0"/>
          <w:divBdr>
            <w:top w:val="none" w:sz="0" w:space="0" w:color="auto"/>
            <w:left w:val="none" w:sz="0" w:space="0" w:color="auto"/>
            <w:bottom w:val="none" w:sz="0" w:space="0" w:color="auto"/>
            <w:right w:val="none" w:sz="0" w:space="0" w:color="auto"/>
          </w:divBdr>
        </w:div>
        <w:div w:id="1993021239">
          <w:marLeft w:val="1166"/>
          <w:marRight w:val="0"/>
          <w:marTop w:val="125"/>
          <w:marBottom w:val="0"/>
          <w:divBdr>
            <w:top w:val="none" w:sz="0" w:space="0" w:color="auto"/>
            <w:left w:val="none" w:sz="0" w:space="0" w:color="auto"/>
            <w:bottom w:val="none" w:sz="0" w:space="0" w:color="auto"/>
            <w:right w:val="none" w:sz="0" w:space="0" w:color="auto"/>
          </w:divBdr>
        </w:div>
      </w:divsChild>
    </w:div>
    <w:div w:id="1715956664">
      <w:bodyDiv w:val="1"/>
      <w:marLeft w:val="0"/>
      <w:marRight w:val="0"/>
      <w:marTop w:val="0"/>
      <w:marBottom w:val="0"/>
      <w:divBdr>
        <w:top w:val="none" w:sz="0" w:space="0" w:color="auto"/>
        <w:left w:val="none" w:sz="0" w:space="0" w:color="auto"/>
        <w:bottom w:val="none" w:sz="0" w:space="0" w:color="auto"/>
        <w:right w:val="none" w:sz="0" w:space="0" w:color="auto"/>
      </w:divBdr>
      <w:divsChild>
        <w:div w:id="365327173">
          <w:marLeft w:val="1166"/>
          <w:marRight w:val="0"/>
          <w:marTop w:val="134"/>
          <w:marBottom w:val="0"/>
          <w:divBdr>
            <w:top w:val="none" w:sz="0" w:space="0" w:color="auto"/>
            <w:left w:val="none" w:sz="0" w:space="0" w:color="auto"/>
            <w:bottom w:val="none" w:sz="0" w:space="0" w:color="auto"/>
            <w:right w:val="none" w:sz="0" w:space="0" w:color="auto"/>
          </w:divBdr>
        </w:div>
        <w:div w:id="851533373">
          <w:marLeft w:val="1800"/>
          <w:marRight w:val="0"/>
          <w:marTop w:val="115"/>
          <w:marBottom w:val="0"/>
          <w:divBdr>
            <w:top w:val="none" w:sz="0" w:space="0" w:color="auto"/>
            <w:left w:val="none" w:sz="0" w:space="0" w:color="auto"/>
            <w:bottom w:val="none" w:sz="0" w:space="0" w:color="auto"/>
            <w:right w:val="none" w:sz="0" w:space="0" w:color="auto"/>
          </w:divBdr>
        </w:div>
        <w:div w:id="1380016487">
          <w:marLeft w:val="1800"/>
          <w:marRight w:val="0"/>
          <w:marTop w:val="115"/>
          <w:marBottom w:val="0"/>
          <w:divBdr>
            <w:top w:val="none" w:sz="0" w:space="0" w:color="auto"/>
            <w:left w:val="none" w:sz="0" w:space="0" w:color="auto"/>
            <w:bottom w:val="none" w:sz="0" w:space="0" w:color="auto"/>
            <w:right w:val="none" w:sz="0" w:space="0" w:color="auto"/>
          </w:divBdr>
        </w:div>
        <w:div w:id="1705325552">
          <w:marLeft w:val="907"/>
          <w:marRight w:val="0"/>
          <w:marTop w:val="154"/>
          <w:marBottom w:val="0"/>
          <w:divBdr>
            <w:top w:val="none" w:sz="0" w:space="0" w:color="auto"/>
            <w:left w:val="none" w:sz="0" w:space="0" w:color="auto"/>
            <w:bottom w:val="none" w:sz="0" w:space="0" w:color="auto"/>
            <w:right w:val="none" w:sz="0" w:space="0" w:color="auto"/>
          </w:divBdr>
        </w:div>
      </w:divsChild>
    </w:div>
    <w:div w:id="1741293302">
      <w:bodyDiv w:val="1"/>
      <w:marLeft w:val="0"/>
      <w:marRight w:val="0"/>
      <w:marTop w:val="0"/>
      <w:marBottom w:val="0"/>
      <w:divBdr>
        <w:top w:val="none" w:sz="0" w:space="0" w:color="auto"/>
        <w:left w:val="none" w:sz="0" w:space="0" w:color="auto"/>
        <w:bottom w:val="none" w:sz="0" w:space="0" w:color="auto"/>
        <w:right w:val="none" w:sz="0" w:space="0" w:color="auto"/>
      </w:divBdr>
      <w:divsChild>
        <w:div w:id="154345544">
          <w:marLeft w:val="1166"/>
          <w:marRight w:val="0"/>
          <w:marTop w:val="125"/>
          <w:marBottom w:val="0"/>
          <w:divBdr>
            <w:top w:val="none" w:sz="0" w:space="0" w:color="auto"/>
            <w:left w:val="none" w:sz="0" w:space="0" w:color="auto"/>
            <w:bottom w:val="none" w:sz="0" w:space="0" w:color="auto"/>
            <w:right w:val="none" w:sz="0" w:space="0" w:color="auto"/>
          </w:divBdr>
        </w:div>
        <w:div w:id="718434248">
          <w:marLeft w:val="1166"/>
          <w:marRight w:val="0"/>
          <w:marTop w:val="125"/>
          <w:marBottom w:val="0"/>
          <w:divBdr>
            <w:top w:val="none" w:sz="0" w:space="0" w:color="auto"/>
            <w:left w:val="none" w:sz="0" w:space="0" w:color="auto"/>
            <w:bottom w:val="none" w:sz="0" w:space="0" w:color="auto"/>
            <w:right w:val="none" w:sz="0" w:space="0" w:color="auto"/>
          </w:divBdr>
        </w:div>
        <w:div w:id="1147934871">
          <w:marLeft w:val="547"/>
          <w:marRight w:val="0"/>
          <w:marTop w:val="144"/>
          <w:marBottom w:val="0"/>
          <w:divBdr>
            <w:top w:val="none" w:sz="0" w:space="0" w:color="auto"/>
            <w:left w:val="none" w:sz="0" w:space="0" w:color="auto"/>
            <w:bottom w:val="none" w:sz="0" w:space="0" w:color="auto"/>
            <w:right w:val="none" w:sz="0" w:space="0" w:color="auto"/>
          </w:divBdr>
        </w:div>
        <w:div w:id="1163741888">
          <w:marLeft w:val="1166"/>
          <w:marRight w:val="0"/>
          <w:marTop w:val="125"/>
          <w:marBottom w:val="0"/>
          <w:divBdr>
            <w:top w:val="none" w:sz="0" w:space="0" w:color="auto"/>
            <w:left w:val="none" w:sz="0" w:space="0" w:color="auto"/>
            <w:bottom w:val="none" w:sz="0" w:space="0" w:color="auto"/>
            <w:right w:val="none" w:sz="0" w:space="0" w:color="auto"/>
          </w:divBdr>
        </w:div>
        <w:div w:id="1827941512">
          <w:marLeft w:val="1166"/>
          <w:marRight w:val="0"/>
          <w:marTop w:val="125"/>
          <w:marBottom w:val="0"/>
          <w:divBdr>
            <w:top w:val="none" w:sz="0" w:space="0" w:color="auto"/>
            <w:left w:val="none" w:sz="0" w:space="0" w:color="auto"/>
            <w:bottom w:val="none" w:sz="0" w:space="0" w:color="auto"/>
            <w:right w:val="none" w:sz="0" w:space="0" w:color="auto"/>
          </w:divBdr>
        </w:div>
      </w:divsChild>
    </w:div>
    <w:div w:id="1744909713">
      <w:bodyDiv w:val="1"/>
      <w:marLeft w:val="0"/>
      <w:marRight w:val="0"/>
      <w:marTop w:val="0"/>
      <w:marBottom w:val="0"/>
      <w:divBdr>
        <w:top w:val="none" w:sz="0" w:space="0" w:color="auto"/>
        <w:left w:val="none" w:sz="0" w:space="0" w:color="auto"/>
        <w:bottom w:val="none" w:sz="0" w:space="0" w:color="auto"/>
        <w:right w:val="none" w:sz="0" w:space="0" w:color="auto"/>
      </w:divBdr>
      <w:divsChild>
        <w:div w:id="661472524">
          <w:marLeft w:val="547"/>
          <w:marRight w:val="0"/>
          <w:marTop w:val="154"/>
          <w:marBottom w:val="0"/>
          <w:divBdr>
            <w:top w:val="none" w:sz="0" w:space="0" w:color="auto"/>
            <w:left w:val="none" w:sz="0" w:space="0" w:color="auto"/>
            <w:bottom w:val="none" w:sz="0" w:space="0" w:color="auto"/>
            <w:right w:val="none" w:sz="0" w:space="0" w:color="auto"/>
          </w:divBdr>
        </w:div>
        <w:div w:id="725419788">
          <w:marLeft w:val="547"/>
          <w:marRight w:val="0"/>
          <w:marTop w:val="154"/>
          <w:marBottom w:val="0"/>
          <w:divBdr>
            <w:top w:val="none" w:sz="0" w:space="0" w:color="auto"/>
            <w:left w:val="none" w:sz="0" w:space="0" w:color="auto"/>
            <w:bottom w:val="none" w:sz="0" w:space="0" w:color="auto"/>
            <w:right w:val="none" w:sz="0" w:space="0" w:color="auto"/>
          </w:divBdr>
        </w:div>
        <w:div w:id="990211701">
          <w:marLeft w:val="547"/>
          <w:marRight w:val="0"/>
          <w:marTop w:val="154"/>
          <w:marBottom w:val="0"/>
          <w:divBdr>
            <w:top w:val="none" w:sz="0" w:space="0" w:color="auto"/>
            <w:left w:val="none" w:sz="0" w:space="0" w:color="auto"/>
            <w:bottom w:val="none" w:sz="0" w:space="0" w:color="auto"/>
            <w:right w:val="none" w:sz="0" w:space="0" w:color="auto"/>
          </w:divBdr>
        </w:div>
        <w:div w:id="1219970848">
          <w:marLeft w:val="547"/>
          <w:marRight w:val="0"/>
          <w:marTop w:val="154"/>
          <w:marBottom w:val="0"/>
          <w:divBdr>
            <w:top w:val="none" w:sz="0" w:space="0" w:color="auto"/>
            <w:left w:val="none" w:sz="0" w:space="0" w:color="auto"/>
            <w:bottom w:val="none" w:sz="0" w:space="0" w:color="auto"/>
            <w:right w:val="none" w:sz="0" w:space="0" w:color="auto"/>
          </w:divBdr>
        </w:div>
      </w:divsChild>
    </w:div>
    <w:div w:id="1767572995">
      <w:bodyDiv w:val="1"/>
      <w:marLeft w:val="0"/>
      <w:marRight w:val="0"/>
      <w:marTop w:val="0"/>
      <w:marBottom w:val="0"/>
      <w:divBdr>
        <w:top w:val="none" w:sz="0" w:space="0" w:color="auto"/>
        <w:left w:val="none" w:sz="0" w:space="0" w:color="auto"/>
        <w:bottom w:val="none" w:sz="0" w:space="0" w:color="auto"/>
        <w:right w:val="none" w:sz="0" w:space="0" w:color="auto"/>
      </w:divBdr>
      <w:divsChild>
        <w:div w:id="669984243">
          <w:marLeft w:val="547"/>
          <w:marRight w:val="0"/>
          <w:marTop w:val="144"/>
          <w:marBottom w:val="0"/>
          <w:divBdr>
            <w:top w:val="none" w:sz="0" w:space="0" w:color="auto"/>
            <w:left w:val="none" w:sz="0" w:space="0" w:color="auto"/>
            <w:bottom w:val="none" w:sz="0" w:space="0" w:color="auto"/>
            <w:right w:val="none" w:sz="0" w:space="0" w:color="auto"/>
          </w:divBdr>
        </w:div>
        <w:div w:id="1365322714">
          <w:marLeft w:val="1166"/>
          <w:marRight w:val="0"/>
          <w:marTop w:val="125"/>
          <w:marBottom w:val="0"/>
          <w:divBdr>
            <w:top w:val="none" w:sz="0" w:space="0" w:color="auto"/>
            <w:left w:val="none" w:sz="0" w:space="0" w:color="auto"/>
            <w:bottom w:val="none" w:sz="0" w:space="0" w:color="auto"/>
            <w:right w:val="none" w:sz="0" w:space="0" w:color="auto"/>
          </w:divBdr>
        </w:div>
      </w:divsChild>
    </w:div>
    <w:div w:id="1793790045">
      <w:bodyDiv w:val="1"/>
      <w:marLeft w:val="0"/>
      <w:marRight w:val="0"/>
      <w:marTop w:val="0"/>
      <w:marBottom w:val="0"/>
      <w:divBdr>
        <w:top w:val="none" w:sz="0" w:space="0" w:color="auto"/>
        <w:left w:val="none" w:sz="0" w:space="0" w:color="auto"/>
        <w:bottom w:val="none" w:sz="0" w:space="0" w:color="auto"/>
        <w:right w:val="none" w:sz="0" w:space="0" w:color="auto"/>
      </w:divBdr>
      <w:divsChild>
        <w:div w:id="31199704">
          <w:marLeft w:val="547"/>
          <w:marRight w:val="0"/>
          <w:marTop w:val="130"/>
          <w:marBottom w:val="0"/>
          <w:divBdr>
            <w:top w:val="none" w:sz="0" w:space="0" w:color="auto"/>
            <w:left w:val="none" w:sz="0" w:space="0" w:color="auto"/>
            <w:bottom w:val="none" w:sz="0" w:space="0" w:color="auto"/>
            <w:right w:val="none" w:sz="0" w:space="0" w:color="auto"/>
          </w:divBdr>
        </w:div>
        <w:div w:id="65495433">
          <w:marLeft w:val="1800"/>
          <w:marRight w:val="0"/>
          <w:marTop w:val="96"/>
          <w:marBottom w:val="0"/>
          <w:divBdr>
            <w:top w:val="none" w:sz="0" w:space="0" w:color="auto"/>
            <w:left w:val="none" w:sz="0" w:space="0" w:color="auto"/>
            <w:bottom w:val="none" w:sz="0" w:space="0" w:color="auto"/>
            <w:right w:val="none" w:sz="0" w:space="0" w:color="auto"/>
          </w:divBdr>
        </w:div>
        <w:div w:id="361055263">
          <w:marLeft w:val="547"/>
          <w:marRight w:val="0"/>
          <w:marTop w:val="130"/>
          <w:marBottom w:val="0"/>
          <w:divBdr>
            <w:top w:val="none" w:sz="0" w:space="0" w:color="auto"/>
            <w:left w:val="none" w:sz="0" w:space="0" w:color="auto"/>
            <w:bottom w:val="none" w:sz="0" w:space="0" w:color="auto"/>
            <w:right w:val="none" w:sz="0" w:space="0" w:color="auto"/>
          </w:divBdr>
        </w:div>
        <w:div w:id="749545771">
          <w:marLeft w:val="1166"/>
          <w:marRight w:val="0"/>
          <w:marTop w:val="115"/>
          <w:marBottom w:val="0"/>
          <w:divBdr>
            <w:top w:val="none" w:sz="0" w:space="0" w:color="auto"/>
            <w:left w:val="none" w:sz="0" w:space="0" w:color="auto"/>
            <w:bottom w:val="none" w:sz="0" w:space="0" w:color="auto"/>
            <w:right w:val="none" w:sz="0" w:space="0" w:color="auto"/>
          </w:divBdr>
        </w:div>
        <w:div w:id="1136754447">
          <w:marLeft w:val="1166"/>
          <w:marRight w:val="0"/>
          <w:marTop w:val="115"/>
          <w:marBottom w:val="0"/>
          <w:divBdr>
            <w:top w:val="none" w:sz="0" w:space="0" w:color="auto"/>
            <w:left w:val="none" w:sz="0" w:space="0" w:color="auto"/>
            <w:bottom w:val="none" w:sz="0" w:space="0" w:color="auto"/>
            <w:right w:val="none" w:sz="0" w:space="0" w:color="auto"/>
          </w:divBdr>
        </w:div>
        <w:div w:id="1226911656">
          <w:marLeft w:val="1166"/>
          <w:marRight w:val="0"/>
          <w:marTop w:val="115"/>
          <w:marBottom w:val="0"/>
          <w:divBdr>
            <w:top w:val="none" w:sz="0" w:space="0" w:color="auto"/>
            <w:left w:val="none" w:sz="0" w:space="0" w:color="auto"/>
            <w:bottom w:val="none" w:sz="0" w:space="0" w:color="auto"/>
            <w:right w:val="none" w:sz="0" w:space="0" w:color="auto"/>
          </w:divBdr>
        </w:div>
        <w:div w:id="1614441402">
          <w:marLeft w:val="1800"/>
          <w:marRight w:val="0"/>
          <w:marTop w:val="96"/>
          <w:marBottom w:val="0"/>
          <w:divBdr>
            <w:top w:val="none" w:sz="0" w:space="0" w:color="auto"/>
            <w:left w:val="none" w:sz="0" w:space="0" w:color="auto"/>
            <w:bottom w:val="none" w:sz="0" w:space="0" w:color="auto"/>
            <w:right w:val="none" w:sz="0" w:space="0" w:color="auto"/>
          </w:divBdr>
        </w:div>
        <w:div w:id="1865745446">
          <w:marLeft w:val="547"/>
          <w:marRight w:val="0"/>
          <w:marTop w:val="130"/>
          <w:marBottom w:val="0"/>
          <w:divBdr>
            <w:top w:val="none" w:sz="0" w:space="0" w:color="auto"/>
            <w:left w:val="none" w:sz="0" w:space="0" w:color="auto"/>
            <w:bottom w:val="none" w:sz="0" w:space="0" w:color="auto"/>
            <w:right w:val="none" w:sz="0" w:space="0" w:color="auto"/>
          </w:divBdr>
        </w:div>
      </w:divsChild>
    </w:div>
    <w:div w:id="1817599302">
      <w:bodyDiv w:val="1"/>
      <w:marLeft w:val="0"/>
      <w:marRight w:val="0"/>
      <w:marTop w:val="0"/>
      <w:marBottom w:val="0"/>
      <w:divBdr>
        <w:top w:val="none" w:sz="0" w:space="0" w:color="auto"/>
        <w:left w:val="none" w:sz="0" w:space="0" w:color="auto"/>
        <w:bottom w:val="none" w:sz="0" w:space="0" w:color="auto"/>
        <w:right w:val="none" w:sz="0" w:space="0" w:color="auto"/>
      </w:divBdr>
      <w:divsChild>
        <w:div w:id="219707666">
          <w:marLeft w:val="547"/>
          <w:marRight w:val="0"/>
          <w:marTop w:val="130"/>
          <w:marBottom w:val="0"/>
          <w:divBdr>
            <w:top w:val="none" w:sz="0" w:space="0" w:color="auto"/>
            <w:left w:val="none" w:sz="0" w:space="0" w:color="auto"/>
            <w:bottom w:val="none" w:sz="0" w:space="0" w:color="auto"/>
            <w:right w:val="none" w:sz="0" w:space="0" w:color="auto"/>
          </w:divBdr>
        </w:div>
        <w:div w:id="390618393">
          <w:marLeft w:val="547"/>
          <w:marRight w:val="0"/>
          <w:marTop w:val="130"/>
          <w:marBottom w:val="0"/>
          <w:divBdr>
            <w:top w:val="none" w:sz="0" w:space="0" w:color="auto"/>
            <w:left w:val="none" w:sz="0" w:space="0" w:color="auto"/>
            <w:bottom w:val="none" w:sz="0" w:space="0" w:color="auto"/>
            <w:right w:val="none" w:sz="0" w:space="0" w:color="auto"/>
          </w:divBdr>
        </w:div>
        <w:div w:id="1522938133">
          <w:marLeft w:val="547"/>
          <w:marRight w:val="0"/>
          <w:marTop w:val="130"/>
          <w:marBottom w:val="0"/>
          <w:divBdr>
            <w:top w:val="none" w:sz="0" w:space="0" w:color="auto"/>
            <w:left w:val="none" w:sz="0" w:space="0" w:color="auto"/>
            <w:bottom w:val="none" w:sz="0" w:space="0" w:color="auto"/>
            <w:right w:val="none" w:sz="0" w:space="0" w:color="auto"/>
          </w:divBdr>
        </w:div>
        <w:div w:id="1849638699">
          <w:marLeft w:val="1166"/>
          <w:marRight w:val="0"/>
          <w:marTop w:val="115"/>
          <w:marBottom w:val="0"/>
          <w:divBdr>
            <w:top w:val="none" w:sz="0" w:space="0" w:color="auto"/>
            <w:left w:val="none" w:sz="0" w:space="0" w:color="auto"/>
            <w:bottom w:val="none" w:sz="0" w:space="0" w:color="auto"/>
            <w:right w:val="none" w:sz="0" w:space="0" w:color="auto"/>
          </w:divBdr>
        </w:div>
        <w:div w:id="1914775324">
          <w:marLeft w:val="547"/>
          <w:marRight w:val="0"/>
          <w:marTop w:val="130"/>
          <w:marBottom w:val="0"/>
          <w:divBdr>
            <w:top w:val="none" w:sz="0" w:space="0" w:color="auto"/>
            <w:left w:val="none" w:sz="0" w:space="0" w:color="auto"/>
            <w:bottom w:val="none" w:sz="0" w:space="0" w:color="auto"/>
            <w:right w:val="none" w:sz="0" w:space="0" w:color="auto"/>
          </w:divBdr>
        </w:div>
      </w:divsChild>
    </w:div>
    <w:div w:id="1868905566">
      <w:bodyDiv w:val="1"/>
      <w:marLeft w:val="0"/>
      <w:marRight w:val="0"/>
      <w:marTop w:val="0"/>
      <w:marBottom w:val="0"/>
      <w:divBdr>
        <w:top w:val="none" w:sz="0" w:space="0" w:color="auto"/>
        <w:left w:val="none" w:sz="0" w:space="0" w:color="auto"/>
        <w:bottom w:val="none" w:sz="0" w:space="0" w:color="auto"/>
        <w:right w:val="none" w:sz="0" w:space="0" w:color="auto"/>
      </w:divBdr>
      <w:divsChild>
        <w:div w:id="145783453">
          <w:marLeft w:val="547"/>
          <w:marRight w:val="0"/>
          <w:marTop w:val="130"/>
          <w:marBottom w:val="0"/>
          <w:divBdr>
            <w:top w:val="none" w:sz="0" w:space="0" w:color="auto"/>
            <w:left w:val="none" w:sz="0" w:space="0" w:color="auto"/>
            <w:bottom w:val="none" w:sz="0" w:space="0" w:color="auto"/>
            <w:right w:val="none" w:sz="0" w:space="0" w:color="auto"/>
          </w:divBdr>
        </w:div>
        <w:div w:id="249973741">
          <w:marLeft w:val="1166"/>
          <w:marRight w:val="0"/>
          <w:marTop w:val="115"/>
          <w:marBottom w:val="0"/>
          <w:divBdr>
            <w:top w:val="none" w:sz="0" w:space="0" w:color="auto"/>
            <w:left w:val="none" w:sz="0" w:space="0" w:color="auto"/>
            <w:bottom w:val="none" w:sz="0" w:space="0" w:color="auto"/>
            <w:right w:val="none" w:sz="0" w:space="0" w:color="auto"/>
          </w:divBdr>
        </w:div>
        <w:div w:id="651376026">
          <w:marLeft w:val="547"/>
          <w:marRight w:val="0"/>
          <w:marTop w:val="130"/>
          <w:marBottom w:val="0"/>
          <w:divBdr>
            <w:top w:val="none" w:sz="0" w:space="0" w:color="auto"/>
            <w:left w:val="none" w:sz="0" w:space="0" w:color="auto"/>
            <w:bottom w:val="none" w:sz="0" w:space="0" w:color="auto"/>
            <w:right w:val="none" w:sz="0" w:space="0" w:color="auto"/>
          </w:divBdr>
        </w:div>
        <w:div w:id="1146168066">
          <w:marLeft w:val="547"/>
          <w:marRight w:val="0"/>
          <w:marTop w:val="130"/>
          <w:marBottom w:val="0"/>
          <w:divBdr>
            <w:top w:val="none" w:sz="0" w:space="0" w:color="auto"/>
            <w:left w:val="none" w:sz="0" w:space="0" w:color="auto"/>
            <w:bottom w:val="none" w:sz="0" w:space="0" w:color="auto"/>
            <w:right w:val="none" w:sz="0" w:space="0" w:color="auto"/>
          </w:divBdr>
        </w:div>
        <w:div w:id="1956135143">
          <w:marLeft w:val="547"/>
          <w:marRight w:val="0"/>
          <w:marTop w:val="130"/>
          <w:marBottom w:val="0"/>
          <w:divBdr>
            <w:top w:val="none" w:sz="0" w:space="0" w:color="auto"/>
            <w:left w:val="none" w:sz="0" w:space="0" w:color="auto"/>
            <w:bottom w:val="none" w:sz="0" w:space="0" w:color="auto"/>
            <w:right w:val="none" w:sz="0" w:space="0" w:color="auto"/>
          </w:divBdr>
        </w:div>
      </w:divsChild>
    </w:div>
    <w:div w:id="2065249833">
      <w:bodyDiv w:val="1"/>
      <w:marLeft w:val="0"/>
      <w:marRight w:val="0"/>
      <w:marTop w:val="0"/>
      <w:marBottom w:val="0"/>
      <w:divBdr>
        <w:top w:val="none" w:sz="0" w:space="0" w:color="auto"/>
        <w:left w:val="none" w:sz="0" w:space="0" w:color="auto"/>
        <w:bottom w:val="none" w:sz="0" w:space="0" w:color="auto"/>
        <w:right w:val="none" w:sz="0" w:space="0" w:color="auto"/>
      </w:divBdr>
      <w:divsChild>
        <w:div w:id="403190003">
          <w:marLeft w:val="806"/>
          <w:marRight w:val="0"/>
          <w:marTop w:val="154"/>
          <w:marBottom w:val="0"/>
          <w:divBdr>
            <w:top w:val="none" w:sz="0" w:space="0" w:color="auto"/>
            <w:left w:val="none" w:sz="0" w:space="0" w:color="auto"/>
            <w:bottom w:val="none" w:sz="0" w:space="0" w:color="auto"/>
            <w:right w:val="none" w:sz="0" w:space="0" w:color="auto"/>
          </w:divBdr>
        </w:div>
        <w:div w:id="1002003589">
          <w:marLeft w:val="547"/>
          <w:marRight w:val="0"/>
          <w:marTop w:val="154"/>
          <w:marBottom w:val="0"/>
          <w:divBdr>
            <w:top w:val="none" w:sz="0" w:space="0" w:color="auto"/>
            <w:left w:val="none" w:sz="0" w:space="0" w:color="auto"/>
            <w:bottom w:val="none" w:sz="0" w:space="0" w:color="auto"/>
            <w:right w:val="none" w:sz="0" w:space="0" w:color="auto"/>
          </w:divBdr>
        </w:div>
        <w:div w:id="1076128986">
          <w:marLeft w:val="547"/>
          <w:marRight w:val="0"/>
          <w:marTop w:val="154"/>
          <w:marBottom w:val="0"/>
          <w:divBdr>
            <w:top w:val="none" w:sz="0" w:space="0" w:color="auto"/>
            <w:left w:val="none" w:sz="0" w:space="0" w:color="auto"/>
            <w:bottom w:val="none" w:sz="0" w:space="0" w:color="auto"/>
            <w:right w:val="none" w:sz="0" w:space="0" w:color="auto"/>
          </w:divBdr>
        </w:div>
        <w:div w:id="1229148434">
          <w:marLeft w:val="806"/>
          <w:marRight w:val="0"/>
          <w:marTop w:val="154"/>
          <w:marBottom w:val="0"/>
          <w:divBdr>
            <w:top w:val="none" w:sz="0" w:space="0" w:color="auto"/>
            <w:left w:val="none" w:sz="0" w:space="0" w:color="auto"/>
            <w:bottom w:val="none" w:sz="0" w:space="0" w:color="auto"/>
            <w:right w:val="none" w:sz="0" w:space="0" w:color="auto"/>
          </w:divBdr>
        </w:div>
        <w:div w:id="1272014773">
          <w:marLeft w:val="547"/>
          <w:marRight w:val="0"/>
          <w:marTop w:val="154"/>
          <w:marBottom w:val="0"/>
          <w:divBdr>
            <w:top w:val="none" w:sz="0" w:space="0" w:color="auto"/>
            <w:left w:val="none" w:sz="0" w:space="0" w:color="auto"/>
            <w:bottom w:val="none" w:sz="0" w:space="0" w:color="auto"/>
            <w:right w:val="none" w:sz="0" w:space="0" w:color="auto"/>
          </w:divBdr>
        </w:div>
      </w:divsChild>
    </w:div>
    <w:div w:id="2066293592">
      <w:bodyDiv w:val="1"/>
      <w:marLeft w:val="0"/>
      <w:marRight w:val="0"/>
      <w:marTop w:val="0"/>
      <w:marBottom w:val="0"/>
      <w:divBdr>
        <w:top w:val="none" w:sz="0" w:space="0" w:color="auto"/>
        <w:left w:val="none" w:sz="0" w:space="0" w:color="auto"/>
        <w:bottom w:val="none" w:sz="0" w:space="0" w:color="auto"/>
        <w:right w:val="none" w:sz="0" w:space="0" w:color="auto"/>
      </w:divBdr>
      <w:divsChild>
        <w:div w:id="548952468">
          <w:marLeft w:val="1800"/>
          <w:marRight w:val="0"/>
          <w:marTop w:val="86"/>
          <w:marBottom w:val="0"/>
          <w:divBdr>
            <w:top w:val="none" w:sz="0" w:space="0" w:color="auto"/>
            <w:left w:val="none" w:sz="0" w:space="0" w:color="auto"/>
            <w:bottom w:val="none" w:sz="0" w:space="0" w:color="auto"/>
            <w:right w:val="none" w:sz="0" w:space="0" w:color="auto"/>
          </w:divBdr>
        </w:div>
        <w:div w:id="1403596713">
          <w:marLeft w:val="1800"/>
          <w:marRight w:val="0"/>
          <w:marTop w:val="86"/>
          <w:marBottom w:val="0"/>
          <w:divBdr>
            <w:top w:val="none" w:sz="0" w:space="0" w:color="auto"/>
            <w:left w:val="none" w:sz="0" w:space="0" w:color="auto"/>
            <w:bottom w:val="none" w:sz="0" w:space="0" w:color="auto"/>
            <w:right w:val="none" w:sz="0" w:space="0" w:color="auto"/>
          </w:divBdr>
        </w:div>
        <w:div w:id="2075354451">
          <w:marLeft w:val="1166"/>
          <w:marRight w:val="0"/>
          <w:marTop w:val="96"/>
          <w:marBottom w:val="0"/>
          <w:divBdr>
            <w:top w:val="none" w:sz="0" w:space="0" w:color="auto"/>
            <w:left w:val="none" w:sz="0" w:space="0" w:color="auto"/>
            <w:bottom w:val="none" w:sz="0" w:space="0" w:color="auto"/>
            <w:right w:val="none" w:sz="0" w:space="0" w:color="auto"/>
          </w:divBdr>
        </w:div>
      </w:divsChild>
    </w:div>
    <w:div w:id="2096365893">
      <w:bodyDiv w:val="1"/>
      <w:marLeft w:val="0"/>
      <w:marRight w:val="0"/>
      <w:marTop w:val="0"/>
      <w:marBottom w:val="0"/>
      <w:divBdr>
        <w:top w:val="none" w:sz="0" w:space="0" w:color="auto"/>
        <w:left w:val="none" w:sz="0" w:space="0" w:color="auto"/>
        <w:bottom w:val="none" w:sz="0" w:space="0" w:color="auto"/>
        <w:right w:val="none" w:sz="0" w:space="0" w:color="auto"/>
      </w:divBdr>
      <w:divsChild>
        <w:div w:id="106430665">
          <w:marLeft w:val="2520"/>
          <w:marRight w:val="0"/>
          <w:marTop w:val="82"/>
          <w:marBottom w:val="0"/>
          <w:divBdr>
            <w:top w:val="none" w:sz="0" w:space="0" w:color="auto"/>
            <w:left w:val="none" w:sz="0" w:space="0" w:color="auto"/>
            <w:bottom w:val="none" w:sz="0" w:space="0" w:color="auto"/>
            <w:right w:val="none" w:sz="0" w:space="0" w:color="auto"/>
          </w:divBdr>
        </w:div>
        <w:div w:id="162009683">
          <w:marLeft w:val="1800"/>
          <w:marRight w:val="0"/>
          <w:marTop w:val="96"/>
          <w:marBottom w:val="0"/>
          <w:divBdr>
            <w:top w:val="none" w:sz="0" w:space="0" w:color="auto"/>
            <w:left w:val="none" w:sz="0" w:space="0" w:color="auto"/>
            <w:bottom w:val="none" w:sz="0" w:space="0" w:color="auto"/>
            <w:right w:val="none" w:sz="0" w:space="0" w:color="auto"/>
          </w:divBdr>
        </w:div>
        <w:div w:id="447310714">
          <w:marLeft w:val="1800"/>
          <w:marRight w:val="0"/>
          <w:marTop w:val="96"/>
          <w:marBottom w:val="0"/>
          <w:divBdr>
            <w:top w:val="none" w:sz="0" w:space="0" w:color="auto"/>
            <w:left w:val="none" w:sz="0" w:space="0" w:color="auto"/>
            <w:bottom w:val="none" w:sz="0" w:space="0" w:color="auto"/>
            <w:right w:val="none" w:sz="0" w:space="0" w:color="auto"/>
          </w:divBdr>
        </w:div>
        <w:div w:id="1073159525">
          <w:marLeft w:val="1800"/>
          <w:marRight w:val="0"/>
          <w:marTop w:val="96"/>
          <w:marBottom w:val="0"/>
          <w:divBdr>
            <w:top w:val="none" w:sz="0" w:space="0" w:color="auto"/>
            <w:left w:val="none" w:sz="0" w:space="0" w:color="auto"/>
            <w:bottom w:val="none" w:sz="0" w:space="0" w:color="auto"/>
            <w:right w:val="none" w:sz="0" w:space="0" w:color="auto"/>
          </w:divBdr>
        </w:div>
        <w:div w:id="1208837308">
          <w:marLeft w:val="1166"/>
          <w:marRight w:val="0"/>
          <w:marTop w:val="115"/>
          <w:marBottom w:val="0"/>
          <w:divBdr>
            <w:top w:val="none" w:sz="0" w:space="0" w:color="auto"/>
            <w:left w:val="none" w:sz="0" w:space="0" w:color="auto"/>
            <w:bottom w:val="none" w:sz="0" w:space="0" w:color="auto"/>
            <w:right w:val="none" w:sz="0" w:space="0" w:color="auto"/>
          </w:divBdr>
        </w:div>
        <w:div w:id="1324045488">
          <w:marLeft w:val="1800"/>
          <w:marRight w:val="0"/>
          <w:marTop w:val="96"/>
          <w:marBottom w:val="0"/>
          <w:divBdr>
            <w:top w:val="none" w:sz="0" w:space="0" w:color="auto"/>
            <w:left w:val="none" w:sz="0" w:space="0" w:color="auto"/>
            <w:bottom w:val="none" w:sz="0" w:space="0" w:color="auto"/>
            <w:right w:val="none" w:sz="0" w:space="0" w:color="auto"/>
          </w:divBdr>
        </w:div>
        <w:div w:id="1486313298">
          <w:marLeft w:val="1800"/>
          <w:marRight w:val="0"/>
          <w:marTop w:val="96"/>
          <w:marBottom w:val="0"/>
          <w:divBdr>
            <w:top w:val="none" w:sz="0" w:space="0" w:color="auto"/>
            <w:left w:val="none" w:sz="0" w:space="0" w:color="auto"/>
            <w:bottom w:val="none" w:sz="0" w:space="0" w:color="auto"/>
            <w:right w:val="none" w:sz="0" w:space="0" w:color="auto"/>
          </w:divBdr>
        </w:div>
        <w:div w:id="1520394348">
          <w:marLeft w:val="806"/>
          <w:marRight w:val="0"/>
          <w:marTop w:val="130"/>
          <w:marBottom w:val="0"/>
          <w:divBdr>
            <w:top w:val="none" w:sz="0" w:space="0" w:color="auto"/>
            <w:left w:val="none" w:sz="0" w:space="0" w:color="auto"/>
            <w:bottom w:val="none" w:sz="0" w:space="0" w:color="auto"/>
            <w:right w:val="none" w:sz="0" w:space="0" w:color="auto"/>
          </w:divBdr>
        </w:div>
        <w:div w:id="1802111973">
          <w:marLeft w:val="1800"/>
          <w:marRight w:val="0"/>
          <w:marTop w:val="96"/>
          <w:marBottom w:val="0"/>
          <w:divBdr>
            <w:top w:val="none" w:sz="0" w:space="0" w:color="auto"/>
            <w:left w:val="none" w:sz="0" w:space="0" w:color="auto"/>
            <w:bottom w:val="none" w:sz="0" w:space="0" w:color="auto"/>
            <w:right w:val="none" w:sz="0" w:space="0" w:color="auto"/>
          </w:divBdr>
        </w:div>
        <w:div w:id="1840151733">
          <w:marLeft w:val="1166"/>
          <w:marRight w:val="0"/>
          <w:marTop w:val="115"/>
          <w:marBottom w:val="0"/>
          <w:divBdr>
            <w:top w:val="none" w:sz="0" w:space="0" w:color="auto"/>
            <w:left w:val="none" w:sz="0" w:space="0" w:color="auto"/>
            <w:bottom w:val="none" w:sz="0" w:space="0" w:color="auto"/>
            <w:right w:val="none" w:sz="0" w:space="0" w:color="auto"/>
          </w:divBdr>
        </w:div>
      </w:divsChild>
    </w:div>
    <w:div w:id="2101173015">
      <w:bodyDiv w:val="1"/>
      <w:marLeft w:val="0"/>
      <w:marRight w:val="0"/>
      <w:marTop w:val="0"/>
      <w:marBottom w:val="0"/>
      <w:divBdr>
        <w:top w:val="none" w:sz="0" w:space="0" w:color="auto"/>
        <w:left w:val="none" w:sz="0" w:space="0" w:color="auto"/>
        <w:bottom w:val="none" w:sz="0" w:space="0" w:color="auto"/>
        <w:right w:val="none" w:sz="0" w:space="0" w:color="auto"/>
      </w:divBdr>
      <w:divsChild>
        <w:div w:id="28263095">
          <w:marLeft w:val="965"/>
          <w:marRight w:val="0"/>
          <w:marTop w:val="158"/>
          <w:marBottom w:val="0"/>
          <w:divBdr>
            <w:top w:val="none" w:sz="0" w:space="0" w:color="auto"/>
            <w:left w:val="none" w:sz="0" w:space="0" w:color="auto"/>
            <w:bottom w:val="none" w:sz="0" w:space="0" w:color="auto"/>
            <w:right w:val="none" w:sz="0" w:space="0" w:color="auto"/>
          </w:divBdr>
        </w:div>
        <w:div w:id="165294171">
          <w:marLeft w:val="965"/>
          <w:marRight w:val="0"/>
          <w:marTop w:val="15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09B35D0D-0304-4510-8320-D9D094DE4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13</Pages>
  <Words>3910</Words>
  <Characters>22291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 Eskic</dc:creator>
  <cp:keywords/>
  <dc:description/>
  <cp:lastModifiedBy>Dejan Eskic</cp:lastModifiedBy>
  <cp:revision>1</cp:revision>
  <dcterms:created xsi:type="dcterms:W3CDTF">2013-02-07T20:06:00Z</dcterms:created>
  <dcterms:modified xsi:type="dcterms:W3CDTF">2013-02-18T15:24:00Z</dcterms:modified>
</cp:coreProperties>
</file>