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17B2" w:rsidRPr="006B628A" w:rsidRDefault="002D17B2" w:rsidP="002D17B2">
      <w:pPr>
        <w:pStyle w:val="NoSpacing"/>
        <w:rPr>
          <w:b/>
          <w:szCs w:val="36"/>
          <w:u w:val="single"/>
        </w:rPr>
      </w:pPr>
      <w:r w:rsidRPr="006B628A">
        <w:rPr>
          <w:b/>
          <w:szCs w:val="36"/>
          <w:u w:val="single"/>
        </w:rPr>
        <w:t>Week 2 – Chapter 4: Hormones and Chromosomes</w:t>
      </w:r>
    </w:p>
    <w:p w:rsidR="002D17B2" w:rsidRPr="006B628A" w:rsidRDefault="002D17B2" w:rsidP="002D17B2">
      <w:pPr>
        <w:pStyle w:val="NoSpacing"/>
        <w:rPr>
          <w:sz w:val="18"/>
        </w:rPr>
      </w:pPr>
    </w:p>
    <w:p w:rsidR="002D17B2" w:rsidRPr="006B628A" w:rsidRDefault="002D17B2" w:rsidP="002D17B2">
      <w:pPr>
        <w:pStyle w:val="NoSpacing"/>
      </w:pPr>
      <w:r w:rsidRPr="00447F38">
        <w:rPr>
          <w:highlight w:val="yellow"/>
          <w:u w:val="single"/>
        </w:rPr>
        <w:t>Endocrine Glands</w:t>
      </w:r>
      <w:r w:rsidRPr="006B628A">
        <w:t xml:space="preserve">: secrete hormones into the circulatory system. </w:t>
      </w:r>
    </w:p>
    <w:p w:rsidR="002D17B2" w:rsidRPr="006B628A" w:rsidRDefault="002D17B2" w:rsidP="002D17B2">
      <w:pPr>
        <w:pStyle w:val="NoSpacing"/>
      </w:pPr>
      <w:r w:rsidRPr="00447F38">
        <w:rPr>
          <w:highlight w:val="yellow"/>
          <w:u w:val="single"/>
        </w:rPr>
        <w:t>Hormones</w:t>
      </w:r>
      <w:r w:rsidRPr="006B628A">
        <w:t xml:space="preserve">: chemical substances released from endocrine glands throughout the body in the bloodstream, affecting target organs that have receptors sensitive to specific hormones. Produce different actions in different sites. </w:t>
      </w:r>
    </w:p>
    <w:p w:rsidR="002D17B2" w:rsidRPr="006B628A" w:rsidRDefault="002D17B2" w:rsidP="002D17B2">
      <w:pPr>
        <w:pStyle w:val="NoSpacing"/>
      </w:pPr>
      <w:r w:rsidRPr="00447F38">
        <w:rPr>
          <w:highlight w:val="yellow"/>
          <w:u w:val="single"/>
        </w:rPr>
        <w:t>Gonads</w:t>
      </w:r>
      <w:r w:rsidRPr="006B628A">
        <w:t>: Reproductive organs, ovaries and testes, physical characteristics differentiating sexes, essential to reproduction but not the only endocrine glands important for sexual development and functioning.</w:t>
      </w:r>
    </w:p>
    <w:p w:rsidR="002D17B2" w:rsidRPr="006B628A" w:rsidRDefault="002D17B2" w:rsidP="002D17B2">
      <w:pPr>
        <w:pStyle w:val="NoSpacing"/>
      </w:pPr>
      <w:r w:rsidRPr="00447F38">
        <w:rPr>
          <w:highlight w:val="yellow"/>
          <w:u w:val="single"/>
        </w:rPr>
        <w:t>Steroid Hormones (also called gonadal hormones)</w:t>
      </w:r>
      <w:r w:rsidRPr="00447F38">
        <w:rPr>
          <w:u w:val="single"/>
        </w:rPr>
        <w:t>:</w:t>
      </w:r>
      <w:r w:rsidRPr="006B628A">
        <w:t xml:space="preserve"> relate to reproduction + differences between the sexes. Each sex produces these hormones:</w:t>
      </w:r>
    </w:p>
    <w:p w:rsidR="002D17B2" w:rsidRPr="006B628A" w:rsidRDefault="002D17B2" w:rsidP="002D17B2">
      <w:pPr>
        <w:pStyle w:val="NoSpacing"/>
      </w:pPr>
      <w:r w:rsidRPr="006B628A">
        <w:t xml:space="preserve">- </w:t>
      </w:r>
      <w:r w:rsidRPr="006B628A">
        <w:rPr>
          <w:b/>
        </w:rPr>
        <w:t>Androgens</w:t>
      </w:r>
      <w:r w:rsidRPr="006B628A">
        <w:t xml:space="preserve"> (ex. testosterone), men typically tend to produce more.</w:t>
      </w:r>
    </w:p>
    <w:p w:rsidR="002D17B2" w:rsidRPr="006B628A" w:rsidRDefault="002D17B2" w:rsidP="002D17B2">
      <w:pPr>
        <w:pStyle w:val="NoSpacing"/>
      </w:pPr>
      <w:r w:rsidRPr="006B628A">
        <w:t xml:space="preserve">- </w:t>
      </w:r>
      <w:r w:rsidRPr="006B628A">
        <w:rPr>
          <w:b/>
        </w:rPr>
        <w:t>Estrogens</w:t>
      </w:r>
      <w:r w:rsidRPr="006B628A">
        <w:t xml:space="preserve"> (ex. estradiol), women typically tend to produce more.</w:t>
      </w:r>
    </w:p>
    <w:p w:rsidR="002D17B2" w:rsidRPr="006B628A" w:rsidRDefault="002D17B2" w:rsidP="002D17B2">
      <w:pPr>
        <w:pStyle w:val="NoSpacing"/>
      </w:pPr>
      <w:r w:rsidRPr="006B628A">
        <w:t xml:space="preserve">- </w:t>
      </w:r>
      <w:proofErr w:type="spellStart"/>
      <w:r w:rsidRPr="006B628A">
        <w:rPr>
          <w:b/>
        </w:rPr>
        <w:t>Progestins</w:t>
      </w:r>
      <w:proofErr w:type="spellEnd"/>
      <w:r w:rsidRPr="006B628A">
        <w:t xml:space="preserve"> (role preparing women’s bodies for pregnancy not sure role in men’s bodies)</w:t>
      </w:r>
    </w:p>
    <w:p w:rsidR="002D17B2" w:rsidRPr="006B628A" w:rsidRDefault="002D17B2" w:rsidP="002D17B2">
      <w:pPr>
        <w:pStyle w:val="NoSpacing"/>
      </w:pPr>
    </w:p>
    <w:p w:rsidR="002D17B2" w:rsidRPr="006B628A" w:rsidRDefault="002D17B2" w:rsidP="002D17B2">
      <w:pPr>
        <w:pStyle w:val="NoSpacing"/>
      </w:pPr>
      <w:r w:rsidRPr="006B628A">
        <w:rPr>
          <w:highlight w:val="green"/>
          <w:u w:val="single"/>
        </w:rPr>
        <w:t>2 Brain Structures Essential to Regulate Production of Sex Hormones</w:t>
      </w:r>
      <w:r w:rsidRPr="006B628A">
        <w:t xml:space="preserve"> </w:t>
      </w:r>
    </w:p>
    <w:p w:rsidR="002D17B2" w:rsidRPr="006B628A" w:rsidRDefault="002D17B2" w:rsidP="002D17B2">
      <w:pPr>
        <w:pStyle w:val="NoSpacing"/>
      </w:pPr>
      <w:r w:rsidRPr="006B628A">
        <w:t xml:space="preserve">1) </w:t>
      </w:r>
      <w:r w:rsidRPr="006B628A">
        <w:rPr>
          <w:i/>
          <w:highlight w:val="yellow"/>
        </w:rPr>
        <w:t>Hypothalamus</w:t>
      </w:r>
    </w:p>
    <w:p w:rsidR="002D17B2" w:rsidRPr="006B628A" w:rsidRDefault="002D17B2" w:rsidP="002D17B2">
      <w:pPr>
        <w:pStyle w:val="NoSpacing"/>
      </w:pPr>
      <w:r w:rsidRPr="006B628A">
        <w:t xml:space="preserve">- </w:t>
      </w:r>
      <w:proofErr w:type="gramStart"/>
      <w:r w:rsidRPr="006B628A">
        <w:t>its</w:t>
      </w:r>
      <w:proofErr w:type="gramEnd"/>
      <w:r w:rsidRPr="006B628A">
        <w:t xml:space="preserve"> complex action results in the production of releasing hormones including gonadotropin-release hormones.  </w:t>
      </w:r>
    </w:p>
    <w:p w:rsidR="002D17B2" w:rsidRPr="006B628A" w:rsidRDefault="002D17B2" w:rsidP="002D17B2">
      <w:pPr>
        <w:pStyle w:val="NoSpacing"/>
      </w:pPr>
      <w:r w:rsidRPr="006B628A">
        <w:t xml:space="preserve">2) </w:t>
      </w:r>
      <w:r w:rsidRPr="006B628A">
        <w:rPr>
          <w:i/>
          <w:highlight w:val="yellow"/>
        </w:rPr>
        <w:t>Pituitary Gland</w:t>
      </w:r>
    </w:p>
    <w:p w:rsidR="002D17B2" w:rsidRPr="006B628A" w:rsidRDefault="002D17B2" w:rsidP="002D17B2">
      <w:pPr>
        <w:pStyle w:val="NoSpacing"/>
      </w:pPr>
      <w:r w:rsidRPr="006B628A">
        <w:t xml:space="preserve">- </w:t>
      </w:r>
      <w:proofErr w:type="gramStart"/>
      <w:r w:rsidRPr="006B628A">
        <w:t>an</w:t>
      </w:r>
      <w:proofErr w:type="gramEnd"/>
      <w:r w:rsidRPr="006B628A">
        <w:t xml:space="preserve"> endocrine gland within the brain that produces tropic hormones that stimulate ovaries and testes to release their hormones.</w:t>
      </w:r>
    </w:p>
    <w:p w:rsidR="002D17B2" w:rsidRPr="006B628A" w:rsidRDefault="002D17B2" w:rsidP="002D17B2">
      <w:pPr>
        <w:pStyle w:val="NoSpacing"/>
        <w:rPr>
          <w:highlight w:val="yellow"/>
        </w:rPr>
      </w:pPr>
      <w:r w:rsidRPr="006B628A">
        <w:rPr>
          <w:noProof/>
          <w:lang w:eastAsia="en-CA"/>
        </w:rPr>
        <w:drawing>
          <wp:anchor distT="0" distB="0" distL="114300" distR="114300" simplePos="0" relativeHeight="251658240" behindDoc="0" locked="0" layoutInCell="1" allowOverlap="1" wp14:anchorId="0C70FC88" wp14:editId="65949D82">
            <wp:simplePos x="0" y="0"/>
            <wp:positionH relativeFrom="column">
              <wp:posOffset>-320040</wp:posOffset>
            </wp:positionH>
            <wp:positionV relativeFrom="paragraph">
              <wp:posOffset>29210</wp:posOffset>
            </wp:positionV>
            <wp:extent cx="3253740" cy="4796155"/>
            <wp:effectExtent l="0" t="0" r="3810" b="4445"/>
            <wp:wrapSquare wrapText="bothSides"/>
            <wp:docPr id="1" name="Picture 1" descr="C:\Users\smacleod\Desktop\Scan_Doc0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macleod\Desktop\Scan_Doc0004.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253740" cy="479615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D17B2" w:rsidRPr="006B628A" w:rsidRDefault="002D17B2" w:rsidP="002D17B2">
      <w:pPr>
        <w:pStyle w:val="NoSpacing"/>
        <w:rPr>
          <w:highlight w:val="yellow"/>
        </w:rPr>
      </w:pPr>
    </w:p>
    <w:p w:rsidR="002D17B2" w:rsidRPr="006B628A" w:rsidRDefault="002D17B2" w:rsidP="002D17B2">
      <w:pPr>
        <w:pStyle w:val="NoSpacing"/>
      </w:pPr>
      <w:r w:rsidRPr="00AE5742">
        <w:rPr>
          <w:highlight w:val="yellow"/>
          <w:u w:val="single"/>
        </w:rPr>
        <w:t>Tropic Hormones</w:t>
      </w:r>
      <w:r w:rsidRPr="006B628A">
        <w:t>: produced by the pituitary gland that influences the release of other hormones by other glands such as the gonads.</w:t>
      </w:r>
    </w:p>
    <w:p w:rsidR="002D17B2" w:rsidRPr="006B628A" w:rsidRDefault="002D17B2" w:rsidP="002D17B2">
      <w:pPr>
        <w:pStyle w:val="NoSpacing"/>
      </w:pPr>
      <w:r w:rsidRPr="00AE5742">
        <w:rPr>
          <w:highlight w:val="yellow"/>
          <w:u w:val="single"/>
        </w:rPr>
        <w:t>Adrenal Glands</w:t>
      </w:r>
      <w:r w:rsidRPr="006B628A">
        <w:t>: produce steroid hormones too, important in differentiating female and male.</w:t>
      </w:r>
    </w:p>
    <w:p w:rsidR="002D17B2" w:rsidRPr="006B628A" w:rsidRDefault="002D17B2" w:rsidP="002D17B2">
      <w:pPr>
        <w:pStyle w:val="NoSpacing"/>
        <w:rPr>
          <w:u w:val="single"/>
        </w:rPr>
      </w:pPr>
    </w:p>
    <w:p w:rsidR="002D17B2" w:rsidRPr="006B628A" w:rsidRDefault="002D17B2" w:rsidP="002D17B2">
      <w:pPr>
        <w:pStyle w:val="NoSpacing"/>
        <w:rPr>
          <w:u w:val="single"/>
        </w:rPr>
      </w:pPr>
      <w:r w:rsidRPr="006B628A">
        <w:rPr>
          <w:u w:val="single"/>
        </w:rPr>
        <w:t xml:space="preserve">Stages of Differences between </w:t>
      </w:r>
      <w:proofErr w:type="gramStart"/>
      <w:r w:rsidRPr="006B628A">
        <w:rPr>
          <w:u w:val="single"/>
        </w:rPr>
        <w:t>Sex</w:t>
      </w:r>
      <w:proofErr w:type="gramEnd"/>
    </w:p>
    <w:p w:rsidR="002D17B2" w:rsidRPr="006B628A" w:rsidRDefault="002D17B2" w:rsidP="002D17B2">
      <w:pPr>
        <w:pStyle w:val="NoSpacing"/>
      </w:pPr>
      <w:r w:rsidRPr="006B628A">
        <w:t>- Humans are sexually dimorphic (they come in female and male physical versions).</w:t>
      </w:r>
    </w:p>
    <w:p w:rsidR="002D17B2" w:rsidRPr="006B628A" w:rsidRDefault="002D17B2" w:rsidP="002D17B2">
      <w:pPr>
        <w:pStyle w:val="NoSpacing"/>
      </w:pPr>
    </w:p>
    <w:p w:rsidR="002D17B2" w:rsidRPr="006B628A" w:rsidRDefault="002D17B2" w:rsidP="002D17B2">
      <w:pPr>
        <w:pStyle w:val="NoSpacing"/>
      </w:pPr>
      <w:r w:rsidRPr="00AE5742">
        <w:rPr>
          <w:highlight w:val="yellow"/>
          <w:u w:val="single"/>
        </w:rPr>
        <w:t>Sexual Dimorphism</w:t>
      </w:r>
      <w:r w:rsidRPr="006B628A">
        <w:t>: the result of development that begins wit</w:t>
      </w:r>
      <w:r w:rsidR="00AE5742">
        <w:t xml:space="preserve">h conception and ends at </w:t>
      </w:r>
      <w:r w:rsidRPr="006B628A">
        <w:t>puberty, resulting in M &amp; W capable of sexual reproduction.</w:t>
      </w:r>
    </w:p>
    <w:p w:rsidR="002D17B2" w:rsidRPr="006B628A" w:rsidRDefault="002D17B2" w:rsidP="002D17B2">
      <w:pPr>
        <w:pStyle w:val="NoSpacing"/>
        <w:rPr>
          <w:i/>
        </w:rPr>
      </w:pPr>
      <w:r w:rsidRPr="006B628A">
        <w:t xml:space="preserve">- 5 stages of development: </w:t>
      </w:r>
      <w:r w:rsidRPr="006B628A">
        <w:tab/>
      </w:r>
      <w:r w:rsidRPr="006B628A">
        <w:rPr>
          <w:i/>
        </w:rPr>
        <w:t>genetic, gonadal, hormonal, internal genitalia and external genitalia</w:t>
      </w:r>
    </w:p>
    <w:p w:rsidR="002D17B2" w:rsidRPr="006B628A" w:rsidRDefault="002D17B2" w:rsidP="002D17B2">
      <w:pPr>
        <w:pStyle w:val="NoSpacing"/>
      </w:pPr>
    </w:p>
    <w:p w:rsidR="002D17B2" w:rsidRPr="006B628A" w:rsidRDefault="002D17B2" w:rsidP="002D17B2">
      <w:pPr>
        <w:pStyle w:val="NoSpacing"/>
        <w:rPr>
          <w:highlight w:val="green"/>
          <w:u w:val="single"/>
        </w:rPr>
      </w:pPr>
    </w:p>
    <w:p w:rsidR="002D17B2" w:rsidRPr="006B628A" w:rsidRDefault="002D17B2" w:rsidP="002D17B2">
      <w:pPr>
        <w:pStyle w:val="NoSpacing"/>
        <w:rPr>
          <w:highlight w:val="green"/>
          <w:u w:val="single"/>
        </w:rPr>
      </w:pPr>
    </w:p>
    <w:p w:rsidR="002D17B2" w:rsidRPr="006B628A" w:rsidRDefault="002D17B2" w:rsidP="002D17B2">
      <w:pPr>
        <w:pStyle w:val="NoSpacing"/>
        <w:rPr>
          <w:highlight w:val="green"/>
          <w:u w:val="single"/>
        </w:rPr>
      </w:pPr>
    </w:p>
    <w:p w:rsidR="002D17B2" w:rsidRPr="006B628A" w:rsidRDefault="002D17B2" w:rsidP="002D17B2">
      <w:pPr>
        <w:pStyle w:val="NoSpacing"/>
        <w:rPr>
          <w:highlight w:val="green"/>
          <w:u w:val="single"/>
        </w:rPr>
      </w:pPr>
    </w:p>
    <w:p w:rsidR="002D17B2" w:rsidRPr="006B628A" w:rsidRDefault="002D17B2" w:rsidP="002D17B2">
      <w:pPr>
        <w:pStyle w:val="NoSpacing"/>
        <w:rPr>
          <w:u w:val="single"/>
        </w:rPr>
      </w:pPr>
      <w:r w:rsidRPr="006B628A">
        <w:rPr>
          <w:highlight w:val="green"/>
          <w:u w:val="single"/>
        </w:rPr>
        <w:lastRenderedPageBreak/>
        <w:t>5 Stages of Development</w:t>
      </w:r>
    </w:p>
    <w:p w:rsidR="002D17B2" w:rsidRPr="006B628A" w:rsidRDefault="002D17B2" w:rsidP="002D17B2">
      <w:pPr>
        <w:pStyle w:val="NoSpacing"/>
      </w:pPr>
      <w:r w:rsidRPr="006B628A">
        <w:t xml:space="preserve">1) </w:t>
      </w:r>
      <w:r w:rsidRPr="006B628A">
        <w:rPr>
          <w:i/>
          <w:highlight w:val="yellow"/>
        </w:rPr>
        <w:t>Genetics</w:t>
      </w:r>
    </w:p>
    <w:p w:rsidR="002D17B2" w:rsidRPr="006B628A" w:rsidRDefault="002D17B2" w:rsidP="002D17B2">
      <w:pPr>
        <w:pStyle w:val="NoSpacing"/>
      </w:pPr>
      <w:r w:rsidRPr="006B628A">
        <w:t xml:space="preserve">- </w:t>
      </w:r>
      <w:proofErr w:type="gramStart"/>
      <w:r w:rsidRPr="006B628A">
        <w:t>inheritance</w:t>
      </w:r>
      <w:proofErr w:type="gramEnd"/>
      <w:r w:rsidRPr="006B628A">
        <w:t xml:space="preserve"> of the chromosomes related to sex.</w:t>
      </w:r>
    </w:p>
    <w:p w:rsidR="002D17B2" w:rsidRPr="006B628A" w:rsidRDefault="002D17B2" w:rsidP="002D17B2">
      <w:pPr>
        <w:pStyle w:val="NoSpacing"/>
      </w:pPr>
      <w:r w:rsidRPr="006B628A">
        <w:t xml:space="preserve">2) </w:t>
      </w:r>
      <w:r w:rsidRPr="006B628A">
        <w:rPr>
          <w:i/>
          <w:highlight w:val="yellow"/>
        </w:rPr>
        <w:t>Gonadal Stage</w:t>
      </w:r>
    </w:p>
    <w:p w:rsidR="002D17B2" w:rsidRPr="006B628A" w:rsidRDefault="002D17B2" w:rsidP="002D17B2">
      <w:pPr>
        <w:pStyle w:val="NoSpacing"/>
      </w:pPr>
      <w:r w:rsidRPr="006B628A">
        <w:t xml:space="preserve">- </w:t>
      </w:r>
      <w:proofErr w:type="gramStart"/>
      <w:r w:rsidRPr="006B628A">
        <w:t>development</w:t>
      </w:r>
      <w:proofErr w:type="gramEnd"/>
      <w:r w:rsidRPr="006B628A">
        <w:t xml:space="preserve"> of the gonads</w:t>
      </w:r>
    </w:p>
    <w:p w:rsidR="002D17B2" w:rsidRPr="006B628A" w:rsidRDefault="002D17B2" w:rsidP="002D17B2">
      <w:pPr>
        <w:pStyle w:val="NoSpacing"/>
      </w:pPr>
      <w:r w:rsidRPr="006B628A">
        <w:t xml:space="preserve">3) </w:t>
      </w:r>
      <w:r w:rsidRPr="006B628A">
        <w:rPr>
          <w:i/>
          <w:highlight w:val="yellow"/>
        </w:rPr>
        <w:t>Hormonal Stage</w:t>
      </w:r>
    </w:p>
    <w:p w:rsidR="002D17B2" w:rsidRPr="006B628A" w:rsidRDefault="002D17B2" w:rsidP="002D17B2">
      <w:pPr>
        <w:pStyle w:val="NoSpacing"/>
      </w:pPr>
      <w:r w:rsidRPr="006B628A">
        <w:t>- begins during prenatal development with the secretion of androgens and estrogens.</w:t>
      </w:r>
    </w:p>
    <w:p w:rsidR="002D17B2" w:rsidRPr="006B628A" w:rsidRDefault="002D17B2" w:rsidP="002D17B2">
      <w:pPr>
        <w:pStyle w:val="NoSpacing"/>
      </w:pPr>
      <w:r w:rsidRPr="006B628A">
        <w:t xml:space="preserve">- </w:t>
      </w:r>
      <w:proofErr w:type="gramStart"/>
      <w:r w:rsidRPr="006B628A">
        <w:t>also</w:t>
      </w:r>
      <w:proofErr w:type="gramEnd"/>
      <w:r w:rsidRPr="006B628A">
        <w:t xml:space="preserve"> occurs at puberty, producing mature, functional gonads</w:t>
      </w:r>
    </w:p>
    <w:p w:rsidR="002D17B2" w:rsidRPr="006B628A" w:rsidRDefault="002D17B2" w:rsidP="002D17B2">
      <w:pPr>
        <w:pStyle w:val="NoSpacing"/>
      </w:pPr>
      <w:r w:rsidRPr="006B628A">
        <w:t xml:space="preserve">4) </w:t>
      </w:r>
      <w:r w:rsidRPr="006B628A">
        <w:rPr>
          <w:i/>
          <w:highlight w:val="yellow"/>
        </w:rPr>
        <w:t>Internal Genitalia Stage</w:t>
      </w:r>
    </w:p>
    <w:p w:rsidR="002D17B2" w:rsidRPr="006B628A" w:rsidRDefault="002D17B2" w:rsidP="002D17B2">
      <w:pPr>
        <w:pStyle w:val="NoSpacing"/>
      </w:pPr>
      <w:r w:rsidRPr="006B628A">
        <w:t xml:space="preserve">- </w:t>
      </w:r>
      <w:proofErr w:type="gramStart"/>
      <w:r w:rsidRPr="006B628A">
        <w:t>internal</w:t>
      </w:r>
      <w:proofErr w:type="gramEnd"/>
      <w:r w:rsidRPr="006B628A">
        <w:t xml:space="preserve"> reproductive organs develop</w:t>
      </w:r>
    </w:p>
    <w:p w:rsidR="002D17B2" w:rsidRPr="006B628A" w:rsidRDefault="002D17B2" w:rsidP="002D17B2">
      <w:pPr>
        <w:pStyle w:val="NoSpacing"/>
      </w:pPr>
      <w:r w:rsidRPr="006B628A">
        <w:t>- occurs prenatally.</w:t>
      </w:r>
    </w:p>
    <w:p w:rsidR="002D17B2" w:rsidRPr="006B628A" w:rsidRDefault="002D17B2" w:rsidP="002D17B2">
      <w:pPr>
        <w:pStyle w:val="NoSpacing"/>
      </w:pPr>
      <w:proofErr w:type="gramStart"/>
      <w:r w:rsidRPr="006B628A">
        <w:t>- affects ovaries and testes.</w:t>
      </w:r>
      <w:proofErr w:type="gramEnd"/>
    </w:p>
    <w:p w:rsidR="002D17B2" w:rsidRPr="006B628A" w:rsidRDefault="002D17B2" w:rsidP="002D17B2">
      <w:pPr>
        <w:pStyle w:val="NoSpacing"/>
      </w:pPr>
      <w:r w:rsidRPr="006B628A">
        <w:t>- affects also other internal structures related to reproductive functioning : ovaries, Fallopian tubes, uterus and upper vagina in women and testes, prostate gland, seminal vesicles, and vas deferens in men</w:t>
      </w:r>
    </w:p>
    <w:p w:rsidR="002D17B2" w:rsidRPr="006B628A" w:rsidRDefault="002D17B2" w:rsidP="002D17B2">
      <w:pPr>
        <w:pStyle w:val="NoSpacing"/>
      </w:pPr>
      <w:r w:rsidRPr="006B628A">
        <w:t xml:space="preserve">5) </w:t>
      </w:r>
      <w:r w:rsidRPr="006B628A">
        <w:rPr>
          <w:i/>
          <w:highlight w:val="yellow"/>
        </w:rPr>
        <w:t>External Genitalia Stage</w:t>
      </w:r>
    </w:p>
    <w:p w:rsidR="002D17B2" w:rsidRPr="006B628A" w:rsidRDefault="002D17B2" w:rsidP="002D17B2">
      <w:pPr>
        <w:pStyle w:val="NoSpacing"/>
      </w:pPr>
      <w:r w:rsidRPr="006B628A">
        <w:t xml:space="preserve">- </w:t>
      </w:r>
      <w:proofErr w:type="gramStart"/>
      <w:r w:rsidRPr="006B628A">
        <w:t>reproductive</w:t>
      </w:r>
      <w:proofErr w:type="gramEnd"/>
      <w:r w:rsidRPr="006B628A">
        <w:t xml:space="preserve"> structures that can be seen without internal examination including clitoris, labia and vaginal opening in women; penis and scrotum in men. </w:t>
      </w:r>
    </w:p>
    <w:p w:rsidR="002D17B2" w:rsidRPr="006B628A" w:rsidRDefault="002D17B2" w:rsidP="002D17B2">
      <w:pPr>
        <w:pStyle w:val="NoSpacing"/>
      </w:pPr>
      <w:r w:rsidRPr="006B628A">
        <w:t xml:space="preserve">- </w:t>
      </w:r>
      <w:proofErr w:type="gramStart"/>
      <w:r w:rsidRPr="006B628A">
        <w:t>these</w:t>
      </w:r>
      <w:proofErr w:type="gramEnd"/>
      <w:r w:rsidRPr="006B628A">
        <w:t xml:space="preserve"> developments result in differences apparent at birth.</w:t>
      </w:r>
    </w:p>
    <w:p w:rsidR="002D17B2" w:rsidRPr="006B628A" w:rsidRDefault="002D17B2" w:rsidP="002D17B2">
      <w:pPr>
        <w:pStyle w:val="NoSpacing"/>
      </w:pPr>
      <w:r w:rsidRPr="006B628A">
        <w:t xml:space="preserve">- </w:t>
      </w:r>
      <w:proofErr w:type="gramStart"/>
      <w:r w:rsidRPr="006B628A">
        <w:t>this</w:t>
      </w:r>
      <w:proofErr w:type="gramEnd"/>
      <w:r w:rsidRPr="006B628A">
        <w:t xml:space="preserve"> stage occurs later during the prenatal period, later than the development of internal genitalia</w:t>
      </w:r>
    </w:p>
    <w:p w:rsidR="002D17B2" w:rsidRPr="006B628A" w:rsidRDefault="002D17B2" w:rsidP="002D17B2">
      <w:pPr>
        <w:pStyle w:val="NoSpacing"/>
      </w:pPr>
    </w:p>
    <w:p w:rsidR="002D17B2" w:rsidRPr="006B628A" w:rsidRDefault="002D17B2" w:rsidP="002D17B2">
      <w:pPr>
        <w:pStyle w:val="NoSpacing"/>
        <w:rPr>
          <w:b/>
          <w:u w:val="single"/>
        </w:rPr>
      </w:pPr>
      <w:r w:rsidRPr="006B628A">
        <w:rPr>
          <w:b/>
          <w:u w:val="single"/>
        </w:rPr>
        <w:t>Prenatal Development</w:t>
      </w:r>
    </w:p>
    <w:p w:rsidR="002D17B2" w:rsidRPr="006B628A" w:rsidRDefault="002D17B2" w:rsidP="002D17B2">
      <w:pPr>
        <w:pStyle w:val="NoSpacing"/>
        <w:numPr>
          <w:ilvl w:val="0"/>
          <w:numId w:val="1"/>
        </w:numPr>
      </w:pPr>
      <w:r w:rsidRPr="006B628A">
        <w:t>Critically important in the development of sex characteristics.</w:t>
      </w:r>
    </w:p>
    <w:p w:rsidR="002D17B2" w:rsidRPr="006B628A" w:rsidRDefault="002D17B2" w:rsidP="002D17B2">
      <w:pPr>
        <w:pStyle w:val="NoSpacing"/>
        <w:numPr>
          <w:ilvl w:val="0"/>
          <w:numId w:val="1"/>
        </w:numPr>
      </w:pPr>
      <w:r w:rsidRPr="006B628A">
        <w:t xml:space="preserve">For a clear « It’s a boy » « It’s a girl », many prenatal events must occur in a coordinated sequence. </w:t>
      </w:r>
    </w:p>
    <w:p w:rsidR="002D17B2" w:rsidRPr="006B628A" w:rsidRDefault="002D17B2" w:rsidP="002D17B2">
      <w:pPr>
        <w:pStyle w:val="NoSpacing"/>
        <w:numPr>
          <w:ilvl w:val="0"/>
          <w:numId w:val="1"/>
        </w:numPr>
      </w:pPr>
      <w:r w:rsidRPr="006B628A">
        <w:t>These prenatal events occur within a complex set of stages that usually results in a girl or a boy. (Sometimes, things go in a different way)</w:t>
      </w:r>
    </w:p>
    <w:p w:rsidR="002D17B2" w:rsidRPr="006B628A" w:rsidRDefault="002D17B2" w:rsidP="002D17B2">
      <w:pPr>
        <w:pStyle w:val="NoSpacing"/>
        <w:numPr>
          <w:ilvl w:val="0"/>
          <w:numId w:val="1"/>
        </w:numPr>
      </w:pPr>
      <w:r w:rsidRPr="006B628A">
        <w:t>The result is a baby whose sex may be ambiguous, combining characteristics of male and female.</w:t>
      </w:r>
    </w:p>
    <w:p w:rsidR="002D17B2" w:rsidRPr="006B628A" w:rsidRDefault="002D17B2" w:rsidP="002D17B2">
      <w:pPr>
        <w:pStyle w:val="NoSpacing"/>
        <w:numPr>
          <w:ilvl w:val="0"/>
          <w:numId w:val="1"/>
        </w:numPr>
      </w:pPr>
      <w:r w:rsidRPr="006B628A">
        <w:t>Rather rare, they provide a means of understanding the necessary elements of typical development</w:t>
      </w:r>
    </w:p>
    <w:p w:rsidR="002D17B2" w:rsidRPr="006B628A" w:rsidRDefault="002D17B2" w:rsidP="002D17B2">
      <w:pPr>
        <w:pStyle w:val="NoSpacing"/>
        <w:rPr>
          <w:b/>
          <w:bCs/>
        </w:rPr>
      </w:pPr>
    </w:p>
    <w:p w:rsidR="002D17B2" w:rsidRPr="006B628A" w:rsidRDefault="002D17B2" w:rsidP="002D17B2">
      <w:pPr>
        <w:pStyle w:val="NoSpacing"/>
      </w:pPr>
      <w:r w:rsidRPr="006B628A">
        <w:rPr>
          <w:bCs/>
          <w:highlight w:val="yellow"/>
          <w:u w:val="single"/>
        </w:rPr>
        <w:t>Complex Process</w:t>
      </w:r>
      <w:r w:rsidRPr="006B628A">
        <w:t xml:space="preserve">: most cells in human body contain 23 pairs of chromosomes, ova and sperm carry half that amount of chromosomal material. Pair number 23 is the critical one. </w:t>
      </w:r>
    </w:p>
    <w:p w:rsidR="002D17B2" w:rsidRPr="006B628A" w:rsidRDefault="002D17B2" w:rsidP="002D17B2">
      <w:pPr>
        <w:pStyle w:val="NoSpacing"/>
      </w:pPr>
      <w:r w:rsidRPr="006B628A">
        <w:rPr>
          <w:bCs/>
          <w:highlight w:val="yellow"/>
          <w:u w:val="single"/>
        </w:rPr>
        <w:t>X Chromosomes</w:t>
      </w:r>
      <w:r w:rsidRPr="006B628A">
        <w:rPr>
          <w:b/>
          <w:bCs/>
        </w:rPr>
        <w:t xml:space="preserve">: </w:t>
      </w:r>
      <w:r w:rsidRPr="006B628A">
        <w:t>one of the possible alternatives for chromosome pair 23. Two make genetic females whereas only one makes genetic males.</w:t>
      </w:r>
    </w:p>
    <w:p w:rsidR="002D17B2" w:rsidRPr="006B628A" w:rsidRDefault="002D17B2" w:rsidP="002D17B2">
      <w:pPr>
        <w:pStyle w:val="NoSpacing"/>
      </w:pPr>
      <w:r w:rsidRPr="006B628A">
        <w:rPr>
          <w:bCs/>
          <w:highlight w:val="yellow"/>
          <w:u w:val="single"/>
        </w:rPr>
        <w:t>Y Chromosomes</w:t>
      </w:r>
      <w:r w:rsidRPr="006B628A">
        <w:rPr>
          <w:b/>
          <w:bCs/>
        </w:rPr>
        <w:t xml:space="preserve">: </w:t>
      </w:r>
      <w:r w:rsidRPr="006B628A">
        <w:t>One of the possible alternatives for chromosome pair 23. One X and one Y chromosome make a genetic male, whereas genetic females have 2 X chromosomes in pair 23</w:t>
      </w:r>
    </w:p>
    <w:p w:rsidR="002D17B2" w:rsidRPr="006B628A" w:rsidRDefault="002D17B2" w:rsidP="002D17B2">
      <w:pPr>
        <w:pStyle w:val="NoSpacing"/>
        <w:rPr>
          <w:u w:val="single"/>
        </w:rPr>
      </w:pPr>
    </w:p>
    <w:p w:rsidR="002D17B2" w:rsidRPr="006B628A" w:rsidRDefault="002D17B2" w:rsidP="002D17B2">
      <w:pPr>
        <w:pStyle w:val="NoSpacing"/>
        <w:rPr>
          <w:u w:val="single"/>
        </w:rPr>
      </w:pPr>
      <w:r w:rsidRPr="006B628A">
        <w:rPr>
          <w:u w:val="single"/>
        </w:rPr>
        <w:t>Development o</w:t>
      </w:r>
      <w:r w:rsidR="006B628A">
        <w:rPr>
          <w:u w:val="single"/>
        </w:rPr>
        <w:t>f Internal Reproductive Systems</w:t>
      </w:r>
    </w:p>
    <w:p w:rsidR="002D17B2" w:rsidRPr="006B628A" w:rsidRDefault="002D17B2" w:rsidP="002D17B2">
      <w:pPr>
        <w:pStyle w:val="NoSpacing"/>
      </w:pPr>
      <w:r w:rsidRPr="006B628A">
        <w:t>- Reproductive organs</w:t>
      </w:r>
    </w:p>
    <w:p w:rsidR="002D17B2" w:rsidRPr="006B628A" w:rsidRDefault="002D17B2" w:rsidP="002D17B2">
      <w:pPr>
        <w:pStyle w:val="NoSpacing"/>
        <w:ind w:firstLine="720"/>
      </w:pPr>
      <w:r w:rsidRPr="006B628A">
        <w:t xml:space="preserve">1. </w:t>
      </w:r>
      <w:proofErr w:type="spellStart"/>
      <w:r w:rsidRPr="006B628A">
        <w:t>Wolffian</w:t>
      </w:r>
      <w:proofErr w:type="spellEnd"/>
      <w:r w:rsidRPr="006B628A">
        <w:t xml:space="preserve"> reproductive ducts (male)</w:t>
      </w:r>
    </w:p>
    <w:p w:rsidR="002D17B2" w:rsidRPr="006B628A" w:rsidRDefault="002D17B2" w:rsidP="002D17B2">
      <w:pPr>
        <w:pStyle w:val="NoSpacing"/>
        <w:ind w:firstLine="720"/>
      </w:pPr>
      <w:r w:rsidRPr="006B628A">
        <w:t xml:space="preserve">2. </w:t>
      </w:r>
      <w:proofErr w:type="spellStart"/>
      <w:r w:rsidRPr="006B628A">
        <w:t>Müllerian</w:t>
      </w:r>
      <w:proofErr w:type="spellEnd"/>
      <w:r w:rsidRPr="006B628A">
        <w:t xml:space="preserve"> reproductive ducts (female)</w:t>
      </w:r>
    </w:p>
    <w:p w:rsidR="002D17B2" w:rsidRPr="006B628A" w:rsidRDefault="002D17B2" w:rsidP="002D17B2">
      <w:pPr>
        <w:pStyle w:val="NoSpacing"/>
      </w:pPr>
    </w:p>
    <w:p w:rsidR="006B628A" w:rsidRDefault="006B628A" w:rsidP="002D17B2">
      <w:pPr>
        <w:pStyle w:val="NoSpacing"/>
      </w:pPr>
    </w:p>
    <w:p w:rsidR="002D17B2" w:rsidRPr="00040D66" w:rsidRDefault="00040D66" w:rsidP="002D17B2">
      <w:pPr>
        <w:pStyle w:val="NoSpacing"/>
        <w:rPr>
          <w:u w:val="single"/>
        </w:rPr>
      </w:pPr>
      <w:r w:rsidRPr="00040D66">
        <w:rPr>
          <w:highlight w:val="green"/>
          <w:u w:val="single"/>
        </w:rPr>
        <w:lastRenderedPageBreak/>
        <w:t>Reproductive Organ Process for Fetuses</w:t>
      </w:r>
    </w:p>
    <w:p w:rsidR="002D17B2" w:rsidRDefault="00040D66" w:rsidP="002D17B2">
      <w:pPr>
        <w:pStyle w:val="NoSpacing"/>
      </w:pPr>
      <w:r>
        <w:t>1) W</w:t>
      </w:r>
      <w:r w:rsidR="002D17B2" w:rsidRPr="006B628A">
        <w:t>ithin the first 6 weeks of prenatal development, no difference exists b</w:t>
      </w:r>
      <w:r w:rsidR="006B628A">
        <w:t>etween male and female embryos</w:t>
      </w:r>
    </w:p>
    <w:p w:rsidR="006B628A" w:rsidRDefault="00040D66" w:rsidP="002D17B2">
      <w:pPr>
        <w:pStyle w:val="NoSpacing"/>
      </w:pPr>
      <w:r>
        <w:t>2) If</w:t>
      </w:r>
      <w:r w:rsidR="006B628A">
        <w:t xml:space="preserve"> the fetus is </w:t>
      </w:r>
      <w:r w:rsidR="006B628A" w:rsidRPr="00040D66">
        <w:rPr>
          <w:i/>
          <w:color w:val="FF0000"/>
        </w:rPr>
        <w:t>exposed</w:t>
      </w:r>
      <w:r w:rsidR="006B628A">
        <w:t xml:space="preserve"> to testosterone, the </w:t>
      </w:r>
      <w:proofErr w:type="spellStart"/>
      <w:r w:rsidR="006B628A">
        <w:t>Wolffian</w:t>
      </w:r>
      <w:proofErr w:type="spellEnd"/>
      <w:r w:rsidR="006B628A">
        <w:t xml:space="preserve"> system develops into male reproductive organs &amp; the </w:t>
      </w:r>
      <w:proofErr w:type="spellStart"/>
      <w:r w:rsidR="006B628A">
        <w:t>Mullerian</w:t>
      </w:r>
      <w:proofErr w:type="spellEnd"/>
      <w:r w:rsidR="006B628A">
        <w:t xml:space="preserve"> system degenerates</w:t>
      </w:r>
    </w:p>
    <w:p w:rsidR="006B628A" w:rsidRPr="006B628A" w:rsidRDefault="00040D66" w:rsidP="002D17B2">
      <w:pPr>
        <w:pStyle w:val="NoSpacing"/>
      </w:pPr>
      <w:r>
        <w:t>3) I</w:t>
      </w:r>
      <w:r w:rsidR="006B628A">
        <w:t xml:space="preserve">f the fetus is left </w:t>
      </w:r>
      <w:r w:rsidR="006B628A" w:rsidRPr="00040D66">
        <w:rPr>
          <w:i/>
          <w:color w:val="FF0000"/>
        </w:rPr>
        <w:t xml:space="preserve">unexposed </w:t>
      </w:r>
      <w:r w:rsidR="006B628A">
        <w:t xml:space="preserve">to anything, the </w:t>
      </w:r>
      <w:proofErr w:type="spellStart"/>
      <w:r w:rsidR="006B628A">
        <w:t>Mullerian</w:t>
      </w:r>
      <w:proofErr w:type="spellEnd"/>
      <w:r w:rsidR="006B628A">
        <w:t xml:space="preserve"> system develops into female reproductive organs</w:t>
      </w:r>
    </w:p>
    <w:p w:rsidR="002D17B2" w:rsidRPr="006B628A" w:rsidRDefault="002D17B2" w:rsidP="002D17B2">
      <w:pPr>
        <w:pStyle w:val="NoSpacing"/>
      </w:pPr>
    </w:p>
    <w:p w:rsidR="002D17B2" w:rsidRPr="006B628A" w:rsidRDefault="002D17B2" w:rsidP="002D17B2">
      <w:pPr>
        <w:pStyle w:val="NoSpacing"/>
      </w:pPr>
      <w:proofErr w:type="spellStart"/>
      <w:r w:rsidRPr="00AE5742">
        <w:rPr>
          <w:highlight w:val="yellow"/>
          <w:u w:val="single"/>
        </w:rPr>
        <w:t>Wolffian</w:t>
      </w:r>
      <w:proofErr w:type="spellEnd"/>
      <w:r w:rsidRPr="00AE5742">
        <w:rPr>
          <w:highlight w:val="yellow"/>
          <w:u w:val="single"/>
        </w:rPr>
        <w:t xml:space="preserve"> System</w:t>
      </w:r>
      <w:r w:rsidRPr="006B628A">
        <w:t>: a system of ducts occurring in both male and female embryos that forms the basis for the development of the male internal reproductive system (testes, seminal vesicles, and vas deferens).</w:t>
      </w:r>
    </w:p>
    <w:p w:rsidR="002D17B2" w:rsidRPr="006B628A" w:rsidRDefault="002D17B2" w:rsidP="002D17B2">
      <w:pPr>
        <w:pStyle w:val="NoSpacing"/>
      </w:pPr>
      <w:proofErr w:type="spellStart"/>
      <w:r w:rsidRPr="00AE5742">
        <w:rPr>
          <w:highlight w:val="yellow"/>
          <w:u w:val="single"/>
        </w:rPr>
        <w:t>Müllerian</w:t>
      </w:r>
      <w:proofErr w:type="spellEnd"/>
      <w:r w:rsidRPr="00AE5742">
        <w:rPr>
          <w:highlight w:val="yellow"/>
          <w:u w:val="single"/>
        </w:rPr>
        <w:t xml:space="preserve"> System</w:t>
      </w:r>
      <w:r w:rsidRPr="006B628A">
        <w:t>: a system of ducts occurring in both male and female embryos that forms the basis for the development of the female internal reproductive system (ovaries, fallopian tubes, uterus and upper vagina).</w:t>
      </w:r>
      <w:r w:rsidRPr="006B628A">
        <w:br/>
        <w:t xml:space="preserve">- </w:t>
      </w:r>
      <w:proofErr w:type="gramStart"/>
      <w:r w:rsidRPr="006B628A">
        <w:t>during</w:t>
      </w:r>
      <w:proofErr w:type="gramEnd"/>
      <w:r w:rsidRPr="006B628A">
        <w:t xml:space="preserve"> the 3rd month of prenatal development, 2 processes begin occurring in fetuses with XY chromosome patterns</w:t>
      </w:r>
    </w:p>
    <w:p w:rsidR="002D17B2" w:rsidRPr="006B628A" w:rsidRDefault="002D17B2" w:rsidP="002D17B2">
      <w:pPr>
        <w:pStyle w:val="NoSpacing"/>
      </w:pPr>
    </w:p>
    <w:p w:rsidR="002D17B2" w:rsidRPr="006B628A" w:rsidRDefault="002D17B2" w:rsidP="002D17B2">
      <w:pPr>
        <w:pStyle w:val="NoSpacing"/>
        <w:rPr>
          <w:u w:val="single"/>
        </w:rPr>
      </w:pPr>
      <w:r w:rsidRPr="006B628A">
        <w:rPr>
          <w:highlight w:val="green"/>
          <w:u w:val="single"/>
        </w:rPr>
        <w:t xml:space="preserve">2 </w:t>
      </w:r>
      <w:r w:rsidR="0002090E">
        <w:rPr>
          <w:highlight w:val="green"/>
          <w:u w:val="single"/>
        </w:rPr>
        <w:t xml:space="preserve">Reproductive Organ Diseases </w:t>
      </w:r>
    </w:p>
    <w:p w:rsidR="002D17B2" w:rsidRPr="006B628A" w:rsidRDefault="002D17B2" w:rsidP="002D17B2">
      <w:pPr>
        <w:pStyle w:val="NoSpacing"/>
      </w:pPr>
      <w:r w:rsidRPr="006B628A">
        <w:t xml:space="preserve">1) </w:t>
      </w:r>
      <w:r w:rsidRPr="006B628A">
        <w:rPr>
          <w:i/>
          <w:highlight w:val="yellow"/>
        </w:rPr>
        <w:t>Production of Androgens</w:t>
      </w:r>
    </w:p>
    <w:p w:rsidR="002D17B2" w:rsidRPr="006B628A" w:rsidRDefault="002D17B2" w:rsidP="002D17B2">
      <w:pPr>
        <w:pStyle w:val="NoSpacing"/>
      </w:pPr>
      <w:r w:rsidRPr="006B628A">
        <w:t xml:space="preserve">- </w:t>
      </w:r>
      <w:proofErr w:type="gramStart"/>
      <w:r w:rsidRPr="006B628A">
        <w:t>a</w:t>
      </w:r>
      <w:proofErr w:type="gramEnd"/>
      <w:r w:rsidRPr="006B628A">
        <w:t xml:space="preserve"> gene on Y chromosome prompts the development of fetal testes, which produce androgens (</w:t>
      </w:r>
      <w:proofErr w:type="spellStart"/>
      <w:r w:rsidRPr="006B628A">
        <w:t>Hiort</w:t>
      </w:r>
      <w:proofErr w:type="spellEnd"/>
      <w:r w:rsidRPr="006B628A">
        <w:t xml:space="preserve">, </w:t>
      </w:r>
      <w:proofErr w:type="spellStart"/>
      <w:r w:rsidRPr="006B628A">
        <w:t>Thyen</w:t>
      </w:r>
      <w:proofErr w:type="spellEnd"/>
      <w:r w:rsidRPr="006B628A">
        <w:t xml:space="preserve">, &amp; </w:t>
      </w:r>
      <w:proofErr w:type="spellStart"/>
      <w:r w:rsidRPr="006B628A">
        <w:t>Holterhus</w:t>
      </w:r>
      <w:proofErr w:type="spellEnd"/>
      <w:r w:rsidRPr="006B628A">
        <w:t xml:space="preserve">, 2005). </w:t>
      </w:r>
    </w:p>
    <w:p w:rsidR="002D17B2" w:rsidRPr="006B628A" w:rsidRDefault="002D17B2" w:rsidP="002D17B2">
      <w:pPr>
        <w:pStyle w:val="NoSpacing"/>
      </w:pPr>
      <w:r w:rsidRPr="006B628A">
        <w:t xml:space="preserve">- </w:t>
      </w:r>
      <w:proofErr w:type="gramStart"/>
      <w:r w:rsidRPr="006B628A">
        <w:t>presence</w:t>
      </w:r>
      <w:proofErr w:type="gramEnd"/>
      <w:r w:rsidRPr="006B628A">
        <w:t xml:space="preserve"> of androgens stimulates the development of the </w:t>
      </w:r>
      <w:proofErr w:type="spellStart"/>
      <w:r w:rsidRPr="006B628A">
        <w:t>Wolffian</w:t>
      </w:r>
      <w:proofErr w:type="spellEnd"/>
      <w:r w:rsidRPr="006B628A">
        <w:t xml:space="preserve"> system. </w:t>
      </w:r>
    </w:p>
    <w:p w:rsidR="002D17B2" w:rsidRPr="006B628A" w:rsidRDefault="002D17B2" w:rsidP="002D17B2">
      <w:pPr>
        <w:pStyle w:val="NoSpacing"/>
      </w:pPr>
      <w:r w:rsidRPr="006B628A">
        <w:t xml:space="preserve">- </w:t>
      </w:r>
      <w:proofErr w:type="gramStart"/>
      <w:r w:rsidRPr="006B628A">
        <w:t>growth</w:t>
      </w:r>
      <w:proofErr w:type="gramEnd"/>
      <w:r w:rsidRPr="006B628A">
        <w:t xml:space="preserve"> of the testes increases production of testosterone which stimulates development of the male pattern (masculinization)</w:t>
      </w:r>
    </w:p>
    <w:p w:rsidR="002D17B2" w:rsidRPr="006B628A" w:rsidRDefault="002D17B2" w:rsidP="002D17B2">
      <w:pPr>
        <w:pStyle w:val="NoSpacing"/>
        <w:rPr>
          <w:i/>
        </w:rPr>
      </w:pPr>
      <w:r w:rsidRPr="006B628A">
        <w:t xml:space="preserve">2) </w:t>
      </w:r>
      <w:r w:rsidRPr="006B628A">
        <w:rPr>
          <w:i/>
          <w:highlight w:val="yellow"/>
        </w:rPr>
        <w:t xml:space="preserve">Production of </w:t>
      </w:r>
      <w:proofErr w:type="spellStart"/>
      <w:r w:rsidRPr="006B628A">
        <w:rPr>
          <w:i/>
          <w:highlight w:val="yellow"/>
        </w:rPr>
        <w:t>Müllerian</w:t>
      </w:r>
      <w:proofErr w:type="spellEnd"/>
      <w:r w:rsidRPr="006B628A">
        <w:rPr>
          <w:i/>
          <w:highlight w:val="yellow"/>
        </w:rPr>
        <w:t>-inhibiting substance.</w:t>
      </w:r>
      <w:r w:rsidRPr="006B628A">
        <w:rPr>
          <w:i/>
        </w:rPr>
        <w:t xml:space="preserve"> </w:t>
      </w:r>
    </w:p>
    <w:p w:rsidR="002D17B2" w:rsidRPr="006B628A" w:rsidRDefault="002D17B2" w:rsidP="002D17B2">
      <w:pPr>
        <w:pStyle w:val="NoSpacing"/>
      </w:pPr>
      <w:r w:rsidRPr="006B628A">
        <w:t xml:space="preserve">- causes the </w:t>
      </w:r>
      <w:proofErr w:type="spellStart"/>
      <w:r w:rsidRPr="006B628A">
        <w:t>Müllerian</w:t>
      </w:r>
      <w:proofErr w:type="spellEnd"/>
      <w:r w:rsidRPr="006B628A">
        <w:t xml:space="preserve"> system to degenerate (defeminisation)</w:t>
      </w:r>
    </w:p>
    <w:p w:rsidR="002D17B2" w:rsidRPr="006B628A" w:rsidRDefault="002D17B2" w:rsidP="002D17B2">
      <w:pPr>
        <w:pStyle w:val="NoSpacing"/>
      </w:pPr>
    </w:p>
    <w:p w:rsidR="002D17B2" w:rsidRPr="006B628A" w:rsidRDefault="002D17B2" w:rsidP="002D17B2">
      <w:pPr>
        <w:pStyle w:val="NoSpacing"/>
        <w:rPr>
          <w:u w:val="single"/>
        </w:rPr>
      </w:pPr>
      <w:r w:rsidRPr="006B628A">
        <w:rPr>
          <w:u w:val="single"/>
        </w:rPr>
        <w:t xml:space="preserve">From the </w:t>
      </w:r>
      <w:proofErr w:type="spellStart"/>
      <w:r w:rsidRPr="006B628A">
        <w:rPr>
          <w:u w:val="single"/>
        </w:rPr>
        <w:t>Mullerian</w:t>
      </w:r>
      <w:proofErr w:type="spellEnd"/>
      <w:r w:rsidRPr="006B628A">
        <w:rPr>
          <w:u w:val="single"/>
        </w:rPr>
        <w:t xml:space="preserve"> System</w:t>
      </w:r>
    </w:p>
    <w:p w:rsidR="002D17B2" w:rsidRPr="006B628A" w:rsidRDefault="002D17B2" w:rsidP="002D17B2">
      <w:pPr>
        <w:pStyle w:val="NoSpacing"/>
      </w:pPr>
      <w:r w:rsidRPr="006B628A">
        <w:t xml:space="preserve">- </w:t>
      </w:r>
      <w:proofErr w:type="gramStart"/>
      <w:r w:rsidRPr="006B628A">
        <w:t>differentiation</w:t>
      </w:r>
      <w:proofErr w:type="gramEnd"/>
      <w:r w:rsidRPr="006B628A">
        <w:t xml:space="preserve"> of the ovaries also occurs because of the action of the genes but the female ovaries produce few estrogens.</w:t>
      </w:r>
    </w:p>
    <w:p w:rsidR="002D17B2" w:rsidRPr="006B628A" w:rsidRDefault="002D17B2" w:rsidP="002D17B2">
      <w:pPr>
        <w:pStyle w:val="NoSpacing"/>
      </w:pPr>
      <w:r w:rsidRPr="006B628A">
        <w:t xml:space="preserve">- </w:t>
      </w:r>
      <w:proofErr w:type="gramStart"/>
      <w:r w:rsidRPr="006B628A">
        <w:t>development</w:t>
      </w:r>
      <w:proofErr w:type="gramEnd"/>
      <w:r w:rsidRPr="006B628A">
        <w:t xml:space="preserve"> of the system requires no surge of fetal hormones.</w:t>
      </w:r>
    </w:p>
    <w:p w:rsidR="002D17B2" w:rsidRPr="006B628A" w:rsidRDefault="002D17B2" w:rsidP="002D17B2">
      <w:pPr>
        <w:pStyle w:val="NoSpacing"/>
      </w:pPr>
      <w:r w:rsidRPr="006B628A">
        <w:t xml:space="preserve">- </w:t>
      </w:r>
      <w:proofErr w:type="gramStart"/>
      <w:r w:rsidRPr="006B628A">
        <w:t>in</w:t>
      </w:r>
      <w:proofErr w:type="gramEnd"/>
      <w:r w:rsidRPr="006B628A">
        <w:t xml:space="preserve"> female embryos, </w:t>
      </w:r>
      <w:proofErr w:type="spellStart"/>
      <w:r w:rsidRPr="006B628A">
        <w:t>Wolffian</w:t>
      </w:r>
      <w:proofErr w:type="spellEnd"/>
      <w:r w:rsidRPr="006B628A">
        <w:t xml:space="preserve"> system degenerates and the </w:t>
      </w:r>
      <w:proofErr w:type="spellStart"/>
      <w:r w:rsidRPr="006B628A">
        <w:t>Müllerian</w:t>
      </w:r>
      <w:proofErr w:type="spellEnd"/>
      <w:r w:rsidRPr="006B628A">
        <w:t xml:space="preserve"> system develops, resulting in ovaries, uterus, fallopian tubes and upper part of the vagina</w:t>
      </w:r>
    </w:p>
    <w:p w:rsidR="002D17B2" w:rsidRPr="006B628A" w:rsidRDefault="002D17B2" w:rsidP="002D17B2">
      <w:pPr>
        <w:pStyle w:val="NoSpacing"/>
      </w:pPr>
    </w:p>
    <w:p w:rsidR="002D17B2" w:rsidRPr="006B628A" w:rsidRDefault="002D17B2" w:rsidP="002D17B2">
      <w:pPr>
        <w:pStyle w:val="NoSpacing"/>
        <w:rPr>
          <w:u w:val="single"/>
        </w:rPr>
      </w:pPr>
      <w:r w:rsidRPr="006B628A">
        <w:rPr>
          <w:highlight w:val="green"/>
          <w:u w:val="single"/>
        </w:rPr>
        <w:t xml:space="preserve">6 Weeks </w:t>
      </w:r>
      <w:proofErr w:type="gramStart"/>
      <w:r w:rsidRPr="006B628A">
        <w:rPr>
          <w:highlight w:val="green"/>
          <w:u w:val="single"/>
        </w:rPr>
        <w:t>After</w:t>
      </w:r>
      <w:proofErr w:type="gramEnd"/>
      <w:r w:rsidRPr="006B628A">
        <w:rPr>
          <w:highlight w:val="green"/>
          <w:u w:val="single"/>
        </w:rPr>
        <w:t xml:space="preserve"> Conception</w:t>
      </w:r>
    </w:p>
    <w:p w:rsidR="002D17B2" w:rsidRPr="006B628A" w:rsidRDefault="002D17B2" w:rsidP="002D17B2">
      <w:pPr>
        <w:pStyle w:val="NoSpacing"/>
      </w:pPr>
      <w:r w:rsidRPr="006B628A">
        <w:t xml:space="preserve">- External genitalia of male and female fetuses are identical. </w:t>
      </w:r>
    </w:p>
    <w:p w:rsidR="002D17B2" w:rsidRPr="006B628A" w:rsidRDefault="002D17B2" w:rsidP="002D17B2">
      <w:pPr>
        <w:pStyle w:val="NoSpacing"/>
      </w:pPr>
      <w:r w:rsidRPr="006B628A">
        <w:t>- Structures start to differentiate into the two different patterns after the 7th week of gestation.</w:t>
      </w:r>
    </w:p>
    <w:p w:rsidR="002D17B2" w:rsidRPr="006B628A" w:rsidRDefault="002D17B2" w:rsidP="002D17B2">
      <w:pPr>
        <w:pStyle w:val="NoSpacing"/>
      </w:pPr>
      <w:r w:rsidRPr="006B628A">
        <w:t>- Prenatal production of androgens generates the male pattern and the absence of androgens results in an incomplete version of the female pattern.</w:t>
      </w:r>
    </w:p>
    <w:p w:rsidR="002D17B2" w:rsidRPr="006B628A" w:rsidRDefault="002D17B2" w:rsidP="002D17B2">
      <w:pPr>
        <w:pStyle w:val="NoSpacing"/>
      </w:pPr>
      <w:r w:rsidRPr="006B628A">
        <w:t>- The only thing that is defaulted in female development is our failure to understand how it is regula</w:t>
      </w:r>
      <w:r w:rsidR="00A26BB1">
        <w:t>ted (</w:t>
      </w:r>
      <w:r w:rsidR="00A26BB1" w:rsidRPr="00A26BB1">
        <w:rPr>
          <w:b/>
          <w:color w:val="0000FF"/>
        </w:rPr>
        <w:t>Breedlove, Cooke, &amp; Jordan</w:t>
      </w:r>
      <w:r w:rsidR="00A26BB1">
        <w:t>)</w:t>
      </w:r>
    </w:p>
    <w:p w:rsidR="002D17B2" w:rsidRPr="006B628A" w:rsidRDefault="002D17B2" w:rsidP="002D17B2">
      <w:pPr>
        <w:pStyle w:val="NoSpacing"/>
        <w:rPr>
          <w:b/>
          <w:u w:val="single"/>
        </w:rPr>
      </w:pPr>
    </w:p>
    <w:p w:rsidR="002D17B2" w:rsidRPr="006B628A" w:rsidRDefault="002D17B2" w:rsidP="002D17B2">
      <w:pPr>
        <w:pStyle w:val="NoSpacing"/>
        <w:rPr>
          <w:b/>
          <w:u w:val="single"/>
        </w:rPr>
      </w:pPr>
      <w:r w:rsidRPr="006B628A">
        <w:rPr>
          <w:b/>
          <w:u w:val="single"/>
        </w:rPr>
        <w:t>The Nervous System</w:t>
      </w:r>
    </w:p>
    <w:p w:rsidR="002D17B2" w:rsidRPr="006B628A" w:rsidRDefault="002D17B2" w:rsidP="002D17B2">
      <w:pPr>
        <w:pStyle w:val="NoSpacing"/>
      </w:pPr>
      <w:r w:rsidRPr="006B628A">
        <w:t xml:space="preserve">- </w:t>
      </w:r>
      <w:proofErr w:type="gramStart"/>
      <w:r w:rsidRPr="006B628A">
        <w:t>during</w:t>
      </w:r>
      <w:proofErr w:type="gramEnd"/>
      <w:r w:rsidRPr="006B628A">
        <w:t xml:space="preserve"> prenatal development, hormones that produce sexual dimorphism also affect the brain, making it possible for the brain struct</w:t>
      </w:r>
      <w:r w:rsidR="00B12970">
        <w:t>ure and function to vary by sex</w:t>
      </w:r>
    </w:p>
    <w:p w:rsidR="002D17B2" w:rsidRPr="006B628A" w:rsidRDefault="002D17B2" w:rsidP="002D17B2">
      <w:pPr>
        <w:pStyle w:val="NoSpacing"/>
      </w:pPr>
      <w:r w:rsidRPr="006B628A">
        <w:t xml:space="preserve">- </w:t>
      </w:r>
      <w:r w:rsidR="00B12970">
        <w:t>M have larger brains than W</w:t>
      </w:r>
      <w:r w:rsidRPr="006B628A">
        <w:t xml:space="preserve"> </w:t>
      </w:r>
    </w:p>
    <w:p w:rsidR="002D17B2" w:rsidRPr="006B628A" w:rsidRDefault="002D17B2" w:rsidP="002D17B2">
      <w:pPr>
        <w:pStyle w:val="NoSpacing"/>
      </w:pPr>
      <w:r w:rsidRPr="006B628A">
        <w:lastRenderedPageBreak/>
        <w:t xml:space="preserve">- </w:t>
      </w:r>
      <w:proofErr w:type="gramStart"/>
      <w:r w:rsidRPr="006B628A">
        <w:t>some</w:t>
      </w:r>
      <w:proofErr w:type="gramEnd"/>
      <w:r w:rsidRPr="006B628A">
        <w:t xml:space="preserve"> brain structures differ for M &amp; W </w:t>
      </w:r>
    </w:p>
    <w:p w:rsidR="002D17B2" w:rsidRPr="006B628A" w:rsidRDefault="002D17B2" w:rsidP="002D17B2">
      <w:pPr>
        <w:pStyle w:val="NoSpacing"/>
      </w:pPr>
      <w:proofErr w:type="gramStart"/>
      <w:r w:rsidRPr="006B628A">
        <w:t>- Are</w:t>
      </w:r>
      <w:proofErr w:type="gramEnd"/>
      <w:r w:rsidRPr="006B628A">
        <w:t xml:space="preserve"> men smarter b/c of the</w:t>
      </w:r>
      <w:r w:rsidR="00B12970">
        <w:t>ir larger brains (</w:t>
      </w:r>
      <w:r w:rsidR="00B12970" w:rsidRPr="00B12970">
        <w:rPr>
          <w:b/>
          <w:color w:val="0000FF"/>
        </w:rPr>
        <w:t>McDaniel</w:t>
      </w:r>
      <w:r w:rsidRPr="006B628A">
        <w:t xml:space="preserve">)? Some conclude that type of cognitive activity and brain organization interact with brain volume and gender in complex ways that prevent any simple correlation </w:t>
      </w:r>
    </w:p>
    <w:p w:rsidR="002D17B2" w:rsidRPr="006B628A" w:rsidRDefault="002D17B2" w:rsidP="002D17B2">
      <w:pPr>
        <w:pStyle w:val="NoSpacing"/>
      </w:pPr>
    </w:p>
    <w:p w:rsidR="002D17B2" w:rsidRPr="006B628A" w:rsidRDefault="002D17B2" w:rsidP="002D17B2">
      <w:pPr>
        <w:pStyle w:val="NoSpacing"/>
      </w:pPr>
      <w:r w:rsidRPr="00B12970">
        <w:rPr>
          <w:highlight w:val="yellow"/>
          <w:u w:val="single"/>
        </w:rPr>
        <w:t>Sexually Dimorphic Structures</w:t>
      </w:r>
      <w:r w:rsidRPr="006B628A">
        <w:t>: structures in the brain beneath the cerebral c</w:t>
      </w:r>
      <w:r w:rsidR="00B12970">
        <w:t xml:space="preserve">ortex </w:t>
      </w:r>
      <w:r w:rsidRPr="006B628A">
        <w:t xml:space="preserve">are </w:t>
      </w:r>
      <w:r w:rsidR="00B12970">
        <w:t xml:space="preserve">considered </w:t>
      </w:r>
      <w:r w:rsidRPr="006B628A">
        <w:t xml:space="preserve">sexually dimorphic </w:t>
      </w:r>
    </w:p>
    <w:p w:rsidR="00B12970" w:rsidRPr="00B12970" w:rsidRDefault="00B12970" w:rsidP="002D17B2">
      <w:pPr>
        <w:pStyle w:val="NoSpacing"/>
        <w:rPr>
          <w:i/>
        </w:rPr>
      </w:pPr>
      <w:r>
        <w:t xml:space="preserve">- </w:t>
      </w:r>
      <w:proofErr w:type="gramStart"/>
      <w:r>
        <w:t>these</w:t>
      </w:r>
      <w:proofErr w:type="gramEnd"/>
      <w:r>
        <w:t xml:space="preserve"> structures include; </w:t>
      </w:r>
      <w:r w:rsidRPr="00B12970">
        <w:rPr>
          <w:i/>
        </w:rPr>
        <w:t xml:space="preserve">anterior </w:t>
      </w:r>
      <w:r w:rsidR="00D35D7E">
        <w:rPr>
          <w:i/>
        </w:rPr>
        <w:t>commissure</w:t>
      </w:r>
      <w:r w:rsidRPr="00B12970">
        <w:rPr>
          <w:i/>
        </w:rPr>
        <w:t xml:space="preserve">, </w:t>
      </w:r>
      <w:proofErr w:type="spellStart"/>
      <w:r w:rsidRPr="00B12970">
        <w:rPr>
          <w:i/>
        </w:rPr>
        <w:t>massa</w:t>
      </w:r>
      <w:proofErr w:type="spellEnd"/>
      <w:r w:rsidRPr="00B12970">
        <w:rPr>
          <w:i/>
        </w:rPr>
        <w:t xml:space="preserve"> </w:t>
      </w:r>
      <w:proofErr w:type="spellStart"/>
      <w:r w:rsidRPr="00B12970">
        <w:rPr>
          <w:i/>
        </w:rPr>
        <w:t>intermedia</w:t>
      </w:r>
      <w:proofErr w:type="spellEnd"/>
      <w:r w:rsidRPr="00B12970">
        <w:rPr>
          <w:i/>
        </w:rPr>
        <w:t xml:space="preserve"> and corpus callosum</w:t>
      </w:r>
      <w:r w:rsidR="00D35D7E">
        <w:rPr>
          <w:i/>
        </w:rPr>
        <w:t xml:space="preserve"> (callosum is considered the place where SD occurs as little evidence supports the others)</w:t>
      </w:r>
    </w:p>
    <w:p w:rsidR="002D17B2" w:rsidRPr="006B628A" w:rsidRDefault="002D17B2" w:rsidP="002D17B2">
      <w:pPr>
        <w:pStyle w:val="NoSpacing"/>
      </w:pPr>
      <w:r w:rsidRPr="006B628A">
        <w:t xml:space="preserve">- </w:t>
      </w:r>
      <w:proofErr w:type="gramStart"/>
      <w:r w:rsidRPr="006B628A">
        <w:t>left</w:t>
      </w:r>
      <w:proofErr w:type="gramEnd"/>
      <w:r w:rsidRPr="006B628A">
        <w:t xml:space="preserve"> and right hemis</w:t>
      </w:r>
      <w:r w:rsidR="00B12970">
        <w:t xml:space="preserve">pheres may also differ in M &amp; W, making </w:t>
      </w:r>
      <w:r w:rsidR="00B12970" w:rsidRPr="00B12970">
        <w:rPr>
          <w:i/>
          <w:highlight w:val="yellow"/>
        </w:rPr>
        <w:t>lateralization</w:t>
      </w:r>
      <w:r w:rsidR="00B12970">
        <w:t xml:space="preserve"> a different way to study the brain</w:t>
      </w:r>
    </w:p>
    <w:p w:rsidR="002D17B2" w:rsidRPr="006B628A" w:rsidRDefault="002D17B2" w:rsidP="002D17B2">
      <w:pPr>
        <w:pStyle w:val="NoSpacing"/>
      </w:pPr>
    </w:p>
    <w:p w:rsidR="00B12970" w:rsidRDefault="002D17B2" w:rsidP="002D17B2">
      <w:pPr>
        <w:pStyle w:val="NoSpacing"/>
      </w:pPr>
      <w:r w:rsidRPr="00B12970">
        <w:rPr>
          <w:highlight w:val="yellow"/>
          <w:u w:val="single"/>
        </w:rPr>
        <w:t>Lateralization</w:t>
      </w:r>
      <w:r w:rsidRPr="006B628A">
        <w:t>: concept that two cerebral hemispheres are not functionally equal but rather that each hem</w:t>
      </w:r>
      <w:r w:rsidR="00B12970">
        <w:t>isphere has different purposes</w:t>
      </w:r>
    </w:p>
    <w:p w:rsidR="002D17B2" w:rsidRPr="00B12970" w:rsidRDefault="00B12970" w:rsidP="002D17B2">
      <w:pPr>
        <w:pStyle w:val="NoSpacing"/>
        <w:rPr>
          <w:i/>
        </w:rPr>
      </w:pPr>
      <w:r>
        <w:t xml:space="preserve">- </w:t>
      </w:r>
      <w:proofErr w:type="gramStart"/>
      <w:r>
        <w:t>these</w:t>
      </w:r>
      <w:proofErr w:type="gramEnd"/>
      <w:r>
        <w:t xml:space="preserve"> purposes would include; </w:t>
      </w:r>
      <w:r w:rsidRPr="00B12970">
        <w:rPr>
          <w:b/>
        </w:rPr>
        <w:t>left</w:t>
      </w:r>
      <w:r w:rsidRPr="00B12970">
        <w:rPr>
          <w:b/>
        </w:rPr>
        <w:sym w:font="Wingdings" w:char="F0E0"/>
      </w:r>
      <w:r>
        <w:t xml:space="preserve"> </w:t>
      </w:r>
      <w:r w:rsidRPr="00B12970">
        <w:rPr>
          <w:i/>
        </w:rPr>
        <w:t>language and speech</w:t>
      </w:r>
      <w:r>
        <w:t xml:space="preserve">; </w:t>
      </w:r>
      <w:r w:rsidRPr="00B12970">
        <w:rPr>
          <w:b/>
        </w:rPr>
        <w:t xml:space="preserve">right </w:t>
      </w:r>
      <w:r w:rsidRPr="00B12970">
        <w:rPr>
          <w:b/>
        </w:rPr>
        <w:sym w:font="Wingdings" w:char="F0E0"/>
      </w:r>
      <w:r>
        <w:t xml:space="preserve"> </w:t>
      </w:r>
      <w:r w:rsidRPr="00B12970">
        <w:rPr>
          <w:i/>
        </w:rPr>
        <w:t>spatial abilities</w:t>
      </w:r>
    </w:p>
    <w:p w:rsidR="002D17B2" w:rsidRPr="006B628A" w:rsidRDefault="002D17B2" w:rsidP="002D17B2">
      <w:pPr>
        <w:pStyle w:val="NoSpacing"/>
      </w:pPr>
    </w:p>
    <w:p w:rsidR="002D17B2" w:rsidRPr="006B628A" w:rsidRDefault="002D17B2" w:rsidP="002D17B2">
      <w:pPr>
        <w:pStyle w:val="NoSpacing"/>
      </w:pPr>
      <w:r w:rsidRPr="00B12970">
        <w:rPr>
          <w:highlight w:val="yellow"/>
          <w:u w:val="single"/>
        </w:rPr>
        <w:t>Meta-Analyses</w:t>
      </w:r>
      <w:r w:rsidRPr="006B628A">
        <w:t>: lateralization of function does not differ significantly for M &amp; W</w:t>
      </w:r>
    </w:p>
    <w:p w:rsidR="002D17B2" w:rsidRPr="006B628A" w:rsidRDefault="002D17B2" w:rsidP="002D17B2">
      <w:pPr>
        <w:pStyle w:val="NoSpacing"/>
      </w:pPr>
    </w:p>
    <w:p w:rsidR="00B12970" w:rsidRPr="00B12970" w:rsidRDefault="002D17B2" w:rsidP="002D17B2">
      <w:pPr>
        <w:pStyle w:val="NoSpacing"/>
      </w:pPr>
      <w:r w:rsidRPr="00B12970">
        <w:rPr>
          <w:highlight w:val="yellow"/>
          <w:u w:val="single"/>
        </w:rPr>
        <w:t>Sexually Dimorphic Nucleus (SDN)</w:t>
      </w:r>
      <w:r w:rsidR="00B12970">
        <w:t xml:space="preserve">: a small section of the hypothalamus </w:t>
      </w:r>
    </w:p>
    <w:p w:rsidR="002D17B2" w:rsidRPr="006B628A" w:rsidRDefault="00D35D7E" w:rsidP="002D17B2">
      <w:pPr>
        <w:pStyle w:val="NoSpacing"/>
        <w:numPr>
          <w:ilvl w:val="0"/>
          <w:numId w:val="4"/>
        </w:numPr>
      </w:pPr>
      <w:r>
        <w:t>E</w:t>
      </w:r>
      <w:r w:rsidR="002D17B2" w:rsidRPr="006B628A">
        <w:t>vidence for sexual dimorphism in the brain is strongest for that sm</w:t>
      </w:r>
      <w:r w:rsidR="00B12970">
        <w:t xml:space="preserve">all section of the hypothalamus as </w:t>
      </w:r>
      <w:r w:rsidR="002D17B2" w:rsidRPr="006B628A">
        <w:t>its function may be related to sex</w:t>
      </w:r>
      <w:r w:rsidR="00B12970">
        <w:t>ual behavior or gender identity</w:t>
      </w:r>
    </w:p>
    <w:p w:rsidR="00D35D7E" w:rsidRDefault="00D35D7E" w:rsidP="00D35D7E">
      <w:pPr>
        <w:pStyle w:val="NoSpacing"/>
        <w:numPr>
          <w:ilvl w:val="0"/>
          <w:numId w:val="4"/>
        </w:numPr>
      </w:pPr>
      <w:r>
        <w:t>V</w:t>
      </w:r>
      <w:r w:rsidR="002D17B2" w:rsidRPr="006B628A">
        <w:t>ery sensitive to testosterone and estrogen</w:t>
      </w:r>
      <w:r>
        <w:t>, both influence it’s development</w:t>
      </w:r>
    </w:p>
    <w:p w:rsidR="002D17B2" w:rsidRPr="006B628A" w:rsidRDefault="00D35D7E" w:rsidP="00D35D7E">
      <w:pPr>
        <w:pStyle w:val="NoSpacing"/>
        <w:numPr>
          <w:ilvl w:val="0"/>
          <w:numId w:val="4"/>
        </w:numPr>
      </w:pPr>
      <w:r>
        <w:t>From birth to 4yrs</w:t>
      </w:r>
      <w:r w:rsidR="002D17B2" w:rsidRPr="006B628A">
        <w:t xml:space="preserve">, the number of cells in </w:t>
      </w:r>
      <w:r>
        <w:t>the SDN increases rapidly</w:t>
      </w:r>
      <w:r w:rsidR="002D17B2" w:rsidRPr="006B628A">
        <w:t xml:space="preserve"> </w:t>
      </w:r>
    </w:p>
    <w:p w:rsidR="002D17B2" w:rsidRPr="006B628A" w:rsidRDefault="00D35D7E" w:rsidP="00D35D7E">
      <w:pPr>
        <w:pStyle w:val="NoSpacing"/>
        <w:numPr>
          <w:ilvl w:val="0"/>
          <w:numId w:val="6"/>
        </w:numPr>
      </w:pPr>
      <w:r>
        <w:t>Number of cells</w:t>
      </w:r>
      <w:r w:rsidR="002D17B2" w:rsidRPr="006B628A">
        <w:t xml:space="preserve"> decrease in girls but not in boys creating a sexual dimorphism that peaks in young adulthood t</w:t>
      </w:r>
      <w:r>
        <w:t>o middle age (SDN is 2.5x larger in M than W)</w:t>
      </w:r>
    </w:p>
    <w:p w:rsidR="002D17B2" w:rsidRPr="006B628A" w:rsidRDefault="002D17B2" w:rsidP="00D35D7E">
      <w:pPr>
        <w:pStyle w:val="NoSpacing"/>
        <w:numPr>
          <w:ilvl w:val="0"/>
          <w:numId w:val="6"/>
        </w:numPr>
      </w:pPr>
      <w:r w:rsidRPr="006B628A">
        <w:t xml:space="preserve">Spinal Nucleus of the </w:t>
      </w:r>
      <w:proofErr w:type="spellStart"/>
      <w:r w:rsidRPr="006B628A">
        <w:t>Bulbocavernosus</w:t>
      </w:r>
      <w:proofErr w:type="spellEnd"/>
      <w:r w:rsidRPr="006B628A">
        <w:t xml:space="preserve"> is 25% larger in M than in W</w:t>
      </w:r>
    </w:p>
    <w:p w:rsidR="002D17B2" w:rsidRPr="006B628A" w:rsidRDefault="00D35D7E" w:rsidP="00D35D7E">
      <w:pPr>
        <w:pStyle w:val="NoSpacing"/>
        <w:numPr>
          <w:ilvl w:val="0"/>
          <w:numId w:val="6"/>
        </w:numPr>
      </w:pPr>
      <w:r>
        <w:t>The</w:t>
      </w:r>
      <w:r w:rsidR="002D17B2" w:rsidRPr="006B628A">
        <w:t xml:space="preserve"> neurons aid in the ejaculation of sperm in M and constrict the opening of the vagina in W</w:t>
      </w:r>
    </w:p>
    <w:p w:rsidR="002D17B2" w:rsidRPr="006B628A" w:rsidRDefault="002D17B2" w:rsidP="002D17B2">
      <w:pPr>
        <w:pStyle w:val="NoSpacing"/>
      </w:pPr>
    </w:p>
    <w:p w:rsidR="002D17B2" w:rsidRPr="00807A7A" w:rsidRDefault="00807A7A" w:rsidP="002D17B2">
      <w:pPr>
        <w:pStyle w:val="NoSpacing"/>
        <w:rPr>
          <w:b/>
          <w:color w:val="FF0000"/>
          <w:u w:val="single"/>
        </w:rPr>
      </w:pPr>
      <w:r w:rsidRPr="00807A7A">
        <w:rPr>
          <w:b/>
          <w:color w:val="FF0000"/>
          <w:u w:val="single"/>
        </w:rPr>
        <w:t>Caution in Interpretation</w:t>
      </w:r>
    </w:p>
    <w:p w:rsidR="002D17B2" w:rsidRPr="006B628A" w:rsidRDefault="00807A7A" w:rsidP="00807A7A">
      <w:pPr>
        <w:pStyle w:val="NoSpacing"/>
        <w:ind w:left="720" w:hanging="720"/>
      </w:pPr>
      <w:r>
        <w:t>1.</w:t>
      </w:r>
      <w:r>
        <w:tab/>
        <w:t>R</w:t>
      </w:r>
      <w:r w:rsidR="002D17B2" w:rsidRPr="006B628A">
        <w:t xml:space="preserve">elated to interpretations for sex and gender differences in understanding hormonal </w:t>
      </w:r>
      <w:proofErr w:type="spellStart"/>
      <w:r w:rsidR="002D17B2" w:rsidRPr="006B628A">
        <w:t>vs</w:t>
      </w:r>
      <w:proofErr w:type="spellEnd"/>
      <w:r w:rsidR="002D17B2" w:rsidRPr="006B628A">
        <w:t xml:space="preserve"> social factors.</w:t>
      </w:r>
    </w:p>
    <w:p w:rsidR="002D17B2" w:rsidRPr="006B628A" w:rsidRDefault="00807A7A" w:rsidP="00807A7A">
      <w:pPr>
        <w:pStyle w:val="NoSpacing"/>
        <w:ind w:left="720" w:hanging="720"/>
      </w:pPr>
      <w:r>
        <w:t>2.</w:t>
      </w:r>
      <w:r>
        <w:tab/>
        <w:t>T</w:t>
      </w:r>
      <w:r w:rsidR="002D17B2" w:rsidRPr="006B628A">
        <w:t>endency exists to see a one-way chain of causality in which genetic and hormonal influences produce physiology which in turn produces behavior.</w:t>
      </w:r>
    </w:p>
    <w:p w:rsidR="002D17B2" w:rsidRPr="006B628A" w:rsidRDefault="00807A7A" w:rsidP="00807A7A">
      <w:pPr>
        <w:pStyle w:val="NoSpacing"/>
        <w:ind w:left="720" w:hanging="720"/>
      </w:pPr>
      <w:r>
        <w:t>3.</w:t>
      </w:r>
      <w:r>
        <w:tab/>
        <w:t>T</w:t>
      </w:r>
      <w:r w:rsidR="002D17B2" w:rsidRPr="006B628A">
        <w:t xml:space="preserve">his reasoning is false because it is impossible to separate biological from social influences and because the causality goes both ways. </w:t>
      </w:r>
    </w:p>
    <w:p w:rsidR="002D17B2" w:rsidRPr="006B628A" w:rsidRDefault="00807A7A" w:rsidP="00807A7A">
      <w:pPr>
        <w:pStyle w:val="NoSpacing"/>
        <w:ind w:left="720" w:hanging="720"/>
      </w:pPr>
      <w:r>
        <w:t>4.</w:t>
      </w:r>
      <w:r>
        <w:tab/>
        <w:t>I</w:t>
      </w:r>
      <w:r w:rsidR="002D17B2" w:rsidRPr="006B628A">
        <w:t>t is possible to concentrate on either biological or psychological measurements</w:t>
      </w:r>
      <w:r>
        <w:t xml:space="preserve"> </w:t>
      </w:r>
      <w:r w:rsidRPr="00807A7A">
        <w:rPr>
          <w:b/>
        </w:rPr>
        <w:t>BUT</w:t>
      </w:r>
      <w:r w:rsidR="002D17B2" w:rsidRPr="00807A7A">
        <w:rPr>
          <w:b/>
        </w:rPr>
        <w:t xml:space="preserve"> </w:t>
      </w:r>
      <w:r w:rsidR="002D17B2" w:rsidRPr="006B628A">
        <w:t>any distinctions made are illusory. Social influences can affect behavior which can alter the brain</w:t>
      </w:r>
    </w:p>
    <w:p w:rsidR="002D17B2" w:rsidRPr="006B628A" w:rsidRDefault="002D17B2" w:rsidP="002D17B2">
      <w:pPr>
        <w:pStyle w:val="NoSpacing"/>
      </w:pPr>
    </w:p>
    <w:p w:rsidR="002D17B2" w:rsidRPr="006B628A" w:rsidRDefault="00447F38" w:rsidP="00447F38">
      <w:pPr>
        <w:pStyle w:val="NoSpacing"/>
        <w:ind w:left="3600" w:hanging="3600"/>
      </w:pPr>
      <w:r w:rsidRPr="00447F38">
        <w:rPr>
          <w:b/>
          <w:noProof/>
          <w:highlight w:val="cyan"/>
          <w:lang w:eastAsia="en-CA"/>
        </w:rPr>
        <mc:AlternateContent>
          <mc:Choice Requires="wps">
            <w:drawing>
              <wp:anchor distT="0" distB="0" distL="114300" distR="114300" simplePos="0" relativeHeight="251659264" behindDoc="0" locked="0" layoutInCell="1" allowOverlap="1" wp14:anchorId="7D5F87EA" wp14:editId="54EE21C1">
                <wp:simplePos x="0" y="0"/>
                <wp:positionH relativeFrom="column">
                  <wp:posOffset>1584960</wp:posOffset>
                </wp:positionH>
                <wp:positionV relativeFrom="paragraph">
                  <wp:posOffset>84455</wp:posOffset>
                </wp:positionV>
                <wp:extent cx="655320" cy="0"/>
                <wp:effectExtent l="0" t="76200" r="30480" b="152400"/>
                <wp:wrapNone/>
                <wp:docPr id="2" name="Straight Arrow Connector 2"/>
                <wp:cNvGraphicFramePr/>
                <a:graphic xmlns:a="http://schemas.openxmlformats.org/drawingml/2006/main">
                  <a:graphicData uri="http://schemas.microsoft.com/office/word/2010/wordprocessingShape">
                    <wps:wsp>
                      <wps:cNvCnPr/>
                      <wps:spPr>
                        <a:xfrm>
                          <a:off x="0" y="0"/>
                          <a:ext cx="655320" cy="0"/>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a:graphicData>
                </a:graphic>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124.8pt;margin-top:6.65pt;width:51.6pt;height:0;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" strokecolor="black [3200]" strokeweight="2pt">
                <v:stroke endarrow="open"/>
                <v:shadow on="t" color="black" opacity="24903f" origin=",.5" offset="0,.55556mm"/>
              </v:shape>
            </w:pict>
          </mc:Fallback>
        </mc:AlternateContent>
      </w:r>
      <w:r w:rsidR="002D17B2" w:rsidRPr="00447F38">
        <w:rPr>
          <w:b/>
          <w:highlight w:val="cyan"/>
        </w:rPr>
        <w:t>Change</w:t>
      </w:r>
      <w:r>
        <w:rPr>
          <w:b/>
          <w:highlight w:val="cyan"/>
        </w:rPr>
        <w:t>s</w:t>
      </w:r>
      <w:r w:rsidR="002D17B2" w:rsidRPr="00447F38">
        <w:rPr>
          <w:b/>
          <w:highlight w:val="cyan"/>
        </w:rPr>
        <w:t xml:space="preserve"> During Puberty</w:t>
      </w:r>
      <w:r>
        <w:tab/>
      </w:r>
      <w:proofErr w:type="spellStart"/>
      <w:r w:rsidR="002D17B2" w:rsidRPr="006B628A">
        <w:t>Gonodal</w:t>
      </w:r>
      <w:proofErr w:type="spellEnd"/>
      <w:r w:rsidR="002D17B2" w:rsidRPr="006B628A">
        <w:t>, hormonal, genital and brain organization are not sufficient to produce sexually interested and sexually active people capable of reproduction.</w:t>
      </w:r>
    </w:p>
    <w:p w:rsidR="002D17B2" w:rsidRPr="006B628A" w:rsidRDefault="00447F38" w:rsidP="00447F38">
      <w:pPr>
        <w:pStyle w:val="NoSpacing"/>
        <w:ind w:left="3600"/>
      </w:pPr>
      <w:r>
        <w:rPr>
          <w:b/>
          <w:noProof/>
          <w:lang w:eastAsia="en-CA"/>
        </w:rPr>
        <mc:AlternateContent>
          <mc:Choice Requires="wps">
            <w:drawing>
              <wp:anchor distT="0" distB="0" distL="114300" distR="114300" simplePos="0" relativeHeight="251661312" behindDoc="0" locked="0" layoutInCell="1" allowOverlap="1" wp14:anchorId="4ADB3CED" wp14:editId="57BD2F68">
                <wp:simplePos x="0" y="0"/>
                <wp:positionH relativeFrom="column">
                  <wp:posOffset>1584960</wp:posOffset>
                </wp:positionH>
                <wp:positionV relativeFrom="paragraph">
                  <wp:posOffset>76835</wp:posOffset>
                </wp:positionV>
                <wp:extent cx="655320" cy="0"/>
                <wp:effectExtent l="0" t="76200" r="30480" b="152400"/>
                <wp:wrapNone/>
                <wp:docPr id="3" name="Straight Arrow Connector 3"/>
                <wp:cNvGraphicFramePr/>
                <a:graphic xmlns:a="http://schemas.openxmlformats.org/drawingml/2006/main">
                  <a:graphicData uri="http://schemas.microsoft.com/office/word/2010/wordprocessingShape">
                    <wps:wsp>
                      <wps:cNvCnPr/>
                      <wps:spPr>
                        <a:xfrm>
                          <a:off x="0" y="0"/>
                          <a:ext cx="655320" cy="0"/>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a:graphicData>
                </a:graphic>
                <wp14:sizeRelV relativeFrom="margin">
                  <wp14:pctHeight>0</wp14:pctHeight>
                </wp14:sizeRelV>
              </wp:anchor>
            </w:drawing>
          </mc:Choice>
          <mc:Fallback>
            <w:pict>
              <v:shape id="Straight Arrow Connector 3" o:spid="_x0000_s1026" type="#_x0000_t32" style="position:absolute;margin-left:124.8pt;margin-top:6.05pt;width:51.6pt;height:0;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" strokecolor="black [3200]" strokeweight="2pt">
                <v:stroke endarrow="open"/>
                <v:shadow on="t" color="black" opacity="24903f" origin=",.5" offset="0,.55556mm"/>
              </v:shape>
            </w:pict>
          </mc:Fallback>
        </mc:AlternateContent>
      </w:r>
      <w:r w:rsidR="002D17B2" w:rsidRPr="006B628A">
        <w:t>Such changes depend on the activating effects of hormones during puberty (releasing effect).</w:t>
      </w:r>
    </w:p>
    <w:p w:rsidR="00447F38" w:rsidRDefault="00447F38" w:rsidP="002D17B2">
      <w:pPr>
        <w:pStyle w:val="NoSpacing"/>
        <w:rPr>
          <w:b/>
        </w:rPr>
      </w:pPr>
    </w:p>
    <w:p w:rsidR="002D17B2" w:rsidRPr="006B628A" w:rsidRDefault="00447F38" w:rsidP="002D17B2">
      <w:pPr>
        <w:pStyle w:val="NoSpacing"/>
      </w:pPr>
      <w:r>
        <w:rPr>
          <w:b/>
          <w:noProof/>
          <w:lang w:eastAsia="en-CA"/>
        </w:rPr>
        <w:lastRenderedPageBreak/>
        <mc:AlternateContent>
          <mc:Choice Requires="wps">
            <w:drawing>
              <wp:anchor distT="0" distB="0" distL="114300" distR="114300" simplePos="0" relativeHeight="251663360" behindDoc="0" locked="0" layoutInCell="1" allowOverlap="1" wp14:anchorId="5E673D72" wp14:editId="39AD37CC">
                <wp:simplePos x="0" y="0"/>
                <wp:positionH relativeFrom="column">
                  <wp:posOffset>662940</wp:posOffset>
                </wp:positionH>
                <wp:positionV relativeFrom="paragraph">
                  <wp:posOffset>91440</wp:posOffset>
                </wp:positionV>
                <wp:extent cx="655320" cy="0"/>
                <wp:effectExtent l="0" t="76200" r="30480" b="152400"/>
                <wp:wrapNone/>
                <wp:docPr id="5" name="Straight Arrow Connector 5"/>
                <wp:cNvGraphicFramePr/>
                <a:graphic xmlns:a="http://schemas.openxmlformats.org/drawingml/2006/main">
                  <a:graphicData uri="http://schemas.microsoft.com/office/word/2010/wordprocessingShape">
                    <wps:wsp>
                      <wps:cNvCnPr/>
                      <wps:spPr>
                        <a:xfrm>
                          <a:off x="0" y="0"/>
                          <a:ext cx="655320" cy="0"/>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a:graphicData>
                </a:graphic>
                <wp14:sizeRelV relativeFrom="margin">
                  <wp14:pctHeight>0</wp14:pctHeight>
                </wp14:sizeRelV>
              </wp:anchor>
            </w:drawing>
          </mc:Choice>
          <mc:Fallback>
            <w:pict>
              <v:shape id="Straight Arrow Connector 5" o:spid="_x0000_s1026" type="#_x0000_t32" style="position:absolute;margin-left:52.2pt;margin-top:7.2pt;width:51.6pt;height:0;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" strokecolor="black [3200]" strokeweight="2pt">
                <v:stroke endarrow="open"/>
                <v:shadow on="t" color="black" opacity="24903f" origin=",.5" offset="0,.55556mm"/>
              </v:shape>
            </w:pict>
          </mc:Fallback>
        </mc:AlternateContent>
      </w:r>
      <w:r w:rsidR="002D17B2" w:rsidRPr="00447F38">
        <w:rPr>
          <w:b/>
          <w:highlight w:val="cyan"/>
        </w:rPr>
        <w:t>Hormones</w:t>
      </w:r>
      <w:r>
        <w:tab/>
      </w:r>
      <w:r>
        <w:tab/>
        <w:t>I</w:t>
      </w:r>
      <w:r w:rsidR="002D17B2" w:rsidRPr="006B628A">
        <w:t xml:space="preserve">mportant for the development of sexual interest in humans </w:t>
      </w:r>
    </w:p>
    <w:p w:rsidR="002D17B2" w:rsidRPr="006B628A" w:rsidRDefault="00447F38" w:rsidP="00447F38">
      <w:pPr>
        <w:pStyle w:val="NoSpacing"/>
        <w:ind w:left="2160" w:hanging="2160"/>
      </w:pPr>
      <w:r>
        <w:rPr>
          <w:b/>
          <w:noProof/>
          <w:lang w:eastAsia="en-CA"/>
        </w:rPr>
        <mc:AlternateContent>
          <mc:Choice Requires="wps">
            <w:drawing>
              <wp:anchor distT="0" distB="0" distL="114300" distR="114300" simplePos="0" relativeHeight="251665408" behindDoc="0" locked="0" layoutInCell="1" allowOverlap="1" wp14:anchorId="12CD8718" wp14:editId="71C4661A">
                <wp:simplePos x="0" y="0"/>
                <wp:positionH relativeFrom="column">
                  <wp:posOffset>662940</wp:posOffset>
                </wp:positionH>
                <wp:positionV relativeFrom="paragraph">
                  <wp:posOffset>68580</wp:posOffset>
                </wp:positionV>
                <wp:extent cx="655320" cy="0"/>
                <wp:effectExtent l="0" t="76200" r="30480" b="152400"/>
                <wp:wrapNone/>
                <wp:docPr id="6" name="Straight Arrow Connector 6"/>
                <wp:cNvGraphicFramePr/>
                <a:graphic xmlns:a="http://schemas.openxmlformats.org/drawingml/2006/main">
                  <a:graphicData uri="http://schemas.microsoft.com/office/word/2010/wordprocessingShape">
                    <wps:wsp>
                      <wps:cNvCnPr/>
                      <wps:spPr>
                        <a:xfrm>
                          <a:off x="0" y="0"/>
                          <a:ext cx="655320" cy="0"/>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a:graphicData>
                </a:graphic>
                <wp14:sizeRelV relativeFrom="margin">
                  <wp14:pctHeight>0</wp14:pctHeight>
                </wp14:sizeRelV>
              </wp:anchor>
            </w:drawing>
          </mc:Choice>
          <mc:Fallback>
            <w:pict>
              <v:shape id="Straight Arrow Connector 6" o:spid="_x0000_s1026" type="#_x0000_t32" style="position:absolute;margin-left:52.2pt;margin-top:5.4pt;width:51.6pt;height:0;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" strokecolor="black [3200]" strokeweight="2pt">
                <v:stroke endarrow="open"/>
                <v:shadow on="t" color="black" opacity="24903f" origin=",.5" offset="0,.55556mm"/>
              </v:shape>
            </w:pict>
          </mc:Fallback>
        </mc:AlternateContent>
      </w:r>
      <w:r w:rsidR="002D17B2" w:rsidRPr="006B628A">
        <w:t xml:space="preserve"> </w:t>
      </w:r>
      <w:r>
        <w:tab/>
        <w:t>S</w:t>
      </w:r>
      <w:r w:rsidR="002D17B2" w:rsidRPr="006B628A">
        <w:t>exual interest usually precedes puberty. Around age 10, many children show</w:t>
      </w:r>
      <w:r>
        <w:t xml:space="preserve"> great curiosity concerning sex</w:t>
      </w:r>
    </w:p>
    <w:p w:rsidR="002D17B2" w:rsidRPr="006B628A" w:rsidRDefault="00447F38" w:rsidP="00447F38">
      <w:pPr>
        <w:pStyle w:val="NoSpacing"/>
        <w:ind w:left="2160"/>
      </w:pPr>
      <w:r>
        <w:rPr>
          <w:b/>
          <w:noProof/>
          <w:lang w:eastAsia="en-CA"/>
        </w:rPr>
        <mc:AlternateContent>
          <mc:Choice Requires="wps">
            <w:drawing>
              <wp:anchor distT="0" distB="0" distL="114300" distR="114300" simplePos="0" relativeHeight="251667456" behindDoc="0" locked="0" layoutInCell="1" allowOverlap="1" wp14:anchorId="1B369B1B" wp14:editId="18E92E22">
                <wp:simplePos x="0" y="0"/>
                <wp:positionH relativeFrom="column">
                  <wp:posOffset>662940</wp:posOffset>
                </wp:positionH>
                <wp:positionV relativeFrom="paragraph">
                  <wp:posOffset>76200</wp:posOffset>
                </wp:positionV>
                <wp:extent cx="655320" cy="0"/>
                <wp:effectExtent l="0" t="76200" r="30480" b="152400"/>
                <wp:wrapNone/>
                <wp:docPr id="7" name="Straight Arrow Connector 7"/>
                <wp:cNvGraphicFramePr/>
                <a:graphic xmlns:a="http://schemas.openxmlformats.org/drawingml/2006/main">
                  <a:graphicData uri="http://schemas.microsoft.com/office/word/2010/wordprocessingShape">
                    <wps:wsp>
                      <wps:cNvCnPr/>
                      <wps:spPr>
                        <a:xfrm>
                          <a:off x="0" y="0"/>
                          <a:ext cx="655320" cy="0"/>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a:graphicData>
                </a:graphic>
                <wp14:sizeRelV relativeFrom="margin">
                  <wp14:pctHeight>0</wp14:pctHeight>
                </wp14:sizeRelV>
              </wp:anchor>
            </w:drawing>
          </mc:Choice>
          <mc:Fallback>
            <w:pict>
              <v:shape id="Straight Arrow Connector 7" o:spid="_x0000_s1026" type="#_x0000_t32" style="position:absolute;margin-left:52.2pt;margin-top:6pt;width:51.6pt;height:0;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" strokecolor="black [3200]" strokeweight="2pt">
                <v:stroke endarrow="open"/>
                <v:shadow on="t" color="black" opacity="24903f" origin=",.5" offset="0,.55556mm"/>
              </v:shape>
            </w:pict>
          </mc:Fallback>
        </mc:AlternateContent>
      </w:r>
      <w:r>
        <w:t xml:space="preserve">One </w:t>
      </w:r>
      <w:r w:rsidR="002D17B2" w:rsidRPr="006B628A">
        <w:t xml:space="preserve">mechanism for this development is </w:t>
      </w:r>
      <w:r w:rsidR="002D17B2" w:rsidRPr="00447F38">
        <w:rPr>
          <w:i/>
          <w:color w:val="FF0000"/>
        </w:rPr>
        <w:t>the maturation of the adrenal glands which occurs at this time</w:t>
      </w:r>
      <w:r w:rsidRPr="00447F38">
        <w:rPr>
          <w:i/>
          <w:color w:val="FF0000"/>
        </w:rPr>
        <w:t xml:space="preserve"> (produces androgens &amp; estrogens which may be important to the development of sexual interest)</w:t>
      </w:r>
    </w:p>
    <w:p w:rsidR="00447F38" w:rsidRDefault="00447F38" w:rsidP="002D17B2">
      <w:pPr>
        <w:pStyle w:val="NoSpacing"/>
      </w:pPr>
    </w:p>
    <w:p w:rsidR="00447F38" w:rsidRPr="00447F38" w:rsidRDefault="00447F38" w:rsidP="00447F38">
      <w:pPr>
        <w:pStyle w:val="NoSpacing"/>
        <w:rPr>
          <w:u w:val="single"/>
        </w:rPr>
      </w:pPr>
      <w:r w:rsidRPr="00447F38">
        <w:rPr>
          <w:highlight w:val="green"/>
          <w:u w:val="single"/>
        </w:rPr>
        <w:t>2 Hormones Produced by the Pituitary Gland</w:t>
      </w:r>
    </w:p>
    <w:p w:rsidR="00447F38" w:rsidRDefault="00447F38" w:rsidP="00447F38">
      <w:pPr>
        <w:pStyle w:val="NoSpacing"/>
      </w:pPr>
      <w:r>
        <w:t xml:space="preserve">1) </w:t>
      </w:r>
      <w:r w:rsidRPr="00447F38">
        <w:rPr>
          <w:i/>
          <w:highlight w:val="yellow"/>
        </w:rPr>
        <w:t>Follicle-Stimulating Hormone (FSH)</w:t>
      </w:r>
      <w:r w:rsidRPr="00447F38">
        <w:rPr>
          <w:highlight w:val="yellow"/>
        </w:rPr>
        <w:t xml:space="preserve"> </w:t>
      </w:r>
    </w:p>
    <w:p w:rsidR="00447F38" w:rsidRPr="00447F38" w:rsidRDefault="00447F38" w:rsidP="00447F38">
      <w:pPr>
        <w:pStyle w:val="NoSpacing"/>
      </w:pPr>
      <w:r>
        <w:t xml:space="preserve">- </w:t>
      </w:r>
      <w:proofErr w:type="gramStart"/>
      <w:r w:rsidRPr="00447F38">
        <w:t>the</w:t>
      </w:r>
      <w:proofErr w:type="gramEnd"/>
      <w:r w:rsidRPr="00447F38">
        <w:t xml:space="preserve"> gonadotropic hormone that stimulates development of gonads during puberty and development of ova du</w:t>
      </w:r>
      <w:r>
        <w:t>ring the years of W’s fertility</w:t>
      </w:r>
    </w:p>
    <w:p w:rsidR="00447F38" w:rsidRDefault="00447F38" w:rsidP="00447F38">
      <w:pPr>
        <w:pStyle w:val="NoSpacing"/>
      </w:pPr>
      <w:r>
        <w:t xml:space="preserve">2) </w:t>
      </w:r>
      <w:r w:rsidRPr="00447F38">
        <w:rPr>
          <w:i/>
          <w:highlight w:val="yellow"/>
        </w:rPr>
        <w:t>Luteinizing Hormone (LH)</w:t>
      </w:r>
    </w:p>
    <w:p w:rsidR="00447F38" w:rsidRDefault="00447F38" w:rsidP="00447F38">
      <w:pPr>
        <w:pStyle w:val="NoSpacing"/>
      </w:pPr>
      <w:r>
        <w:t xml:space="preserve">- </w:t>
      </w:r>
      <w:proofErr w:type="gramStart"/>
      <w:r w:rsidRPr="00447F38">
        <w:t>the</w:t>
      </w:r>
      <w:proofErr w:type="gramEnd"/>
      <w:r w:rsidRPr="00447F38">
        <w:t xml:space="preserve"> gonadotropic hormone that prompts sexual development during puberty and also causes</w:t>
      </w:r>
      <w:r>
        <w:t xml:space="preserve"> a maturing ovum to be released</w:t>
      </w:r>
    </w:p>
    <w:p w:rsidR="00727C25" w:rsidRDefault="00727C25" w:rsidP="00447F38">
      <w:pPr>
        <w:pStyle w:val="NoSpacing"/>
      </w:pPr>
    </w:p>
    <w:p w:rsidR="00727C25" w:rsidRPr="00727C25" w:rsidRDefault="00727C25" w:rsidP="000E2112">
      <w:pPr>
        <w:pStyle w:val="NoSpacing"/>
        <w:ind w:left="720" w:hanging="720"/>
        <w:rPr>
          <w:u w:val="single"/>
        </w:rPr>
      </w:pPr>
      <w:r w:rsidRPr="00727C25">
        <w:rPr>
          <w:highlight w:val="green"/>
          <w:u w:val="single"/>
        </w:rPr>
        <w:t>FSH &amp; LH Reproduction Steps</w:t>
      </w:r>
    </w:p>
    <w:p w:rsidR="00447F38" w:rsidRPr="00447F38" w:rsidRDefault="00727C25" w:rsidP="000E2112">
      <w:pPr>
        <w:pStyle w:val="NoSpacing"/>
        <w:ind w:left="720" w:hanging="720"/>
      </w:pPr>
      <w:r>
        <w:t>1)</w:t>
      </w:r>
      <w:r>
        <w:tab/>
      </w:r>
      <w:r w:rsidR="00447F38" w:rsidRPr="00447F38">
        <w:t>The cyclic variation of LH and FSH produces the menstrual cycle, beginning with an</w:t>
      </w:r>
      <w:r w:rsidR="000E2112">
        <w:t xml:space="preserve"> increase in the production of </w:t>
      </w:r>
      <w:r w:rsidR="00447F38" w:rsidRPr="00447F38">
        <w:t>LH releasing factor and FSH releasing factor by the hypothalamus.</w:t>
      </w:r>
    </w:p>
    <w:p w:rsidR="00447F38" w:rsidRDefault="00727C25" w:rsidP="00727C25">
      <w:pPr>
        <w:pStyle w:val="NoSpacing"/>
        <w:ind w:left="720" w:hanging="720"/>
      </w:pPr>
      <w:r>
        <w:t>2)</w:t>
      </w:r>
      <w:r>
        <w:tab/>
      </w:r>
      <w:r w:rsidR="00447F38" w:rsidRPr="00447F38">
        <w:t>FSH stimulates follicles, a group of cells within the ovaries, to mature an ovum.  LH causes the follicle to rupture and release the ovum which begins to travel down the fallopian tube.</w:t>
      </w:r>
      <w:r w:rsidR="000E2112">
        <w:t xml:space="preserve"> </w:t>
      </w:r>
    </w:p>
    <w:p w:rsidR="00727C25" w:rsidRPr="00727C25" w:rsidRDefault="00727C25" w:rsidP="00727C25">
      <w:pPr>
        <w:pStyle w:val="NoSpacing"/>
        <w:ind w:left="720" w:hanging="720"/>
      </w:pPr>
      <w:r>
        <w:t xml:space="preserve">3) </w:t>
      </w:r>
      <w:r>
        <w:tab/>
        <w:t>R</w:t>
      </w:r>
      <w:r w:rsidRPr="00727C25">
        <w:t xml:space="preserve">emainder of the follicle starts to produce the hormone progesterone which prepares the uterus to receive and implant the ovum, </w:t>
      </w:r>
      <w:r>
        <w:t xml:space="preserve">if it happens to be fertilized. </w:t>
      </w:r>
      <w:r w:rsidRPr="00727C25">
        <w:t>Then all of these hormone levels begin to decline.</w:t>
      </w:r>
    </w:p>
    <w:p w:rsidR="00727C25" w:rsidRPr="00727C25" w:rsidRDefault="00727C25" w:rsidP="00727C25">
      <w:pPr>
        <w:pStyle w:val="NoSpacing"/>
        <w:ind w:left="720" w:hanging="720"/>
      </w:pPr>
      <w:r>
        <w:t>4)</w:t>
      </w:r>
      <w:r>
        <w:tab/>
      </w:r>
      <w:r w:rsidRPr="00727C25">
        <w:t>If the ovum is fertilized, pregnancy will produce an increase in estradiol and progesterone but if the ovum is not fertilized, the prepared lining of the uterus is shed in menstruation.</w:t>
      </w:r>
    </w:p>
    <w:p w:rsidR="00447F38" w:rsidRDefault="00447F38" w:rsidP="002D17B2">
      <w:pPr>
        <w:pStyle w:val="NoSpacing"/>
        <w:rPr>
          <w:u w:val="single"/>
        </w:rPr>
      </w:pPr>
    </w:p>
    <w:p w:rsidR="00447F38" w:rsidRDefault="00727C25" w:rsidP="002D17B2">
      <w:pPr>
        <w:pStyle w:val="NoSpacing"/>
        <w:rPr>
          <w:u w:val="single"/>
        </w:rPr>
      </w:pPr>
      <w:r w:rsidRPr="00727C25">
        <w:rPr>
          <w:highlight w:val="cyan"/>
          <w:u w:val="single"/>
        </w:rPr>
        <w:t>FSH &amp; LH in Boys</w:t>
      </w:r>
    </w:p>
    <w:p w:rsidR="00727C25" w:rsidRDefault="00727C25" w:rsidP="00727C25">
      <w:pPr>
        <w:pStyle w:val="NoSpacing"/>
        <w:numPr>
          <w:ilvl w:val="0"/>
          <w:numId w:val="10"/>
        </w:numPr>
      </w:pPr>
      <w:r w:rsidRPr="00727C25">
        <w:t>Puberty causes the maturation of internal and external genitalia, including growth of the penis, seminal vesicles, and prostate.</w:t>
      </w:r>
    </w:p>
    <w:p w:rsidR="00727C25" w:rsidRDefault="00727C25" w:rsidP="00727C25">
      <w:pPr>
        <w:pStyle w:val="NoSpacing"/>
        <w:numPr>
          <w:ilvl w:val="0"/>
          <w:numId w:val="10"/>
        </w:numPr>
      </w:pPr>
      <w:r w:rsidRPr="00727C25">
        <w:t>Maturation of seminal vesicles and prostate is necessary for ejaculation of seminal fluid and sperm production is necessary for fertility.</w:t>
      </w:r>
    </w:p>
    <w:p w:rsidR="00727C25" w:rsidRDefault="00727C25" w:rsidP="00727C25">
      <w:pPr>
        <w:pStyle w:val="NoSpacing"/>
        <w:numPr>
          <w:ilvl w:val="0"/>
          <w:numId w:val="10"/>
        </w:numPr>
      </w:pPr>
      <w:r w:rsidRPr="00727C25">
        <w:t>FSH is involved in the production of sperm.</w:t>
      </w:r>
    </w:p>
    <w:p w:rsidR="00727C25" w:rsidRDefault="00727C25" w:rsidP="00727C25">
      <w:pPr>
        <w:pStyle w:val="NoSpacing"/>
        <w:numPr>
          <w:ilvl w:val="0"/>
          <w:numId w:val="10"/>
        </w:numPr>
      </w:pPr>
      <w:r w:rsidRPr="00727C25">
        <w:t>LH contributes to the maturation of sperm, but its main function is to stimulate the production of testosterone.</w:t>
      </w:r>
    </w:p>
    <w:p w:rsidR="00727C25" w:rsidRPr="00727C25" w:rsidRDefault="00727C25" w:rsidP="00727C25">
      <w:pPr>
        <w:pStyle w:val="NoSpacing"/>
        <w:numPr>
          <w:ilvl w:val="0"/>
          <w:numId w:val="10"/>
        </w:numPr>
      </w:pPr>
      <w:r w:rsidRPr="00727C25">
        <w:t>Testosterone is controlled by feedback to the hypothalamus which can inhibit or prompt the production of LH and FSH, which in turn can affect the production of sperm.</w:t>
      </w:r>
    </w:p>
    <w:p w:rsidR="00447F38" w:rsidRDefault="00447F38" w:rsidP="002D17B2">
      <w:pPr>
        <w:pStyle w:val="NoSpacing"/>
        <w:rPr>
          <w:u w:val="single"/>
        </w:rPr>
      </w:pPr>
    </w:p>
    <w:p w:rsidR="002D17B2" w:rsidRPr="006B628A" w:rsidRDefault="00727C25" w:rsidP="002D17B2">
      <w:pPr>
        <w:pStyle w:val="NoSpacing"/>
        <w:rPr>
          <w:u w:val="single"/>
        </w:rPr>
      </w:pPr>
      <w:r w:rsidRPr="009D5ADE">
        <w:rPr>
          <w:highlight w:val="cyan"/>
          <w:u w:val="single"/>
        </w:rPr>
        <w:t xml:space="preserve">Hormonal </w:t>
      </w:r>
      <w:r w:rsidR="009D5ADE" w:rsidRPr="009D5ADE">
        <w:rPr>
          <w:highlight w:val="cyan"/>
          <w:u w:val="single"/>
        </w:rPr>
        <w:t>Declines and their Effects</w:t>
      </w:r>
      <w:r w:rsidR="009D5ADE">
        <w:rPr>
          <w:u w:val="single"/>
        </w:rPr>
        <w:t xml:space="preserve"> </w:t>
      </w:r>
    </w:p>
    <w:p w:rsidR="002D17B2" w:rsidRPr="006B628A" w:rsidRDefault="002D17B2" w:rsidP="009D5ADE">
      <w:pPr>
        <w:pStyle w:val="NoSpacing"/>
        <w:numPr>
          <w:ilvl w:val="0"/>
          <w:numId w:val="11"/>
        </w:numPr>
      </w:pPr>
      <w:proofErr w:type="gramStart"/>
      <w:r w:rsidRPr="006B628A">
        <w:t>such</w:t>
      </w:r>
      <w:proofErr w:type="gramEnd"/>
      <w:r w:rsidRPr="006B628A">
        <w:t xml:space="preserve"> declines can occur for a number of reasons, including removal of the gonads or decreased hormone production associated with aging.</w:t>
      </w:r>
    </w:p>
    <w:p w:rsidR="009D5ADE" w:rsidRDefault="009D5ADE" w:rsidP="009D5ADE">
      <w:pPr>
        <w:pStyle w:val="NoSpacing"/>
      </w:pPr>
      <w:r w:rsidRPr="009D5ADE">
        <w:rPr>
          <w:b/>
        </w:rPr>
        <w:t>MEN</w:t>
      </w:r>
      <w:r w:rsidR="00FB2A83">
        <w:rPr>
          <w:b/>
        </w:rPr>
        <w:t xml:space="preserve"> </w:t>
      </w:r>
      <w:r w:rsidRPr="009D5ADE">
        <w:rPr>
          <w:b/>
        </w:rPr>
        <w:sym w:font="Wingdings" w:char="F0E0"/>
      </w:r>
      <w:r>
        <w:t xml:space="preserve">- </w:t>
      </w:r>
      <w:r w:rsidR="002D17B2" w:rsidRPr="006B628A">
        <w:t xml:space="preserve">removal of the testes tends to produce a decrease in sexual activity, but the extent and </w:t>
      </w:r>
    </w:p>
    <w:p w:rsidR="002D17B2" w:rsidRPr="006B628A" w:rsidRDefault="00FB2A83" w:rsidP="009D5ADE">
      <w:pPr>
        <w:pStyle w:val="NoSpacing"/>
        <w:ind w:firstLine="720"/>
      </w:pPr>
      <w:r>
        <w:t xml:space="preserve"> </w:t>
      </w:r>
      <w:proofErr w:type="gramStart"/>
      <w:r w:rsidR="002D17B2" w:rsidRPr="006B628A">
        <w:t>rate</w:t>
      </w:r>
      <w:proofErr w:type="gramEnd"/>
      <w:r w:rsidR="002D17B2" w:rsidRPr="006B628A">
        <w:t xml:space="preserve"> of decrease varies </w:t>
      </w:r>
      <w:r w:rsidR="009D5ADE">
        <w:t>from person to person (</w:t>
      </w:r>
      <w:r w:rsidR="009D5ADE" w:rsidRPr="009D5ADE">
        <w:rPr>
          <w:b/>
          <w:color w:val="0000FF"/>
        </w:rPr>
        <w:t>Bancroft</w:t>
      </w:r>
      <w:r w:rsidR="009D5ADE">
        <w:t>)</w:t>
      </w:r>
    </w:p>
    <w:p w:rsidR="002D17B2" w:rsidRPr="006B628A" w:rsidRDefault="00FB2A83" w:rsidP="009D5ADE">
      <w:pPr>
        <w:pStyle w:val="NoSpacing"/>
        <w:ind w:left="720"/>
      </w:pPr>
      <w:r>
        <w:t xml:space="preserve"> </w:t>
      </w:r>
      <w:r w:rsidR="002D17B2" w:rsidRPr="006B628A">
        <w:t xml:space="preserve">- </w:t>
      </w:r>
      <w:proofErr w:type="gramStart"/>
      <w:r w:rsidR="002D17B2" w:rsidRPr="006B628A">
        <w:t>some</w:t>
      </w:r>
      <w:proofErr w:type="gramEnd"/>
      <w:r w:rsidR="002D17B2" w:rsidRPr="006B628A">
        <w:t xml:space="preserve"> men experience the significant and rapid loss of either ability to get erections or </w:t>
      </w:r>
      <w:r>
        <w:t xml:space="preserve"> </w:t>
      </w:r>
      <w:r w:rsidR="002D17B2" w:rsidRPr="006B628A">
        <w:t>ability to ejaculate or both.</w:t>
      </w:r>
      <w:r w:rsidR="009D5ADE">
        <w:t xml:space="preserve"> </w:t>
      </w:r>
    </w:p>
    <w:p w:rsidR="002D17B2" w:rsidRPr="006B628A" w:rsidRDefault="002D17B2" w:rsidP="009D5ADE">
      <w:pPr>
        <w:pStyle w:val="NoSpacing"/>
        <w:ind w:left="720"/>
      </w:pPr>
      <w:r w:rsidRPr="006B628A">
        <w:lastRenderedPageBreak/>
        <w:t xml:space="preserve">- </w:t>
      </w:r>
      <w:proofErr w:type="gramStart"/>
      <w:r w:rsidRPr="006B628A">
        <w:t>other</w:t>
      </w:r>
      <w:proofErr w:type="gramEnd"/>
      <w:r w:rsidRPr="006B628A">
        <w:t xml:space="preserve"> men experience a slowly decreasing interest in sexual activity, followed by difficulty in ejaculating, and then by loss of ability to achieve erections</w:t>
      </w:r>
    </w:p>
    <w:p w:rsidR="002D17B2" w:rsidRPr="009D5ADE" w:rsidRDefault="002D17B2" w:rsidP="009D5ADE">
      <w:pPr>
        <w:pStyle w:val="NoSpacing"/>
        <w:numPr>
          <w:ilvl w:val="0"/>
          <w:numId w:val="12"/>
        </w:numPr>
        <w:rPr>
          <w:i/>
          <w:highlight w:val="yellow"/>
        </w:rPr>
      </w:pPr>
      <w:r w:rsidRPr="009D5ADE">
        <w:rPr>
          <w:i/>
          <w:highlight w:val="yellow"/>
        </w:rPr>
        <w:t>Repl</w:t>
      </w:r>
      <w:r w:rsidR="009D5ADE" w:rsidRPr="009D5ADE">
        <w:rPr>
          <w:i/>
          <w:highlight w:val="yellow"/>
        </w:rPr>
        <w:t>acement t</w:t>
      </w:r>
      <w:r w:rsidRPr="009D5ADE">
        <w:rPr>
          <w:i/>
          <w:highlight w:val="yellow"/>
        </w:rPr>
        <w:t>estosterone</w:t>
      </w:r>
      <w:r w:rsidR="009D5ADE">
        <w:rPr>
          <w:highlight w:val="yellow"/>
        </w:rPr>
        <w:t xml:space="preserve"> </w:t>
      </w:r>
      <w:r w:rsidR="009D5ADE" w:rsidRPr="009D5ADE">
        <w:t xml:space="preserve">can be used </w:t>
      </w:r>
      <w:r w:rsidR="009D5ADE">
        <w:t xml:space="preserve">to reverse </w:t>
      </w:r>
      <w:r w:rsidR="009D5ADE" w:rsidRPr="006B628A">
        <w:t>the decline in sexual interest and</w:t>
      </w:r>
      <w:r w:rsidR="009D5ADE">
        <w:t xml:space="preserve"> possibly in sexual performance</w:t>
      </w:r>
    </w:p>
    <w:p w:rsidR="009D5ADE" w:rsidRPr="009D5ADE" w:rsidRDefault="009D5ADE" w:rsidP="002D17B2">
      <w:pPr>
        <w:pStyle w:val="NoSpacing"/>
        <w:numPr>
          <w:ilvl w:val="0"/>
          <w:numId w:val="12"/>
        </w:numPr>
        <w:rPr>
          <w:i/>
        </w:rPr>
      </w:pPr>
      <w:r>
        <w:t>Testosterone replacement therapy (TRT) has created testosterone patches &amp; testosterone gel</w:t>
      </w:r>
      <w:r>
        <w:rPr>
          <w:i/>
        </w:rPr>
        <w:t xml:space="preserve"> </w:t>
      </w:r>
      <w:r>
        <w:t>with clear short-term effects. Long-term effects are not yet known</w:t>
      </w:r>
    </w:p>
    <w:p w:rsidR="002D17B2" w:rsidRPr="00FB2A83" w:rsidRDefault="00FB2A83" w:rsidP="002D17B2">
      <w:pPr>
        <w:pStyle w:val="NoSpacing"/>
      </w:pPr>
      <w:r w:rsidRPr="00FB2A83">
        <w:rPr>
          <w:b/>
        </w:rPr>
        <w:t xml:space="preserve">WOMEN </w:t>
      </w:r>
      <w:r w:rsidRPr="00FB2A83">
        <w:rPr>
          <w:b/>
        </w:rPr>
        <w:sym w:font="Wingdings" w:char="F0E0"/>
      </w:r>
      <w:r>
        <w:rPr>
          <w:b/>
        </w:rPr>
        <w:tab/>
      </w:r>
      <w:r w:rsidRPr="00FB2A83">
        <w:t>- sexual interest does not always seem to decline in the removal of ovaries</w:t>
      </w:r>
    </w:p>
    <w:p w:rsidR="00FB2A83" w:rsidRDefault="00FB2A83" w:rsidP="005C7873">
      <w:pPr>
        <w:pStyle w:val="NoSpacing"/>
        <w:ind w:left="3600" w:hanging="2160"/>
      </w:pPr>
      <w:r w:rsidRPr="00FB2A83">
        <w:t xml:space="preserve">- may be because </w:t>
      </w:r>
      <w:r w:rsidR="005C7873">
        <w:tab/>
      </w:r>
      <w:r w:rsidR="005C7873" w:rsidRPr="005C7873">
        <w:rPr>
          <w:color w:val="FF0000"/>
        </w:rPr>
        <w:t xml:space="preserve">a. </w:t>
      </w:r>
      <w:r w:rsidRPr="00FB2A83">
        <w:t>androgens are used in women for sexual interest and are unaffected by the removal of ovaries</w:t>
      </w:r>
      <w:r>
        <w:t xml:space="preserve"> </w:t>
      </w:r>
      <w:r w:rsidR="005C7873">
        <w:t xml:space="preserve">(sufficient enough to maintain with just androgens) </w:t>
      </w:r>
    </w:p>
    <w:p w:rsidR="005C7873" w:rsidRPr="00FB2A83" w:rsidRDefault="005C7873" w:rsidP="005C7873">
      <w:pPr>
        <w:pStyle w:val="NoSpacing"/>
        <w:ind w:left="3600" w:hanging="2160"/>
      </w:pPr>
      <w:r>
        <w:tab/>
      </w:r>
      <w:proofErr w:type="gramStart"/>
      <w:r w:rsidRPr="005C7873">
        <w:rPr>
          <w:color w:val="FF0000"/>
        </w:rPr>
        <w:t>b</w:t>
      </w:r>
      <w:proofErr w:type="gramEnd"/>
      <w:r w:rsidRPr="005C7873">
        <w:rPr>
          <w:color w:val="FF0000"/>
        </w:rPr>
        <w:t xml:space="preserve">. </w:t>
      </w:r>
      <w:r>
        <w:t>mature, older women mediate the procedure by experience and expectation leaving hormones with little control over the person</w:t>
      </w:r>
    </w:p>
    <w:p w:rsidR="002D17B2" w:rsidRPr="006B628A" w:rsidRDefault="002D17B2" w:rsidP="002D17B2">
      <w:pPr>
        <w:pStyle w:val="NoSpacing"/>
      </w:pPr>
    </w:p>
    <w:p w:rsidR="002D17B2" w:rsidRPr="006B628A" w:rsidRDefault="005C7873" w:rsidP="002D17B2">
      <w:pPr>
        <w:pStyle w:val="NoSpacing"/>
        <w:rPr>
          <w:u w:val="single"/>
        </w:rPr>
      </w:pPr>
      <w:r w:rsidRPr="005C7873">
        <w:rPr>
          <w:highlight w:val="green"/>
          <w:u w:val="single"/>
        </w:rPr>
        <w:t>Sexual Development Problems That Can Occur</w:t>
      </w:r>
    </w:p>
    <w:p w:rsidR="002D17B2" w:rsidRDefault="002D17B2" w:rsidP="002D17B2">
      <w:pPr>
        <w:pStyle w:val="NoSpacing"/>
        <w:rPr>
          <w:i/>
          <w:highlight w:val="yellow"/>
        </w:rPr>
      </w:pPr>
      <w:r w:rsidRPr="006B628A">
        <w:t xml:space="preserve">1) </w:t>
      </w:r>
      <w:r w:rsidRPr="006B628A">
        <w:rPr>
          <w:i/>
          <w:highlight w:val="yellow"/>
        </w:rPr>
        <w:t>Number of Sex Chromosomes</w:t>
      </w:r>
    </w:p>
    <w:p w:rsidR="00C93BB3" w:rsidRPr="006B628A" w:rsidRDefault="00C93BB3" w:rsidP="002D17B2">
      <w:pPr>
        <w:pStyle w:val="NoSpacing"/>
        <w:rPr>
          <w:i/>
          <w:highlight w:val="yellow"/>
        </w:rPr>
      </w:pPr>
    </w:p>
    <w:p w:rsidR="002D17B2" w:rsidRPr="006B628A" w:rsidRDefault="002D17B2" w:rsidP="002D17B2">
      <w:pPr>
        <w:pStyle w:val="NoSpacing"/>
        <w:ind w:left="720"/>
      </w:pPr>
      <w:r w:rsidRPr="00C93BB3">
        <w:rPr>
          <w:color w:val="FF0000"/>
        </w:rPr>
        <w:t xml:space="preserve">a. </w:t>
      </w:r>
      <w:r w:rsidRPr="00C93BB3">
        <w:rPr>
          <w:highlight w:val="yellow"/>
          <w:u w:val="single"/>
        </w:rPr>
        <w:t>Turner Syndrome</w:t>
      </w:r>
      <w:r w:rsidRPr="006B628A">
        <w:t xml:space="preserve">: disorder that occurs when an individual has only one chromosome of pair 23, one X chromosome. </w:t>
      </w:r>
    </w:p>
    <w:p w:rsidR="002D17B2" w:rsidRPr="006B628A" w:rsidRDefault="002D17B2" w:rsidP="002D17B2">
      <w:pPr>
        <w:pStyle w:val="NoSpacing"/>
        <w:ind w:left="720"/>
      </w:pPr>
      <w:r w:rsidRPr="006B628A">
        <w:t xml:space="preserve">- </w:t>
      </w:r>
      <w:proofErr w:type="gramStart"/>
      <w:r w:rsidRPr="006B628A">
        <w:t>these</w:t>
      </w:r>
      <w:proofErr w:type="gramEnd"/>
      <w:r w:rsidRPr="006B628A">
        <w:t xml:space="preserve"> individuals appear to be female (have the external genitalia of females) but do not have fully developed internal genitalia. </w:t>
      </w:r>
    </w:p>
    <w:p w:rsidR="002D17B2" w:rsidRPr="006B628A" w:rsidRDefault="002D17B2" w:rsidP="002D17B2">
      <w:pPr>
        <w:pStyle w:val="NoSpacing"/>
        <w:ind w:firstLine="720"/>
      </w:pPr>
      <w:r w:rsidRPr="006B628A">
        <w:t xml:space="preserve">- </w:t>
      </w:r>
      <w:proofErr w:type="gramStart"/>
      <w:r w:rsidRPr="006B628A">
        <w:t>they</w:t>
      </w:r>
      <w:proofErr w:type="gramEnd"/>
      <w:r w:rsidRPr="006B628A">
        <w:t xml:space="preserve"> do not produce estrogens, do not undergo puberty, and are not fertile.</w:t>
      </w:r>
    </w:p>
    <w:p w:rsidR="002D17B2" w:rsidRPr="006B628A" w:rsidRDefault="002D17B2" w:rsidP="002D17B2">
      <w:pPr>
        <w:pStyle w:val="NoSpacing"/>
        <w:ind w:left="720"/>
      </w:pPr>
      <w:proofErr w:type="gramStart"/>
      <w:r w:rsidRPr="00C93BB3">
        <w:rPr>
          <w:color w:val="FF0000"/>
        </w:rPr>
        <w:t>b</w:t>
      </w:r>
      <w:proofErr w:type="gramEnd"/>
      <w:r w:rsidRPr="00C93BB3">
        <w:rPr>
          <w:color w:val="FF0000"/>
        </w:rPr>
        <w:t xml:space="preserve">. </w:t>
      </w:r>
      <w:proofErr w:type="spellStart"/>
      <w:r w:rsidRPr="00C93BB3">
        <w:rPr>
          <w:highlight w:val="yellow"/>
          <w:u w:val="single"/>
        </w:rPr>
        <w:t>Klinefelter</w:t>
      </w:r>
      <w:proofErr w:type="spellEnd"/>
      <w:r w:rsidRPr="00C93BB3">
        <w:rPr>
          <w:highlight w:val="yellow"/>
          <w:u w:val="single"/>
        </w:rPr>
        <w:t xml:space="preserve"> Syndrome</w:t>
      </w:r>
      <w:r w:rsidRPr="006B628A">
        <w:t>: the disorder that occurs when a chromosomal male has an extra X chromosome, resulting in the XXY pattern of chromosome pair 23.</w:t>
      </w:r>
    </w:p>
    <w:p w:rsidR="002D17B2" w:rsidRPr="006B628A" w:rsidRDefault="002D17B2" w:rsidP="002D17B2">
      <w:pPr>
        <w:pStyle w:val="NoSpacing"/>
        <w:ind w:firstLine="720"/>
      </w:pPr>
      <w:r w:rsidRPr="006B628A">
        <w:t xml:space="preserve">- </w:t>
      </w:r>
      <w:proofErr w:type="gramStart"/>
      <w:r w:rsidRPr="006B628A">
        <w:t>these</w:t>
      </w:r>
      <w:proofErr w:type="gramEnd"/>
      <w:r w:rsidRPr="006B628A">
        <w:t xml:space="preserve"> individuals have the appearance of males</w:t>
      </w:r>
      <w:r w:rsidR="00DC5A08">
        <w:t>, including external genitalia</w:t>
      </w:r>
    </w:p>
    <w:p w:rsidR="00DC5A08" w:rsidRDefault="00DC5A08" w:rsidP="002D17B2">
      <w:pPr>
        <w:pStyle w:val="NoSpacing"/>
        <w:ind w:firstLine="720"/>
      </w:pPr>
      <w:r>
        <w:t xml:space="preserve">- </w:t>
      </w:r>
      <w:r w:rsidR="002D17B2" w:rsidRPr="006B628A">
        <w:t>may also develop breasts an</w:t>
      </w:r>
      <w:r>
        <w:t>d a feminized body shape</w:t>
      </w:r>
    </w:p>
    <w:p w:rsidR="002D17B2" w:rsidRDefault="00DC5A08" w:rsidP="00DC5A08">
      <w:pPr>
        <w:pStyle w:val="NoSpacing"/>
        <w:ind w:firstLine="720"/>
      </w:pPr>
      <w:r>
        <w:t xml:space="preserve">- </w:t>
      </w:r>
      <w:proofErr w:type="gramStart"/>
      <w:r w:rsidR="002D17B2" w:rsidRPr="006B628A">
        <w:t>testes</w:t>
      </w:r>
      <w:proofErr w:type="gramEnd"/>
      <w:r w:rsidR="002D17B2" w:rsidRPr="006B628A">
        <w:t xml:space="preserve"> are not capable of producing sperm, </w:t>
      </w:r>
      <w:r>
        <w:t>thus sterile</w:t>
      </w:r>
    </w:p>
    <w:p w:rsidR="00C93BB3" w:rsidRPr="006B628A" w:rsidRDefault="00C93BB3" w:rsidP="00C93BB3">
      <w:pPr>
        <w:pStyle w:val="NoSpacing"/>
      </w:pPr>
    </w:p>
    <w:p w:rsidR="002D17B2" w:rsidRDefault="002D17B2" w:rsidP="002D17B2">
      <w:pPr>
        <w:pStyle w:val="NoSpacing"/>
        <w:rPr>
          <w:i/>
        </w:rPr>
      </w:pPr>
      <w:r w:rsidRPr="006B628A">
        <w:t xml:space="preserve">2) </w:t>
      </w:r>
      <w:r w:rsidRPr="006B628A">
        <w:rPr>
          <w:i/>
          <w:highlight w:val="yellow"/>
        </w:rPr>
        <w:t>Prenatal Hormones</w:t>
      </w:r>
    </w:p>
    <w:p w:rsidR="00C93BB3" w:rsidRPr="006B628A" w:rsidRDefault="00C93BB3" w:rsidP="002D17B2">
      <w:pPr>
        <w:pStyle w:val="NoSpacing"/>
      </w:pPr>
    </w:p>
    <w:p w:rsidR="002D17B2" w:rsidRPr="006B628A" w:rsidRDefault="002D17B2" w:rsidP="002D17B2">
      <w:pPr>
        <w:pStyle w:val="NoSpacing"/>
        <w:ind w:firstLine="720"/>
      </w:pPr>
      <w:proofErr w:type="gramStart"/>
      <w:r w:rsidRPr="00C93BB3">
        <w:rPr>
          <w:color w:val="FF0000"/>
        </w:rPr>
        <w:t>a</w:t>
      </w:r>
      <w:proofErr w:type="gramEnd"/>
      <w:r w:rsidRPr="00C93BB3">
        <w:rPr>
          <w:color w:val="FF0000"/>
        </w:rPr>
        <w:t xml:space="preserve">. </w:t>
      </w:r>
      <w:r w:rsidRPr="00C93BB3">
        <w:rPr>
          <w:highlight w:val="yellow"/>
          <w:u w:val="single"/>
        </w:rPr>
        <w:t xml:space="preserve">Congenital Adrenal </w:t>
      </w:r>
      <w:proofErr w:type="spellStart"/>
      <w:r w:rsidRPr="00C93BB3">
        <w:rPr>
          <w:highlight w:val="yellow"/>
          <w:u w:val="single"/>
        </w:rPr>
        <w:t>Hyperplesia</w:t>
      </w:r>
      <w:proofErr w:type="spellEnd"/>
      <w:r w:rsidRPr="006B628A">
        <w:t xml:space="preserve">: disorder that results in masculinization , producing </w:t>
      </w:r>
    </w:p>
    <w:p w:rsidR="002D17B2" w:rsidRPr="006B628A" w:rsidRDefault="002D17B2" w:rsidP="002D17B2">
      <w:pPr>
        <w:pStyle w:val="NoSpacing"/>
        <w:ind w:firstLine="720"/>
      </w:pPr>
      <w:proofErr w:type="gramStart"/>
      <w:r w:rsidRPr="006B628A">
        <w:t>premature</w:t>
      </w:r>
      <w:proofErr w:type="gramEnd"/>
      <w:r w:rsidRPr="006B628A">
        <w:t xml:space="preserve"> puberty in boys and masc</w:t>
      </w:r>
      <w:r w:rsidR="00C93BB3">
        <w:t>ulinization of the external genita</w:t>
      </w:r>
      <w:r w:rsidRPr="006B628A">
        <w:t>lia in girls.</w:t>
      </w:r>
    </w:p>
    <w:p w:rsidR="002D17B2" w:rsidRPr="006B628A" w:rsidRDefault="002D17B2" w:rsidP="002D17B2">
      <w:pPr>
        <w:pStyle w:val="NoSpacing"/>
        <w:ind w:firstLine="720"/>
      </w:pPr>
      <w:r w:rsidRPr="006B628A">
        <w:t xml:space="preserve">- </w:t>
      </w:r>
      <w:proofErr w:type="gramStart"/>
      <w:r w:rsidRPr="006B628A">
        <w:t>girls</w:t>
      </w:r>
      <w:proofErr w:type="gramEnd"/>
      <w:r w:rsidRPr="006B628A">
        <w:t xml:space="preserve"> are more likely to be « tomboys ».</w:t>
      </w:r>
    </w:p>
    <w:p w:rsidR="002D17B2" w:rsidRPr="006B628A" w:rsidRDefault="002D17B2" w:rsidP="002D17B2">
      <w:pPr>
        <w:pStyle w:val="NoSpacing"/>
        <w:ind w:firstLine="720"/>
      </w:pPr>
      <w:r w:rsidRPr="006B628A">
        <w:t xml:space="preserve">- </w:t>
      </w:r>
      <w:proofErr w:type="gramStart"/>
      <w:r w:rsidRPr="006B628A">
        <w:t>also</w:t>
      </w:r>
      <w:proofErr w:type="gramEnd"/>
      <w:r w:rsidRPr="006B628A">
        <w:t xml:space="preserve"> called </w:t>
      </w:r>
      <w:proofErr w:type="spellStart"/>
      <w:r w:rsidRPr="006B628A">
        <w:t>adrenogenital</w:t>
      </w:r>
      <w:proofErr w:type="spellEnd"/>
      <w:r w:rsidRPr="006B628A">
        <w:t xml:space="preserve"> syndrome.</w:t>
      </w:r>
    </w:p>
    <w:p w:rsidR="002D17B2" w:rsidRPr="006B628A" w:rsidRDefault="002D17B2" w:rsidP="002D17B2">
      <w:pPr>
        <w:pStyle w:val="NoSpacing"/>
        <w:ind w:left="720"/>
      </w:pPr>
      <w:r w:rsidRPr="00C93BB3">
        <w:rPr>
          <w:color w:val="FF0000"/>
        </w:rPr>
        <w:t xml:space="preserve">b. </w:t>
      </w:r>
      <w:r w:rsidRPr="00C93BB3">
        <w:rPr>
          <w:highlight w:val="yellow"/>
          <w:u w:val="single"/>
        </w:rPr>
        <w:t>Androgen Insensitivity Syndrome</w:t>
      </w:r>
      <w:r w:rsidRPr="006B628A">
        <w:t>: disorder in which body cells are unable to respond to androgens, resulting in the feminization of chromosomal males.</w:t>
      </w:r>
    </w:p>
    <w:p w:rsidR="002D17B2" w:rsidRPr="006B628A" w:rsidRDefault="002D17B2" w:rsidP="002D17B2">
      <w:pPr>
        <w:pStyle w:val="NoSpacing"/>
        <w:ind w:firstLine="720"/>
      </w:pPr>
      <w:r w:rsidRPr="006B628A">
        <w:t xml:space="preserve">- </w:t>
      </w:r>
      <w:proofErr w:type="gramStart"/>
      <w:r w:rsidRPr="006B628A">
        <w:t>these</w:t>
      </w:r>
      <w:proofErr w:type="gramEnd"/>
      <w:r w:rsidRPr="006B628A">
        <w:t xml:space="preserve"> individuals have undescended testes, but their external genitalia appear female.</w:t>
      </w:r>
    </w:p>
    <w:p w:rsidR="00C93BB3" w:rsidRDefault="00C93BB3" w:rsidP="002D17B2">
      <w:pPr>
        <w:pStyle w:val="NoSpacing"/>
        <w:ind w:left="720"/>
      </w:pPr>
      <w:r>
        <w:t xml:space="preserve">- </w:t>
      </w:r>
      <w:proofErr w:type="gramStart"/>
      <w:r>
        <w:t>they</w:t>
      </w:r>
      <w:proofErr w:type="gramEnd"/>
      <w:r>
        <w:t xml:space="preserve"> have no ovaries, f</w:t>
      </w:r>
      <w:r w:rsidR="002D17B2" w:rsidRPr="006B628A">
        <w:t xml:space="preserve">allopian tubes or uterus </w:t>
      </w:r>
    </w:p>
    <w:p w:rsidR="002D17B2" w:rsidRPr="006B628A" w:rsidRDefault="00C93BB3" w:rsidP="002D17B2">
      <w:pPr>
        <w:pStyle w:val="NoSpacing"/>
        <w:ind w:left="720"/>
      </w:pPr>
      <w:r>
        <w:t>- will never reach menarche or grow pubic hair</w:t>
      </w:r>
    </w:p>
    <w:p w:rsidR="002D17B2" w:rsidRDefault="002D17B2" w:rsidP="002D17B2">
      <w:pPr>
        <w:pStyle w:val="NoSpacing"/>
      </w:pPr>
    </w:p>
    <w:p w:rsidR="00C93BB3" w:rsidRDefault="00C93BB3" w:rsidP="002D17B2">
      <w:pPr>
        <w:pStyle w:val="NoSpacing"/>
      </w:pPr>
      <w:r w:rsidRPr="00C93BB3">
        <w:rPr>
          <w:highlight w:val="yellow"/>
          <w:u w:val="single"/>
        </w:rPr>
        <w:t>Menarche</w:t>
      </w:r>
      <w:r>
        <w:t>: the beginning of menstruation</w:t>
      </w:r>
    </w:p>
    <w:p w:rsidR="00C93BB3" w:rsidRPr="006B628A" w:rsidRDefault="00C93BB3" w:rsidP="002D17B2">
      <w:pPr>
        <w:pStyle w:val="NoSpacing"/>
      </w:pPr>
    </w:p>
    <w:p w:rsidR="002D17B2" w:rsidRPr="006B628A" w:rsidRDefault="002D17B2" w:rsidP="002D17B2">
      <w:pPr>
        <w:pStyle w:val="NoSpacing"/>
      </w:pPr>
      <w:r w:rsidRPr="00C93BB3">
        <w:rPr>
          <w:highlight w:val="yellow"/>
          <w:u w:val="single"/>
        </w:rPr>
        <w:t>Intersexuality</w:t>
      </w:r>
      <w:r w:rsidRPr="006B628A">
        <w:t xml:space="preserve">: </w:t>
      </w:r>
      <w:r w:rsidR="00A44388" w:rsidRPr="006B628A">
        <w:t xml:space="preserve">disorder in which individuals have characteristics of both sexes, either an ovary on one side of the body and a testicle on the other side, or both types of tissue combined into a structure called an </w:t>
      </w:r>
      <w:proofErr w:type="spellStart"/>
      <w:r w:rsidR="00A44388">
        <w:rPr>
          <w:i/>
        </w:rPr>
        <w:t>ovotestis</w:t>
      </w:r>
      <w:r w:rsidRPr="006B628A">
        <w:t>a</w:t>
      </w:r>
      <w:proofErr w:type="spellEnd"/>
      <w:r w:rsidRPr="006B628A">
        <w:t>.</w:t>
      </w:r>
    </w:p>
    <w:p w:rsidR="002D17B2" w:rsidRPr="006B628A" w:rsidRDefault="002D17B2" w:rsidP="002D17B2">
      <w:pPr>
        <w:pStyle w:val="NoSpacing"/>
      </w:pPr>
      <w:r w:rsidRPr="006B628A">
        <w:t xml:space="preserve">- </w:t>
      </w:r>
      <w:proofErr w:type="gramStart"/>
      <w:r w:rsidRPr="006B628A">
        <w:t>a</w:t>
      </w:r>
      <w:proofErr w:type="gramEnd"/>
      <w:r w:rsidRPr="006B628A">
        <w:t xml:space="preserve"> </w:t>
      </w:r>
      <w:r w:rsidR="00A44388" w:rsidRPr="006B628A">
        <w:t>more modern term for hermaphroditism</w:t>
      </w:r>
      <w:r w:rsidR="00A44388">
        <w:t xml:space="preserve"> (</w:t>
      </w:r>
      <w:r w:rsidR="004C6295">
        <w:t>extremely rare</w:t>
      </w:r>
      <w:r w:rsidR="00A44388">
        <w:t>)</w:t>
      </w:r>
    </w:p>
    <w:p w:rsidR="002D17B2" w:rsidRPr="006B628A" w:rsidRDefault="002D17B2" w:rsidP="002D17B2">
      <w:pPr>
        <w:pStyle w:val="NoSpacing"/>
      </w:pPr>
      <w:r w:rsidRPr="006B628A">
        <w:lastRenderedPageBreak/>
        <w:t>- the intersex individuals represent cases in which chromosomal, hormonal, gonadal, and genital sex are not consistent and show that the determination of sex does not necessari</w:t>
      </w:r>
      <w:r w:rsidR="00A44388">
        <w:t>ly require complete consistency</w:t>
      </w:r>
    </w:p>
    <w:p w:rsidR="002D17B2" w:rsidRPr="006B628A" w:rsidRDefault="002D17B2" w:rsidP="002D17B2">
      <w:pPr>
        <w:pStyle w:val="NoSpacing"/>
      </w:pPr>
      <w:r w:rsidRPr="006B628A">
        <w:t xml:space="preserve">- </w:t>
      </w:r>
      <w:proofErr w:type="gramStart"/>
      <w:r w:rsidRPr="006B628A">
        <w:t>these</w:t>
      </w:r>
      <w:proofErr w:type="gramEnd"/>
      <w:r w:rsidRPr="006B628A">
        <w:t xml:space="preserve"> individuals may identify themselves unambiguously as male or female. Or they may not. Some experience difficulties. </w:t>
      </w:r>
    </w:p>
    <w:p w:rsidR="002D17B2" w:rsidRPr="006B628A" w:rsidRDefault="002D17B2" w:rsidP="002D17B2">
      <w:pPr>
        <w:pStyle w:val="NoSpacing"/>
      </w:pPr>
      <w:r w:rsidRPr="006B628A">
        <w:t xml:space="preserve">- </w:t>
      </w:r>
      <w:proofErr w:type="gramStart"/>
      <w:r w:rsidRPr="006B628A">
        <w:t>although</w:t>
      </w:r>
      <w:proofErr w:type="gramEnd"/>
      <w:r w:rsidRPr="006B628A">
        <w:t xml:space="preserve"> hormones play a very important role in determining reproductive physiology, sex and gender are more than the function of hormones</w:t>
      </w:r>
    </w:p>
    <w:p w:rsidR="002D17B2" w:rsidRPr="006B628A" w:rsidRDefault="00BD05BE" w:rsidP="002D17B2">
      <w:pPr>
        <w:pStyle w:val="NoSpacing"/>
      </w:pPr>
      <w:r>
        <w:rPr>
          <w:noProof/>
          <w:lang w:eastAsia="en-CA"/>
        </w:rPr>
        <w:drawing>
          <wp:anchor distT="0" distB="0" distL="114300" distR="114300" simplePos="0" relativeHeight="251668480" behindDoc="0" locked="0" layoutInCell="1" allowOverlap="1" wp14:anchorId="320428EA" wp14:editId="64A270BF">
            <wp:simplePos x="0" y="0"/>
            <wp:positionH relativeFrom="column">
              <wp:posOffset>-76200</wp:posOffset>
            </wp:positionH>
            <wp:positionV relativeFrom="paragraph">
              <wp:posOffset>76200</wp:posOffset>
            </wp:positionV>
            <wp:extent cx="4160520" cy="2880360"/>
            <wp:effectExtent l="0" t="0" r="0" b="0"/>
            <wp:wrapSquare wrapText="bothSides"/>
            <wp:docPr id="8" name="Picture 8" descr="C:\Users\smacleod\Desktop\Scan_Doc00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macleod\Desktop\Scan_Doc0005.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160520" cy="288036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C6295" w:rsidRDefault="004C6295" w:rsidP="002D17B2">
      <w:pPr>
        <w:pStyle w:val="NoSpacing"/>
        <w:rPr>
          <w:highlight w:val="yellow"/>
          <w:u w:val="single"/>
        </w:rPr>
      </w:pPr>
    </w:p>
    <w:p w:rsidR="004C6295" w:rsidRDefault="004C6295" w:rsidP="002D17B2">
      <w:pPr>
        <w:pStyle w:val="NoSpacing"/>
        <w:rPr>
          <w:highlight w:val="yellow"/>
          <w:u w:val="single"/>
        </w:rPr>
      </w:pPr>
    </w:p>
    <w:p w:rsidR="004C6295" w:rsidRDefault="004C6295" w:rsidP="002D17B2">
      <w:pPr>
        <w:pStyle w:val="NoSpacing"/>
        <w:rPr>
          <w:highlight w:val="yellow"/>
          <w:u w:val="single"/>
        </w:rPr>
      </w:pPr>
    </w:p>
    <w:p w:rsidR="004C6295" w:rsidRDefault="004C6295" w:rsidP="002D17B2">
      <w:pPr>
        <w:pStyle w:val="NoSpacing"/>
        <w:rPr>
          <w:highlight w:val="yellow"/>
          <w:u w:val="single"/>
        </w:rPr>
      </w:pPr>
    </w:p>
    <w:p w:rsidR="004C6295" w:rsidRDefault="004C6295" w:rsidP="002D17B2">
      <w:pPr>
        <w:pStyle w:val="NoSpacing"/>
        <w:rPr>
          <w:highlight w:val="yellow"/>
          <w:u w:val="single"/>
        </w:rPr>
      </w:pPr>
    </w:p>
    <w:p w:rsidR="004C6295" w:rsidRDefault="004C6295" w:rsidP="002D17B2">
      <w:pPr>
        <w:pStyle w:val="NoSpacing"/>
        <w:rPr>
          <w:highlight w:val="yellow"/>
          <w:u w:val="single"/>
        </w:rPr>
      </w:pPr>
    </w:p>
    <w:p w:rsidR="004C6295" w:rsidRDefault="004C6295" w:rsidP="002D17B2">
      <w:pPr>
        <w:pStyle w:val="NoSpacing"/>
        <w:rPr>
          <w:highlight w:val="yellow"/>
          <w:u w:val="single"/>
        </w:rPr>
      </w:pPr>
    </w:p>
    <w:p w:rsidR="004C6295" w:rsidRDefault="004C6295" w:rsidP="002D17B2">
      <w:pPr>
        <w:pStyle w:val="NoSpacing"/>
        <w:rPr>
          <w:highlight w:val="yellow"/>
          <w:u w:val="single"/>
        </w:rPr>
      </w:pPr>
    </w:p>
    <w:p w:rsidR="004C6295" w:rsidRDefault="004C6295" w:rsidP="002D17B2">
      <w:pPr>
        <w:pStyle w:val="NoSpacing"/>
        <w:rPr>
          <w:highlight w:val="yellow"/>
          <w:u w:val="single"/>
        </w:rPr>
      </w:pPr>
    </w:p>
    <w:p w:rsidR="004C6295" w:rsidRDefault="004C6295" w:rsidP="002D17B2">
      <w:pPr>
        <w:pStyle w:val="NoSpacing"/>
        <w:rPr>
          <w:highlight w:val="yellow"/>
          <w:u w:val="single"/>
        </w:rPr>
      </w:pPr>
    </w:p>
    <w:p w:rsidR="004C6295" w:rsidRDefault="004C6295" w:rsidP="002D17B2">
      <w:pPr>
        <w:pStyle w:val="NoSpacing"/>
        <w:rPr>
          <w:highlight w:val="yellow"/>
          <w:u w:val="single"/>
        </w:rPr>
      </w:pPr>
    </w:p>
    <w:p w:rsidR="004C6295" w:rsidRDefault="004C6295" w:rsidP="002D17B2">
      <w:pPr>
        <w:pStyle w:val="NoSpacing"/>
        <w:rPr>
          <w:highlight w:val="yellow"/>
          <w:u w:val="single"/>
        </w:rPr>
      </w:pPr>
    </w:p>
    <w:p w:rsidR="004C6295" w:rsidRDefault="004C6295" w:rsidP="002D17B2">
      <w:pPr>
        <w:pStyle w:val="NoSpacing"/>
        <w:rPr>
          <w:highlight w:val="yellow"/>
          <w:u w:val="single"/>
        </w:rPr>
      </w:pPr>
    </w:p>
    <w:p w:rsidR="004C6295" w:rsidRDefault="004C6295" w:rsidP="002D17B2">
      <w:pPr>
        <w:pStyle w:val="NoSpacing"/>
        <w:rPr>
          <w:highlight w:val="yellow"/>
          <w:u w:val="single"/>
        </w:rPr>
      </w:pPr>
    </w:p>
    <w:p w:rsidR="004C6295" w:rsidRDefault="004C6295" w:rsidP="002D17B2">
      <w:pPr>
        <w:pStyle w:val="NoSpacing"/>
        <w:rPr>
          <w:highlight w:val="yellow"/>
          <w:u w:val="single"/>
        </w:rPr>
      </w:pPr>
    </w:p>
    <w:p w:rsidR="004C6295" w:rsidRDefault="004C6295" w:rsidP="002D17B2">
      <w:pPr>
        <w:pStyle w:val="NoSpacing"/>
        <w:rPr>
          <w:highlight w:val="yellow"/>
          <w:u w:val="single"/>
        </w:rPr>
      </w:pPr>
    </w:p>
    <w:p w:rsidR="004C6295" w:rsidRDefault="004C6295" w:rsidP="002D17B2">
      <w:pPr>
        <w:pStyle w:val="NoSpacing"/>
        <w:rPr>
          <w:highlight w:val="yellow"/>
          <w:u w:val="single"/>
        </w:rPr>
      </w:pPr>
    </w:p>
    <w:p w:rsidR="002D17B2" w:rsidRPr="006B628A" w:rsidRDefault="002D17B2" w:rsidP="002D17B2">
      <w:pPr>
        <w:pStyle w:val="NoSpacing"/>
      </w:pPr>
      <w:r w:rsidRPr="004C6295">
        <w:rPr>
          <w:highlight w:val="yellow"/>
          <w:u w:val="single"/>
        </w:rPr>
        <w:t>Premenstrual Syndrome (PMS)</w:t>
      </w:r>
      <w:r w:rsidRPr="004C6295">
        <w:rPr>
          <w:u w:val="single"/>
        </w:rPr>
        <w:t>:</w:t>
      </w:r>
      <w:r w:rsidRPr="006B628A">
        <w:t xml:space="preserve"> symptoms include headache, backache, abdominal bloating and discomfort, breast tenderness, tension or irritability, depression, increased analgesic, alcohol or sedative use, decreased energy and disruption in eating, sleeping, sexual behavior, work, and interpersonal relationships  </w:t>
      </w:r>
    </w:p>
    <w:p w:rsidR="002D17B2" w:rsidRPr="006B628A" w:rsidRDefault="002D17B2" w:rsidP="002D17B2">
      <w:pPr>
        <w:pStyle w:val="NoSpacing"/>
      </w:pPr>
      <w:r w:rsidRPr="006B628A">
        <w:t xml:space="preserve">- </w:t>
      </w:r>
      <w:proofErr w:type="gramStart"/>
      <w:r w:rsidRPr="006B628A">
        <w:t>this</w:t>
      </w:r>
      <w:proofErr w:type="gramEnd"/>
      <w:r w:rsidRPr="006B628A">
        <w:t xml:space="preserve"> concept can be traced to the 1960’s</w:t>
      </w:r>
    </w:p>
    <w:p w:rsidR="002D17B2" w:rsidRPr="006B628A" w:rsidRDefault="002D17B2" w:rsidP="002D17B2">
      <w:pPr>
        <w:pStyle w:val="NoSpacing"/>
      </w:pPr>
    </w:p>
    <w:p w:rsidR="002D17B2" w:rsidRPr="00BD05BE" w:rsidRDefault="002D17B2" w:rsidP="002D17B2">
      <w:pPr>
        <w:pStyle w:val="NoSpacing"/>
        <w:rPr>
          <w:u w:val="single"/>
        </w:rPr>
      </w:pPr>
      <w:r w:rsidRPr="00BD05BE">
        <w:rPr>
          <w:u w:val="single"/>
        </w:rPr>
        <w:t>PMS &amp; Hormonal Change</w:t>
      </w:r>
    </w:p>
    <w:p w:rsidR="00BD05BE" w:rsidRDefault="00BD05BE" w:rsidP="002D17B2">
      <w:pPr>
        <w:pStyle w:val="NoSpacing"/>
        <w:numPr>
          <w:ilvl w:val="0"/>
          <w:numId w:val="13"/>
        </w:numPr>
      </w:pPr>
      <w:r>
        <w:t>All</w:t>
      </w:r>
      <w:r w:rsidR="002D17B2" w:rsidRPr="006B628A">
        <w:t xml:space="preserve"> hormonal changes that occur during the menstrual cycle have been candidates for the underlying cause of PMS </w:t>
      </w:r>
    </w:p>
    <w:p w:rsidR="00BD05BE" w:rsidRDefault="00BD05BE" w:rsidP="002D17B2">
      <w:pPr>
        <w:pStyle w:val="NoSpacing"/>
        <w:numPr>
          <w:ilvl w:val="0"/>
          <w:numId w:val="13"/>
        </w:numPr>
      </w:pPr>
      <w:r>
        <w:t>P</w:t>
      </w:r>
      <w:r w:rsidR="002D17B2" w:rsidRPr="006B628A">
        <w:t>ossibilities include an excess of estrogens, falling progesterone levels, and the ratio</w:t>
      </w:r>
      <w:r>
        <w:t xml:space="preserve">n of estrogens to progesterone (However </w:t>
      </w:r>
      <w:r w:rsidR="002D17B2" w:rsidRPr="006B628A">
        <w:t>hormonal differences sho</w:t>
      </w:r>
      <w:r>
        <w:t>w no relationship with symptoms)</w:t>
      </w:r>
    </w:p>
    <w:p w:rsidR="002D17B2" w:rsidRPr="006B628A" w:rsidRDefault="00BD05BE" w:rsidP="002D17B2">
      <w:pPr>
        <w:pStyle w:val="NoSpacing"/>
        <w:numPr>
          <w:ilvl w:val="0"/>
          <w:numId w:val="13"/>
        </w:numPr>
      </w:pPr>
      <w:r>
        <w:t xml:space="preserve">The </w:t>
      </w:r>
      <w:r w:rsidR="002D17B2" w:rsidRPr="006B628A">
        <w:t>failure to tie any pat</w:t>
      </w:r>
      <w:r>
        <w:t xml:space="preserve">tern of hormonal changes to </w:t>
      </w:r>
      <w:r w:rsidR="002D17B2" w:rsidRPr="006B628A">
        <w:t>PMS experience is major problem for the concept.</w:t>
      </w:r>
    </w:p>
    <w:p w:rsidR="002D17B2" w:rsidRPr="006B628A" w:rsidRDefault="002D17B2" w:rsidP="002D17B2">
      <w:pPr>
        <w:pStyle w:val="NoSpacing"/>
        <w:rPr>
          <w:u w:val="single"/>
        </w:rPr>
      </w:pPr>
    </w:p>
    <w:p w:rsidR="002D17B2" w:rsidRPr="006B628A" w:rsidRDefault="002D17B2" w:rsidP="002D17B2">
      <w:pPr>
        <w:pStyle w:val="NoSpacing"/>
        <w:rPr>
          <w:u w:val="single"/>
        </w:rPr>
      </w:pPr>
      <w:r w:rsidRPr="006B628A">
        <w:rPr>
          <w:highlight w:val="green"/>
          <w:u w:val="single"/>
        </w:rPr>
        <w:t>PROBLEMS FOR DIAGNOSIS</w:t>
      </w:r>
    </w:p>
    <w:p w:rsidR="002D17B2" w:rsidRPr="006B628A" w:rsidRDefault="002D17B2" w:rsidP="002D17B2">
      <w:pPr>
        <w:pStyle w:val="NoSpacing"/>
      </w:pPr>
      <w:r w:rsidRPr="006B628A">
        <w:t>1.</w:t>
      </w:r>
      <w:r w:rsidRPr="006B628A">
        <w:tab/>
        <w:t xml:space="preserve">No hormone or laboratory test for PMS. </w:t>
      </w:r>
    </w:p>
    <w:p w:rsidR="002D17B2" w:rsidRPr="006B628A" w:rsidRDefault="002D17B2" w:rsidP="002D17B2">
      <w:pPr>
        <w:pStyle w:val="NoSpacing"/>
      </w:pPr>
      <w:r w:rsidRPr="006B628A">
        <w:t>2.</w:t>
      </w:r>
      <w:r w:rsidRPr="006B628A">
        <w:tab/>
        <w:t xml:space="preserve">Almost 19% of women in the United States report menstrual-related problems. These </w:t>
      </w:r>
    </w:p>
    <w:p w:rsidR="002D17B2" w:rsidRPr="006B628A" w:rsidRDefault="002D17B2" w:rsidP="002D17B2">
      <w:pPr>
        <w:pStyle w:val="NoSpacing"/>
        <w:ind w:firstLine="720"/>
      </w:pPr>
      <w:proofErr w:type="gramStart"/>
      <w:r w:rsidRPr="006B628A">
        <w:t>problems</w:t>
      </w:r>
      <w:proofErr w:type="gramEnd"/>
      <w:r w:rsidRPr="006B628A">
        <w:t xml:space="preserve"> include menstrual symptoms (heavy flow and cramping) and PMS symptoms </w:t>
      </w:r>
    </w:p>
    <w:p w:rsidR="002D17B2" w:rsidRPr="006B628A" w:rsidRDefault="002D17B2" w:rsidP="002D17B2">
      <w:pPr>
        <w:pStyle w:val="NoSpacing"/>
        <w:ind w:firstLine="720"/>
      </w:pPr>
      <w:r w:rsidRPr="006B628A">
        <w:t>(</w:t>
      </w:r>
      <w:proofErr w:type="gramStart"/>
      <w:r w:rsidRPr="006B628A">
        <w:t>anxiety</w:t>
      </w:r>
      <w:proofErr w:type="gramEnd"/>
      <w:r w:rsidRPr="006B628A">
        <w:t>, depression, and sleep problems).</w:t>
      </w:r>
    </w:p>
    <w:p w:rsidR="002D17B2" w:rsidRPr="006B628A" w:rsidRDefault="002D17B2" w:rsidP="002D17B2">
      <w:pPr>
        <w:pStyle w:val="NoSpacing"/>
      </w:pPr>
      <w:r w:rsidRPr="006B628A">
        <w:t>3.</w:t>
      </w:r>
      <w:r w:rsidRPr="006B628A">
        <w:tab/>
        <w:t>Confusing the diagnosis of PMS with PMDD (</w:t>
      </w:r>
      <w:r w:rsidRPr="006B628A">
        <w:rPr>
          <w:highlight w:val="yellow"/>
        </w:rPr>
        <w:t xml:space="preserve">premenstrual </w:t>
      </w:r>
      <w:proofErr w:type="spellStart"/>
      <w:r w:rsidRPr="006B628A">
        <w:rPr>
          <w:highlight w:val="yellow"/>
        </w:rPr>
        <w:t>dysphoric</w:t>
      </w:r>
      <w:proofErr w:type="spellEnd"/>
      <w:r w:rsidRPr="006B628A">
        <w:rPr>
          <w:highlight w:val="yellow"/>
        </w:rPr>
        <w:t xml:space="preserve"> disorder</w:t>
      </w:r>
      <w:r w:rsidRPr="006B628A">
        <w:t xml:space="preserve">). Check </w:t>
      </w:r>
    </w:p>
    <w:p w:rsidR="002D17B2" w:rsidRPr="006B628A" w:rsidRDefault="002D17B2" w:rsidP="002D17B2">
      <w:pPr>
        <w:pStyle w:val="NoSpacing"/>
        <w:ind w:left="720"/>
      </w:pPr>
      <w:proofErr w:type="gramStart"/>
      <w:r w:rsidRPr="006B628A">
        <w:lastRenderedPageBreak/>
        <w:t>DSM-IV.</w:t>
      </w:r>
      <w:proofErr w:type="gramEnd"/>
      <w:r w:rsidRPr="006B628A">
        <w:t xml:space="preserve"> This is a more severe version of PMS. Treatment includes prescription antidepressant drugs.</w:t>
      </w:r>
    </w:p>
    <w:p w:rsidR="002D17B2" w:rsidRPr="006B628A" w:rsidRDefault="002D17B2" w:rsidP="002D17B2">
      <w:pPr>
        <w:pStyle w:val="NoSpacing"/>
      </w:pPr>
      <w:r w:rsidRPr="006B628A">
        <w:t>4.</w:t>
      </w:r>
      <w:r w:rsidRPr="006B628A">
        <w:tab/>
        <w:t>The belief in PMS is more widespread than PMS</w:t>
      </w:r>
    </w:p>
    <w:p w:rsidR="002D17B2" w:rsidRPr="006B628A" w:rsidRDefault="002D17B2" w:rsidP="002D17B2">
      <w:pPr>
        <w:pStyle w:val="NoSpacing"/>
      </w:pPr>
    </w:p>
    <w:p w:rsidR="002D17B2" w:rsidRPr="006B628A" w:rsidRDefault="002D17B2" w:rsidP="002D17B2">
      <w:pPr>
        <w:pStyle w:val="NoSpacing"/>
        <w:rPr>
          <w:u w:val="single"/>
        </w:rPr>
      </w:pPr>
      <w:r w:rsidRPr="006B628A">
        <w:rPr>
          <w:highlight w:val="green"/>
          <w:u w:val="single"/>
        </w:rPr>
        <w:t>2 Longitudinal Studies (</w:t>
      </w:r>
      <w:r w:rsidRPr="006B628A">
        <w:rPr>
          <w:b/>
          <w:color w:val="0000FF"/>
          <w:highlight w:val="green"/>
          <w:u w:val="single"/>
        </w:rPr>
        <w:t>McFarlane</w:t>
      </w:r>
      <w:r w:rsidRPr="006B628A">
        <w:rPr>
          <w:highlight w:val="green"/>
          <w:u w:val="single"/>
        </w:rPr>
        <w:t>)</w:t>
      </w:r>
    </w:p>
    <w:p w:rsidR="002D17B2" w:rsidRPr="006B628A" w:rsidRDefault="002D17B2" w:rsidP="002D17B2">
      <w:pPr>
        <w:pStyle w:val="NoSpacing"/>
      </w:pPr>
      <w:r w:rsidRPr="006B628A">
        <w:t xml:space="preserve">1) </w:t>
      </w:r>
      <w:r w:rsidRPr="006B628A">
        <w:rPr>
          <w:i/>
        </w:rPr>
        <w:t xml:space="preserve">Involved instructing women (and men) to keep records of their daily moods without knowing that the menstrual cycle </w:t>
      </w:r>
      <w:proofErr w:type="gramStart"/>
      <w:r w:rsidRPr="006B628A">
        <w:rPr>
          <w:i/>
        </w:rPr>
        <w:t>was</w:t>
      </w:r>
      <w:proofErr w:type="gramEnd"/>
      <w:r w:rsidRPr="006B628A">
        <w:rPr>
          <w:i/>
        </w:rPr>
        <w:t xml:space="preserve"> the focus of the study (to avoid bias by alerting participants to the topic of the study).</w:t>
      </w:r>
    </w:p>
    <w:p w:rsidR="002D17B2" w:rsidRPr="006B628A" w:rsidRDefault="002D17B2" w:rsidP="002D17B2">
      <w:pPr>
        <w:pStyle w:val="NoSpacing"/>
      </w:pPr>
      <w:proofErr w:type="gramStart"/>
      <w:r w:rsidRPr="006B628A">
        <w:t>- included women who were cycling normally, women who were taking oral contraceptives and thus not ovulating, and men.</w:t>
      </w:r>
      <w:proofErr w:type="gramEnd"/>
    </w:p>
    <w:p w:rsidR="002D17B2" w:rsidRPr="006B628A" w:rsidRDefault="002D17B2" w:rsidP="002D17B2">
      <w:pPr>
        <w:pStyle w:val="NoSpacing"/>
      </w:pPr>
      <w:r w:rsidRPr="006B628A">
        <w:t xml:space="preserve">- </w:t>
      </w:r>
      <w:proofErr w:type="gramStart"/>
      <w:r w:rsidRPr="006B628A">
        <w:t>no</w:t>
      </w:r>
      <w:proofErr w:type="gramEnd"/>
      <w:r w:rsidRPr="006B628A">
        <w:t xml:space="preserve"> differences in mood stability appeared when comparing young women and young men who participated in the study. </w:t>
      </w:r>
    </w:p>
    <w:p w:rsidR="002D17B2" w:rsidRPr="006B628A" w:rsidRDefault="002D17B2" w:rsidP="002D17B2">
      <w:pPr>
        <w:pStyle w:val="NoSpacing"/>
      </w:pPr>
      <w:r w:rsidRPr="006B628A">
        <w:t xml:space="preserve">- </w:t>
      </w:r>
      <w:proofErr w:type="gramStart"/>
      <w:r w:rsidRPr="006B628A">
        <w:t>all</w:t>
      </w:r>
      <w:proofErr w:type="gramEnd"/>
      <w:r w:rsidRPr="006B628A">
        <w:t xml:space="preserve"> participants experienced similar mood changes within a day and from day to day.</w:t>
      </w:r>
    </w:p>
    <w:p w:rsidR="002D17B2" w:rsidRPr="006B628A" w:rsidRDefault="002D17B2" w:rsidP="002D17B2">
      <w:pPr>
        <w:pStyle w:val="NoSpacing"/>
      </w:pPr>
      <w:r w:rsidRPr="006B628A">
        <w:t xml:space="preserve">- </w:t>
      </w:r>
      <w:proofErr w:type="gramStart"/>
      <w:r w:rsidRPr="006B628A">
        <w:t>men</w:t>
      </w:r>
      <w:proofErr w:type="gramEnd"/>
      <w:r w:rsidRPr="006B628A">
        <w:t xml:space="preserve"> and women reported similar variability in mood during the 70 days of the study</w:t>
      </w:r>
    </w:p>
    <w:p w:rsidR="002D17B2" w:rsidRPr="006B628A" w:rsidRDefault="002D17B2" w:rsidP="002D17B2">
      <w:pPr>
        <w:pStyle w:val="NoSpacing"/>
      </w:pPr>
      <w:r w:rsidRPr="006B628A">
        <w:t xml:space="preserve">2) </w:t>
      </w:r>
      <w:r w:rsidRPr="006B628A">
        <w:rPr>
          <w:i/>
        </w:rPr>
        <w:t>Participants were older than the typical college student participants and lasted at least 12 weeks to cover more menstrual cycles. The analysis included an evaluation of each participant’s cyclic mood variation over time.</w:t>
      </w:r>
    </w:p>
    <w:p w:rsidR="002D17B2" w:rsidRPr="006B628A" w:rsidRDefault="002D17B2" w:rsidP="002D17B2">
      <w:pPr>
        <w:pStyle w:val="NoSpacing"/>
      </w:pPr>
      <w:r w:rsidRPr="006B628A">
        <w:t xml:space="preserve">- </w:t>
      </w:r>
      <w:proofErr w:type="gramStart"/>
      <w:r w:rsidRPr="006B628A">
        <w:t>people</w:t>
      </w:r>
      <w:proofErr w:type="gramEnd"/>
      <w:r w:rsidRPr="006B628A">
        <w:t xml:space="preserve"> experienced cyclic mood variations but these changes did not conform to the PMS pattern.</w:t>
      </w:r>
    </w:p>
    <w:p w:rsidR="002D17B2" w:rsidRPr="006B628A" w:rsidRDefault="002D17B2" w:rsidP="002D17B2">
      <w:pPr>
        <w:pStyle w:val="NoSpacing"/>
      </w:pPr>
      <w:r w:rsidRPr="006B628A">
        <w:t xml:space="preserve">- </w:t>
      </w:r>
      <w:proofErr w:type="gramStart"/>
      <w:r w:rsidRPr="006B628A">
        <w:t>the</w:t>
      </w:r>
      <w:proofErr w:type="gramEnd"/>
      <w:r w:rsidRPr="006B628A">
        <w:t xml:space="preserve"> women who were cycling normally reported more pleasant moods during and immediately after their periods than in the ovulatory or premenstrual periods. </w:t>
      </w:r>
    </w:p>
    <w:p w:rsidR="002D17B2" w:rsidRPr="006B628A" w:rsidRDefault="002D17B2" w:rsidP="002D17B2">
      <w:pPr>
        <w:pStyle w:val="NoSpacing"/>
      </w:pPr>
      <w:r w:rsidRPr="006B628A">
        <w:t xml:space="preserve">- </w:t>
      </w:r>
      <w:proofErr w:type="gramStart"/>
      <w:r w:rsidRPr="006B628A">
        <w:t>few</w:t>
      </w:r>
      <w:proofErr w:type="gramEnd"/>
      <w:r w:rsidRPr="006B628A">
        <w:t xml:space="preserve"> reported emotional symptoms consistent with PMS</w:t>
      </w:r>
    </w:p>
    <w:p w:rsidR="002D17B2" w:rsidRPr="006B628A" w:rsidRDefault="002D17B2" w:rsidP="002D17B2">
      <w:pPr>
        <w:pStyle w:val="NoSpacing"/>
      </w:pPr>
    </w:p>
    <w:p w:rsidR="002D17B2" w:rsidRPr="006B628A" w:rsidRDefault="002D17B2" w:rsidP="002D17B2">
      <w:pPr>
        <w:pStyle w:val="NoSpacing"/>
        <w:rPr>
          <w:i/>
        </w:rPr>
      </w:pPr>
      <w:r w:rsidRPr="006B628A">
        <w:rPr>
          <w:i/>
          <w:highlight w:val="cyan"/>
        </w:rPr>
        <w:t>Why Do So Many Women Believe They Have PMS?</w:t>
      </w:r>
    </w:p>
    <w:p w:rsidR="002D17B2" w:rsidRPr="006B628A" w:rsidRDefault="002D17B2" w:rsidP="002D17B2">
      <w:pPr>
        <w:pStyle w:val="NoSpacing"/>
        <w:numPr>
          <w:ilvl w:val="0"/>
          <w:numId w:val="2"/>
        </w:numPr>
      </w:pPr>
      <w:r w:rsidRPr="006B628A">
        <w:t>One reason is perception of the signals that predict the onset of menstruation.</w:t>
      </w:r>
    </w:p>
    <w:p w:rsidR="002D17B2" w:rsidRPr="006B628A" w:rsidRDefault="002D17B2" w:rsidP="002D17B2">
      <w:pPr>
        <w:pStyle w:val="NoSpacing"/>
        <w:numPr>
          <w:ilvl w:val="0"/>
          <w:numId w:val="2"/>
        </w:numPr>
      </w:pPr>
      <w:r w:rsidRPr="006B628A">
        <w:t xml:space="preserve">Most women recognize their bodies’ signals and know when their periods are going to start. Some are more sensitive than others </w:t>
      </w:r>
    </w:p>
    <w:p w:rsidR="002D17B2" w:rsidRPr="006B628A" w:rsidRDefault="002D17B2" w:rsidP="002D17B2">
      <w:pPr>
        <w:pStyle w:val="NoSpacing"/>
        <w:numPr>
          <w:ilvl w:val="0"/>
          <w:numId w:val="2"/>
        </w:numPr>
      </w:pPr>
      <w:r w:rsidRPr="006B628A">
        <w:t>The cognitive process of attribution allows for the maintenance of beliefs in PMS that have no basis (illusory correlation).</w:t>
      </w:r>
    </w:p>
    <w:p w:rsidR="002D17B2" w:rsidRPr="006B628A" w:rsidRDefault="002D17B2" w:rsidP="002D17B2">
      <w:pPr>
        <w:pStyle w:val="NoSpacing"/>
        <w:numPr>
          <w:ilvl w:val="0"/>
          <w:numId w:val="2"/>
        </w:numPr>
      </w:pPr>
      <w:r w:rsidRPr="006B628A">
        <w:t>It may be easier for some women to attribute negative moods to PMS rather than other source (i.e. stress, pressures in daily life, relationship conflicts)</w:t>
      </w:r>
    </w:p>
    <w:p w:rsidR="002D17B2" w:rsidRPr="006B628A" w:rsidRDefault="002D17B2" w:rsidP="002D17B2">
      <w:pPr>
        <w:pStyle w:val="NoSpacing"/>
        <w:rPr>
          <w:u w:val="single"/>
        </w:rPr>
      </w:pPr>
    </w:p>
    <w:p w:rsidR="002D17B2" w:rsidRPr="006B628A" w:rsidRDefault="002D17B2" w:rsidP="002D17B2">
      <w:pPr>
        <w:pStyle w:val="NoSpacing"/>
        <w:rPr>
          <w:u w:val="single"/>
        </w:rPr>
      </w:pPr>
      <w:r w:rsidRPr="00BD05BE">
        <w:rPr>
          <w:highlight w:val="cyan"/>
          <w:u w:val="single"/>
        </w:rPr>
        <w:t xml:space="preserve">PMS Can Become </w:t>
      </w:r>
      <w:proofErr w:type="gramStart"/>
      <w:r w:rsidRPr="00BD05BE">
        <w:rPr>
          <w:highlight w:val="cyan"/>
          <w:u w:val="single"/>
        </w:rPr>
        <w:t>A</w:t>
      </w:r>
      <w:proofErr w:type="gramEnd"/>
      <w:r w:rsidRPr="00BD05BE">
        <w:rPr>
          <w:highlight w:val="cyan"/>
          <w:u w:val="single"/>
        </w:rPr>
        <w:t xml:space="preserve"> Self-Perpetuating Myth</w:t>
      </w:r>
    </w:p>
    <w:p w:rsidR="002D17B2" w:rsidRPr="006B628A" w:rsidRDefault="002D17B2" w:rsidP="002D17B2">
      <w:pPr>
        <w:pStyle w:val="NoSpacing"/>
      </w:pPr>
      <w:r w:rsidRPr="006B628A">
        <w:t xml:space="preserve">- Both M &amp; W are willing to attribute moody behavior to PMS  </w:t>
      </w:r>
    </w:p>
    <w:p w:rsidR="002D17B2" w:rsidRPr="006B628A" w:rsidRDefault="002D17B2" w:rsidP="002D17B2">
      <w:pPr>
        <w:pStyle w:val="NoSpacing"/>
      </w:pPr>
      <w:proofErr w:type="gramStart"/>
      <w:r w:rsidRPr="00BD05BE">
        <w:rPr>
          <w:b/>
        </w:rPr>
        <w:t xml:space="preserve">PMS </w:t>
      </w:r>
      <w:r w:rsidRPr="00BD05BE">
        <w:rPr>
          <w:b/>
        </w:rPr>
        <w:sym w:font="Wingdings" w:char="F0E0"/>
      </w:r>
      <w:r w:rsidRPr="006B628A">
        <w:t xml:space="preserve"> easy explanation for women who react to problems, stress and irritation in their lives and for people who observe the reactions.</w:t>
      </w:r>
      <w:proofErr w:type="gramEnd"/>
    </w:p>
    <w:p w:rsidR="002D17B2" w:rsidRPr="006B628A" w:rsidRDefault="002D17B2" w:rsidP="002D17B2">
      <w:pPr>
        <w:pStyle w:val="NoSpacing"/>
      </w:pPr>
      <w:r w:rsidRPr="006B628A">
        <w:t xml:space="preserve">- </w:t>
      </w:r>
      <w:proofErr w:type="gramStart"/>
      <w:r w:rsidRPr="006B628A">
        <w:t>so</w:t>
      </w:r>
      <w:proofErr w:type="gramEnd"/>
      <w:r w:rsidRPr="006B628A">
        <w:t xml:space="preserve"> is the syndrome « real » or « not real »? </w:t>
      </w:r>
    </w:p>
    <w:p w:rsidR="002D17B2" w:rsidRPr="006B628A" w:rsidRDefault="002D17B2" w:rsidP="002D17B2">
      <w:pPr>
        <w:pStyle w:val="NoSpacing"/>
      </w:pPr>
      <w:r w:rsidRPr="006B628A">
        <w:t xml:space="preserve">- </w:t>
      </w:r>
      <w:proofErr w:type="gramStart"/>
      <w:r w:rsidRPr="006B628A">
        <w:t>women</w:t>
      </w:r>
      <w:proofErr w:type="gramEnd"/>
      <w:r w:rsidRPr="006B628A">
        <w:t xml:space="preserve"> are not imagining their discomfort, irritations, anxiety, bloating, sleep problems, and cramps. But, they may be misattributing the symptoms to PMS when other explanations would be more accurate.</w:t>
      </w:r>
    </w:p>
    <w:p w:rsidR="002D17B2" w:rsidRPr="006B628A" w:rsidRDefault="002D17B2" w:rsidP="002D17B2">
      <w:pPr>
        <w:pStyle w:val="NoSpacing"/>
      </w:pPr>
      <w:r w:rsidRPr="006B628A">
        <w:t xml:space="preserve">- </w:t>
      </w:r>
      <w:proofErr w:type="gramStart"/>
      <w:r w:rsidRPr="006B628A">
        <w:t>even</w:t>
      </w:r>
      <w:proofErr w:type="gramEnd"/>
      <w:r w:rsidRPr="006B628A">
        <w:t xml:space="preserve"> PMDD may be a created disorder with little validity as a separate diagnosis </w:t>
      </w:r>
    </w:p>
    <w:p w:rsidR="002D17B2" w:rsidRPr="006B628A" w:rsidRDefault="002D17B2" w:rsidP="002D17B2">
      <w:pPr>
        <w:pStyle w:val="NoSpacing"/>
      </w:pPr>
    </w:p>
    <w:p w:rsidR="00BD05BE" w:rsidRDefault="00BD05BE" w:rsidP="002D17B2">
      <w:pPr>
        <w:pStyle w:val="NoSpacing"/>
        <w:rPr>
          <w:u w:val="single"/>
        </w:rPr>
      </w:pPr>
    </w:p>
    <w:p w:rsidR="00BD05BE" w:rsidRDefault="00BD05BE" w:rsidP="002D17B2">
      <w:pPr>
        <w:pStyle w:val="NoSpacing"/>
        <w:rPr>
          <w:u w:val="single"/>
        </w:rPr>
      </w:pPr>
    </w:p>
    <w:p w:rsidR="00BD05BE" w:rsidRDefault="00BD05BE" w:rsidP="002D17B2">
      <w:pPr>
        <w:pStyle w:val="NoSpacing"/>
        <w:rPr>
          <w:u w:val="single"/>
        </w:rPr>
      </w:pPr>
    </w:p>
    <w:p w:rsidR="00BD05BE" w:rsidRDefault="00BD05BE" w:rsidP="002D17B2">
      <w:pPr>
        <w:pStyle w:val="NoSpacing"/>
        <w:rPr>
          <w:u w:val="single"/>
        </w:rPr>
      </w:pPr>
    </w:p>
    <w:p w:rsidR="002D17B2" w:rsidRPr="006B628A" w:rsidRDefault="002D17B2" w:rsidP="002D17B2">
      <w:pPr>
        <w:pStyle w:val="NoSpacing"/>
        <w:rPr>
          <w:u w:val="single"/>
        </w:rPr>
      </w:pPr>
      <w:r w:rsidRPr="006B628A">
        <w:rPr>
          <w:u w:val="single"/>
        </w:rPr>
        <w:lastRenderedPageBreak/>
        <w:t>Summarizing PMS</w:t>
      </w:r>
    </w:p>
    <w:p w:rsidR="002D17B2" w:rsidRPr="006B628A" w:rsidRDefault="002D17B2" w:rsidP="002D17B2">
      <w:pPr>
        <w:pStyle w:val="NoSpacing"/>
      </w:pPr>
      <w:r w:rsidRPr="006B628A">
        <w:t xml:space="preserve">1. </w:t>
      </w:r>
      <w:r w:rsidRPr="006B628A">
        <w:tab/>
        <w:t>It has received wide publicity and acceptance.</w:t>
      </w:r>
    </w:p>
    <w:p w:rsidR="002D17B2" w:rsidRPr="006B628A" w:rsidRDefault="002D17B2" w:rsidP="002D17B2">
      <w:pPr>
        <w:pStyle w:val="NoSpacing"/>
      </w:pPr>
      <w:r w:rsidRPr="006B628A">
        <w:t>2.</w:t>
      </w:r>
      <w:r w:rsidRPr="006B628A">
        <w:tab/>
        <w:t>Research has failed to confirm a biological basis.</w:t>
      </w:r>
    </w:p>
    <w:p w:rsidR="002D17B2" w:rsidRPr="006B628A" w:rsidRDefault="002D17B2" w:rsidP="002D17B2">
      <w:pPr>
        <w:pStyle w:val="NoSpacing"/>
      </w:pPr>
      <w:r w:rsidRPr="006B628A">
        <w:t>3.</w:t>
      </w:r>
      <w:r w:rsidRPr="006B628A">
        <w:tab/>
        <w:t>Emotional symptoms are subject to expectations and attribution.</w:t>
      </w:r>
    </w:p>
    <w:p w:rsidR="002D17B2" w:rsidRPr="006B628A" w:rsidRDefault="002D17B2" w:rsidP="002D17B2">
      <w:pPr>
        <w:pStyle w:val="NoSpacing"/>
      </w:pPr>
      <w:r w:rsidRPr="006B628A">
        <w:t>4.</w:t>
      </w:r>
      <w:r w:rsidRPr="006B628A">
        <w:tab/>
        <w:t>It may be convenient to explain women’s negative moods in terms of PMS or even</w:t>
      </w:r>
      <w:r w:rsidRPr="006B628A">
        <w:tab/>
        <w:t>PMDD but it is probably not accurate to do so</w:t>
      </w:r>
    </w:p>
    <w:p w:rsidR="002D17B2" w:rsidRPr="006B628A" w:rsidRDefault="002D17B2" w:rsidP="002D17B2">
      <w:pPr>
        <w:pStyle w:val="NoSpacing"/>
      </w:pPr>
    </w:p>
    <w:p w:rsidR="00BD05BE" w:rsidRDefault="00BD05BE" w:rsidP="002D17B2">
      <w:pPr>
        <w:pStyle w:val="NoSpacing"/>
        <w:rPr>
          <w:highlight w:val="green"/>
          <w:u w:val="single"/>
        </w:rPr>
      </w:pPr>
      <w:r>
        <w:rPr>
          <w:highlight w:val="green"/>
          <w:u w:val="single"/>
        </w:rPr>
        <w:t>Menstrual Cycle Phases</w:t>
      </w:r>
    </w:p>
    <w:p w:rsidR="00BD05BE" w:rsidRPr="00BD05BE" w:rsidRDefault="00BD05BE" w:rsidP="00BD05BE">
      <w:pPr>
        <w:pStyle w:val="NoSpacing"/>
      </w:pPr>
      <w:r w:rsidRPr="00BD05BE">
        <w:t xml:space="preserve">1. </w:t>
      </w:r>
      <w:r>
        <w:tab/>
      </w:r>
      <w:r w:rsidRPr="00BD05BE">
        <w:t>In response to an increase in FSH, small spheres of cells called ovarian follicles begin to grow around individual egg cells (ova).</w:t>
      </w:r>
    </w:p>
    <w:p w:rsidR="00BD05BE" w:rsidRPr="00BD05BE" w:rsidRDefault="00BD05BE" w:rsidP="00BD05BE">
      <w:pPr>
        <w:pStyle w:val="NoSpacing"/>
      </w:pPr>
      <w:r>
        <w:t xml:space="preserve">2. </w:t>
      </w:r>
      <w:r>
        <w:tab/>
      </w:r>
      <w:r w:rsidRPr="00BD05BE">
        <w:t>The follicles begin to release estrogens such as estradiol.</w:t>
      </w:r>
    </w:p>
    <w:p w:rsidR="00BD05BE" w:rsidRPr="00BD05BE" w:rsidRDefault="00BD05BE" w:rsidP="00BD05BE">
      <w:pPr>
        <w:pStyle w:val="NoSpacing"/>
      </w:pPr>
      <w:r>
        <w:t xml:space="preserve">3. </w:t>
      </w:r>
      <w:r>
        <w:tab/>
      </w:r>
      <w:r w:rsidRPr="00BD05BE">
        <w:t>The estrogens stimulate the hypothalamus to increase the release of LH and FSH from the anterior pituitary.</w:t>
      </w:r>
    </w:p>
    <w:p w:rsidR="00BD05BE" w:rsidRDefault="00BD05BE" w:rsidP="00BD05BE">
      <w:pPr>
        <w:pStyle w:val="NoSpacing"/>
      </w:pPr>
      <w:r>
        <w:t xml:space="preserve">4. </w:t>
      </w:r>
      <w:r>
        <w:tab/>
      </w:r>
      <w:r w:rsidRPr="00BD05BE">
        <w:t>In response to the LH surge, one of the follicles ruptures and releases its ovum.</w:t>
      </w:r>
    </w:p>
    <w:p w:rsidR="00BD05BE" w:rsidRPr="00BD05BE" w:rsidRDefault="00BD05BE" w:rsidP="00BD05BE">
      <w:pPr>
        <w:pStyle w:val="NoSpacing"/>
      </w:pPr>
      <w:r>
        <w:t xml:space="preserve">5. </w:t>
      </w:r>
      <w:r>
        <w:tab/>
      </w:r>
      <w:r w:rsidRPr="00BD05BE">
        <w:t xml:space="preserve">The ruptured follicle under the influence of LH develops into a corpus </w:t>
      </w:r>
      <w:proofErr w:type="spellStart"/>
      <w:r w:rsidRPr="00BD05BE">
        <w:t>luteum</w:t>
      </w:r>
      <w:proofErr w:type="spellEnd"/>
      <w:r w:rsidRPr="00BD05BE">
        <w:t xml:space="preserve"> (yellow body) and begins to release progesterone, which prepares the lining of the uterus for the implantation of a fertilized ovum.</w:t>
      </w:r>
    </w:p>
    <w:p w:rsidR="00BD05BE" w:rsidRDefault="00BD05BE" w:rsidP="00BD05BE">
      <w:pPr>
        <w:pStyle w:val="NoSpacing"/>
      </w:pPr>
      <w:r w:rsidRPr="00BD05BE">
        <w:t xml:space="preserve">6. </w:t>
      </w:r>
      <w:r w:rsidRPr="00BD05BE">
        <w:tab/>
        <w:t xml:space="preserve">Meanwhile, the ovum is moved into the Fallopian tube by the rowing action of ciliated cells. If the ovum is not fertilized, progesterone and estradiol levels fall and the walls of the uterus are sloughed </w:t>
      </w:r>
      <w:proofErr w:type="spellStart"/>
      <w:r w:rsidRPr="00BD05BE">
        <w:t>ouff</w:t>
      </w:r>
      <w:proofErr w:type="spellEnd"/>
      <w:r w:rsidRPr="00BD05BE">
        <w:t xml:space="preserve"> as menstrual flow and the cycle begins once again.</w:t>
      </w:r>
    </w:p>
    <w:p w:rsidR="00BD05BE" w:rsidRDefault="00BD05BE" w:rsidP="002D17B2">
      <w:pPr>
        <w:pStyle w:val="NoSpacing"/>
        <w:rPr>
          <w:highlight w:val="green"/>
          <w:u w:val="single"/>
        </w:rPr>
      </w:pPr>
    </w:p>
    <w:p w:rsidR="002D17B2" w:rsidRPr="006B628A" w:rsidRDefault="002D17B2" w:rsidP="002D17B2">
      <w:pPr>
        <w:pStyle w:val="NoSpacing"/>
        <w:rPr>
          <w:u w:val="single"/>
        </w:rPr>
      </w:pPr>
      <w:r w:rsidRPr="006B628A">
        <w:rPr>
          <w:highlight w:val="green"/>
          <w:u w:val="single"/>
        </w:rPr>
        <w:t>3 Possibilities of Testosterone Aggression</w:t>
      </w:r>
    </w:p>
    <w:p w:rsidR="002D17B2" w:rsidRPr="006B628A" w:rsidRDefault="002D17B2" w:rsidP="002D17B2">
      <w:pPr>
        <w:pStyle w:val="NoSpacing"/>
      </w:pPr>
      <w:r w:rsidRPr="006B628A">
        <w:t>1) Testosterone may cause increases in aggression.</w:t>
      </w:r>
    </w:p>
    <w:p w:rsidR="002D17B2" w:rsidRPr="006B628A" w:rsidRDefault="002D17B2" w:rsidP="002D17B2">
      <w:pPr>
        <w:pStyle w:val="NoSpacing"/>
      </w:pPr>
      <w:r w:rsidRPr="006B628A">
        <w:t>2) Aggressive behavior may cause increases in testosterone levels.</w:t>
      </w:r>
    </w:p>
    <w:p w:rsidR="002D17B2" w:rsidRPr="006B628A" w:rsidRDefault="002D17B2" w:rsidP="002D17B2">
      <w:pPr>
        <w:pStyle w:val="NoSpacing"/>
      </w:pPr>
      <w:r w:rsidRPr="006B628A">
        <w:t>3) Levels of testosterone and aggression may be mediated through some other biological or social mechanism</w:t>
      </w:r>
    </w:p>
    <w:p w:rsidR="002D17B2" w:rsidRPr="006B628A" w:rsidRDefault="002D17B2" w:rsidP="002D17B2">
      <w:pPr>
        <w:pStyle w:val="NoSpacing"/>
      </w:pPr>
    </w:p>
    <w:p w:rsidR="002D17B2" w:rsidRPr="006B628A" w:rsidRDefault="002D17B2" w:rsidP="002D17B2">
      <w:pPr>
        <w:pStyle w:val="NoSpacing"/>
        <w:rPr>
          <w:b/>
          <w:color w:val="0000FF"/>
        </w:rPr>
      </w:pPr>
      <w:proofErr w:type="spellStart"/>
      <w:r w:rsidRPr="006B628A">
        <w:rPr>
          <w:b/>
          <w:color w:val="0000FF"/>
        </w:rPr>
        <w:t>Dabbs</w:t>
      </w:r>
      <w:proofErr w:type="spellEnd"/>
      <w:r w:rsidRPr="006B628A">
        <w:rPr>
          <w:b/>
          <w:color w:val="0000FF"/>
        </w:rPr>
        <w:t xml:space="preserve"> </w:t>
      </w:r>
    </w:p>
    <w:p w:rsidR="002D17B2" w:rsidRPr="006B628A" w:rsidRDefault="002D17B2" w:rsidP="002D17B2">
      <w:pPr>
        <w:pStyle w:val="NoSpacing"/>
      </w:pPr>
      <w:r w:rsidRPr="006B628A">
        <w:t xml:space="preserve">- dozens of studies on hormone levels and behavior in M and W: discovered that </w:t>
      </w:r>
      <w:r w:rsidRPr="00BD05BE">
        <w:rPr>
          <w:i/>
        </w:rPr>
        <w:t>high testosterone levels are related to impulsive and antisocial behaviors</w:t>
      </w:r>
      <w:r w:rsidRPr="006B628A">
        <w:t>, but few studies found a link to aggressive or violent behaviors.</w:t>
      </w:r>
    </w:p>
    <w:p w:rsidR="002D17B2" w:rsidRPr="006B628A" w:rsidRDefault="00BD05BE" w:rsidP="002D17B2">
      <w:pPr>
        <w:pStyle w:val="NoSpacing"/>
        <w:ind w:left="3600" w:hanging="3600"/>
      </w:pPr>
      <w:r>
        <w:rPr>
          <w:b/>
          <w:noProof/>
          <w:lang w:eastAsia="en-CA"/>
        </w:rPr>
        <mc:AlternateContent>
          <mc:Choice Requires="wps">
            <w:drawing>
              <wp:anchor distT="0" distB="0" distL="114300" distR="114300" simplePos="0" relativeHeight="251669504" behindDoc="0" locked="0" layoutInCell="1" allowOverlap="1" wp14:anchorId="0EAAA101" wp14:editId="42EF4D40">
                <wp:simplePos x="0" y="0"/>
                <wp:positionH relativeFrom="column">
                  <wp:posOffset>2430780</wp:posOffset>
                </wp:positionH>
                <wp:positionV relativeFrom="paragraph">
                  <wp:posOffset>92075</wp:posOffset>
                </wp:positionV>
                <wp:extent cx="281940" cy="0"/>
                <wp:effectExtent l="0" t="76200" r="22860" b="152400"/>
                <wp:wrapNone/>
                <wp:docPr id="9" name="Straight Arrow Connector 9"/>
                <wp:cNvGraphicFramePr/>
                <a:graphic xmlns:a="http://schemas.openxmlformats.org/drawingml/2006/main">
                  <a:graphicData uri="http://schemas.microsoft.com/office/word/2010/wordprocessingShape">
                    <wps:wsp>
                      <wps:cNvCnPr/>
                      <wps:spPr>
                        <a:xfrm>
                          <a:off x="0" y="0"/>
                          <a:ext cx="281940" cy="0"/>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a:graphicData>
                </a:graphic>
                <wp14:sizeRelV relativeFrom="margin">
                  <wp14:pctHeight>0</wp14:pctHeight>
                </wp14:sizeRelV>
              </wp:anchor>
            </w:drawing>
          </mc:Choice>
          <mc:Fallback>
            <w:pict>
              <v:shape id="Straight Arrow Connector 9" o:spid="_x0000_s1026" type="#_x0000_t32" style="position:absolute;margin-left:191.4pt;margin-top:7.25pt;width:22.2pt;height:0;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" strokecolor="black [3200]" strokeweight="2pt">
                <v:stroke endarrow="open"/>
                <v:shadow on="t" color="black" opacity="24903f" origin=",.5" offset="0,.55556mm"/>
              </v:shape>
            </w:pict>
          </mc:Fallback>
        </mc:AlternateContent>
      </w:r>
      <w:r w:rsidR="002D17B2" w:rsidRPr="006B628A">
        <w:rPr>
          <w:b/>
          <w:highlight w:val="cyan"/>
        </w:rPr>
        <w:t>Men with high levels of testosterone:</w:t>
      </w:r>
      <w:r w:rsidR="002D17B2" w:rsidRPr="006B628A">
        <w:rPr>
          <w:b/>
        </w:rPr>
        <w:tab/>
      </w:r>
      <w:r w:rsidR="002D17B2" w:rsidRPr="006B628A">
        <w:t xml:space="preserve">Drug and alcohol abuse, antisocial behavior, </w:t>
      </w:r>
    </w:p>
    <w:p w:rsidR="002D17B2" w:rsidRPr="006B628A" w:rsidRDefault="002D17B2" w:rsidP="002D17B2">
      <w:pPr>
        <w:pStyle w:val="NoSpacing"/>
        <w:ind w:left="3600" w:firstLine="720"/>
      </w:pPr>
      <w:proofErr w:type="gramStart"/>
      <w:r w:rsidRPr="006B628A">
        <w:t>affective</w:t>
      </w:r>
      <w:proofErr w:type="gramEnd"/>
      <w:r w:rsidRPr="006B628A">
        <w:t xml:space="preserve"> disorders</w:t>
      </w:r>
    </w:p>
    <w:p w:rsidR="002D17B2" w:rsidRPr="006B628A" w:rsidRDefault="00BD05BE" w:rsidP="002D17B2">
      <w:pPr>
        <w:pStyle w:val="NoSpacing"/>
        <w:ind w:left="3600" w:firstLine="720"/>
      </w:pPr>
      <w:r>
        <w:rPr>
          <w:b/>
          <w:noProof/>
          <w:lang w:eastAsia="en-CA"/>
        </w:rPr>
        <mc:AlternateContent>
          <mc:Choice Requires="wps">
            <w:drawing>
              <wp:anchor distT="0" distB="0" distL="114300" distR="114300" simplePos="0" relativeHeight="251671552" behindDoc="0" locked="0" layoutInCell="1" allowOverlap="1" wp14:anchorId="303B0275" wp14:editId="62DA12C0">
                <wp:simplePos x="0" y="0"/>
                <wp:positionH relativeFrom="column">
                  <wp:posOffset>2430780</wp:posOffset>
                </wp:positionH>
                <wp:positionV relativeFrom="paragraph">
                  <wp:posOffset>76835</wp:posOffset>
                </wp:positionV>
                <wp:extent cx="281940" cy="0"/>
                <wp:effectExtent l="0" t="76200" r="22860" b="152400"/>
                <wp:wrapNone/>
                <wp:docPr id="10" name="Straight Arrow Connector 10"/>
                <wp:cNvGraphicFramePr/>
                <a:graphic xmlns:a="http://schemas.openxmlformats.org/drawingml/2006/main">
                  <a:graphicData uri="http://schemas.microsoft.com/office/word/2010/wordprocessingShape">
                    <wps:wsp>
                      <wps:cNvCnPr/>
                      <wps:spPr>
                        <a:xfrm>
                          <a:off x="0" y="0"/>
                          <a:ext cx="281940" cy="0"/>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a:graphicData>
                </a:graphic>
                <wp14:sizeRelV relativeFrom="margin">
                  <wp14:pctHeight>0</wp14:pctHeight>
                </wp14:sizeRelV>
              </wp:anchor>
            </w:drawing>
          </mc:Choice>
          <mc:Fallback>
            <w:pict>
              <v:shape id="Straight Arrow Connector 10" o:spid="_x0000_s1026" type="#_x0000_t32" style="position:absolute;margin-left:191.4pt;margin-top:6.05pt;width:22.2pt;height:0;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" strokecolor="black [3200]" strokeweight="2pt">
                <v:stroke endarrow="open"/>
                <v:shadow on="t" color="black" opacity="24903f" origin=",.5" offset="0,.55556mm"/>
              </v:shape>
            </w:pict>
          </mc:Fallback>
        </mc:AlternateContent>
      </w:r>
      <w:r w:rsidR="002D17B2" w:rsidRPr="006B628A">
        <w:t xml:space="preserve">History of trouble with parents, teacher and </w:t>
      </w:r>
    </w:p>
    <w:p w:rsidR="002D17B2" w:rsidRPr="006B628A" w:rsidRDefault="002D17B2" w:rsidP="002D17B2">
      <w:pPr>
        <w:pStyle w:val="NoSpacing"/>
        <w:ind w:left="3600" w:firstLine="720"/>
      </w:pPr>
      <w:proofErr w:type="gramStart"/>
      <w:r w:rsidRPr="006B628A">
        <w:t>classmates</w:t>
      </w:r>
      <w:proofErr w:type="gramEnd"/>
    </w:p>
    <w:p w:rsidR="002D17B2" w:rsidRPr="006B628A" w:rsidRDefault="00BD05BE" w:rsidP="002D17B2">
      <w:pPr>
        <w:pStyle w:val="NoSpacing"/>
        <w:ind w:left="3600" w:firstLine="720"/>
      </w:pPr>
      <w:r>
        <w:rPr>
          <w:b/>
          <w:noProof/>
          <w:lang w:eastAsia="en-CA"/>
        </w:rPr>
        <mc:AlternateContent>
          <mc:Choice Requires="wps">
            <w:drawing>
              <wp:anchor distT="0" distB="0" distL="114300" distR="114300" simplePos="0" relativeHeight="251673600" behindDoc="0" locked="0" layoutInCell="1" allowOverlap="1" wp14:anchorId="0FEBA8AD" wp14:editId="5EB29E6E">
                <wp:simplePos x="0" y="0"/>
                <wp:positionH relativeFrom="column">
                  <wp:posOffset>2430780</wp:posOffset>
                </wp:positionH>
                <wp:positionV relativeFrom="paragraph">
                  <wp:posOffset>107315</wp:posOffset>
                </wp:positionV>
                <wp:extent cx="281940" cy="0"/>
                <wp:effectExtent l="0" t="76200" r="22860" b="152400"/>
                <wp:wrapNone/>
                <wp:docPr id="11" name="Straight Arrow Connector 11"/>
                <wp:cNvGraphicFramePr/>
                <a:graphic xmlns:a="http://schemas.openxmlformats.org/drawingml/2006/main">
                  <a:graphicData uri="http://schemas.microsoft.com/office/word/2010/wordprocessingShape">
                    <wps:wsp>
                      <wps:cNvCnPr/>
                      <wps:spPr>
                        <a:xfrm>
                          <a:off x="0" y="0"/>
                          <a:ext cx="281940" cy="0"/>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a:graphicData>
                </a:graphic>
                <wp14:sizeRelV relativeFrom="margin">
                  <wp14:pctHeight>0</wp14:pctHeight>
                </wp14:sizeRelV>
              </wp:anchor>
            </w:drawing>
          </mc:Choice>
          <mc:Fallback>
            <w:pict>
              <v:shape id="Straight Arrow Connector 11" o:spid="_x0000_s1026" type="#_x0000_t32" style="position:absolute;margin-left:191.4pt;margin-top:8.45pt;width:22.2pt;height:0;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" strokecolor="black [3200]" strokeweight="2pt">
                <v:stroke endarrow="open"/>
                <v:shadow on="t" color="black" opacity="24903f" origin=",.5" offset="0,.55556mm"/>
              </v:shape>
            </w:pict>
          </mc:Fallback>
        </mc:AlternateContent>
      </w:r>
      <w:r w:rsidR="002D17B2" w:rsidRPr="006B628A">
        <w:t xml:space="preserve">More instances of going AWOL (absent without </w:t>
      </w:r>
    </w:p>
    <w:p w:rsidR="002D17B2" w:rsidRPr="006B628A" w:rsidRDefault="002D17B2" w:rsidP="002D17B2">
      <w:pPr>
        <w:pStyle w:val="NoSpacing"/>
        <w:ind w:left="3600" w:firstLine="720"/>
      </w:pPr>
      <w:proofErr w:type="gramStart"/>
      <w:r w:rsidRPr="006B628A">
        <w:t>leave</w:t>
      </w:r>
      <w:proofErr w:type="gramEnd"/>
      <w:r w:rsidRPr="006B628A">
        <w:t>) while in the military.</w:t>
      </w:r>
    </w:p>
    <w:p w:rsidR="002D17B2" w:rsidRPr="006B628A" w:rsidRDefault="00BD05BE" w:rsidP="002D17B2">
      <w:pPr>
        <w:pStyle w:val="NoSpacing"/>
        <w:ind w:left="3600" w:firstLine="720"/>
      </w:pPr>
      <w:r>
        <w:rPr>
          <w:b/>
          <w:noProof/>
          <w:lang w:eastAsia="en-CA"/>
        </w:rPr>
        <mc:AlternateContent>
          <mc:Choice Requires="wps">
            <w:drawing>
              <wp:anchor distT="0" distB="0" distL="114300" distR="114300" simplePos="0" relativeHeight="251675648" behindDoc="0" locked="0" layoutInCell="1" allowOverlap="1" wp14:anchorId="70A83A83" wp14:editId="00D9A6E9">
                <wp:simplePos x="0" y="0"/>
                <wp:positionH relativeFrom="column">
                  <wp:posOffset>2430780</wp:posOffset>
                </wp:positionH>
                <wp:positionV relativeFrom="paragraph">
                  <wp:posOffset>76835</wp:posOffset>
                </wp:positionV>
                <wp:extent cx="281940" cy="0"/>
                <wp:effectExtent l="0" t="76200" r="22860" b="152400"/>
                <wp:wrapNone/>
                <wp:docPr id="12" name="Straight Arrow Connector 12"/>
                <wp:cNvGraphicFramePr/>
                <a:graphic xmlns:a="http://schemas.openxmlformats.org/drawingml/2006/main">
                  <a:graphicData uri="http://schemas.microsoft.com/office/word/2010/wordprocessingShape">
                    <wps:wsp>
                      <wps:cNvCnPr/>
                      <wps:spPr>
                        <a:xfrm>
                          <a:off x="0" y="0"/>
                          <a:ext cx="281940" cy="0"/>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a:graphicData>
                </a:graphic>
                <wp14:sizeRelV relativeFrom="margin">
                  <wp14:pctHeight>0</wp14:pctHeight>
                </wp14:sizeRelV>
              </wp:anchor>
            </w:drawing>
          </mc:Choice>
          <mc:Fallback>
            <w:pict>
              <v:shape id="Straight Arrow Connector 12" o:spid="_x0000_s1026" type="#_x0000_t32" style="position:absolute;margin-left:191.4pt;margin-top:6.05pt;width:22.2pt;height:0;z-index:2516756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" strokecolor="black [3200]" strokeweight="2pt">
                <v:stroke endarrow="open"/>
                <v:shadow on="t" color="black" opacity="24903f" origin=",.5" offset="0,.55556mm"/>
              </v:shape>
            </w:pict>
          </mc:Fallback>
        </mc:AlternateContent>
      </w:r>
      <w:r w:rsidR="002D17B2" w:rsidRPr="006B628A">
        <w:t>Lower-status occupations</w:t>
      </w:r>
    </w:p>
    <w:p w:rsidR="00BD05BE" w:rsidRPr="00BD05BE" w:rsidRDefault="00BD05BE" w:rsidP="002D17B2">
      <w:pPr>
        <w:pStyle w:val="NoSpacing"/>
        <w:rPr>
          <w:i/>
          <w:u w:val="single"/>
        </w:rPr>
      </w:pPr>
      <w:r>
        <w:t xml:space="preserve">- discovered that </w:t>
      </w:r>
      <w:r w:rsidR="004C1FDC">
        <w:rPr>
          <w:i/>
        </w:rPr>
        <w:t>women with high levels of testosterone had the highest incidence of unprovoked violence within the prison group, low levers were those who had committed violence in protecting themselves</w:t>
      </w:r>
    </w:p>
    <w:p w:rsidR="002D17B2" w:rsidRPr="006B628A" w:rsidRDefault="002D17B2" w:rsidP="002D17B2">
      <w:pPr>
        <w:pStyle w:val="NoSpacing"/>
      </w:pPr>
      <w:r w:rsidRPr="006B628A">
        <w:t xml:space="preserve">- </w:t>
      </w:r>
      <w:proofErr w:type="gramStart"/>
      <w:r w:rsidRPr="006B628A">
        <w:t>aggression</w:t>
      </w:r>
      <w:proofErr w:type="gramEnd"/>
      <w:r w:rsidRPr="006B628A">
        <w:t xml:space="preserve"> and violence are influenced by factors other than testosterone level, including SES, which moderate the relationship between testosterone and problem behaviors in men</w:t>
      </w:r>
    </w:p>
    <w:p w:rsidR="002D17B2" w:rsidRPr="006B628A" w:rsidRDefault="002D17B2" w:rsidP="002D17B2">
      <w:pPr>
        <w:pStyle w:val="NoSpacing"/>
        <w:rPr>
          <w:b/>
          <w:u w:val="single"/>
        </w:rPr>
      </w:pPr>
    </w:p>
    <w:p w:rsidR="004C1FDC" w:rsidRDefault="004C1FDC" w:rsidP="002D17B2">
      <w:pPr>
        <w:pStyle w:val="NoSpacing"/>
        <w:rPr>
          <w:b/>
          <w:u w:val="single"/>
        </w:rPr>
      </w:pPr>
    </w:p>
    <w:p w:rsidR="004C1FDC" w:rsidRDefault="004C1FDC" w:rsidP="002D17B2">
      <w:pPr>
        <w:pStyle w:val="NoSpacing"/>
        <w:rPr>
          <w:b/>
          <w:u w:val="single"/>
        </w:rPr>
      </w:pPr>
    </w:p>
    <w:p w:rsidR="002D17B2" w:rsidRPr="006B628A" w:rsidRDefault="002D17B2" w:rsidP="002D17B2">
      <w:pPr>
        <w:pStyle w:val="NoSpacing"/>
        <w:rPr>
          <w:b/>
          <w:u w:val="single"/>
        </w:rPr>
      </w:pPr>
      <w:r w:rsidRPr="006B628A">
        <w:rPr>
          <w:b/>
          <w:u w:val="single"/>
        </w:rPr>
        <w:lastRenderedPageBreak/>
        <w:t xml:space="preserve">Aggression </w:t>
      </w:r>
      <w:r w:rsidRPr="004C1FDC">
        <w:rPr>
          <w:b/>
          <w:color w:val="FF0000"/>
          <w:u w:val="single"/>
        </w:rPr>
        <w:t xml:space="preserve">May </w:t>
      </w:r>
      <w:r w:rsidRPr="006B628A">
        <w:rPr>
          <w:b/>
          <w:u w:val="single"/>
        </w:rPr>
        <w:t>Cause Increases in Testosterone</w:t>
      </w:r>
    </w:p>
    <w:p w:rsidR="002D17B2" w:rsidRPr="006B628A" w:rsidRDefault="002D17B2" w:rsidP="002D17B2">
      <w:pPr>
        <w:pStyle w:val="NoSpacing"/>
        <w:numPr>
          <w:ilvl w:val="0"/>
          <w:numId w:val="3"/>
        </w:numPr>
      </w:pPr>
      <w:r w:rsidRPr="006B628A">
        <w:t xml:space="preserve">Much evidence for this position comes from investigations of male and female athletes and the effects of competition on testosterone levels. </w:t>
      </w:r>
    </w:p>
    <w:p w:rsidR="002D17B2" w:rsidRPr="006B628A" w:rsidRDefault="004C1FDC" w:rsidP="002D17B2">
      <w:pPr>
        <w:pStyle w:val="NoSpacing"/>
        <w:numPr>
          <w:ilvl w:val="0"/>
          <w:numId w:val="3"/>
        </w:numPr>
      </w:pPr>
      <w:r w:rsidRPr="004C1FDC">
        <w:rPr>
          <w:b/>
          <w:color w:val="0000FF"/>
        </w:rPr>
        <w:t>Mazur’s</w:t>
      </w:r>
      <w:r>
        <w:t xml:space="preserve"> study </w:t>
      </w:r>
      <w:r w:rsidR="002D17B2" w:rsidRPr="006B628A">
        <w:t>examined the relationship between testosterone levels and winning vs. losing in tennis competition.</w:t>
      </w:r>
    </w:p>
    <w:p w:rsidR="002D17B2" w:rsidRPr="006B628A" w:rsidRDefault="002D17B2" w:rsidP="002D17B2">
      <w:pPr>
        <w:pStyle w:val="NoSpacing"/>
        <w:numPr>
          <w:ilvl w:val="0"/>
          <w:numId w:val="3"/>
        </w:numPr>
      </w:pPr>
      <w:r w:rsidRPr="006B628A">
        <w:t>Researchers expected to find effects for winning vs. losing matches but the effects were much more complex and related to the players’ evaluations of their performance; players who felt positively about their performance tended to have higher testosterone levels after games.</w:t>
      </w:r>
    </w:p>
    <w:p w:rsidR="00B27E67" w:rsidRDefault="002D17B2" w:rsidP="002D17B2">
      <w:pPr>
        <w:pStyle w:val="NoSpacing"/>
        <w:numPr>
          <w:ilvl w:val="0"/>
          <w:numId w:val="3"/>
        </w:numPr>
      </w:pPr>
      <w:r w:rsidRPr="004C1FDC">
        <w:rPr>
          <w:b/>
          <w:i/>
        </w:rPr>
        <w:t>Competition boosts testosterone levels</w:t>
      </w:r>
      <w:r w:rsidRPr="006B628A">
        <w:t>, and the effects apply to both M and W. Competition raises testosterone levels but the findings also hint that other factors may also be important.</w:t>
      </w:r>
    </w:p>
    <w:p w:rsidR="004C1FDC" w:rsidRDefault="004C1FDC" w:rsidP="004C1FDC">
      <w:pPr>
        <w:pStyle w:val="NoSpacing"/>
        <w:ind w:left="2880" w:hanging="2880"/>
        <w:rPr>
          <w:b/>
        </w:rPr>
      </w:pPr>
    </w:p>
    <w:p w:rsidR="004C1FDC" w:rsidRPr="004C1FDC" w:rsidRDefault="004C1FDC" w:rsidP="004C1FDC">
      <w:pPr>
        <w:pStyle w:val="NoSpacing"/>
        <w:ind w:left="2880" w:hanging="2880"/>
      </w:pPr>
      <w:proofErr w:type="gramStart"/>
      <w:r w:rsidRPr="004C1FDC">
        <w:rPr>
          <w:b/>
        </w:rPr>
        <w:t>Another Explanation?</w:t>
      </w:r>
      <w:proofErr w:type="gramEnd"/>
      <w:r w:rsidRPr="004C1FDC">
        <w:rPr>
          <w:b/>
        </w:rPr>
        <w:tab/>
        <w:t xml:space="preserve">- </w:t>
      </w:r>
      <w:proofErr w:type="gramStart"/>
      <w:r w:rsidRPr="004C1FDC">
        <w:t>another</w:t>
      </w:r>
      <w:proofErr w:type="gramEnd"/>
      <w:r w:rsidRPr="004C1FDC">
        <w:t xml:space="preserve"> possibility for a relationship holds that violence and aggression are the products of an interaction in which testosterone is only one component (</w:t>
      </w:r>
      <w:r w:rsidRPr="004C1FDC">
        <w:rPr>
          <w:b/>
          <w:color w:val="0000FF"/>
        </w:rPr>
        <w:t>Ramirez</w:t>
      </w:r>
      <w:r w:rsidRPr="004C1FDC">
        <w:t>)</w:t>
      </w:r>
    </w:p>
    <w:p w:rsidR="004C1FDC" w:rsidRDefault="004C1FDC" w:rsidP="004C1FDC">
      <w:pPr>
        <w:pStyle w:val="NoSpacing"/>
        <w:ind w:left="2880"/>
      </w:pPr>
      <w:r>
        <w:t xml:space="preserve">- </w:t>
      </w:r>
      <w:proofErr w:type="gramStart"/>
      <w:r>
        <w:t>o</w:t>
      </w:r>
      <w:r w:rsidRPr="004C1FDC">
        <w:t>ther</w:t>
      </w:r>
      <w:proofErr w:type="gramEnd"/>
      <w:r w:rsidRPr="004C1FDC">
        <w:t xml:space="preserve"> components include psychological and environmental factors such as personality trait (i.e. sensation seeking), peer influence or parenting</w:t>
      </w:r>
    </w:p>
    <w:p w:rsidR="004C1FDC" w:rsidRDefault="004C1FDC" w:rsidP="004C1FDC">
      <w:pPr>
        <w:pStyle w:val="NoSpacing"/>
      </w:pPr>
    </w:p>
    <w:p w:rsidR="004C1FDC" w:rsidRPr="004C1FDC" w:rsidRDefault="004C1FDC" w:rsidP="004C1FDC">
      <w:pPr>
        <w:pStyle w:val="NoSpacing"/>
      </w:pPr>
      <w:r w:rsidRPr="004C1FDC">
        <w:rPr>
          <w:highlight w:val="yellow"/>
          <w:u w:val="single"/>
        </w:rPr>
        <w:t>The Challenge Hypothesis</w:t>
      </w:r>
      <w:r>
        <w:t xml:space="preserve">: a model that </w:t>
      </w:r>
      <w:r w:rsidRPr="004C1FDC">
        <w:t>explains how testosterone may relate to aggression and to nurturing.</w:t>
      </w:r>
    </w:p>
    <w:p w:rsidR="004C1FDC" w:rsidRDefault="004C1FDC" w:rsidP="004C1FDC">
      <w:pPr>
        <w:pStyle w:val="NoSpacing"/>
        <w:numPr>
          <w:ilvl w:val="0"/>
          <w:numId w:val="14"/>
        </w:numPr>
      </w:pPr>
      <w:r w:rsidRPr="004C1FDC">
        <w:t xml:space="preserve">Testosterone may play a role in making men warriors and fathers. </w:t>
      </w:r>
    </w:p>
    <w:p w:rsidR="004C1FDC" w:rsidRDefault="004C1FDC" w:rsidP="004C1FDC">
      <w:pPr>
        <w:pStyle w:val="NoSpacing"/>
        <w:numPr>
          <w:ilvl w:val="0"/>
          <w:numId w:val="14"/>
        </w:numPr>
      </w:pPr>
      <w:r w:rsidRPr="004C1FDC">
        <w:t xml:space="preserve">Testosterone levels rise at puberty to support reproduction. Competition and challenges boost testosterone levels which may result in aggressive behaviors (which further increase testosterone levels). </w:t>
      </w:r>
    </w:p>
    <w:p w:rsidR="004C1FDC" w:rsidRDefault="004C1FDC" w:rsidP="004C1FDC">
      <w:pPr>
        <w:pStyle w:val="NoSpacing"/>
        <w:numPr>
          <w:ilvl w:val="0"/>
          <w:numId w:val="14"/>
        </w:numPr>
      </w:pPr>
      <w:r w:rsidRPr="004C1FDC">
        <w:t>However, caring for offspring lowers testosterone and is compatible with nurturing. This model’s application to humans is recent and may provide an integrated explanation for the complexities of testosterone action.</w:t>
      </w:r>
    </w:p>
    <w:p w:rsidR="004C1FDC" w:rsidRDefault="004C1FDC" w:rsidP="004C1FDC">
      <w:pPr>
        <w:pStyle w:val="NoSpacing"/>
      </w:pPr>
    </w:p>
    <w:p w:rsidR="004C1FDC" w:rsidRPr="00E40BE5" w:rsidRDefault="004C1FDC" w:rsidP="004C1FDC">
      <w:pPr>
        <w:pStyle w:val="NoSpacing"/>
        <w:rPr>
          <w:u w:val="single"/>
        </w:rPr>
      </w:pPr>
      <w:r w:rsidRPr="00E40BE5">
        <w:rPr>
          <w:u w:val="single"/>
        </w:rPr>
        <w:t>Cultures</w:t>
      </w:r>
    </w:p>
    <w:p w:rsidR="004C1FDC" w:rsidRDefault="004C1FDC" w:rsidP="004C1FDC">
      <w:pPr>
        <w:pStyle w:val="NoSpacing"/>
        <w:numPr>
          <w:ilvl w:val="0"/>
          <w:numId w:val="15"/>
        </w:numPr>
      </w:pPr>
      <w:r w:rsidRPr="004C1FDC">
        <w:t>English includes many words to describe variations in sexual interest and behavior. But we have no word for people who do not fit either the male or female patterns of sexual development. Some cultures do and name a category for a third sex.</w:t>
      </w:r>
    </w:p>
    <w:p w:rsidR="00E40BE5" w:rsidRPr="00E40BE5" w:rsidRDefault="00E40BE5" w:rsidP="00E40BE5">
      <w:pPr>
        <w:pStyle w:val="NoSpacing"/>
        <w:ind w:left="1440" w:hanging="1440"/>
      </w:pPr>
      <w:r w:rsidRPr="00E40BE5">
        <w:rPr>
          <w:b/>
          <w:highlight w:val="yellow"/>
        </w:rPr>
        <w:t>Third Sex</w:t>
      </w:r>
      <w:r>
        <w:tab/>
        <w:t xml:space="preserve"> - </w:t>
      </w:r>
      <w:r w:rsidRPr="00E40BE5">
        <w:t>Some cultures show a high frequency o</w:t>
      </w:r>
      <w:r>
        <w:t>f 5-alpha-reductase-deficiency</w:t>
      </w:r>
    </w:p>
    <w:p w:rsidR="00E40BE5" w:rsidRPr="00E40BE5" w:rsidRDefault="00E40BE5" w:rsidP="00E40BE5">
      <w:pPr>
        <w:pStyle w:val="NoSpacing"/>
        <w:ind w:left="1440"/>
      </w:pPr>
      <w:r>
        <w:t xml:space="preserve">- </w:t>
      </w:r>
      <w:r w:rsidRPr="00E40BE5">
        <w:t xml:space="preserve">This disorder prevents prenatal testosterone from taking action to produce the normal male pattern. Individuals are born with normal internal genitalia but with external genitals that more closely resemble a girl’s than a boy’s, a clitoris-like penis, an </w:t>
      </w:r>
      <w:proofErr w:type="spellStart"/>
      <w:r w:rsidRPr="00E40BE5">
        <w:t>unfused</w:t>
      </w:r>
      <w:proofErr w:type="spellEnd"/>
      <w:r w:rsidRPr="00E40BE5">
        <w:t xml:space="preserve"> scrotum that resembles labia, and undescended testes. </w:t>
      </w:r>
    </w:p>
    <w:p w:rsidR="00E40BE5" w:rsidRDefault="00E40BE5" w:rsidP="00E40BE5">
      <w:pPr>
        <w:pStyle w:val="NoSpacing"/>
        <w:ind w:left="1440"/>
      </w:pPr>
      <w:r>
        <w:t xml:space="preserve">- </w:t>
      </w:r>
      <w:r w:rsidRPr="00E40BE5">
        <w:t>At birth, these babies are sometimes identified as boys but are more often identified and reared as girls</w:t>
      </w:r>
    </w:p>
    <w:p w:rsidR="00E40BE5" w:rsidRPr="00E40BE5" w:rsidRDefault="00E40BE5" w:rsidP="00E40BE5">
      <w:pPr>
        <w:pStyle w:val="NoSpacing"/>
        <w:ind w:left="1440"/>
      </w:pPr>
      <w:r>
        <w:t xml:space="preserve">- </w:t>
      </w:r>
      <w:proofErr w:type="gramStart"/>
      <w:r>
        <w:t>at</w:t>
      </w:r>
      <w:proofErr w:type="gramEnd"/>
      <w:r>
        <w:t xml:space="preserve"> </w:t>
      </w:r>
      <w:r w:rsidRPr="00E40BE5">
        <w:rPr>
          <w:b/>
          <w:i/>
        </w:rPr>
        <w:t>PUBERTY</w:t>
      </w:r>
      <w:r>
        <w:t xml:space="preserve">, </w:t>
      </w:r>
      <w:r w:rsidRPr="00E40BE5">
        <w:t>they produce testost</w:t>
      </w:r>
      <w:r>
        <w:t xml:space="preserve">erone and become masculinized (penis grows, </w:t>
      </w:r>
      <w:r w:rsidRPr="00E40BE5">
        <w:t>testes descend, facial hair, and thei</w:t>
      </w:r>
      <w:r>
        <w:t>r musculature increases. C</w:t>
      </w:r>
      <w:r w:rsidRPr="00E40BE5">
        <w:t>hange from individuals who look like girls to ones who look like boys.</w:t>
      </w:r>
    </w:p>
    <w:p w:rsidR="00E40BE5" w:rsidRDefault="00E40BE5" w:rsidP="00E40BE5">
      <w:pPr>
        <w:pStyle w:val="NoSpacing"/>
      </w:pPr>
    </w:p>
    <w:p w:rsidR="00E40BE5" w:rsidRDefault="00E40BE5" w:rsidP="00E40BE5">
      <w:pPr>
        <w:pStyle w:val="NoSpacing"/>
      </w:pPr>
    </w:p>
    <w:p w:rsidR="00E40BE5" w:rsidRDefault="00E40BE5" w:rsidP="00E40BE5">
      <w:pPr>
        <w:pStyle w:val="NoSpacing"/>
      </w:pPr>
    </w:p>
    <w:p w:rsidR="00E40BE5" w:rsidRPr="008D12E5" w:rsidRDefault="00E40BE5" w:rsidP="00E40BE5">
      <w:pPr>
        <w:pStyle w:val="NoSpacing"/>
        <w:rPr>
          <w:b/>
          <w:color w:val="C00000"/>
          <w:u w:val="single"/>
        </w:rPr>
      </w:pPr>
      <w:r w:rsidRPr="008D12E5">
        <w:rPr>
          <w:b/>
          <w:color w:val="C00000"/>
          <w:u w:val="single"/>
        </w:rPr>
        <w:lastRenderedPageBreak/>
        <w:t>Dominican Republic and New Guinea</w:t>
      </w:r>
    </w:p>
    <w:p w:rsidR="00E40BE5" w:rsidRDefault="00E40BE5" w:rsidP="00E40BE5">
      <w:pPr>
        <w:pStyle w:val="NoSpacing"/>
      </w:pPr>
      <w:r>
        <w:t xml:space="preserve">- </w:t>
      </w:r>
      <w:proofErr w:type="gramStart"/>
      <w:r>
        <w:t>common</w:t>
      </w:r>
      <w:proofErr w:type="gramEnd"/>
      <w:r>
        <w:t xml:space="preserve"> in both culture</w:t>
      </w:r>
      <w:r w:rsidR="008D12E5">
        <w:t xml:space="preserve"> but neither accepts the individuals as normal</w:t>
      </w:r>
    </w:p>
    <w:p w:rsidR="008D12E5" w:rsidRDefault="008D12E5" w:rsidP="00E40BE5">
      <w:pPr>
        <w:pStyle w:val="NoSpacing"/>
        <w:rPr>
          <w:b/>
          <w:color w:val="C00000"/>
          <w:u w:val="single"/>
        </w:rPr>
      </w:pPr>
    </w:p>
    <w:p w:rsidR="008D12E5" w:rsidRPr="008D12E5" w:rsidRDefault="008D12E5" w:rsidP="00E40BE5">
      <w:pPr>
        <w:pStyle w:val="NoSpacing"/>
        <w:rPr>
          <w:b/>
          <w:color w:val="C00000"/>
          <w:u w:val="single"/>
        </w:rPr>
      </w:pPr>
      <w:r w:rsidRPr="008D12E5">
        <w:rPr>
          <w:b/>
          <w:color w:val="C00000"/>
          <w:u w:val="single"/>
        </w:rPr>
        <w:t>Native Americans</w:t>
      </w:r>
    </w:p>
    <w:p w:rsidR="008D12E5" w:rsidRDefault="008D12E5" w:rsidP="00E40BE5">
      <w:pPr>
        <w:pStyle w:val="NoSpacing"/>
      </w:pPr>
      <w:r>
        <w:t xml:space="preserve">- </w:t>
      </w:r>
      <w:proofErr w:type="gramStart"/>
      <w:r>
        <w:t>m</w:t>
      </w:r>
      <w:r w:rsidRPr="008D12E5">
        <w:t>ore</w:t>
      </w:r>
      <w:proofErr w:type="gramEnd"/>
      <w:r w:rsidRPr="008D12E5">
        <w:t xml:space="preserve"> than 130 Native American societies identified individuals  whose « spirit » did not match the sex of their bodies</w:t>
      </w:r>
    </w:p>
    <w:p w:rsidR="008D12E5" w:rsidRDefault="008D12E5" w:rsidP="00E40BE5">
      <w:pPr>
        <w:pStyle w:val="NoSpacing"/>
      </w:pPr>
      <w:proofErr w:type="spellStart"/>
      <w:r w:rsidRPr="008D12E5">
        <w:rPr>
          <w:highlight w:val="yellow"/>
          <w:u w:val="single"/>
        </w:rPr>
        <w:t>Berdache</w:t>
      </w:r>
      <w:r>
        <w:t>s</w:t>
      </w:r>
      <w:proofErr w:type="spellEnd"/>
      <w:r>
        <w:t>: M or W that adopt gender-related behaviours of the other gender</w:t>
      </w:r>
    </w:p>
    <w:p w:rsidR="008D12E5" w:rsidRDefault="008D12E5" w:rsidP="00E40BE5">
      <w:pPr>
        <w:pStyle w:val="NoSpacing"/>
      </w:pPr>
      <w:r>
        <w:t>- NOT intersex individuals though</w:t>
      </w:r>
    </w:p>
    <w:p w:rsidR="008D12E5" w:rsidRDefault="008D12E5" w:rsidP="00E40BE5">
      <w:pPr>
        <w:pStyle w:val="NoSpacing"/>
        <w:rPr>
          <w:b/>
          <w:color w:val="C00000"/>
          <w:u w:val="single"/>
        </w:rPr>
      </w:pPr>
    </w:p>
    <w:p w:rsidR="008D12E5" w:rsidRPr="008D12E5" w:rsidRDefault="008D12E5" w:rsidP="00E40BE5">
      <w:pPr>
        <w:pStyle w:val="NoSpacing"/>
        <w:rPr>
          <w:b/>
          <w:color w:val="C00000"/>
          <w:u w:val="single"/>
        </w:rPr>
      </w:pPr>
      <w:r w:rsidRPr="008D12E5">
        <w:rPr>
          <w:b/>
          <w:color w:val="C00000"/>
          <w:u w:val="single"/>
        </w:rPr>
        <w:t>India</w:t>
      </w:r>
    </w:p>
    <w:p w:rsidR="00E40BE5" w:rsidRDefault="008D12E5" w:rsidP="00E40BE5">
      <w:pPr>
        <w:pStyle w:val="NoSpacing"/>
      </w:pPr>
      <w:r w:rsidRPr="008D12E5">
        <w:t xml:space="preserve">- </w:t>
      </w:r>
      <w:r>
        <w:t>t</w:t>
      </w:r>
      <w:r w:rsidRPr="008D12E5">
        <w:t>race their origin to Hindu mythol</w:t>
      </w:r>
      <w:r>
        <w:t>ogy as men who wor</w:t>
      </w:r>
      <w:r w:rsidRPr="008D12E5">
        <w:t xml:space="preserve">ship the goddess </w:t>
      </w:r>
      <w:proofErr w:type="spellStart"/>
      <w:r w:rsidRPr="008D12E5">
        <w:t>Bedhraj</w:t>
      </w:r>
      <w:proofErr w:type="spellEnd"/>
      <w:r w:rsidRPr="008D12E5">
        <w:t xml:space="preserve"> Mata, sacrifice their genitals to her, and live without sexuality</w:t>
      </w:r>
    </w:p>
    <w:p w:rsidR="008D12E5" w:rsidRDefault="008D12E5" w:rsidP="00E40BE5">
      <w:pPr>
        <w:pStyle w:val="NoSpacing"/>
      </w:pPr>
      <w:proofErr w:type="spellStart"/>
      <w:r w:rsidRPr="008D12E5">
        <w:rPr>
          <w:highlight w:val="yellow"/>
          <w:u w:val="single"/>
        </w:rPr>
        <w:t>Hijras</w:t>
      </w:r>
      <w:proofErr w:type="spellEnd"/>
      <w:r>
        <w:t>: men who wish to become women</w:t>
      </w:r>
    </w:p>
    <w:p w:rsidR="008D12E5" w:rsidRDefault="008D12E5" w:rsidP="008D12E5">
      <w:pPr>
        <w:pStyle w:val="NoSpacing"/>
      </w:pPr>
      <w:r>
        <w:t xml:space="preserve">- may be intersex, transvestites </w:t>
      </w:r>
      <w:r w:rsidRPr="008D12E5">
        <w:t>or transgendered</w:t>
      </w:r>
    </w:p>
    <w:p w:rsidR="008D12E5" w:rsidRDefault="008D12E5" w:rsidP="008D12E5">
      <w:pPr>
        <w:pStyle w:val="NoSpacing"/>
      </w:pPr>
    </w:p>
    <w:p w:rsidR="008D12E5" w:rsidRPr="008D12E5" w:rsidRDefault="008D12E5" w:rsidP="008D12E5">
      <w:pPr>
        <w:pStyle w:val="NoSpacing"/>
        <w:rPr>
          <w:b/>
          <w:color w:val="C00000"/>
          <w:u w:val="single"/>
        </w:rPr>
      </w:pPr>
      <w:r w:rsidRPr="008D12E5">
        <w:rPr>
          <w:b/>
          <w:color w:val="C00000"/>
          <w:u w:val="single"/>
        </w:rPr>
        <w:t>Muslim Countries</w:t>
      </w:r>
    </w:p>
    <w:p w:rsidR="00E40BE5" w:rsidRDefault="008D12E5" w:rsidP="008D12E5">
      <w:pPr>
        <w:pStyle w:val="NoSpacing"/>
      </w:pPr>
      <w:r>
        <w:t xml:space="preserve">- </w:t>
      </w:r>
      <w:r w:rsidRPr="008D12E5">
        <w:t xml:space="preserve">women </w:t>
      </w:r>
      <w:r>
        <w:t xml:space="preserve">who </w:t>
      </w:r>
      <w:r w:rsidRPr="008D12E5">
        <w:t xml:space="preserve">perform jobs that these cultures consider the domain of men and fail to wear the clothing considered proper for women are considered neither and fit into </w:t>
      </w:r>
      <w:r>
        <w:t>the category of the third sex (F</w:t>
      </w:r>
      <w:r w:rsidRPr="008D12E5">
        <w:t>emale journalists, attorneys, physicians, and pr</w:t>
      </w:r>
      <w:r>
        <w:t>ofessors fit into this category)</w:t>
      </w:r>
    </w:p>
    <w:p w:rsidR="008D12E5" w:rsidRDefault="008D12E5" w:rsidP="008D12E5">
      <w:pPr>
        <w:pStyle w:val="NoSpacing"/>
      </w:pPr>
    </w:p>
    <w:p w:rsidR="008D12E5" w:rsidRPr="008D12E5" w:rsidRDefault="008D12E5" w:rsidP="008D12E5">
      <w:pPr>
        <w:pStyle w:val="NoSpacing"/>
        <w:numPr>
          <w:ilvl w:val="0"/>
          <w:numId w:val="16"/>
        </w:numPr>
      </w:pPr>
      <w:bookmarkStart w:id="0" w:name="_GoBack"/>
      <w:bookmarkEnd w:id="0"/>
      <w:r w:rsidRPr="008D12E5">
        <w:t>The role of hormones in sexual development is not subject to cultural variation, but how culture deals with sexes varies enormously.</w:t>
      </w:r>
    </w:p>
    <w:p w:rsidR="008D12E5" w:rsidRPr="004C1FDC" w:rsidRDefault="008D12E5" w:rsidP="008D12E5">
      <w:pPr>
        <w:pStyle w:val="NoSpacing"/>
      </w:pPr>
    </w:p>
    <w:sectPr w:rsidR="008D12E5" w:rsidRPr="004C1FD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6C259C"/>
    <w:multiLevelType w:val="hybridMultilevel"/>
    <w:tmpl w:val="284C3060"/>
    <w:lvl w:ilvl="0" w:tplc="1009000B">
      <w:start w:val="1"/>
      <w:numFmt w:val="bullet"/>
      <w:lvlText w:val=""/>
      <w:lvlJc w:val="left"/>
      <w:pPr>
        <w:ind w:left="360" w:hanging="360"/>
      </w:pPr>
      <w:rPr>
        <w:rFonts w:ascii="Wingdings" w:hAnsi="Wingdings"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
    <w:nsid w:val="216B3273"/>
    <w:multiLevelType w:val="hybridMultilevel"/>
    <w:tmpl w:val="3406382E"/>
    <w:lvl w:ilvl="0" w:tplc="1009000B">
      <w:start w:val="1"/>
      <w:numFmt w:val="bullet"/>
      <w:lvlText w:val=""/>
      <w:lvlJc w:val="left"/>
      <w:pPr>
        <w:ind w:left="360" w:hanging="360"/>
      </w:pPr>
      <w:rPr>
        <w:rFonts w:ascii="Wingdings" w:hAnsi="Wingdings" w:hint="default"/>
      </w:rPr>
    </w:lvl>
    <w:lvl w:ilvl="1" w:tplc="1009000B">
      <w:start w:val="1"/>
      <w:numFmt w:val="bullet"/>
      <w:lvlText w:val=""/>
      <w:lvlJc w:val="left"/>
      <w:pPr>
        <w:ind w:left="1080" w:hanging="360"/>
      </w:pPr>
      <w:rPr>
        <w:rFonts w:ascii="Wingdings" w:hAnsi="Wingdings"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
    <w:nsid w:val="231F20D3"/>
    <w:multiLevelType w:val="hybridMultilevel"/>
    <w:tmpl w:val="E95ADDD0"/>
    <w:lvl w:ilvl="0" w:tplc="1009000D">
      <w:start w:val="1"/>
      <w:numFmt w:val="bullet"/>
      <w:lvlText w:val=""/>
      <w:lvlJc w:val="left"/>
      <w:pPr>
        <w:ind w:left="360" w:hanging="360"/>
      </w:pPr>
      <w:rPr>
        <w:rFonts w:ascii="Wingdings" w:hAnsi="Wingdings"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
    <w:nsid w:val="26554CBC"/>
    <w:multiLevelType w:val="hybridMultilevel"/>
    <w:tmpl w:val="022CB6A6"/>
    <w:lvl w:ilvl="0" w:tplc="1009000B">
      <w:start w:val="1"/>
      <w:numFmt w:val="bullet"/>
      <w:lvlText w:val=""/>
      <w:lvlJc w:val="left"/>
      <w:pPr>
        <w:ind w:left="720" w:hanging="360"/>
      </w:pPr>
      <w:rPr>
        <w:rFonts w:ascii="Wingdings" w:hAnsi="Wingdings" w:hint="default"/>
      </w:rPr>
    </w:lvl>
    <w:lvl w:ilvl="1" w:tplc="9D36BE98">
      <w:numFmt w:val="bullet"/>
      <w:lvlText w:val="-"/>
      <w:lvlJc w:val="left"/>
      <w:pPr>
        <w:ind w:left="1440" w:hanging="360"/>
      </w:pPr>
      <w:rPr>
        <w:rFonts w:ascii="Times New Roman" w:eastAsiaTheme="minorHAnsi" w:hAnsi="Times New Roman" w:cs="Times New Roman"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28D47E2F"/>
    <w:multiLevelType w:val="hybridMultilevel"/>
    <w:tmpl w:val="F44A5B5A"/>
    <w:lvl w:ilvl="0" w:tplc="1009000B">
      <w:start w:val="1"/>
      <w:numFmt w:val="bullet"/>
      <w:lvlText w:val=""/>
      <w:lvlJc w:val="left"/>
      <w:pPr>
        <w:ind w:left="360" w:hanging="360"/>
      </w:pPr>
      <w:rPr>
        <w:rFonts w:ascii="Wingdings" w:hAnsi="Wingdings" w:hint="default"/>
      </w:rPr>
    </w:lvl>
    <w:lvl w:ilvl="1" w:tplc="1009000B">
      <w:start w:val="1"/>
      <w:numFmt w:val="bullet"/>
      <w:lvlText w:val=""/>
      <w:lvlJc w:val="left"/>
      <w:pPr>
        <w:ind w:left="1080" w:hanging="360"/>
      </w:pPr>
      <w:rPr>
        <w:rFonts w:ascii="Wingdings" w:hAnsi="Wingdings" w:hint="default"/>
      </w:rPr>
    </w:lvl>
    <w:lvl w:ilvl="2" w:tplc="10090005">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5">
    <w:nsid w:val="29DE59A4"/>
    <w:multiLevelType w:val="hybridMultilevel"/>
    <w:tmpl w:val="8856D96E"/>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2D141F50"/>
    <w:multiLevelType w:val="hybridMultilevel"/>
    <w:tmpl w:val="06204724"/>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7">
    <w:nsid w:val="30CB0FEF"/>
    <w:multiLevelType w:val="hybridMultilevel"/>
    <w:tmpl w:val="F3CEB19E"/>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8">
    <w:nsid w:val="36AD3725"/>
    <w:multiLevelType w:val="hybridMultilevel"/>
    <w:tmpl w:val="7034EEC6"/>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40DA1E86"/>
    <w:multiLevelType w:val="hybridMultilevel"/>
    <w:tmpl w:val="2E828552"/>
    <w:lvl w:ilvl="0" w:tplc="298895C4">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41F059E9"/>
    <w:multiLevelType w:val="hybridMultilevel"/>
    <w:tmpl w:val="BD2A8C62"/>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1">
    <w:nsid w:val="46F56651"/>
    <w:multiLevelType w:val="hybridMultilevel"/>
    <w:tmpl w:val="064040C8"/>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nsid w:val="4C801A3D"/>
    <w:multiLevelType w:val="hybridMultilevel"/>
    <w:tmpl w:val="2B6885A6"/>
    <w:lvl w:ilvl="0" w:tplc="F30E144C">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5E472101"/>
    <w:multiLevelType w:val="hybridMultilevel"/>
    <w:tmpl w:val="D5A01C30"/>
    <w:lvl w:ilvl="0" w:tplc="1009000B">
      <w:start w:val="1"/>
      <w:numFmt w:val="bullet"/>
      <w:lvlText w:val=""/>
      <w:lvlJc w:val="left"/>
      <w:pPr>
        <w:ind w:left="360" w:hanging="360"/>
      </w:pPr>
      <w:rPr>
        <w:rFonts w:ascii="Wingdings" w:hAnsi="Wingdings"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4">
    <w:nsid w:val="68932153"/>
    <w:multiLevelType w:val="hybridMultilevel"/>
    <w:tmpl w:val="60E6D076"/>
    <w:lvl w:ilvl="0" w:tplc="1009000B">
      <w:start w:val="1"/>
      <w:numFmt w:val="bullet"/>
      <w:lvlText w:val=""/>
      <w:lvlJc w:val="left"/>
      <w:pPr>
        <w:ind w:left="360" w:hanging="360"/>
      </w:pPr>
      <w:rPr>
        <w:rFonts w:ascii="Wingdings" w:hAnsi="Wingdings"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5">
    <w:nsid w:val="70605867"/>
    <w:multiLevelType w:val="hybridMultilevel"/>
    <w:tmpl w:val="4998B992"/>
    <w:lvl w:ilvl="0" w:tplc="1009000B">
      <w:start w:val="1"/>
      <w:numFmt w:val="bullet"/>
      <w:lvlText w:val=""/>
      <w:lvlJc w:val="left"/>
      <w:pPr>
        <w:ind w:left="360" w:hanging="360"/>
      </w:pPr>
      <w:rPr>
        <w:rFonts w:ascii="Wingdings" w:hAnsi="Wingdings"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num w:numId="1">
    <w:abstractNumId w:val="10"/>
  </w:num>
  <w:num w:numId="2">
    <w:abstractNumId w:val="7"/>
  </w:num>
  <w:num w:numId="3">
    <w:abstractNumId w:val="6"/>
  </w:num>
  <w:num w:numId="4">
    <w:abstractNumId w:val="3"/>
  </w:num>
  <w:num w:numId="5">
    <w:abstractNumId w:val="12"/>
  </w:num>
  <w:num w:numId="6">
    <w:abstractNumId w:val="8"/>
  </w:num>
  <w:num w:numId="7">
    <w:abstractNumId w:val="9"/>
  </w:num>
  <w:num w:numId="8">
    <w:abstractNumId w:val="5"/>
  </w:num>
  <w:num w:numId="9">
    <w:abstractNumId w:val="11"/>
  </w:num>
  <w:num w:numId="10">
    <w:abstractNumId w:val="14"/>
  </w:num>
  <w:num w:numId="11">
    <w:abstractNumId w:val="4"/>
  </w:num>
  <w:num w:numId="12">
    <w:abstractNumId w:val="13"/>
  </w:num>
  <w:num w:numId="13">
    <w:abstractNumId w:val="1"/>
  </w:num>
  <w:num w:numId="14">
    <w:abstractNumId w:val="0"/>
  </w:num>
  <w:num w:numId="15">
    <w:abstractNumId w:val="15"/>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17B2"/>
    <w:rsid w:val="0002090E"/>
    <w:rsid w:val="00040D66"/>
    <w:rsid w:val="000E2112"/>
    <w:rsid w:val="002D17B2"/>
    <w:rsid w:val="00447F38"/>
    <w:rsid w:val="004C1FDC"/>
    <w:rsid w:val="004C6295"/>
    <w:rsid w:val="005C7873"/>
    <w:rsid w:val="006B628A"/>
    <w:rsid w:val="00727C25"/>
    <w:rsid w:val="00807A7A"/>
    <w:rsid w:val="008D12E5"/>
    <w:rsid w:val="009D5ADE"/>
    <w:rsid w:val="00A26BB1"/>
    <w:rsid w:val="00A44388"/>
    <w:rsid w:val="00AE5742"/>
    <w:rsid w:val="00B12970"/>
    <w:rsid w:val="00B27E67"/>
    <w:rsid w:val="00BD05BE"/>
    <w:rsid w:val="00C93BB3"/>
    <w:rsid w:val="00D35D7E"/>
    <w:rsid w:val="00DC5A08"/>
    <w:rsid w:val="00E40BE5"/>
    <w:rsid w:val="00FB2A8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2D17B2"/>
    <w:pPr>
      <w:spacing w:after="0" w:line="240" w:lineRule="auto"/>
    </w:pPr>
  </w:style>
  <w:style w:type="paragraph" w:styleId="BalloonText">
    <w:name w:val="Balloon Text"/>
    <w:basedOn w:val="Normal"/>
    <w:link w:val="BalloonTextChar"/>
    <w:uiPriority w:val="99"/>
    <w:semiHidden/>
    <w:unhideWhenUsed/>
    <w:rsid w:val="002D17B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D17B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2D17B2"/>
    <w:pPr>
      <w:spacing w:after="0" w:line="240" w:lineRule="auto"/>
    </w:pPr>
  </w:style>
  <w:style w:type="paragraph" w:styleId="BalloonText">
    <w:name w:val="Balloon Text"/>
    <w:basedOn w:val="Normal"/>
    <w:link w:val="BalloonTextChar"/>
    <w:uiPriority w:val="99"/>
    <w:semiHidden/>
    <w:unhideWhenUsed/>
    <w:rsid w:val="002D17B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D17B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833507">
      <w:bodyDiv w:val="1"/>
      <w:marLeft w:val="0"/>
      <w:marRight w:val="0"/>
      <w:marTop w:val="0"/>
      <w:marBottom w:val="0"/>
      <w:divBdr>
        <w:top w:val="none" w:sz="0" w:space="0" w:color="auto"/>
        <w:left w:val="none" w:sz="0" w:space="0" w:color="auto"/>
        <w:bottom w:val="none" w:sz="0" w:space="0" w:color="auto"/>
        <w:right w:val="none" w:sz="0" w:space="0" w:color="auto"/>
      </w:divBdr>
      <w:divsChild>
        <w:div w:id="1251045978">
          <w:marLeft w:val="806"/>
          <w:marRight w:val="0"/>
          <w:marTop w:val="96"/>
          <w:marBottom w:val="0"/>
          <w:divBdr>
            <w:top w:val="none" w:sz="0" w:space="0" w:color="auto"/>
            <w:left w:val="none" w:sz="0" w:space="0" w:color="auto"/>
            <w:bottom w:val="none" w:sz="0" w:space="0" w:color="auto"/>
            <w:right w:val="none" w:sz="0" w:space="0" w:color="auto"/>
          </w:divBdr>
        </w:div>
      </w:divsChild>
    </w:div>
    <w:div w:id="322777726">
      <w:bodyDiv w:val="1"/>
      <w:marLeft w:val="0"/>
      <w:marRight w:val="0"/>
      <w:marTop w:val="0"/>
      <w:marBottom w:val="0"/>
      <w:divBdr>
        <w:top w:val="none" w:sz="0" w:space="0" w:color="auto"/>
        <w:left w:val="none" w:sz="0" w:space="0" w:color="auto"/>
        <w:bottom w:val="none" w:sz="0" w:space="0" w:color="auto"/>
        <w:right w:val="none" w:sz="0" w:space="0" w:color="auto"/>
      </w:divBdr>
      <w:divsChild>
        <w:div w:id="1567757727">
          <w:marLeft w:val="547"/>
          <w:marRight w:val="0"/>
          <w:marTop w:val="96"/>
          <w:marBottom w:val="0"/>
          <w:divBdr>
            <w:top w:val="none" w:sz="0" w:space="0" w:color="auto"/>
            <w:left w:val="none" w:sz="0" w:space="0" w:color="auto"/>
            <w:bottom w:val="none" w:sz="0" w:space="0" w:color="auto"/>
            <w:right w:val="none" w:sz="0" w:space="0" w:color="auto"/>
          </w:divBdr>
        </w:div>
        <w:div w:id="1266108341">
          <w:marLeft w:val="547"/>
          <w:marRight w:val="0"/>
          <w:marTop w:val="96"/>
          <w:marBottom w:val="0"/>
          <w:divBdr>
            <w:top w:val="none" w:sz="0" w:space="0" w:color="auto"/>
            <w:left w:val="none" w:sz="0" w:space="0" w:color="auto"/>
            <w:bottom w:val="none" w:sz="0" w:space="0" w:color="auto"/>
            <w:right w:val="none" w:sz="0" w:space="0" w:color="auto"/>
          </w:divBdr>
        </w:div>
        <w:div w:id="2042047204">
          <w:marLeft w:val="547"/>
          <w:marRight w:val="0"/>
          <w:marTop w:val="96"/>
          <w:marBottom w:val="0"/>
          <w:divBdr>
            <w:top w:val="none" w:sz="0" w:space="0" w:color="auto"/>
            <w:left w:val="none" w:sz="0" w:space="0" w:color="auto"/>
            <w:bottom w:val="none" w:sz="0" w:space="0" w:color="auto"/>
            <w:right w:val="none" w:sz="0" w:space="0" w:color="auto"/>
          </w:divBdr>
        </w:div>
        <w:div w:id="906185303">
          <w:marLeft w:val="547"/>
          <w:marRight w:val="0"/>
          <w:marTop w:val="96"/>
          <w:marBottom w:val="0"/>
          <w:divBdr>
            <w:top w:val="none" w:sz="0" w:space="0" w:color="auto"/>
            <w:left w:val="none" w:sz="0" w:space="0" w:color="auto"/>
            <w:bottom w:val="none" w:sz="0" w:space="0" w:color="auto"/>
            <w:right w:val="none" w:sz="0" w:space="0" w:color="auto"/>
          </w:divBdr>
        </w:div>
        <w:div w:id="43144665">
          <w:marLeft w:val="547"/>
          <w:marRight w:val="0"/>
          <w:marTop w:val="96"/>
          <w:marBottom w:val="0"/>
          <w:divBdr>
            <w:top w:val="none" w:sz="0" w:space="0" w:color="auto"/>
            <w:left w:val="none" w:sz="0" w:space="0" w:color="auto"/>
            <w:bottom w:val="none" w:sz="0" w:space="0" w:color="auto"/>
            <w:right w:val="none" w:sz="0" w:space="0" w:color="auto"/>
          </w:divBdr>
        </w:div>
      </w:divsChild>
    </w:div>
    <w:div w:id="474763955">
      <w:bodyDiv w:val="1"/>
      <w:marLeft w:val="0"/>
      <w:marRight w:val="0"/>
      <w:marTop w:val="0"/>
      <w:marBottom w:val="0"/>
      <w:divBdr>
        <w:top w:val="none" w:sz="0" w:space="0" w:color="auto"/>
        <w:left w:val="none" w:sz="0" w:space="0" w:color="auto"/>
        <w:bottom w:val="none" w:sz="0" w:space="0" w:color="auto"/>
        <w:right w:val="none" w:sz="0" w:space="0" w:color="auto"/>
      </w:divBdr>
      <w:divsChild>
        <w:div w:id="1938711349">
          <w:marLeft w:val="806"/>
          <w:marRight w:val="0"/>
          <w:marTop w:val="96"/>
          <w:marBottom w:val="0"/>
          <w:divBdr>
            <w:top w:val="none" w:sz="0" w:space="0" w:color="auto"/>
            <w:left w:val="none" w:sz="0" w:space="0" w:color="auto"/>
            <w:bottom w:val="none" w:sz="0" w:space="0" w:color="auto"/>
            <w:right w:val="none" w:sz="0" w:space="0" w:color="auto"/>
          </w:divBdr>
        </w:div>
        <w:div w:id="721444202">
          <w:marLeft w:val="806"/>
          <w:marRight w:val="0"/>
          <w:marTop w:val="96"/>
          <w:marBottom w:val="0"/>
          <w:divBdr>
            <w:top w:val="none" w:sz="0" w:space="0" w:color="auto"/>
            <w:left w:val="none" w:sz="0" w:space="0" w:color="auto"/>
            <w:bottom w:val="none" w:sz="0" w:space="0" w:color="auto"/>
            <w:right w:val="none" w:sz="0" w:space="0" w:color="auto"/>
          </w:divBdr>
        </w:div>
        <w:div w:id="523372978">
          <w:marLeft w:val="806"/>
          <w:marRight w:val="0"/>
          <w:marTop w:val="96"/>
          <w:marBottom w:val="0"/>
          <w:divBdr>
            <w:top w:val="none" w:sz="0" w:space="0" w:color="auto"/>
            <w:left w:val="none" w:sz="0" w:space="0" w:color="auto"/>
            <w:bottom w:val="none" w:sz="0" w:space="0" w:color="auto"/>
            <w:right w:val="none" w:sz="0" w:space="0" w:color="auto"/>
          </w:divBdr>
        </w:div>
        <w:div w:id="1846705465">
          <w:marLeft w:val="806"/>
          <w:marRight w:val="0"/>
          <w:marTop w:val="96"/>
          <w:marBottom w:val="0"/>
          <w:divBdr>
            <w:top w:val="none" w:sz="0" w:space="0" w:color="auto"/>
            <w:left w:val="none" w:sz="0" w:space="0" w:color="auto"/>
            <w:bottom w:val="none" w:sz="0" w:space="0" w:color="auto"/>
            <w:right w:val="none" w:sz="0" w:space="0" w:color="auto"/>
          </w:divBdr>
        </w:div>
      </w:divsChild>
    </w:div>
    <w:div w:id="479855406">
      <w:bodyDiv w:val="1"/>
      <w:marLeft w:val="0"/>
      <w:marRight w:val="0"/>
      <w:marTop w:val="0"/>
      <w:marBottom w:val="0"/>
      <w:divBdr>
        <w:top w:val="none" w:sz="0" w:space="0" w:color="auto"/>
        <w:left w:val="none" w:sz="0" w:space="0" w:color="auto"/>
        <w:bottom w:val="none" w:sz="0" w:space="0" w:color="auto"/>
        <w:right w:val="none" w:sz="0" w:space="0" w:color="auto"/>
      </w:divBdr>
      <w:divsChild>
        <w:div w:id="599070333">
          <w:marLeft w:val="547"/>
          <w:marRight w:val="0"/>
          <w:marTop w:val="96"/>
          <w:marBottom w:val="0"/>
          <w:divBdr>
            <w:top w:val="none" w:sz="0" w:space="0" w:color="auto"/>
            <w:left w:val="none" w:sz="0" w:space="0" w:color="auto"/>
            <w:bottom w:val="none" w:sz="0" w:space="0" w:color="auto"/>
            <w:right w:val="none" w:sz="0" w:space="0" w:color="auto"/>
          </w:divBdr>
        </w:div>
        <w:div w:id="23218252">
          <w:marLeft w:val="547"/>
          <w:marRight w:val="0"/>
          <w:marTop w:val="96"/>
          <w:marBottom w:val="0"/>
          <w:divBdr>
            <w:top w:val="none" w:sz="0" w:space="0" w:color="auto"/>
            <w:left w:val="none" w:sz="0" w:space="0" w:color="auto"/>
            <w:bottom w:val="none" w:sz="0" w:space="0" w:color="auto"/>
            <w:right w:val="none" w:sz="0" w:space="0" w:color="auto"/>
          </w:divBdr>
        </w:div>
      </w:divsChild>
    </w:div>
    <w:div w:id="678393126">
      <w:bodyDiv w:val="1"/>
      <w:marLeft w:val="0"/>
      <w:marRight w:val="0"/>
      <w:marTop w:val="0"/>
      <w:marBottom w:val="0"/>
      <w:divBdr>
        <w:top w:val="none" w:sz="0" w:space="0" w:color="auto"/>
        <w:left w:val="none" w:sz="0" w:space="0" w:color="auto"/>
        <w:bottom w:val="none" w:sz="0" w:space="0" w:color="auto"/>
        <w:right w:val="none" w:sz="0" w:space="0" w:color="auto"/>
      </w:divBdr>
      <w:divsChild>
        <w:div w:id="2104450909">
          <w:marLeft w:val="547"/>
          <w:marRight w:val="0"/>
          <w:marTop w:val="115"/>
          <w:marBottom w:val="0"/>
          <w:divBdr>
            <w:top w:val="none" w:sz="0" w:space="0" w:color="auto"/>
            <w:left w:val="none" w:sz="0" w:space="0" w:color="auto"/>
            <w:bottom w:val="none" w:sz="0" w:space="0" w:color="auto"/>
            <w:right w:val="none" w:sz="0" w:space="0" w:color="auto"/>
          </w:divBdr>
        </w:div>
      </w:divsChild>
    </w:div>
    <w:div w:id="975260015">
      <w:bodyDiv w:val="1"/>
      <w:marLeft w:val="0"/>
      <w:marRight w:val="0"/>
      <w:marTop w:val="0"/>
      <w:marBottom w:val="0"/>
      <w:divBdr>
        <w:top w:val="none" w:sz="0" w:space="0" w:color="auto"/>
        <w:left w:val="none" w:sz="0" w:space="0" w:color="auto"/>
        <w:bottom w:val="none" w:sz="0" w:space="0" w:color="auto"/>
        <w:right w:val="none" w:sz="0" w:space="0" w:color="auto"/>
      </w:divBdr>
      <w:divsChild>
        <w:div w:id="767776503">
          <w:marLeft w:val="547"/>
          <w:marRight w:val="0"/>
          <w:marTop w:val="96"/>
          <w:marBottom w:val="0"/>
          <w:divBdr>
            <w:top w:val="none" w:sz="0" w:space="0" w:color="auto"/>
            <w:left w:val="none" w:sz="0" w:space="0" w:color="auto"/>
            <w:bottom w:val="none" w:sz="0" w:space="0" w:color="auto"/>
            <w:right w:val="none" w:sz="0" w:space="0" w:color="auto"/>
          </w:divBdr>
        </w:div>
        <w:div w:id="777405592">
          <w:marLeft w:val="547"/>
          <w:marRight w:val="0"/>
          <w:marTop w:val="96"/>
          <w:marBottom w:val="0"/>
          <w:divBdr>
            <w:top w:val="none" w:sz="0" w:space="0" w:color="auto"/>
            <w:left w:val="none" w:sz="0" w:space="0" w:color="auto"/>
            <w:bottom w:val="none" w:sz="0" w:space="0" w:color="auto"/>
            <w:right w:val="none" w:sz="0" w:space="0" w:color="auto"/>
          </w:divBdr>
        </w:div>
        <w:div w:id="691537575">
          <w:marLeft w:val="547"/>
          <w:marRight w:val="0"/>
          <w:marTop w:val="96"/>
          <w:marBottom w:val="0"/>
          <w:divBdr>
            <w:top w:val="none" w:sz="0" w:space="0" w:color="auto"/>
            <w:left w:val="none" w:sz="0" w:space="0" w:color="auto"/>
            <w:bottom w:val="none" w:sz="0" w:space="0" w:color="auto"/>
            <w:right w:val="none" w:sz="0" w:space="0" w:color="auto"/>
          </w:divBdr>
        </w:div>
      </w:divsChild>
    </w:div>
    <w:div w:id="1145393511">
      <w:bodyDiv w:val="1"/>
      <w:marLeft w:val="0"/>
      <w:marRight w:val="0"/>
      <w:marTop w:val="0"/>
      <w:marBottom w:val="0"/>
      <w:divBdr>
        <w:top w:val="none" w:sz="0" w:space="0" w:color="auto"/>
        <w:left w:val="none" w:sz="0" w:space="0" w:color="auto"/>
        <w:bottom w:val="none" w:sz="0" w:space="0" w:color="auto"/>
        <w:right w:val="none" w:sz="0" w:space="0" w:color="auto"/>
      </w:divBdr>
      <w:divsChild>
        <w:div w:id="644969071">
          <w:marLeft w:val="547"/>
          <w:marRight w:val="0"/>
          <w:marTop w:val="96"/>
          <w:marBottom w:val="0"/>
          <w:divBdr>
            <w:top w:val="none" w:sz="0" w:space="0" w:color="auto"/>
            <w:left w:val="none" w:sz="0" w:space="0" w:color="auto"/>
            <w:bottom w:val="none" w:sz="0" w:space="0" w:color="auto"/>
            <w:right w:val="none" w:sz="0" w:space="0" w:color="auto"/>
          </w:divBdr>
        </w:div>
      </w:divsChild>
    </w:div>
    <w:div w:id="1223524269">
      <w:bodyDiv w:val="1"/>
      <w:marLeft w:val="0"/>
      <w:marRight w:val="0"/>
      <w:marTop w:val="0"/>
      <w:marBottom w:val="0"/>
      <w:divBdr>
        <w:top w:val="none" w:sz="0" w:space="0" w:color="auto"/>
        <w:left w:val="none" w:sz="0" w:space="0" w:color="auto"/>
        <w:bottom w:val="none" w:sz="0" w:space="0" w:color="auto"/>
        <w:right w:val="none" w:sz="0" w:space="0" w:color="auto"/>
      </w:divBdr>
      <w:divsChild>
        <w:div w:id="178126913">
          <w:marLeft w:val="547"/>
          <w:marRight w:val="0"/>
          <w:marTop w:val="96"/>
          <w:marBottom w:val="0"/>
          <w:divBdr>
            <w:top w:val="none" w:sz="0" w:space="0" w:color="auto"/>
            <w:left w:val="none" w:sz="0" w:space="0" w:color="auto"/>
            <w:bottom w:val="none" w:sz="0" w:space="0" w:color="auto"/>
            <w:right w:val="none" w:sz="0" w:space="0" w:color="auto"/>
          </w:divBdr>
        </w:div>
        <w:div w:id="1815298026">
          <w:marLeft w:val="547"/>
          <w:marRight w:val="0"/>
          <w:marTop w:val="96"/>
          <w:marBottom w:val="0"/>
          <w:divBdr>
            <w:top w:val="none" w:sz="0" w:space="0" w:color="auto"/>
            <w:left w:val="none" w:sz="0" w:space="0" w:color="auto"/>
            <w:bottom w:val="none" w:sz="0" w:space="0" w:color="auto"/>
            <w:right w:val="none" w:sz="0" w:space="0" w:color="auto"/>
          </w:divBdr>
        </w:div>
        <w:div w:id="1450275176">
          <w:marLeft w:val="547"/>
          <w:marRight w:val="0"/>
          <w:marTop w:val="96"/>
          <w:marBottom w:val="0"/>
          <w:divBdr>
            <w:top w:val="none" w:sz="0" w:space="0" w:color="auto"/>
            <w:left w:val="none" w:sz="0" w:space="0" w:color="auto"/>
            <w:bottom w:val="none" w:sz="0" w:space="0" w:color="auto"/>
            <w:right w:val="none" w:sz="0" w:space="0" w:color="auto"/>
          </w:divBdr>
        </w:div>
        <w:div w:id="759788974">
          <w:marLeft w:val="547"/>
          <w:marRight w:val="0"/>
          <w:marTop w:val="96"/>
          <w:marBottom w:val="0"/>
          <w:divBdr>
            <w:top w:val="none" w:sz="0" w:space="0" w:color="auto"/>
            <w:left w:val="none" w:sz="0" w:space="0" w:color="auto"/>
            <w:bottom w:val="none" w:sz="0" w:space="0" w:color="auto"/>
            <w:right w:val="none" w:sz="0" w:space="0" w:color="auto"/>
          </w:divBdr>
        </w:div>
      </w:divsChild>
    </w:div>
    <w:div w:id="1323630613">
      <w:bodyDiv w:val="1"/>
      <w:marLeft w:val="0"/>
      <w:marRight w:val="0"/>
      <w:marTop w:val="0"/>
      <w:marBottom w:val="0"/>
      <w:divBdr>
        <w:top w:val="none" w:sz="0" w:space="0" w:color="auto"/>
        <w:left w:val="none" w:sz="0" w:space="0" w:color="auto"/>
        <w:bottom w:val="none" w:sz="0" w:space="0" w:color="auto"/>
        <w:right w:val="none" w:sz="0" w:space="0" w:color="auto"/>
      </w:divBdr>
      <w:divsChild>
        <w:div w:id="1024332037">
          <w:marLeft w:val="547"/>
          <w:marRight w:val="0"/>
          <w:marTop w:val="96"/>
          <w:marBottom w:val="0"/>
          <w:divBdr>
            <w:top w:val="none" w:sz="0" w:space="0" w:color="auto"/>
            <w:left w:val="none" w:sz="0" w:space="0" w:color="auto"/>
            <w:bottom w:val="none" w:sz="0" w:space="0" w:color="auto"/>
            <w:right w:val="none" w:sz="0" w:space="0" w:color="auto"/>
          </w:divBdr>
        </w:div>
        <w:div w:id="1905722172">
          <w:marLeft w:val="547"/>
          <w:marRight w:val="0"/>
          <w:marTop w:val="96"/>
          <w:marBottom w:val="0"/>
          <w:divBdr>
            <w:top w:val="none" w:sz="0" w:space="0" w:color="auto"/>
            <w:left w:val="none" w:sz="0" w:space="0" w:color="auto"/>
            <w:bottom w:val="none" w:sz="0" w:space="0" w:color="auto"/>
            <w:right w:val="none" w:sz="0" w:space="0" w:color="auto"/>
          </w:divBdr>
        </w:div>
        <w:div w:id="656961993">
          <w:marLeft w:val="547"/>
          <w:marRight w:val="0"/>
          <w:marTop w:val="96"/>
          <w:marBottom w:val="0"/>
          <w:divBdr>
            <w:top w:val="none" w:sz="0" w:space="0" w:color="auto"/>
            <w:left w:val="none" w:sz="0" w:space="0" w:color="auto"/>
            <w:bottom w:val="none" w:sz="0" w:space="0" w:color="auto"/>
            <w:right w:val="none" w:sz="0" w:space="0" w:color="auto"/>
          </w:divBdr>
        </w:div>
        <w:div w:id="1013259631">
          <w:marLeft w:val="547"/>
          <w:marRight w:val="0"/>
          <w:marTop w:val="96"/>
          <w:marBottom w:val="0"/>
          <w:divBdr>
            <w:top w:val="none" w:sz="0" w:space="0" w:color="auto"/>
            <w:left w:val="none" w:sz="0" w:space="0" w:color="auto"/>
            <w:bottom w:val="none" w:sz="0" w:space="0" w:color="auto"/>
            <w:right w:val="none" w:sz="0" w:space="0" w:color="auto"/>
          </w:divBdr>
        </w:div>
      </w:divsChild>
    </w:div>
    <w:div w:id="1736852914">
      <w:bodyDiv w:val="1"/>
      <w:marLeft w:val="0"/>
      <w:marRight w:val="0"/>
      <w:marTop w:val="0"/>
      <w:marBottom w:val="0"/>
      <w:divBdr>
        <w:top w:val="none" w:sz="0" w:space="0" w:color="auto"/>
        <w:left w:val="none" w:sz="0" w:space="0" w:color="auto"/>
        <w:bottom w:val="none" w:sz="0" w:space="0" w:color="auto"/>
        <w:right w:val="none" w:sz="0" w:space="0" w:color="auto"/>
      </w:divBdr>
      <w:divsChild>
        <w:div w:id="622732178">
          <w:marLeft w:val="547"/>
          <w:marRight w:val="0"/>
          <w:marTop w:val="96"/>
          <w:marBottom w:val="0"/>
          <w:divBdr>
            <w:top w:val="none" w:sz="0" w:space="0" w:color="auto"/>
            <w:left w:val="none" w:sz="0" w:space="0" w:color="auto"/>
            <w:bottom w:val="none" w:sz="0" w:space="0" w:color="auto"/>
            <w:right w:val="none" w:sz="0" w:space="0" w:color="auto"/>
          </w:divBdr>
        </w:div>
        <w:div w:id="1720667471">
          <w:marLeft w:val="547"/>
          <w:marRight w:val="0"/>
          <w:marTop w:val="96"/>
          <w:marBottom w:val="0"/>
          <w:divBdr>
            <w:top w:val="none" w:sz="0" w:space="0" w:color="auto"/>
            <w:left w:val="none" w:sz="0" w:space="0" w:color="auto"/>
            <w:bottom w:val="none" w:sz="0" w:space="0" w:color="auto"/>
            <w:right w:val="none" w:sz="0" w:space="0" w:color="auto"/>
          </w:divBdr>
        </w:div>
      </w:divsChild>
    </w:div>
    <w:div w:id="1767576122">
      <w:bodyDiv w:val="1"/>
      <w:marLeft w:val="0"/>
      <w:marRight w:val="0"/>
      <w:marTop w:val="0"/>
      <w:marBottom w:val="0"/>
      <w:divBdr>
        <w:top w:val="none" w:sz="0" w:space="0" w:color="auto"/>
        <w:left w:val="none" w:sz="0" w:space="0" w:color="auto"/>
        <w:bottom w:val="none" w:sz="0" w:space="0" w:color="auto"/>
        <w:right w:val="none" w:sz="0" w:space="0" w:color="auto"/>
      </w:divBdr>
      <w:divsChild>
        <w:div w:id="1781224602">
          <w:marLeft w:val="547"/>
          <w:marRight w:val="0"/>
          <w:marTop w:val="96"/>
          <w:marBottom w:val="0"/>
          <w:divBdr>
            <w:top w:val="none" w:sz="0" w:space="0" w:color="auto"/>
            <w:left w:val="none" w:sz="0" w:space="0" w:color="auto"/>
            <w:bottom w:val="none" w:sz="0" w:space="0" w:color="auto"/>
            <w:right w:val="none" w:sz="0" w:space="0" w:color="auto"/>
          </w:divBdr>
        </w:div>
        <w:div w:id="464592555">
          <w:marLeft w:val="547"/>
          <w:marRight w:val="0"/>
          <w:marTop w:val="96"/>
          <w:marBottom w:val="0"/>
          <w:divBdr>
            <w:top w:val="none" w:sz="0" w:space="0" w:color="auto"/>
            <w:left w:val="none" w:sz="0" w:space="0" w:color="auto"/>
            <w:bottom w:val="none" w:sz="0" w:space="0" w:color="auto"/>
            <w:right w:val="none" w:sz="0" w:space="0" w:color="auto"/>
          </w:divBdr>
        </w:div>
        <w:div w:id="1626349021">
          <w:marLeft w:val="547"/>
          <w:marRight w:val="0"/>
          <w:marTop w:val="96"/>
          <w:marBottom w:val="0"/>
          <w:divBdr>
            <w:top w:val="none" w:sz="0" w:space="0" w:color="auto"/>
            <w:left w:val="none" w:sz="0" w:space="0" w:color="auto"/>
            <w:bottom w:val="none" w:sz="0" w:space="0" w:color="auto"/>
            <w:right w:val="none" w:sz="0" w:space="0" w:color="auto"/>
          </w:divBdr>
        </w:div>
        <w:div w:id="633948658">
          <w:marLeft w:val="547"/>
          <w:marRight w:val="0"/>
          <w:marTop w:val="96"/>
          <w:marBottom w:val="0"/>
          <w:divBdr>
            <w:top w:val="none" w:sz="0" w:space="0" w:color="auto"/>
            <w:left w:val="none" w:sz="0" w:space="0" w:color="auto"/>
            <w:bottom w:val="none" w:sz="0" w:space="0" w:color="auto"/>
            <w:right w:val="none" w:sz="0" w:space="0" w:color="auto"/>
          </w:divBdr>
        </w:div>
      </w:divsChild>
    </w:div>
    <w:div w:id="1770928466">
      <w:bodyDiv w:val="1"/>
      <w:marLeft w:val="0"/>
      <w:marRight w:val="0"/>
      <w:marTop w:val="0"/>
      <w:marBottom w:val="0"/>
      <w:divBdr>
        <w:top w:val="none" w:sz="0" w:space="0" w:color="auto"/>
        <w:left w:val="none" w:sz="0" w:space="0" w:color="auto"/>
        <w:bottom w:val="none" w:sz="0" w:space="0" w:color="auto"/>
        <w:right w:val="none" w:sz="0" w:space="0" w:color="auto"/>
      </w:divBdr>
      <w:divsChild>
        <w:div w:id="1447457672">
          <w:marLeft w:val="547"/>
          <w:marRight w:val="0"/>
          <w:marTop w:val="115"/>
          <w:marBottom w:val="0"/>
          <w:divBdr>
            <w:top w:val="none" w:sz="0" w:space="0" w:color="auto"/>
            <w:left w:val="none" w:sz="0" w:space="0" w:color="auto"/>
            <w:bottom w:val="none" w:sz="0" w:space="0" w:color="auto"/>
            <w:right w:val="none" w:sz="0" w:space="0" w:color="auto"/>
          </w:divBdr>
        </w:div>
        <w:div w:id="408430174">
          <w:marLeft w:val="547"/>
          <w:marRight w:val="0"/>
          <w:marTop w:val="115"/>
          <w:marBottom w:val="0"/>
          <w:divBdr>
            <w:top w:val="none" w:sz="0" w:space="0" w:color="auto"/>
            <w:left w:val="none" w:sz="0" w:space="0" w:color="auto"/>
            <w:bottom w:val="none" w:sz="0" w:space="0" w:color="auto"/>
            <w:right w:val="none" w:sz="0" w:space="0" w:color="auto"/>
          </w:divBdr>
        </w:div>
        <w:div w:id="1639456276">
          <w:marLeft w:val="547"/>
          <w:marRight w:val="0"/>
          <w:marTop w:val="115"/>
          <w:marBottom w:val="0"/>
          <w:divBdr>
            <w:top w:val="none" w:sz="0" w:space="0" w:color="auto"/>
            <w:left w:val="none" w:sz="0" w:space="0" w:color="auto"/>
            <w:bottom w:val="none" w:sz="0" w:space="0" w:color="auto"/>
            <w:right w:val="none" w:sz="0" w:space="0" w:color="auto"/>
          </w:divBdr>
        </w:div>
      </w:divsChild>
    </w:div>
    <w:div w:id="1941256696">
      <w:bodyDiv w:val="1"/>
      <w:marLeft w:val="0"/>
      <w:marRight w:val="0"/>
      <w:marTop w:val="0"/>
      <w:marBottom w:val="0"/>
      <w:divBdr>
        <w:top w:val="none" w:sz="0" w:space="0" w:color="auto"/>
        <w:left w:val="none" w:sz="0" w:space="0" w:color="auto"/>
        <w:bottom w:val="none" w:sz="0" w:space="0" w:color="auto"/>
        <w:right w:val="none" w:sz="0" w:space="0" w:color="auto"/>
      </w:divBdr>
      <w:divsChild>
        <w:div w:id="1048527233">
          <w:marLeft w:val="547"/>
          <w:marRight w:val="0"/>
          <w:marTop w:val="96"/>
          <w:marBottom w:val="0"/>
          <w:divBdr>
            <w:top w:val="none" w:sz="0" w:space="0" w:color="auto"/>
            <w:left w:val="none" w:sz="0" w:space="0" w:color="auto"/>
            <w:bottom w:val="none" w:sz="0" w:space="0" w:color="auto"/>
            <w:right w:val="none" w:sz="0" w:space="0" w:color="auto"/>
          </w:divBdr>
        </w:div>
        <w:div w:id="1326319190">
          <w:marLeft w:val="547"/>
          <w:marRight w:val="0"/>
          <w:marTop w:val="96"/>
          <w:marBottom w:val="0"/>
          <w:divBdr>
            <w:top w:val="none" w:sz="0" w:space="0" w:color="auto"/>
            <w:left w:val="none" w:sz="0" w:space="0" w:color="auto"/>
            <w:bottom w:val="none" w:sz="0" w:space="0" w:color="auto"/>
            <w:right w:val="none" w:sz="0" w:space="0" w:color="auto"/>
          </w:divBdr>
        </w:div>
        <w:div w:id="423384275">
          <w:marLeft w:val="547"/>
          <w:marRight w:val="0"/>
          <w:marTop w:val="96"/>
          <w:marBottom w:val="0"/>
          <w:divBdr>
            <w:top w:val="none" w:sz="0" w:space="0" w:color="auto"/>
            <w:left w:val="none" w:sz="0" w:space="0" w:color="auto"/>
            <w:bottom w:val="none" w:sz="0" w:space="0" w:color="auto"/>
            <w:right w:val="none" w:sz="0" w:space="0" w:color="auto"/>
          </w:divBdr>
        </w:div>
        <w:div w:id="848524593">
          <w:marLeft w:val="547"/>
          <w:marRight w:val="0"/>
          <w:marTop w:val="96"/>
          <w:marBottom w:val="0"/>
          <w:divBdr>
            <w:top w:val="none" w:sz="0" w:space="0" w:color="auto"/>
            <w:left w:val="none" w:sz="0" w:space="0" w:color="auto"/>
            <w:bottom w:val="none" w:sz="0" w:space="0" w:color="auto"/>
            <w:right w:val="none" w:sz="0" w:space="0" w:color="auto"/>
          </w:divBdr>
        </w:div>
      </w:divsChild>
    </w:div>
    <w:div w:id="2095541229">
      <w:bodyDiv w:val="1"/>
      <w:marLeft w:val="0"/>
      <w:marRight w:val="0"/>
      <w:marTop w:val="0"/>
      <w:marBottom w:val="0"/>
      <w:divBdr>
        <w:top w:val="none" w:sz="0" w:space="0" w:color="auto"/>
        <w:left w:val="none" w:sz="0" w:space="0" w:color="auto"/>
        <w:bottom w:val="none" w:sz="0" w:space="0" w:color="auto"/>
        <w:right w:val="none" w:sz="0" w:space="0" w:color="auto"/>
      </w:divBdr>
      <w:divsChild>
        <w:div w:id="2014869219">
          <w:marLeft w:val="547"/>
          <w:marRight w:val="0"/>
          <w:marTop w:val="115"/>
          <w:marBottom w:val="0"/>
          <w:divBdr>
            <w:top w:val="none" w:sz="0" w:space="0" w:color="auto"/>
            <w:left w:val="none" w:sz="0" w:space="0" w:color="auto"/>
            <w:bottom w:val="none" w:sz="0" w:space="0" w:color="auto"/>
            <w:right w:val="none" w:sz="0" w:space="0" w:color="auto"/>
          </w:divBdr>
        </w:div>
        <w:div w:id="107816545">
          <w:marLeft w:val="547"/>
          <w:marRight w:val="0"/>
          <w:marTop w:val="115"/>
          <w:marBottom w:val="0"/>
          <w:divBdr>
            <w:top w:val="none" w:sz="0" w:space="0" w:color="auto"/>
            <w:left w:val="none" w:sz="0" w:space="0" w:color="auto"/>
            <w:bottom w:val="none" w:sz="0" w:space="0" w:color="auto"/>
            <w:right w:val="none" w:sz="0" w:space="0" w:color="auto"/>
          </w:divBdr>
        </w:div>
      </w:divsChild>
    </w:div>
    <w:div w:id="2115394653">
      <w:bodyDiv w:val="1"/>
      <w:marLeft w:val="0"/>
      <w:marRight w:val="0"/>
      <w:marTop w:val="0"/>
      <w:marBottom w:val="0"/>
      <w:divBdr>
        <w:top w:val="none" w:sz="0" w:space="0" w:color="auto"/>
        <w:left w:val="none" w:sz="0" w:space="0" w:color="auto"/>
        <w:bottom w:val="none" w:sz="0" w:space="0" w:color="auto"/>
        <w:right w:val="none" w:sz="0" w:space="0" w:color="auto"/>
      </w:divBdr>
      <w:divsChild>
        <w:div w:id="1623875574">
          <w:marLeft w:val="547"/>
          <w:marRight w:val="0"/>
          <w:marTop w:val="96"/>
          <w:marBottom w:val="0"/>
          <w:divBdr>
            <w:top w:val="none" w:sz="0" w:space="0" w:color="auto"/>
            <w:left w:val="none" w:sz="0" w:space="0" w:color="auto"/>
            <w:bottom w:val="none" w:sz="0" w:space="0" w:color="auto"/>
            <w:right w:val="none" w:sz="0" w:space="0" w:color="auto"/>
          </w:divBdr>
        </w:div>
        <w:div w:id="354966054">
          <w:marLeft w:val="547"/>
          <w:marRight w:val="0"/>
          <w:marTop w:val="96"/>
          <w:marBottom w:val="0"/>
          <w:divBdr>
            <w:top w:val="none" w:sz="0" w:space="0" w:color="auto"/>
            <w:left w:val="none" w:sz="0" w:space="0" w:color="auto"/>
            <w:bottom w:val="none" w:sz="0" w:space="0" w:color="auto"/>
            <w:right w:val="none" w:sz="0" w:space="0" w:color="auto"/>
          </w:divBdr>
        </w:div>
        <w:div w:id="322710443">
          <w:marLeft w:val="547"/>
          <w:marRight w:val="0"/>
          <w:marTop w:val="96"/>
          <w:marBottom w:val="0"/>
          <w:divBdr>
            <w:top w:val="none" w:sz="0" w:space="0" w:color="auto"/>
            <w:left w:val="none" w:sz="0" w:space="0" w:color="auto"/>
            <w:bottom w:val="none" w:sz="0" w:space="0" w:color="auto"/>
            <w:right w:val="none" w:sz="0" w:space="0" w:color="auto"/>
          </w:divBdr>
        </w:div>
        <w:div w:id="2115712120">
          <w:marLeft w:val="547"/>
          <w:marRight w:val="0"/>
          <w:marTop w:val="96"/>
          <w:marBottom w:val="0"/>
          <w:divBdr>
            <w:top w:val="none" w:sz="0" w:space="0" w:color="auto"/>
            <w:left w:val="none" w:sz="0" w:space="0" w:color="auto"/>
            <w:bottom w:val="none" w:sz="0" w:space="0" w:color="auto"/>
            <w:right w:val="none" w:sz="0" w:space="0" w:color="auto"/>
          </w:divBdr>
        </w:div>
        <w:div w:id="179852511">
          <w:marLeft w:val="547"/>
          <w:marRight w:val="0"/>
          <w:marTop w:val="96"/>
          <w:marBottom w:val="0"/>
          <w:divBdr>
            <w:top w:val="none" w:sz="0" w:space="0" w:color="auto"/>
            <w:left w:val="none" w:sz="0" w:space="0" w:color="auto"/>
            <w:bottom w:val="none" w:sz="0" w:space="0" w:color="auto"/>
            <w:right w:val="none" w:sz="0" w:space="0" w:color="auto"/>
          </w:divBdr>
        </w:div>
      </w:divsChild>
    </w:div>
    <w:div w:id="2136755682">
      <w:bodyDiv w:val="1"/>
      <w:marLeft w:val="0"/>
      <w:marRight w:val="0"/>
      <w:marTop w:val="0"/>
      <w:marBottom w:val="0"/>
      <w:divBdr>
        <w:top w:val="none" w:sz="0" w:space="0" w:color="auto"/>
        <w:left w:val="none" w:sz="0" w:space="0" w:color="auto"/>
        <w:bottom w:val="none" w:sz="0" w:space="0" w:color="auto"/>
        <w:right w:val="none" w:sz="0" w:space="0" w:color="auto"/>
      </w:divBdr>
      <w:divsChild>
        <w:div w:id="1073816985">
          <w:marLeft w:val="547"/>
          <w:marRight w:val="0"/>
          <w:marTop w:val="115"/>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A5FFD-1568-4BAB-8466-3A1D2FE1A4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157</TotalTime>
  <Pages>11</Pages>
  <Words>3624</Words>
  <Characters>20659</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smacleod</dc:creator>
  <cp:lastModifiedBy>smacleod</cp:lastModifiedBy>
  <cp:revision>13</cp:revision>
  <dcterms:created xsi:type="dcterms:W3CDTF">2013-01-28T01:46:00Z</dcterms:created>
  <dcterms:modified xsi:type="dcterms:W3CDTF">2013-01-28T19:47:00Z</dcterms:modified>
</cp:coreProperties>
</file>