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309" w:rsidRDefault="00050309">
      <w:pPr>
        <w:rPr>
          <w:u w:val="single"/>
          <w:lang w:val="en-US"/>
        </w:rPr>
      </w:pPr>
      <w:r>
        <w:rPr>
          <w:u w:val="single"/>
          <w:lang w:val="en-US"/>
        </w:rPr>
        <w:t>Chapter 4: Song and Dance in the Middle Ages</w:t>
      </w:r>
    </w:p>
    <w:p w:rsidR="00050309" w:rsidRDefault="00050309">
      <w:pPr>
        <w:rPr>
          <w:u w:val="single"/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Latin Song</w:t>
      </w:r>
    </w:p>
    <w:p w:rsidR="00050309" w:rsidRDefault="00050309">
      <w:pPr>
        <w:rPr>
          <w:lang w:val="en-US"/>
        </w:rPr>
      </w:pPr>
      <w:r>
        <w:rPr>
          <w:lang w:val="en-US"/>
        </w:rPr>
        <w:t>- Versus: sacred and attached to liturgy that usually rhymed</w:t>
      </w:r>
    </w:p>
    <w:p w:rsidR="00050309" w:rsidRDefault="00050309">
      <w:pPr>
        <w:rPr>
          <w:lang w:val="en-US"/>
        </w:rPr>
      </w:pPr>
      <w:r>
        <w:rPr>
          <w:lang w:val="en-US"/>
        </w:rPr>
        <w:t>- Conductus: (12th C) serious song that had a rhyming, rhythmical text</w:t>
      </w:r>
    </w:p>
    <w:p w:rsidR="00050309" w:rsidRDefault="00050309">
      <w:pPr>
        <w:rPr>
          <w:lang w:val="en-US"/>
        </w:rPr>
      </w:pPr>
      <w:r>
        <w:rPr>
          <w:lang w:val="en-US"/>
        </w:rPr>
        <w:t>- Goliard songs: (late 10th-13th C) on religious and moral themes that were usually satires of love, spring, eating, drinking, and other pleasures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Vernacular Song</w:t>
      </w:r>
    </w:p>
    <w:p w:rsidR="00050309" w:rsidRDefault="00050309">
      <w:pPr>
        <w:rPr>
          <w:lang w:val="en-US"/>
        </w:rPr>
      </w:pPr>
      <w:r>
        <w:rPr>
          <w:lang w:val="en-US"/>
        </w:rPr>
        <w:t>- Because there was a large illiterate population during the mideueval era (who could not write down their songs), much of their vernacular poetry/songs are lost including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work songs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dance songs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lullabies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laments</w:t>
      </w:r>
    </w:p>
    <w:p w:rsidR="00050309" w:rsidRDefault="00050309">
      <w:pPr>
        <w:rPr>
          <w:lang w:val="en-US"/>
        </w:rPr>
      </w:pPr>
      <w:r>
        <w:rPr>
          <w:lang w:val="en-US"/>
        </w:rPr>
        <w:t>- The epic (a long heroic narrative) did survive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chanson de geste (N. FR vernacular)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ex. Song of Roland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Bards - poet-singers of the celtic lands</w:t>
      </w:r>
    </w:p>
    <w:p w:rsidR="00050309" w:rsidRDefault="00050309">
      <w:pPr>
        <w:rPr>
          <w:lang w:val="en-US"/>
        </w:rPr>
      </w:pPr>
      <w:r>
        <w:rPr>
          <w:lang w:val="en-US"/>
        </w:rPr>
        <w:t>- in the british isles, lcal royalty maintained bards and awarded them with gifts</w:t>
      </w:r>
    </w:p>
    <w:p w:rsidR="00050309" w:rsidRDefault="00050309">
      <w:pPr>
        <w:rPr>
          <w:lang w:val="en-US"/>
        </w:rPr>
      </w:pPr>
      <w:r>
        <w:rPr>
          <w:lang w:val="en-US"/>
        </w:rPr>
        <w:t>- they sang epic, elegies, and eulogies about famous men and recited sagas at social funcitions (banquets), and accompanied themselves on the hard or fiddle</w:t>
      </w:r>
    </w:p>
    <w:p w:rsidR="00050309" w:rsidRDefault="00050309">
      <w:pPr>
        <w:rPr>
          <w:lang w:val="en-US"/>
        </w:rPr>
      </w:pPr>
      <w:r>
        <w:rPr>
          <w:lang w:val="en-US"/>
        </w:rPr>
        <w:t>- The laws of Hywel Dda (welsh manuscripts) state that around the 10th there were 2 types of bards: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those who were permanent members of the king's house hold (bardd teulu)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those who were itinerant (pencerdd</w:t>
      </w:r>
    </w:p>
    <w:p w:rsidR="00050309" w:rsidRDefault="00050309">
      <w:pPr>
        <w:rPr>
          <w:lang w:val="en-US"/>
        </w:rPr>
      </w:pPr>
      <w:r>
        <w:rPr>
          <w:lang w:val="en-US"/>
        </w:rPr>
        <w:t>- During the 12th and 13th century, royalty followed french lead and became bards themselves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Jongleurs - low-class travelling musicians</w:t>
      </w:r>
    </w:p>
    <w:p w:rsidR="00050309" w:rsidRDefault="00050309">
      <w:pPr>
        <w:rPr>
          <w:lang w:val="en-US"/>
        </w:rPr>
      </w:pPr>
      <w:r>
        <w:rPr>
          <w:lang w:val="en-US"/>
        </w:rPr>
        <w:t>- travelled alone or in groups</w:t>
      </w:r>
    </w:p>
    <w:p w:rsidR="00050309" w:rsidRDefault="00050309">
      <w:pPr>
        <w:rPr>
          <w:lang w:val="en-US"/>
        </w:rPr>
      </w:pPr>
      <w:r>
        <w:rPr>
          <w:lang w:val="en-US"/>
        </w:rPr>
        <w:t>- earned a living performing tricks, telling stories, singing, and playing instruments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Minstrels - musicians who sang lyric poetry for nobility</w:t>
      </w:r>
    </w:p>
    <w:p w:rsidR="00050309" w:rsidRDefault="00050309">
      <w:pPr>
        <w:rPr>
          <w:lang w:val="en-US"/>
        </w:rPr>
      </w:pPr>
      <w:r>
        <w:rPr>
          <w:lang w:val="en-US"/>
        </w:rPr>
        <w:t>- many were actually employed at a noble court or by the city for at least part of the year</w:t>
      </w:r>
    </w:p>
    <w:p w:rsidR="00050309" w:rsidRDefault="00050309">
      <w:pPr>
        <w:rPr>
          <w:lang w:val="en-US"/>
        </w:rPr>
      </w:pPr>
      <w:r>
        <w:rPr>
          <w:lang w:val="en-US"/>
        </w:rPr>
        <w:t xml:space="preserve">- some travelled 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Troubadours and Trouveres</w:t>
      </w:r>
    </w:p>
    <w:p w:rsidR="00050309" w:rsidRDefault="00050309">
      <w:pPr>
        <w:rPr>
          <w:lang w:val="en-US"/>
        </w:rPr>
      </w:pPr>
      <w:r>
        <w:rPr>
          <w:lang w:val="en-US"/>
        </w:rPr>
        <w:t>- Troubadors (trobairitz fem.), poet-composers in S. france. sang in Occitan (langue d'oc)</w:t>
      </w:r>
    </w:p>
    <w:p w:rsidR="00050309" w:rsidRDefault="00050309">
      <w:pPr>
        <w:rPr>
          <w:lang w:val="en-US"/>
        </w:rPr>
      </w:pPr>
      <w:r>
        <w:rPr>
          <w:lang w:val="en-US"/>
        </w:rPr>
        <w:t>- trouveres, poet-composers in N france. sang in Old French (langue d'oil)</w:t>
      </w:r>
    </w:p>
    <w:p w:rsidR="00050309" w:rsidRDefault="00050309">
      <w:pPr>
        <w:rPr>
          <w:lang w:val="en-US"/>
        </w:rPr>
      </w:pPr>
      <w:r>
        <w:rPr>
          <w:lang w:val="en-US"/>
        </w:rPr>
        <w:t>- both supported by french castles and courts: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some were nobles themselves (countess of Dia), some were born to servants in the court (Bernart de Ventadorn), others born into families of merchants, jongleurs, craftsmen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accepted by aristocratic circles because of their significant accomplishments in writing poetry and music, as well as their appropriate behaviour in the court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 xml:space="preserve">- their life stories have been preserved in </w:t>
      </w:r>
      <w:r>
        <w:rPr>
          <w:i/>
          <w:iCs/>
          <w:lang w:val="en-US"/>
        </w:rPr>
        <w:t>vidas</w:t>
      </w:r>
      <w:r>
        <w:rPr>
          <w:lang w:val="en-US"/>
        </w:rPr>
        <w:t xml:space="preserve"> (biographies)</w:t>
      </w:r>
    </w:p>
    <w:p w:rsidR="00050309" w:rsidRDefault="00050309">
      <w:pPr>
        <w:rPr>
          <w:i/>
          <w:iCs/>
          <w:lang w:val="en-US"/>
        </w:rPr>
      </w:pPr>
      <w:r>
        <w:rPr>
          <w:lang w:val="en-US"/>
        </w:rPr>
        <w:tab/>
        <w:t xml:space="preserve">- their songs have been preserved in collections called </w:t>
      </w:r>
      <w:r>
        <w:rPr>
          <w:i/>
          <w:iCs/>
          <w:lang w:val="en-US"/>
        </w:rPr>
        <w:t>chansonniers</w:t>
      </w:r>
    </w:p>
    <w:p w:rsidR="00050309" w:rsidRDefault="00050309">
      <w:pPr>
        <w:rPr>
          <w:lang w:val="en-US"/>
        </w:rPr>
      </w:pPr>
      <w:r>
        <w:rPr>
          <w:lang w:val="en-US"/>
        </w:rPr>
        <w:t>Poetry</w:t>
      </w:r>
    </w:p>
    <w:p w:rsidR="00050309" w:rsidRDefault="00050309">
      <w:pPr>
        <w:rPr>
          <w:lang w:val="en-US"/>
        </w:rPr>
      </w:pPr>
      <w:r>
        <w:rPr>
          <w:lang w:val="en-US"/>
        </w:rPr>
        <w:t>- Themes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 xml:space="preserve">- love songs, </w:t>
      </w:r>
      <w:r>
        <w:rPr>
          <w:i/>
          <w:iCs/>
          <w:lang w:val="en-US"/>
        </w:rPr>
        <w:t>fin' amors</w:t>
      </w:r>
      <w:r>
        <w:rPr>
          <w:lang w:val="en-US"/>
        </w:rPr>
        <w:t xml:space="preserve"> (Occitan) or </w:t>
      </w:r>
      <w:r>
        <w:rPr>
          <w:i/>
          <w:iCs/>
          <w:lang w:val="en-US"/>
        </w:rPr>
        <w:t>fine amour</w:t>
      </w:r>
      <w:r>
        <w:rPr>
          <w:lang w:val="en-US"/>
        </w:rPr>
        <w:t xml:space="preserve"> (French) for "refined love" or "courtly love"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songs on political, moral, and literary themes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dramatic ballads and dialogues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dance songs</w:t>
      </w:r>
    </w:p>
    <w:p w:rsidR="00050309" w:rsidRDefault="00050309">
      <w:pPr>
        <w:rPr>
          <w:lang w:val="en-US"/>
        </w:rPr>
      </w:pPr>
      <w:r>
        <w:rPr>
          <w:lang w:val="en-US"/>
        </w:rPr>
        <w:t>- Melodic Forms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strophic, new music for each phrase in a stanza, but each stanza set the same way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text-setting, mostly syllabic with occassional groupings on final syllable of a line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melodic range was narrow, and moved mainly by step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refrains were often included in dance songs</w:t>
      </w:r>
    </w:p>
    <w:p w:rsidR="00050309" w:rsidRDefault="00050309">
      <w:pPr>
        <w:rPr>
          <w:lang w:val="en-US"/>
        </w:rPr>
      </w:pPr>
      <w:r>
        <w:rPr>
          <w:lang w:val="en-US"/>
        </w:rPr>
        <w:t>- Genres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alba, canso, tenso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Songs Outside of France</w:t>
      </w:r>
    </w:p>
    <w:p w:rsidR="00050309" w:rsidRDefault="00050309">
      <w:pPr>
        <w:rPr>
          <w:lang w:val="en-US"/>
        </w:rPr>
      </w:pPr>
      <w:r>
        <w:rPr>
          <w:lang w:val="en-US"/>
        </w:rPr>
        <w:t>- England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although many English houses sponsored troubadours and trouveres, there are narrative ballads in Middle English that might have been sung at social events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Germany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Minnesingers (12th-14th C) wrote minnelieder (love songs)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emphasized faithfulness, duty, service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reflected loyalty to king and church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strophic, AAB melodic form (bar form)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A sections were called Stollen, B called Abgesang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Italy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 xml:space="preserve">- sacred songs called </w:t>
      </w:r>
      <w:r>
        <w:rPr>
          <w:i/>
          <w:iCs/>
          <w:lang w:val="en-US"/>
        </w:rPr>
        <w:t xml:space="preserve">laude </w:t>
      </w:r>
      <w:r>
        <w:rPr>
          <w:lang w:val="en-US"/>
        </w:rPr>
        <w:t>(monophonic songs)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not composed in courts, but rather sung in religious processions of penitents as citizens gathered for prayer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Spain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Cantigas (songs) sung in Galican-Portuguese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Cantigas de Santa Maria are most popular from this period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Medieval Instruments</w:t>
      </w:r>
    </w:p>
    <w:p w:rsidR="00050309" w:rsidRDefault="00050309">
      <w:pPr>
        <w:rPr>
          <w:lang w:val="en-US"/>
        </w:rPr>
      </w:pPr>
      <w:r>
        <w:rPr>
          <w:lang w:val="en-US"/>
        </w:rPr>
        <w:t>- Hurdy Gurdy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three strings, sounded by a rotating wheel inside, pitches changed with levers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Vielle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medieval bowed instrument, predecessor of violin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Psaltery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played by plucking strings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Transverse flute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a wooden or ivory flute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Shawm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double-reed instrument, like the oboe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  <w:r>
        <w:rPr>
          <w:lang w:val="en-US"/>
        </w:rPr>
        <w:t>- Pipe and Tabor</w:t>
      </w:r>
    </w:p>
    <w:p w:rsidR="00050309" w:rsidRDefault="00050309">
      <w:pPr>
        <w:rPr>
          <w:lang w:val="en-US"/>
        </w:rPr>
      </w:pPr>
      <w:r>
        <w:rPr>
          <w:lang w:val="en-US"/>
        </w:rPr>
        <w:tab/>
        <w:t>- a high whistle played in left hand while right hand beats a small drum</w:t>
      </w: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</w:p>
    <w:p w:rsidR="00050309" w:rsidRDefault="00050309">
      <w:pPr>
        <w:rPr>
          <w:lang w:val="en-US"/>
        </w:rPr>
      </w:pPr>
    </w:p>
    <w:sectPr w:rsidR="00050309" w:rsidSect="00050309">
      <w:headerReference w:type="default" r:id="rId6"/>
      <w:footerReference w:type="default" r:id="rId7"/>
      <w:pgSz w:w="12240" w:h="15840"/>
      <w:pgMar w:top="1440" w:right="1800" w:bottom="1440" w:left="1800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309" w:rsidRDefault="00050309" w:rsidP="00050309">
      <w:r>
        <w:separator/>
      </w:r>
    </w:p>
  </w:endnote>
  <w:endnote w:type="continuationSeparator" w:id="0">
    <w:p w:rsidR="00050309" w:rsidRDefault="00050309" w:rsidP="00050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09" w:rsidRDefault="00050309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309" w:rsidRDefault="00050309" w:rsidP="00050309">
      <w:r>
        <w:separator/>
      </w:r>
    </w:p>
  </w:footnote>
  <w:footnote w:type="continuationSeparator" w:id="0">
    <w:p w:rsidR="00050309" w:rsidRDefault="00050309" w:rsidP="000503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09" w:rsidRDefault="00050309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050309"/>
    <w:rsid w:val="0005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</cp:coreProperties>
</file>