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12E" w:rsidRPr="00A2012E" w:rsidRDefault="00A2012E" w:rsidP="00881CE6">
      <w:pPr>
        <w:ind w:left="-1985"/>
        <w:rPr>
          <w:rFonts w:ascii="Arial" w:hAnsi="Arial" w:cs="Arial"/>
        </w:rPr>
      </w:pPr>
      <w:r w:rsidRPr="00A2012E">
        <w:rPr>
          <w:rFonts w:ascii="Arial" w:hAnsi="Arial" w:cs="Arial"/>
        </w:rPr>
        <w:t xml:space="preserve">Bureaucracy: </w:t>
      </w:r>
    </w:p>
    <w:tbl>
      <w:tblPr>
        <w:tblW w:w="12117" w:type="dxa"/>
        <w:tblInd w:w="-1985" w:type="dxa"/>
        <w:tblBorders>
          <w:top w:val="nil"/>
          <w:left w:val="nil"/>
          <w:right w:val="nil"/>
        </w:tblBorders>
        <w:tblLayout w:type="fixed"/>
        <w:tblCellMar>
          <w:left w:w="0" w:type="dxa"/>
          <w:right w:w="0" w:type="dxa"/>
        </w:tblCellMar>
        <w:tblLook w:val="0000" w:firstRow="0" w:lastRow="0" w:firstColumn="0" w:lastColumn="0" w:noHBand="0" w:noVBand="0"/>
      </w:tblPr>
      <w:tblGrid>
        <w:gridCol w:w="12117"/>
      </w:tblGrid>
      <w:tr w:rsidR="00B42FBC" w:rsidRPr="00A2012E" w:rsidTr="00EA1699">
        <w:tblPrEx>
          <w:tblCellMar>
            <w:top w:w="0" w:type="dxa"/>
            <w:left w:w="0" w:type="dxa"/>
            <w:bottom w:w="0" w:type="dxa"/>
            <w:right w:w="0" w:type="dxa"/>
          </w:tblCellMar>
        </w:tblPrEx>
        <w:tc>
          <w:tcPr>
            <w:tcW w:w="12117" w:type="dxa"/>
            <w:tcBorders>
              <w:top w:val="nil"/>
              <w:left w:val="nil"/>
              <w:bottom w:val="nil"/>
              <w:right w:val="nil"/>
            </w:tcBorders>
            <w:vAlign w:val="center"/>
          </w:tcPr>
          <w:p w:rsidR="00A2012E" w:rsidRPr="00A2012E" w:rsidRDefault="00A2012E" w:rsidP="00482026">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A system of government in which most of the important decisions are made by state officials rather than by elected representatives.</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A state or organization governed or managed according to such a system.</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 xml:space="preserve">“Rule by offices” </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 xml:space="preserve">A formal organization marked by a clear hierarchy of authority, the existence of written rules of procedure, staffed by full-time salaried officials, and striving for the efficient attainment of organizational goals. </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Bureaucrat: public servants who execute the will of the people’s elected representatives.</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Include: government departments, Crown corporations and administrative</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Policy community:  Numerous interest groups in a specific policy sector + Parliamentary government = Policy Communities</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Loose communities that form for the purpose of shaping public policy, taking the form of discrete and specialized clusters of government departments and agencies, advocacy groups, politicians, corporations and interested individuals.</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r w:rsidRPr="00A2012E">
              <w:rPr>
                <w:rFonts w:ascii="Arial" w:hAnsi="Arial" w:cs="Arial"/>
                <w:color w:val="191919"/>
              </w:rPr>
              <w:t>Being part of a policy community means that a group is part of the flow of information.</w:t>
            </w: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p>
          <w:p w:rsidR="00A2012E" w:rsidRPr="00A2012E" w:rsidRDefault="00A2012E" w:rsidP="00A2012E">
            <w:pPr>
              <w:widowControl w:val="0"/>
              <w:tabs>
                <w:tab w:val="left" w:pos="220"/>
                <w:tab w:val="left" w:pos="720"/>
              </w:tabs>
              <w:autoSpaceDE w:val="0"/>
              <w:autoSpaceDN w:val="0"/>
              <w:adjustRightInd w:val="0"/>
              <w:rPr>
                <w:rFonts w:ascii="Arial" w:hAnsi="Arial" w:cs="Arial"/>
                <w:color w:val="191919"/>
              </w:rPr>
            </w:pPr>
          </w:p>
          <w:p w:rsidR="00A2012E" w:rsidRDefault="00A2012E"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Lobbying: </w:t>
            </w:r>
          </w:p>
          <w:p w:rsidR="00A2012E" w:rsidRDefault="00A2012E"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Any organized attempt to influence the authorities, now often performed by professional lobbyist firms.</w:t>
            </w:r>
          </w:p>
          <w:p w:rsidR="00B42FBC" w:rsidRDefault="00A2012E"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Regulation of lobbying in Canada: </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O</w:t>
            </w:r>
            <w:r w:rsidR="00A2012E">
              <w:rPr>
                <w:rFonts w:ascii="Arial" w:hAnsi="Arial" w:cs="Arial"/>
                <w:color w:val="191919"/>
              </w:rPr>
              <w:t>nly started</w:t>
            </w:r>
            <w:r>
              <w:rPr>
                <w:rFonts w:ascii="Arial" w:hAnsi="Arial" w:cs="Arial"/>
                <w:color w:val="191919"/>
              </w:rPr>
              <w:t xml:space="preserve"> in 1988 </w:t>
            </w:r>
          </w:p>
          <w:p w:rsidR="00B42FBC" w:rsidRDefault="00B42FBC" w:rsidP="00B42FBC">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Must be registered and include name of client who is being lobbied and object of lobbying within Ten days of being hired</w:t>
            </w:r>
            <w:r>
              <w:rPr>
                <w:rFonts w:ascii="Arial" w:hAnsi="Arial" w:cs="Arial"/>
                <w:color w:val="191919"/>
              </w:rPr>
              <w:br/>
              <w:t>Much lobbying is not being recorded</w:t>
            </w:r>
          </w:p>
          <w:p w:rsidR="00A2012E"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 Accountability Act in 2006</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 level: 4, 5444 registered lobbyists (2009)</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Examples of large firms –</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Global Public Affairs: Shell Canada, Vale Inco, Canadian Association of Petroleum Producers</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Hill and Knowlton: Bell Canada, Merck </w:t>
            </w:r>
            <w:proofErr w:type="spellStart"/>
            <w:r>
              <w:rPr>
                <w:rFonts w:ascii="Arial" w:hAnsi="Arial" w:cs="Arial"/>
                <w:color w:val="191919"/>
              </w:rPr>
              <w:t>Frosst</w:t>
            </w:r>
            <w:proofErr w:type="spellEnd"/>
            <w:r>
              <w:rPr>
                <w:rFonts w:ascii="Arial" w:hAnsi="Arial" w:cs="Arial"/>
                <w:color w:val="191919"/>
              </w:rPr>
              <w:t xml:space="preserve">, Talisman Energy  </w:t>
            </w:r>
          </w:p>
          <w:p w:rsidR="00B42FBC" w:rsidRDefault="00001333" w:rsidP="00A2012E">
            <w:pPr>
              <w:widowControl w:val="0"/>
              <w:tabs>
                <w:tab w:val="left" w:pos="220"/>
                <w:tab w:val="left" w:pos="720"/>
              </w:tabs>
              <w:autoSpaceDE w:val="0"/>
              <w:autoSpaceDN w:val="0"/>
              <w:adjustRightInd w:val="0"/>
              <w:rPr>
                <w:rFonts w:ascii="Arial" w:hAnsi="Arial" w:cs="Arial"/>
                <w:color w:val="191919"/>
              </w:rPr>
            </w:pPr>
            <w:proofErr w:type="spellStart"/>
            <w:r>
              <w:rPr>
                <w:rFonts w:ascii="Arial" w:hAnsi="Arial" w:cs="Arial"/>
                <w:color w:val="191919"/>
              </w:rPr>
              <w:t>E</w:t>
            </w:r>
            <w:r w:rsidR="00B42FBC">
              <w:rPr>
                <w:rFonts w:ascii="Arial" w:hAnsi="Arial" w:cs="Arial"/>
                <w:color w:val="191919"/>
              </w:rPr>
              <w:t>arnscliffe</w:t>
            </w:r>
            <w:proofErr w:type="spellEnd"/>
            <w:r w:rsidR="00B42FBC">
              <w:rPr>
                <w:rFonts w:ascii="Arial" w:hAnsi="Arial" w:cs="Arial"/>
                <w:color w:val="191919"/>
              </w:rPr>
              <w:t xml:space="preserve"> Strategy Group: Microsoft, GM, CIBC, </w:t>
            </w:r>
            <w:proofErr w:type="spellStart"/>
            <w:r w:rsidR="00B42FBC">
              <w:rPr>
                <w:rFonts w:ascii="Arial" w:hAnsi="Arial" w:cs="Arial"/>
                <w:color w:val="191919"/>
              </w:rPr>
              <w:t>EnCanana</w:t>
            </w:r>
            <w:proofErr w:type="spellEnd"/>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Examples of former politicians/advisers working for lobbying firms –</w:t>
            </w:r>
          </w:p>
          <w:p w:rsidR="00B42FBC" w:rsidRDefault="00B42FBC"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Lorne Nystrom (NDP), now with Global Public Affairs</w:t>
            </w:r>
          </w:p>
          <w:p w:rsidR="00001333" w:rsidRDefault="00001333"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Don </w:t>
            </w:r>
            <w:proofErr w:type="spellStart"/>
            <w:r>
              <w:rPr>
                <w:rFonts w:ascii="Arial" w:hAnsi="Arial" w:cs="Arial"/>
                <w:color w:val="191919"/>
              </w:rPr>
              <w:t>Boudria</w:t>
            </w:r>
            <w:proofErr w:type="spellEnd"/>
            <w:r>
              <w:rPr>
                <w:rFonts w:ascii="Arial" w:hAnsi="Arial" w:cs="Arial"/>
                <w:color w:val="191919"/>
              </w:rPr>
              <w:t xml:space="preserve"> (LPC), David </w:t>
            </w:r>
            <w:proofErr w:type="spellStart"/>
            <w:r>
              <w:rPr>
                <w:rFonts w:ascii="Arial" w:hAnsi="Arial" w:cs="Arial"/>
                <w:color w:val="191919"/>
              </w:rPr>
              <w:t>Colenette</w:t>
            </w:r>
            <w:proofErr w:type="spellEnd"/>
            <w:r>
              <w:rPr>
                <w:rFonts w:ascii="Arial" w:hAnsi="Arial" w:cs="Arial"/>
                <w:color w:val="191919"/>
              </w:rPr>
              <w:t xml:space="preserve"> (LPC), Ian </w:t>
            </w:r>
            <w:proofErr w:type="spellStart"/>
            <w:r>
              <w:rPr>
                <w:rFonts w:ascii="Arial" w:hAnsi="Arial" w:cs="Arial"/>
                <w:color w:val="191919"/>
              </w:rPr>
              <w:t>Brodie</w:t>
            </w:r>
            <w:proofErr w:type="spellEnd"/>
            <w:r>
              <w:rPr>
                <w:rFonts w:ascii="Arial" w:hAnsi="Arial" w:cs="Arial"/>
                <w:color w:val="191919"/>
              </w:rPr>
              <w:t xml:space="preserve"> (CP), now with Hill and Knowlton</w:t>
            </w:r>
          </w:p>
          <w:p w:rsidR="00001333" w:rsidRDefault="00001333" w:rsidP="00A2012E">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Robin V. Sears (NDP) now with </w:t>
            </w:r>
            <w:proofErr w:type="spellStart"/>
            <w:r>
              <w:rPr>
                <w:rFonts w:ascii="Arial" w:hAnsi="Arial" w:cs="Arial"/>
                <w:color w:val="191919"/>
              </w:rPr>
              <w:t>Earnscliffe</w:t>
            </w:r>
            <w:proofErr w:type="spellEnd"/>
            <w:r>
              <w:rPr>
                <w:rFonts w:ascii="Arial" w:hAnsi="Arial" w:cs="Arial"/>
                <w:color w:val="191919"/>
              </w:rPr>
              <w:t xml:space="preserve"> </w:t>
            </w:r>
          </w:p>
          <w:p w:rsidR="00A2012E" w:rsidRDefault="00A2012E" w:rsidP="00001333">
            <w:pPr>
              <w:widowControl w:val="0"/>
              <w:tabs>
                <w:tab w:val="left" w:pos="220"/>
                <w:tab w:val="left" w:pos="720"/>
              </w:tabs>
              <w:autoSpaceDE w:val="0"/>
              <w:autoSpaceDN w:val="0"/>
              <w:adjustRightInd w:val="0"/>
              <w:rPr>
                <w:rFonts w:ascii="Arial" w:hAnsi="Arial" w:cs="Arial"/>
                <w:color w:val="191919"/>
              </w:rPr>
            </w:pPr>
          </w:p>
          <w:p w:rsidR="00482026" w:rsidRPr="00482026" w:rsidRDefault="00482026" w:rsidP="00001333">
            <w:pPr>
              <w:widowControl w:val="0"/>
              <w:tabs>
                <w:tab w:val="left" w:pos="220"/>
                <w:tab w:val="left" w:pos="720"/>
              </w:tabs>
              <w:autoSpaceDE w:val="0"/>
              <w:autoSpaceDN w:val="0"/>
              <w:adjustRightInd w:val="0"/>
              <w:rPr>
                <w:rFonts w:ascii="Arial" w:hAnsi="Arial" w:cs="Arial"/>
              </w:rPr>
            </w:pPr>
            <w:r w:rsidRPr="00482026">
              <w:rPr>
                <w:rFonts w:ascii="Arial" w:hAnsi="Arial" w:cs="Arial"/>
              </w:rPr>
              <w:t>Voter turnout:</w:t>
            </w:r>
          </w:p>
          <w:p w:rsidR="00482026" w:rsidRPr="00482026" w:rsidRDefault="00482026" w:rsidP="00482026">
            <w:pPr>
              <w:widowControl w:val="0"/>
              <w:autoSpaceDE w:val="0"/>
              <w:autoSpaceDN w:val="0"/>
              <w:adjustRightInd w:val="0"/>
              <w:spacing w:after="120"/>
              <w:rPr>
                <w:rFonts w:ascii="Arial" w:hAnsi="Arial" w:cs="Arial"/>
              </w:rPr>
            </w:pPr>
            <w:hyperlink r:id="rId6" w:history="1">
              <w:r w:rsidRPr="00482026">
                <w:rPr>
                  <w:rFonts w:ascii="Arial" w:hAnsi="Arial" w:cs="Arial"/>
                </w:rPr>
                <w:t>Voter turnout</w:t>
              </w:r>
            </w:hyperlink>
            <w:r w:rsidRPr="00482026">
              <w:rPr>
                <w:rFonts w:ascii="Arial" w:hAnsi="Arial" w:cs="Arial"/>
              </w:rPr>
              <w:t xml:space="preserve"> is the percentage of eligible </w:t>
            </w:r>
            <w:hyperlink r:id="rId7" w:history="1">
              <w:r w:rsidRPr="00482026">
                <w:rPr>
                  <w:rFonts w:ascii="Arial" w:hAnsi="Arial" w:cs="Arial"/>
                </w:rPr>
                <w:t>voters</w:t>
              </w:r>
            </w:hyperlink>
            <w:r w:rsidRPr="00482026">
              <w:rPr>
                <w:rFonts w:ascii="Arial" w:hAnsi="Arial" w:cs="Arial"/>
              </w:rPr>
              <w:t xml:space="preserve"> who cast a </w:t>
            </w:r>
            <w:hyperlink r:id="rId8" w:history="1">
              <w:r w:rsidRPr="00482026">
                <w:rPr>
                  <w:rFonts w:ascii="Arial" w:hAnsi="Arial" w:cs="Arial"/>
                </w:rPr>
                <w:t>ballot</w:t>
              </w:r>
            </w:hyperlink>
            <w:r w:rsidRPr="00482026">
              <w:rPr>
                <w:rFonts w:ascii="Arial" w:hAnsi="Arial" w:cs="Arial"/>
              </w:rPr>
              <w:t xml:space="preserve"> in an </w:t>
            </w:r>
            <w:hyperlink r:id="rId9" w:history="1">
              <w:r w:rsidRPr="00482026">
                <w:rPr>
                  <w:rFonts w:ascii="Arial" w:hAnsi="Arial" w:cs="Arial"/>
                </w:rPr>
                <w:t>election</w:t>
              </w:r>
            </w:hyperlink>
            <w:r w:rsidRPr="00482026">
              <w:rPr>
                <w:rFonts w:ascii="Arial" w:hAnsi="Arial" w:cs="Arial"/>
              </w:rPr>
              <w:t xml:space="preserve">. The following presents voter turnout figures for Canada's general elections as compiled by </w:t>
            </w:r>
            <w:hyperlink r:id="rId10" w:history="1">
              <w:r w:rsidRPr="00482026">
                <w:rPr>
                  <w:rFonts w:ascii="Arial" w:hAnsi="Arial" w:cs="Arial"/>
                </w:rPr>
                <w:t>Elections Canada</w:t>
              </w:r>
            </w:hyperlink>
            <w:r w:rsidRPr="00482026">
              <w:rPr>
                <w:rFonts w:ascii="Arial" w:hAnsi="Arial" w:cs="Arial"/>
              </w:rPr>
              <w:t>.</w:t>
            </w:r>
          </w:p>
          <w:p w:rsidR="00482026" w:rsidRPr="00482026" w:rsidRDefault="00482026" w:rsidP="00482026">
            <w:pPr>
              <w:widowControl w:val="0"/>
              <w:numPr>
                <w:ilvl w:val="0"/>
                <w:numId w:val="1"/>
              </w:numPr>
              <w:tabs>
                <w:tab w:val="left" w:pos="220"/>
                <w:tab w:val="left" w:pos="720"/>
              </w:tabs>
              <w:autoSpaceDE w:val="0"/>
              <w:autoSpaceDN w:val="0"/>
              <w:adjustRightInd w:val="0"/>
              <w:spacing w:after="20"/>
              <w:ind w:hanging="720"/>
              <w:rPr>
                <w:rFonts w:ascii="Arial" w:hAnsi="Arial" w:cs="Arial"/>
              </w:rPr>
            </w:pPr>
            <w:r w:rsidRPr="00482026">
              <w:rPr>
                <w:rFonts w:ascii="Arial" w:hAnsi="Arial" w:cs="Arial"/>
              </w:rPr>
              <w:t xml:space="preserve">The </w:t>
            </w:r>
            <w:hyperlink r:id="rId11" w:history="1">
              <w:r w:rsidRPr="00482026">
                <w:rPr>
                  <w:rFonts w:ascii="Arial" w:hAnsi="Arial" w:cs="Arial"/>
                </w:rPr>
                <w:t>median</w:t>
              </w:r>
            </w:hyperlink>
            <w:r w:rsidRPr="00482026">
              <w:rPr>
                <w:rFonts w:ascii="Arial" w:hAnsi="Arial" w:cs="Arial"/>
              </w:rPr>
              <w:t xml:space="preserve"> voter turnout for Canada's general elections since 1867 has been 70.3%.</w:t>
            </w:r>
          </w:p>
          <w:p w:rsidR="00482026" w:rsidRPr="00482026" w:rsidRDefault="00482026" w:rsidP="00482026">
            <w:pPr>
              <w:widowControl w:val="0"/>
              <w:numPr>
                <w:ilvl w:val="0"/>
                <w:numId w:val="1"/>
              </w:numPr>
              <w:tabs>
                <w:tab w:val="left" w:pos="220"/>
                <w:tab w:val="left" w:pos="720"/>
              </w:tabs>
              <w:autoSpaceDE w:val="0"/>
              <w:autoSpaceDN w:val="0"/>
              <w:adjustRightInd w:val="0"/>
              <w:spacing w:after="20"/>
              <w:ind w:hanging="720"/>
              <w:rPr>
                <w:rFonts w:ascii="Arial" w:hAnsi="Arial" w:cs="Arial"/>
              </w:rPr>
            </w:pPr>
            <w:r w:rsidRPr="00482026">
              <w:rPr>
                <w:rFonts w:ascii="Arial" w:hAnsi="Arial" w:cs="Arial"/>
              </w:rPr>
              <w:t xml:space="preserve">The </w:t>
            </w:r>
            <w:hyperlink r:id="rId12" w:history="1">
              <w:r w:rsidRPr="00482026">
                <w:rPr>
                  <w:rFonts w:ascii="Arial" w:hAnsi="Arial" w:cs="Arial"/>
                </w:rPr>
                <w:t>average</w:t>
              </w:r>
            </w:hyperlink>
            <w:r w:rsidRPr="00482026">
              <w:rPr>
                <w:rFonts w:ascii="Arial" w:hAnsi="Arial" w:cs="Arial"/>
              </w:rPr>
              <w:t xml:space="preserve"> voter turnout for Canada's general elections since 1867 has been 70.7%</w:t>
            </w:r>
          </w:p>
          <w:p w:rsidR="00482026" w:rsidRPr="00482026" w:rsidRDefault="00482026" w:rsidP="00482026">
            <w:pPr>
              <w:widowControl w:val="0"/>
              <w:numPr>
                <w:ilvl w:val="0"/>
                <w:numId w:val="1"/>
              </w:numPr>
              <w:tabs>
                <w:tab w:val="left" w:pos="220"/>
                <w:tab w:val="left" w:pos="720"/>
              </w:tabs>
              <w:autoSpaceDE w:val="0"/>
              <w:autoSpaceDN w:val="0"/>
              <w:adjustRightInd w:val="0"/>
              <w:spacing w:after="20"/>
              <w:ind w:hanging="720"/>
              <w:rPr>
                <w:rFonts w:ascii="Arial" w:hAnsi="Arial" w:cs="Arial"/>
              </w:rPr>
            </w:pPr>
            <w:r w:rsidRPr="00482026">
              <w:rPr>
                <w:rFonts w:ascii="Arial" w:hAnsi="Arial" w:cs="Arial"/>
              </w:rPr>
              <w:t>The highest voter turnouts were in 1958, 1962, and 1963, when voter turnout was over 79%.</w:t>
            </w:r>
          </w:p>
          <w:p w:rsidR="00482026" w:rsidRPr="00482026" w:rsidRDefault="00482026" w:rsidP="00482026">
            <w:pPr>
              <w:widowControl w:val="0"/>
              <w:numPr>
                <w:ilvl w:val="0"/>
                <w:numId w:val="1"/>
              </w:numPr>
              <w:tabs>
                <w:tab w:val="left" w:pos="220"/>
                <w:tab w:val="left" w:pos="720"/>
              </w:tabs>
              <w:autoSpaceDE w:val="0"/>
              <w:autoSpaceDN w:val="0"/>
              <w:adjustRightInd w:val="0"/>
              <w:spacing w:after="20"/>
              <w:ind w:hanging="720"/>
              <w:rPr>
                <w:rFonts w:ascii="Arial" w:hAnsi="Arial" w:cs="Arial"/>
              </w:rPr>
            </w:pPr>
            <w:r w:rsidRPr="00482026">
              <w:rPr>
                <w:rFonts w:ascii="Arial" w:hAnsi="Arial" w:cs="Arial"/>
              </w:rPr>
              <w:t xml:space="preserve">The lowest voter turnout on record was in </w:t>
            </w:r>
            <w:hyperlink r:id="rId13" w:history="1">
              <w:r w:rsidRPr="00482026">
                <w:rPr>
                  <w:rFonts w:ascii="Arial" w:hAnsi="Arial" w:cs="Arial"/>
                </w:rPr>
                <w:t>2008</w:t>
              </w:r>
            </w:hyperlink>
            <w:r w:rsidRPr="00482026">
              <w:rPr>
                <w:rFonts w:ascii="Arial" w:hAnsi="Arial" w:cs="Arial"/>
              </w:rPr>
              <w:t>, when voter turnout fell to only 58.8%.</w:t>
            </w:r>
          </w:p>
          <w:p w:rsidR="00482026" w:rsidRPr="00482026" w:rsidRDefault="00482026" w:rsidP="00482026">
            <w:pPr>
              <w:widowControl w:val="0"/>
              <w:numPr>
                <w:ilvl w:val="0"/>
                <w:numId w:val="1"/>
              </w:numPr>
              <w:tabs>
                <w:tab w:val="left" w:pos="220"/>
                <w:tab w:val="left" w:pos="720"/>
              </w:tabs>
              <w:autoSpaceDE w:val="0"/>
              <w:autoSpaceDN w:val="0"/>
              <w:adjustRightInd w:val="0"/>
              <w:spacing w:after="20"/>
              <w:ind w:hanging="720"/>
              <w:rPr>
                <w:rFonts w:ascii="Arial" w:hAnsi="Arial" w:cs="Arial"/>
              </w:rPr>
            </w:pPr>
            <w:r w:rsidRPr="00482026">
              <w:rPr>
                <w:rFonts w:ascii="Arial" w:hAnsi="Arial" w:cs="Arial"/>
              </w:rPr>
              <w:t xml:space="preserve">Voter turnout in </w:t>
            </w:r>
            <w:hyperlink r:id="rId14" w:history="1">
              <w:r w:rsidRPr="00482026">
                <w:rPr>
                  <w:rFonts w:ascii="Arial" w:hAnsi="Arial" w:cs="Arial"/>
                </w:rPr>
                <w:t>the most recent election</w:t>
              </w:r>
            </w:hyperlink>
            <w:r w:rsidRPr="00482026">
              <w:rPr>
                <w:rFonts w:ascii="Arial" w:hAnsi="Arial" w:cs="Arial"/>
              </w:rPr>
              <w:t>, at 61.4%, was the third lowest in Canadian history.</w:t>
            </w:r>
          </w:p>
          <w:p w:rsidR="00482026" w:rsidRPr="00881CE6" w:rsidRDefault="00482026" w:rsidP="00001333">
            <w:pPr>
              <w:widowControl w:val="0"/>
              <w:tabs>
                <w:tab w:val="left" w:pos="220"/>
                <w:tab w:val="left" w:pos="720"/>
              </w:tabs>
              <w:autoSpaceDE w:val="0"/>
              <w:autoSpaceDN w:val="0"/>
              <w:adjustRightInd w:val="0"/>
              <w:rPr>
                <w:rFonts w:ascii="Arial" w:hAnsi="Arial" w:cs="Arial"/>
              </w:rPr>
            </w:pPr>
            <w:r w:rsidRPr="00482026">
              <w:rPr>
                <w:rFonts w:ascii="Arial" w:hAnsi="Arial" w:cs="Arial"/>
              </w:rPr>
              <w:t xml:space="preserve">When low turnout is a reflection of disenchantment or indifference, the election may not be an accurate reflection of the </w:t>
            </w:r>
            <w:hyperlink r:id="rId15" w:history="1">
              <w:r w:rsidRPr="00482026">
                <w:rPr>
                  <w:rFonts w:ascii="Arial" w:hAnsi="Arial" w:cs="Arial"/>
                </w:rPr>
                <w:t>will of the people</w:t>
              </w:r>
            </w:hyperlink>
            <w:r w:rsidRPr="00482026">
              <w:rPr>
                <w:rFonts w:ascii="Arial" w:hAnsi="Arial" w:cs="Arial"/>
              </w:rPr>
              <w:t xml:space="preserve">. Low turnouts can lead to unequal representation among various parts of the population. </w:t>
            </w:r>
            <w:r w:rsidRPr="00482026">
              <w:rPr>
                <w:rFonts w:ascii="Arial" w:hAnsi="Arial" w:cs="Arial"/>
              </w:rPr>
              <w:lastRenderedPageBreak/>
              <w:t xml:space="preserve">In developed countries, non-voters tend to be concentrated in particular demographic and socioeconomic groups, especially the </w:t>
            </w:r>
            <w:hyperlink r:id="rId16" w:history="1">
              <w:r w:rsidRPr="00482026">
                <w:rPr>
                  <w:rFonts w:ascii="Arial" w:hAnsi="Arial" w:cs="Arial"/>
                </w:rPr>
                <w:t>young</w:t>
              </w:r>
            </w:hyperlink>
            <w:r w:rsidRPr="00482026">
              <w:rPr>
                <w:rFonts w:ascii="Arial" w:hAnsi="Arial" w:cs="Arial"/>
              </w:rPr>
              <w:t xml:space="preserve"> and the </w:t>
            </w:r>
            <w:hyperlink r:id="rId17" w:history="1">
              <w:r w:rsidRPr="00482026">
                <w:rPr>
                  <w:rFonts w:ascii="Arial" w:hAnsi="Arial" w:cs="Arial"/>
                </w:rPr>
                <w:t>poor</w:t>
              </w:r>
            </w:hyperlink>
            <w:r w:rsidRPr="00482026">
              <w:rPr>
                <w:rFonts w:ascii="Arial" w:hAnsi="Arial" w:cs="Arial"/>
              </w:rPr>
              <w:t>.</w:t>
            </w:r>
          </w:p>
          <w:p w:rsidR="00482026" w:rsidRDefault="00482026" w:rsidP="00001333">
            <w:pPr>
              <w:widowControl w:val="0"/>
              <w:tabs>
                <w:tab w:val="left" w:pos="220"/>
                <w:tab w:val="left" w:pos="720"/>
              </w:tabs>
              <w:autoSpaceDE w:val="0"/>
              <w:autoSpaceDN w:val="0"/>
              <w:adjustRightInd w:val="0"/>
              <w:rPr>
                <w:rFonts w:ascii="Arial" w:hAnsi="Arial" w:cs="Arial"/>
                <w:color w:val="191919"/>
              </w:rPr>
            </w:pPr>
          </w:p>
          <w:p w:rsidR="00482026" w:rsidRDefault="0048202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Unconventional protest in Canada</w:t>
            </w:r>
            <w:r w:rsidR="00881CE6">
              <w:rPr>
                <w:rFonts w:ascii="Arial" w:hAnsi="Arial" w:cs="Arial"/>
                <w:color w:val="191919"/>
              </w:rPr>
              <w:t xml:space="preserve">: </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Political activities that are not channeled through formal channels:</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Moderate protest</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Direct action</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Violence</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Explaining the rise of protest activities (read </w:t>
            </w:r>
            <w:proofErr w:type="spellStart"/>
            <w:r>
              <w:rPr>
                <w:rFonts w:ascii="Arial" w:hAnsi="Arial" w:cs="Arial"/>
                <w:color w:val="191919"/>
              </w:rPr>
              <w:t>Nevitte</w:t>
            </w:r>
            <w:proofErr w:type="spellEnd"/>
            <w:r>
              <w:rPr>
                <w:rFonts w:ascii="Arial" w:hAnsi="Arial" w:cs="Arial"/>
                <w:color w:val="191919"/>
              </w:rPr>
              <w:t>)</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Post-industrialism and post-materialism</w:t>
            </w:r>
          </w:p>
          <w:p w:rsidR="00881CE6" w:rsidRDefault="00881CE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Decline of deference</w:t>
            </w:r>
          </w:p>
          <w:p w:rsidR="00482026" w:rsidRDefault="00482026" w:rsidP="00001333">
            <w:pPr>
              <w:widowControl w:val="0"/>
              <w:tabs>
                <w:tab w:val="left" w:pos="220"/>
                <w:tab w:val="left" w:pos="720"/>
              </w:tabs>
              <w:autoSpaceDE w:val="0"/>
              <w:autoSpaceDN w:val="0"/>
              <w:adjustRightInd w:val="0"/>
              <w:rPr>
                <w:rFonts w:ascii="Arial" w:hAnsi="Arial" w:cs="Arial"/>
                <w:color w:val="191919"/>
              </w:rPr>
            </w:pPr>
          </w:p>
          <w:p w:rsidR="00482026" w:rsidRDefault="0048202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Interest groups in Canada</w:t>
            </w:r>
          </w:p>
          <w:p w:rsidR="003C7653" w:rsidRPr="003C7653" w:rsidRDefault="003C7653"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rPr>
              <w:t>The term interest group refers to virtually any voluntary association that seeks to publicly promote and create advantages for its cause. It applies to a vast array of diverse organizations. This includes corporations, charitable organizations, civil rights groups, neighborhood associations, professional and trade associations.</w:t>
            </w:r>
          </w:p>
          <w:p w:rsidR="00881CE6" w:rsidRPr="003C7653" w:rsidRDefault="00881CE6"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color w:val="191919"/>
              </w:rPr>
              <w:t xml:space="preserve">Interest groups: a group of people who have joined together to pursue common interests and to try to influence the making and implementation of the laws and policies of a political community </w:t>
            </w:r>
          </w:p>
          <w:p w:rsidR="003C7653" w:rsidRPr="003C7653" w:rsidRDefault="003C7653"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color w:val="191919"/>
              </w:rPr>
              <w:t>Types of interest groups:</w:t>
            </w:r>
          </w:p>
          <w:p w:rsidR="003C7653" w:rsidRPr="003C7653" w:rsidRDefault="003C7653"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color w:val="191919"/>
              </w:rPr>
              <w:t>Institutional</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Issue-oriented</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Factors influencing the organization of interest groups in Canada (and creation)</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Language </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Federalism </w:t>
            </w:r>
          </w:p>
          <w:p w:rsidR="00881CE6"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The state interest </w:t>
            </w:r>
          </w:p>
          <w:p w:rsidR="00482026" w:rsidRDefault="00482026" w:rsidP="00001333">
            <w:pPr>
              <w:widowControl w:val="0"/>
              <w:tabs>
                <w:tab w:val="left" w:pos="220"/>
                <w:tab w:val="left" w:pos="720"/>
              </w:tabs>
              <w:autoSpaceDE w:val="0"/>
              <w:autoSpaceDN w:val="0"/>
              <w:adjustRightInd w:val="0"/>
              <w:rPr>
                <w:rFonts w:ascii="Arial" w:hAnsi="Arial" w:cs="Arial"/>
                <w:color w:val="191919"/>
              </w:rPr>
            </w:pPr>
          </w:p>
          <w:p w:rsidR="00482026" w:rsidRPr="003C7653" w:rsidRDefault="00482026"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color w:val="191919"/>
              </w:rPr>
              <w:t>Peak associations</w:t>
            </w:r>
            <w:r w:rsidR="003C7653" w:rsidRPr="003C7653">
              <w:rPr>
                <w:rFonts w:ascii="Arial" w:hAnsi="Arial" w:cs="Arial"/>
                <w:color w:val="191919"/>
              </w:rPr>
              <w:t>:</w:t>
            </w:r>
          </w:p>
          <w:p w:rsidR="003C7653" w:rsidRPr="003C7653" w:rsidRDefault="003C7653" w:rsidP="00001333">
            <w:pPr>
              <w:widowControl w:val="0"/>
              <w:tabs>
                <w:tab w:val="left" w:pos="220"/>
                <w:tab w:val="left" w:pos="720"/>
              </w:tabs>
              <w:autoSpaceDE w:val="0"/>
              <w:autoSpaceDN w:val="0"/>
              <w:adjustRightInd w:val="0"/>
              <w:rPr>
                <w:rFonts w:ascii="Arial" w:hAnsi="Arial" w:cs="Arial"/>
                <w:color w:val="191919"/>
              </w:rPr>
            </w:pPr>
            <w:r w:rsidRPr="003C7653">
              <w:rPr>
                <w:rFonts w:ascii="Arial" w:hAnsi="Arial" w:cs="Arial"/>
                <w:color w:val="343434"/>
              </w:rPr>
              <w:t xml:space="preserve">Some interest groups consist of individuals such as ranchers or fruit growers who may form farm commodity organizations. In other instances, an interest group consists not of individuals but of organizations or businesses, </w:t>
            </w:r>
            <w:r w:rsidRPr="003C7653">
              <w:rPr>
                <w:rFonts w:ascii="Arial" w:hAnsi="Arial" w:cs="Arial"/>
              </w:rPr>
              <w:t xml:space="preserve">such as the </w:t>
            </w:r>
            <w:hyperlink r:id="rId18" w:history="1">
              <w:proofErr w:type="spellStart"/>
              <w:r w:rsidRPr="003C7653">
                <w:rPr>
                  <w:rFonts w:ascii="Arial" w:hAnsi="Arial" w:cs="Arial"/>
                </w:rPr>
                <w:t>Histadrut</w:t>
              </w:r>
              <w:proofErr w:type="spellEnd"/>
            </w:hyperlink>
            <w:r w:rsidRPr="003C7653">
              <w:rPr>
                <w:rFonts w:ascii="Arial" w:hAnsi="Arial" w:cs="Arial"/>
              </w:rPr>
              <w:t xml:space="preserve"> (General Federation of </w:t>
            </w:r>
            <w:proofErr w:type="spellStart"/>
            <w:r w:rsidRPr="003C7653">
              <w:rPr>
                <w:rFonts w:ascii="Arial" w:hAnsi="Arial" w:cs="Arial"/>
              </w:rPr>
              <w:t>Labour</w:t>
            </w:r>
            <w:proofErr w:type="spellEnd"/>
            <w:r w:rsidRPr="003C7653">
              <w:rPr>
                <w:rFonts w:ascii="Arial" w:hAnsi="Arial" w:cs="Arial"/>
                <w:color w:val="343434"/>
              </w:rPr>
              <w:t>) in Israel and the Andean-Amazon Working Group, which includes environmental and indigenous organizations in several South American countries. These types of organizations are called peak associations, as they are, in effect, the major groups in their area of interest in a country.</w:t>
            </w:r>
          </w:p>
          <w:p w:rsidR="00482026" w:rsidRDefault="00482026" w:rsidP="00001333">
            <w:pPr>
              <w:widowControl w:val="0"/>
              <w:tabs>
                <w:tab w:val="left" w:pos="220"/>
                <w:tab w:val="left" w:pos="720"/>
              </w:tabs>
              <w:autoSpaceDE w:val="0"/>
              <w:autoSpaceDN w:val="0"/>
              <w:adjustRightInd w:val="0"/>
              <w:rPr>
                <w:rFonts w:ascii="Arial" w:hAnsi="Arial" w:cs="Arial"/>
                <w:color w:val="191919"/>
              </w:rPr>
            </w:pPr>
          </w:p>
          <w:p w:rsidR="00482026" w:rsidRDefault="00482026"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Social movements in Canada</w:t>
            </w:r>
            <w:r w:rsidR="003C7653">
              <w:rPr>
                <w:rFonts w:ascii="Arial" w:hAnsi="Arial" w:cs="Arial"/>
                <w:color w:val="191919"/>
              </w:rPr>
              <w:t>:</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 network of groups and individuals that seeks major social and political changes, particularly by acting outside of established political institutions.</w:t>
            </w:r>
          </w:p>
          <w:p w:rsidR="003C7653" w:rsidRDefault="003C7653" w:rsidP="00001333">
            <w:pPr>
              <w:widowControl w:val="0"/>
              <w:tabs>
                <w:tab w:val="left" w:pos="220"/>
                <w:tab w:val="left" w:pos="720"/>
              </w:tabs>
              <w:autoSpaceDE w:val="0"/>
              <w:autoSpaceDN w:val="0"/>
              <w:adjustRightInd w:val="0"/>
              <w:rPr>
                <w:rFonts w:ascii="Arial" w:hAnsi="Arial" w:cs="Arial"/>
                <w:color w:val="191919"/>
              </w:rPr>
            </w:pPr>
          </w:p>
          <w:p w:rsidR="003C7653" w:rsidRDefault="003C7653"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Political parties:</w:t>
            </w:r>
          </w:p>
          <w:p w:rsidR="00EA1699" w:rsidRDefault="003C7653"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Any political group that presents at election, and is capable of placing through elections, candidates for public office</w:t>
            </w:r>
            <w:r w:rsidR="00EA1699">
              <w:rPr>
                <w:rFonts w:ascii="Arial" w:hAnsi="Arial" w:cs="Arial"/>
                <w:color w:val="191919"/>
              </w:rPr>
              <w:t>.</w:t>
            </w:r>
          </w:p>
          <w:p w:rsid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Types of political parties:</w:t>
            </w:r>
          </w:p>
          <w:p w:rsid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Cadre </w:t>
            </w:r>
            <w:proofErr w:type="spellStart"/>
            <w:r>
              <w:rPr>
                <w:rFonts w:ascii="Arial" w:hAnsi="Arial" w:cs="Arial"/>
                <w:color w:val="191919"/>
              </w:rPr>
              <w:t>vs</w:t>
            </w:r>
            <w:proofErr w:type="spellEnd"/>
            <w:r>
              <w:rPr>
                <w:rFonts w:ascii="Arial" w:hAnsi="Arial" w:cs="Arial"/>
                <w:color w:val="191919"/>
              </w:rPr>
              <w:t xml:space="preserve"> mass parties </w:t>
            </w:r>
          </w:p>
          <w:p w:rsidR="003C7653" w:rsidRP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Ideological </w:t>
            </w:r>
            <w:proofErr w:type="spellStart"/>
            <w:r>
              <w:rPr>
                <w:rFonts w:ascii="Arial" w:hAnsi="Arial" w:cs="Arial"/>
                <w:color w:val="191919"/>
              </w:rPr>
              <w:t>vs</w:t>
            </w:r>
            <w:proofErr w:type="spellEnd"/>
            <w:r>
              <w:rPr>
                <w:rFonts w:ascii="Arial" w:hAnsi="Arial" w:cs="Arial"/>
                <w:color w:val="191919"/>
              </w:rPr>
              <w:t xml:space="preserve"> catch-all</w:t>
            </w:r>
            <w:r w:rsidR="003C7653">
              <w:rPr>
                <w:rFonts w:ascii="Rockwell" w:hAnsi="Rockwell" w:cs="Rockwell"/>
                <w:color w:val="474747"/>
                <w:sz w:val="14"/>
                <w:szCs w:val="14"/>
              </w:rPr>
              <w:t xml:space="preserve"> </w:t>
            </w:r>
          </w:p>
          <w:p w:rsidR="00EA1699" w:rsidRDefault="00EA1699" w:rsidP="003C7653">
            <w:pPr>
              <w:widowControl w:val="0"/>
              <w:tabs>
                <w:tab w:val="left" w:pos="220"/>
                <w:tab w:val="left" w:pos="720"/>
              </w:tabs>
              <w:autoSpaceDE w:val="0"/>
              <w:autoSpaceDN w:val="0"/>
              <w:adjustRightInd w:val="0"/>
              <w:spacing w:after="240"/>
              <w:rPr>
                <w:rFonts w:ascii="Arial" w:hAnsi="Arial" w:cs="Arial"/>
                <w:color w:val="191919"/>
              </w:rPr>
            </w:pPr>
          </w:p>
          <w:p w:rsidR="00EA1699" w:rsidRDefault="00EA1699" w:rsidP="00EA1699">
            <w:pPr>
              <w:widowControl w:val="0"/>
              <w:tabs>
                <w:tab w:val="left" w:pos="220"/>
                <w:tab w:val="left" w:pos="720"/>
              </w:tabs>
              <w:autoSpaceDE w:val="0"/>
              <w:autoSpaceDN w:val="0"/>
              <w:adjustRightInd w:val="0"/>
              <w:rPr>
                <w:rFonts w:ascii="Arial" w:hAnsi="Arial" w:cs="Arial"/>
                <w:color w:val="191919"/>
              </w:rPr>
            </w:pPr>
          </w:p>
          <w:p w:rsidR="003C7653" w:rsidRDefault="003C7653"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Brokerage politics</w:t>
            </w:r>
            <w:r w:rsidR="00EA1699">
              <w:rPr>
                <w:rFonts w:ascii="Arial" w:hAnsi="Arial" w:cs="Arial"/>
                <w:color w:val="191919"/>
              </w:rPr>
              <w:t>:</w:t>
            </w:r>
          </w:p>
          <w:p w:rsid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 party that tries to appeal to a variety of interests and bridge those differences by promising benefits to a variety of interests.</w:t>
            </w:r>
          </w:p>
          <w:p w:rsid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Objective is to incorporate representative from different regions.</w:t>
            </w:r>
          </w:p>
          <w:p w:rsidR="00EA1699" w:rsidRDefault="00EA1699" w:rsidP="00EA1699">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Why? Electoral success, need to maintain national unity and social stability  </w:t>
            </w:r>
          </w:p>
          <w:p w:rsidR="00EA1699" w:rsidRDefault="00EA1699" w:rsidP="003C7653">
            <w:pPr>
              <w:widowControl w:val="0"/>
              <w:tabs>
                <w:tab w:val="left" w:pos="220"/>
                <w:tab w:val="left" w:pos="720"/>
              </w:tabs>
              <w:autoSpaceDE w:val="0"/>
              <w:autoSpaceDN w:val="0"/>
              <w:adjustRightInd w:val="0"/>
              <w:spacing w:after="240"/>
              <w:rPr>
                <w:rFonts w:ascii="Arial" w:hAnsi="Arial" w:cs="Arial"/>
                <w:color w:val="191919"/>
              </w:rPr>
            </w:pPr>
          </w:p>
          <w:p w:rsidR="003C7653" w:rsidRDefault="003C7653"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Party</w:t>
            </w:r>
            <w:r w:rsidR="00EA1699">
              <w:rPr>
                <w:rFonts w:ascii="Arial" w:hAnsi="Arial" w:cs="Arial"/>
                <w:color w:val="191919"/>
              </w:rPr>
              <w:t xml:space="preserve"> system(s) in Canadian politics:</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 pattern of electoral competition that emerges between two or more parties </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Two-party system </w:t>
            </w:r>
            <w:proofErr w:type="spellStart"/>
            <w:r>
              <w:rPr>
                <w:rFonts w:ascii="Arial" w:hAnsi="Arial" w:cs="Arial"/>
                <w:color w:val="191919"/>
              </w:rPr>
              <w:t>vs</w:t>
            </w:r>
            <w:proofErr w:type="spellEnd"/>
            <w:r>
              <w:rPr>
                <w:rFonts w:ascii="Arial" w:hAnsi="Arial" w:cs="Arial"/>
                <w:color w:val="191919"/>
              </w:rPr>
              <w:t xml:space="preserve"> multi-party system </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Party system in the study of Canadian politics: other criteria</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Organizational structure</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Party leadership and relationship with citizens through the media</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Discursive framework</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Relation with other institutions (interest groups, social movements etc.) </w:t>
            </w:r>
          </w:p>
          <w:p w:rsidR="00B47CC1" w:rsidRDefault="00B47CC1" w:rsidP="00B47CC1">
            <w:pPr>
              <w:widowControl w:val="0"/>
              <w:tabs>
                <w:tab w:val="left" w:pos="220"/>
                <w:tab w:val="left" w:pos="720"/>
              </w:tabs>
              <w:autoSpaceDE w:val="0"/>
              <w:autoSpaceDN w:val="0"/>
              <w:adjustRightInd w:val="0"/>
              <w:rPr>
                <w:rFonts w:ascii="Arial" w:hAnsi="Arial" w:cs="Arial"/>
                <w:color w:val="191919"/>
              </w:rPr>
            </w:pPr>
          </w:p>
          <w:p w:rsidR="00B47CC1"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First Party System 1867-1921</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Two-party system (roots in pre-Confederation Canada)</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Parties were loose coalitions</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Party organization did not really exist</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Creatures of parliament</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Leaders selected by the caucus </w:t>
            </w:r>
          </w:p>
          <w:p w:rsidR="00EA1699" w:rsidRDefault="00EA1699"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Patronage </w:t>
            </w:r>
          </w:p>
          <w:p w:rsidR="00507B9B" w:rsidRDefault="00507B9B"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Key focus was the national policy</w:t>
            </w:r>
          </w:p>
          <w:p w:rsidR="00507B9B" w:rsidRDefault="00507B9B" w:rsidP="00B47CC1">
            <w:pPr>
              <w:widowControl w:val="0"/>
              <w:tabs>
                <w:tab w:val="left" w:pos="220"/>
                <w:tab w:val="left" w:pos="720"/>
              </w:tabs>
              <w:autoSpaceDE w:val="0"/>
              <w:autoSpaceDN w:val="0"/>
              <w:adjustRightInd w:val="0"/>
              <w:rPr>
                <w:rFonts w:ascii="Arial" w:hAnsi="Arial" w:cs="Arial"/>
                <w:color w:val="191919"/>
              </w:rPr>
            </w:pPr>
            <w:proofErr w:type="spellStart"/>
            <w:r>
              <w:rPr>
                <w:rFonts w:ascii="Arial" w:hAnsi="Arial" w:cs="Arial"/>
                <w:color w:val="191919"/>
              </w:rPr>
              <w:t>Dealignment</w:t>
            </w:r>
            <w:proofErr w:type="spellEnd"/>
            <w:r>
              <w:rPr>
                <w:rFonts w:ascii="Arial" w:hAnsi="Arial" w:cs="Arial"/>
                <w:color w:val="191919"/>
              </w:rPr>
              <w:t xml:space="preserve"> started in the 1910a </w:t>
            </w:r>
          </w:p>
          <w:p w:rsidR="00507B9B" w:rsidRDefault="00507B9B"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Liberal started to oppose the National Policy</w:t>
            </w:r>
          </w:p>
          <w:p w:rsidR="00EA1699" w:rsidRDefault="00507B9B"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Regional protest and the Progressive Party  </w:t>
            </w:r>
          </w:p>
          <w:p w:rsidR="00B47CC1" w:rsidRDefault="00B47CC1" w:rsidP="00B47CC1">
            <w:pPr>
              <w:widowControl w:val="0"/>
              <w:tabs>
                <w:tab w:val="left" w:pos="220"/>
                <w:tab w:val="left" w:pos="720"/>
              </w:tabs>
              <w:autoSpaceDE w:val="0"/>
              <w:autoSpaceDN w:val="0"/>
              <w:adjustRightInd w:val="0"/>
              <w:rPr>
                <w:rFonts w:ascii="Arial" w:hAnsi="Arial" w:cs="Arial"/>
                <w:color w:val="191919"/>
              </w:rPr>
            </w:pPr>
          </w:p>
          <w:p w:rsidR="00B47CC1" w:rsidRDefault="00B47CC1"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Second Party 1921-57</w:t>
            </w:r>
          </w:p>
          <w:p w:rsidR="00B47CC1" w:rsidRDefault="00B47CC1"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Two and a half party system but with Liberal dominance </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Third parties were present but had limited success </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Organization</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Establishment of an extra-parliamentary organization but limited </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Beginning of the election of party leaders (although very controlled)</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proofErr w:type="spellStart"/>
            <w:r>
              <w:rPr>
                <w:rFonts w:ascii="Arial" w:hAnsi="Arial" w:cs="Arial"/>
                <w:color w:val="191919"/>
              </w:rPr>
              <w:t>Ministerialism</w:t>
            </w:r>
            <w:proofErr w:type="spellEnd"/>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Gradual transition to Keynesian governance </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proofErr w:type="spellStart"/>
            <w:r>
              <w:rPr>
                <w:rFonts w:ascii="Arial" w:hAnsi="Arial" w:cs="Arial"/>
                <w:color w:val="191919"/>
              </w:rPr>
              <w:t>Dealignment</w:t>
            </w:r>
            <w:proofErr w:type="spellEnd"/>
            <w:r>
              <w:rPr>
                <w:rFonts w:ascii="Arial" w:hAnsi="Arial" w:cs="Arial"/>
                <w:color w:val="191919"/>
              </w:rPr>
              <w:t xml:space="preserve"> with the election of Diefenbaker </w:t>
            </w:r>
          </w:p>
          <w:p w:rsidR="006F6970" w:rsidRDefault="006F6970" w:rsidP="00B47CC1">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Liberal dominance in Quebec was challenged as well as its presence in Western Canada </w:t>
            </w:r>
          </w:p>
          <w:p w:rsidR="00EA1699" w:rsidRPr="006F6970" w:rsidRDefault="00EA1699" w:rsidP="006F6970">
            <w:pPr>
              <w:widowControl w:val="0"/>
              <w:tabs>
                <w:tab w:val="left" w:pos="220"/>
                <w:tab w:val="left" w:pos="720"/>
              </w:tabs>
              <w:autoSpaceDE w:val="0"/>
              <w:autoSpaceDN w:val="0"/>
              <w:adjustRightInd w:val="0"/>
              <w:rPr>
                <w:rFonts w:ascii="Arial" w:hAnsi="Arial" w:cs="Arial"/>
              </w:rPr>
            </w:pPr>
          </w:p>
          <w:p w:rsidR="006F6970" w:rsidRPr="006F6970" w:rsidRDefault="006F6970" w:rsidP="006F6970">
            <w:pPr>
              <w:widowControl w:val="0"/>
              <w:tabs>
                <w:tab w:val="left" w:pos="220"/>
                <w:tab w:val="left" w:pos="720"/>
              </w:tabs>
              <w:autoSpaceDE w:val="0"/>
              <w:autoSpaceDN w:val="0"/>
              <w:adjustRightInd w:val="0"/>
              <w:rPr>
                <w:rFonts w:ascii="Arial" w:hAnsi="Arial" w:cs="Arial"/>
              </w:rPr>
            </w:pPr>
            <w:r w:rsidRPr="006F6970">
              <w:rPr>
                <w:rFonts w:ascii="Arial" w:hAnsi="Arial" w:cs="Arial"/>
              </w:rPr>
              <w:t>Third Party System 1957-1993</w:t>
            </w:r>
          </w:p>
          <w:p w:rsidR="006F6970" w:rsidRPr="006F6970" w:rsidRDefault="006F6970" w:rsidP="006F6970">
            <w:pPr>
              <w:widowControl w:val="0"/>
              <w:tabs>
                <w:tab w:val="left" w:pos="220"/>
                <w:tab w:val="left" w:pos="720"/>
              </w:tabs>
              <w:autoSpaceDE w:val="0"/>
              <w:autoSpaceDN w:val="0"/>
              <w:adjustRightInd w:val="0"/>
              <w:rPr>
                <w:rFonts w:ascii="Arial" w:hAnsi="Arial" w:cs="Arial"/>
              </w:rPr>
            </w:pPr>
            <w:r w:rsidRPr="006F6970">
              <w:rPr>
                <w:rFonts w:ascii="Arial" w:hAnsi="Arial" w:cs="Arial"/>
              </w:rPr>
              <w:t>Two and a half party system</w:t>
            </w:r>
          </w:p>
          <w:p w:rsidR="006F6970" w:rsidRPr="006F6970" w:rsidRDefault="006F6970" w:rsidP="006F6970">
            <w:pPr>
              <w:widowControl w:val="0"/>
              <w:tabs>
                <w:tab w:val="left" w:pos="220"/>
                <w:tab w:val="left" w:pos="720"/>
              </w:tabs>
              <w:autoSpaceDE w:val="0"/>
              <w:autoSpaceDN w:val="0"/>
              <w:adjustRightInd w:val="0"/>
              <w:rPr>
                <w:rFonts w:ascii="Arial" w:hAnsi="Arial" w:cs="Arial"/>
              </w:rPr>
            </w:pPr>
            <w:r w:rsidRPr="006F6970">
              <w:rPr>
                <w:rFonts w:ascii="Arial" w:hAnsi="Arial" w:cs="Arial"/>
              </w:rPr>
              <w:t xml:space="preserve">- Stronger presence of the NDP </w:t>
            </w:r>
          </w:p>
          <w:p w:rsidR="006F6970" w:rsidRPr="006F6970" w:rsidRDefault="006F6970" w:rsidP="006F6970">
            <w:pPr>
              <w:widowControl w:val="0"/>
              <w:tabs>
                <w:tab w:val="left" w:pos="220"/>
                <w:tab w:val="left" w:pos="720"/>
              </w:tabs>
              <w:autoSpaceDE w:val="0"/>
              <w:autoSpaceDN w:val="0"/>
              <w:adjustRightInd w:val="0"/>
              <w:rPr>
                <w:rFonts w:ascii="Arial" w:hAnsi="Arial" w:cs="Arial"/>
              </w:rPr>
            </w:pPr>
            <w:r w:rsidRPr="006F6970">
              <w:rPr>
                <w:rFonts w:ascii="Arial" w:hAnsi="Arial" w:cs="Arial"/>
              </w:rPr>
              <w:t xml:space="preserve">Altered regional balance and diminished power of the Liberal </w:t>
            </w:r>
          </w:p>
          <w:p w:rsidR="006F6970" w:rsidRPr="006F6970" w:rsidRDefault="006F6970" w:rsidP="006F6970">
            <w:pPr>
              <w:widowControl w:val="0"/>
              <w:tabs>
                <w:tab w:val="left" w:pos="220"/>
                <w:tab w:val="left" w:pos="720"/>
              </w:tabs>
              <w:autoSpaceDE w:val="0"/>
              <w:autoSpaceDN w:val="0"/>
              <w:adjustRightInd w:val="0"/>
              <w:rPr>
                <w:rFonts w:ascii="Arial" w:hAnsi="Arial" w:cs="Arial"/>
              </w:rPr>
            </w:pPr>
            <w:r w:rsidRPr="006F6970">
              <w:rPr>
                <w:rFonts w:ascii="Arial" w:hAnsi="Arial" w:cs="Arial"/>
              </w:rPr>
              <w:t xml:space="preserve">- Minority governments </w:t>
            </w:r>
          </w:p>
          <w:p w:rsidR="006F6970" w:rsidRDefault="006F6970"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 Smaller </w:t>
            </w:r>
            <w:r w:rsidRPr="006F6970">
              <w:rPr>
                <w:rFonts w:ascii="Arial" w:hAnsi="Arial" w:cs="Arial"/>
              </w:rPr>
              <w:t xml:space="preserve">basis </w:t>
            </w:r>
          </w:p>
          <w:p w:rsidR="00A91512" w:rsidRDefault="00A91512" w:rsidP="00A91512">
            <w:pPr>
              <w:widowControl w:val="0"/>
              <w:tabs>
                <w:tab w:val="left" w:pos="220"/>
                <w:tab w:val="left" w:pos="720"/>
              </w:tabs>
              <w:autoSpaceDE w:val="0"/>
              <w:autoSpaceDN w:val="0"/>
              <w:adjustRightInd w:val="0"/>
              <w:rPr>
                <w:rFonts w:ascii="Arial" w:hAnsi="Arial" w:cs="Arial"/>
              </w:rPr>
            </w:pPr>
            <w:r>
              <w:rPr>
                <w:rFonts w:ascii="Arial" w:hAnsi="Arial" w:cs="Arial"/>
              </w:rPr>
              <w:t>Active expansion of extra-parliamentary wings and professional campaign organization</w:t>
            </w:r>
          </w:p>
          <w:p w:rsidR="00A91512" w:rsidRDefault="00A91512"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 Delegated party convention </w:t>
            </w:r>
          </w:p>
          <w:p w:rsidR="00A91512" w:rsidRDefault="00A91512"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Change in financing and electoral campaign </w:t>
            </w:r>
          </w:p>
          <w:p w:rsidR="00A91512" w:rsidRDefault="00A91512"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Discursive framework: Keynesianism and its crisis </w:t>
            </w:r>
          </w:p>
          <w:p w:rsidR="00A91512" w:rsidRDefault="00A91512" w:rsidP="00A91512">
            <w:pPr>
              <w:widowControl w:val="0"/>
              <w:tabs>
                <w:tab w:val="left" w:pos="220"/>
                <w:tab w:val="left" w:pos="720"/>
              </w:tabs>
              <w:autoSpaceDE w:val="0"/>
              <w:autoSpaceDN w:val="0"/>
              <w:adjustRightInd w:val="0"/>
              <w:rPr>
                <w:rFonts w:ascii="Arial" w:hAnsi="Arial" w:cs="Arial"/>
              </w:rPr>
            </w:pPr>
            <w:proofErr w:type="spellStart"/>
            <w:r>
              <w:rPr>
                <w:rFonts w:ascii="Arial" w:hAnsi="Arial" w:cs="Arial"/>
              </w:rPr>
              <w:t>Dealignment</w:t>
            </w:r>
            <w:proofErr w:type="spellEnd"/>
            <w:r>
              <w:rPr>
                <w:rFonts w:ascii="Arial" w:hAnsi="Arial" w:cs="Arial"/>
              </w:rPr>
              <w:t xml:space="preserve">: middle of Mulroney’s second term </w:t>
            </w:r>
          </w:p>
          <w:p w:rsidR="00FB5E63" w:rsidRDefault="00FB5E63" w:rsidP="00A91512">
            <w:pPr>
              <w:widowControl w:val="0"/>
              <w:tabs>
                <w:tab w:val="left" w:pos="220"/>
                <w:tab w:val="left" w:pos="720"/>
              </w:tabs>
              <w:autoSpaceDE w:val="0"/>
              <w:autoSpaceDN w:val="0"/>
              <w:adjustRightInd w:val="0"/>
              <w:rPr>
                <w:rFonts w:ascii="Arial" w:hAnsi="Arial" w:cs="Arial"/>
              </w:rPr>
            </w:pP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Fourth Party System 1993-</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Multiparty system</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Regionalized electoral competition</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Direct election of party leaders</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 But growing concentration of powers </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Virtual party</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Financing </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End of corporate donation</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Focus on neoliberal retrenchment</w:t>
            </w:r>
          </w:p>
          <w:p w:rsidR="00FB5E63"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Toward a fifth party system?</w:t>
            </w:r>
          </w:p>
          <w:p w:rsidR="00FB5E63" w:rsidRPr="00A91512" w:rsidRDefault="00FB5E63" w:rsidP="00A91512">
            <w:pPr>
              <w:widowControl w:val="0"/>
              <w:tabs>
                <w:tab w:val="left" w:pos="220"/>
                <w:tab w:val="left" w:pos="720"/>
              </w:tabs>
              <w:autoSpaceDE w:val="0"/>
              <w:autoSpaceDN w:val="0"/>
              <w:adjustRightInd w:val="0"/>
              <w:rPr>
                <w:rFonts w:ascii="Arial" w:hAnsi="Arial" w:cs="Arial"/>
              </w:rPr>
            </w:pPr>
            <w:r>
              <w:rPr>
                <w:rFonts w:ascii="Arial" w:hAnsi="Arial" w:cs="Arial"/>
              </w:rPr>
              <w:t xml:space="preserve">- </w:t>
            </w:r>
            <w:proofErr w:type="spellStart"/>
            <w:r>
              <w:rPr>
                <w:rFonts w:ascii="Arial" w:hAnsi="Arial" w:cs="Arial"/>
              </w:rPr>
              <w:t>Dealignment</w:t>
            </w:r>
            <w:proofErr w:type="spellEnd"/>
            <w:r>
              <w:rPr>
                <w:rFonts w:ascii="Arial" w:hAnsi="Arial" w:cs="Arial"/>
              </w:rPr>
              <w:t xml:space="preserve"> (2006) and Realignment (2011) </w:t>
            </w:r>
          </w:p>
          <w:p w:rsidR="003C7653" w:rsidRDefault="003C7653" w:rsidP="003C7653">
            <w:pPr>
              <w:widowControl w:val="0"/>
              <w:tabs>
                <w:tab w:val="left" w:pos="220"/>
                <w:tab w:val="left" w:pos="720"/>
              </w:tabs>
              <w:autoSpaceDE w:val="0"/>
              <w:autoSpaceDN w:val="0"/>
              <w:adjustRightInd w:val="0"/>
              <w:spacing w:after="240"/>
              <w:rPr>
                <w:rFonts w:ascii="Arial" w:hAnsi="Arial" w:cs="Arial"/>
                <w:color w:val="191919"/>
              </w:rPr>
            </w:pPr>
          </w:p>
          <w:p w:rsidR="00FB5E63" w:rsidRDefault="003C765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Third Parties in Canadian </w:t>
            </w:r>
            <w:proofErr w:type="spellStart"/>
            <w:r>
              <w:rPr>
                <w:rFonts w:ascii="Arial" w:hAnsi="Arial" w:cs="Arial"/>
                <w:color w:val="191919"/>
              </w:rPr>
              <w:t>poltics</w:t>
            </w:r>
            <w:proofErr w:type="spellEnd"/>
            <w:r w:rsidR="00FB5E63">
              <w:rPr>
                <w:rFonts w:ascii="Arial" w:hAnsi="Arial" w:cs="Arial"/>
                <w:color w:val="191919"/>
              </w:rPr>
              <w:t>:</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Refers to any party of than the two major parties </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Maurice </w:t>
            </w:r>
            <w:proofErr w:type="spellStart"/>
            <w:r>
              <w:rPr>
                <w:rFonts w:ascii="Arial" w:hAnsi="Arial" w:cs="Arial"/>
                <w:color w:val="191919"/>
              </w:rPr>
              <w:t>Pinard</w:t>
            </w:r>
            <w:proofErr w:type="spellEnd"/>
            <w:r>
              <w:rPr>
                <w:rFonts w:ascii="Arial" w:hAnsi="Arial" w:cs="Arial"/>
                <w:color w:val="191919"/>
              </w:rPr>
              <w:t>: "Any non-traditional party which has not yet been in power. It thus remains in the eyes of voters as an untried alternative”</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Importance of third parties had grown over time </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Main third parties:</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NDP</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Social credit</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Reform party</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Bloc Quebecois </w:t>
            </w:r>
          </w:p>
          <w:p w:rsidR="003C7653" w:rsidRDefault="003C7653" w:rsidP="003C7653">
            <w:pPr>
              <w:widowControl w:val="0"/>
              <w:tabs>
                <w:tab w:val="left" w:pos="220"/>
                <w:tab w:val="left" w:pos="720"/>
              </w:tabs>
              <w:autoSpaceDE w:val="0"/>
              <w:autoSpaceDN w:val="0"/>
              <w:adjustRightInd w:val="0"/>
              <w:spacing w:after="240"/>
              <w:rPr>
                <w:rFonts w:ascii="Arial" w:hAnsi="Arial" w:cs="Arial"/>
                <w:color w:val="191919"/>
              </w:rPr>
            </w:pPr>
          </w:p>
          <w:p w:rsidR="003C7653" w:rsidRDefault="003C7653" w:rsidP="003C7653">
            <w:pPr>
              <w:widowControl w:val="0"/>
              <w:tabs>
                <w:tab w:val="left" w:pos="220"/>
                <w:tab w:val="left" w:pos="720"/>
              </w:tabs>
              <w:autoSpaceDE w:val="0"/>
              <w:autoSpaceDN w:val="0"/>
              <w:adjustRightInd w:val="0"/>
              <w:spacing w:after="240"/>
              <w:rPr>
                <w:rFonts w:ascii="Arial" w:hAnsi="Arial" w:cs="Arial"/>
                <w:color w:val="191919"/>
              </w:rPr>
            </w:pPr>
            <w:r>
              <w:rPr>
                <w:rFonts w:ascii="Arial" w:hAnsi="Arial" w:cs="Arial"/>
                <w:color w:val="191919"/>
              </w:rPr>
              <w:t xml:space="preserve">Different political parties </w:t>
            </w:r>
          </w:p>
          <w:p w:rsidR="0020611D" w:rsidRDefault="003C7653"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Liberal</w:t>
            </w:r>
            <w:r w:rsidR="0020611D">
              <w:rPr>
                <w:rFonts w:ascii="Arial" w:hAnsi="Arial" w:cs="Arial"/>
                <w:color w:val="191919"/>
              </w:rPr>
              <w:t>:</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One of the most successful parties in the world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Changing position over time</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From provincial rights to defender of a strong federal government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From free trade to protectionism to free trade</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 different type of nationalism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Less focus on Britain</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More focus on developing Canada’s own symbols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Strong support from Catholics and French-Canadians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History of alternating between Francophone and Anglophone leaders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 centrist party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Borrowed historically ideas from both parties (economy)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Associated with pragmatism</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Associated with national symbols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The party’s shrinking coalition</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Gradual loss of the West and Quebec</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Support concentrated in cities </w:t>
            </w:r>
          </w:p>
          <w:p w:rsidR="0020611D" w:rsidRDefault="0020611D" w:rsidP="0020611D">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Will the Liberal Party ever come back?</w:t>
            </w:r>
          </w:p>
          <w:p w:rsidR="0020611D" w:rsidRDefault="0020611D" w:rsidP="003C7653">
            <w:pPr>
              <w:widowControl w:val="0"/>
              <w:tabs>
                <w:tab w:val="left" w:pos="220"/>
                <w:tab w:val="left" w:pos="720"/>
              </w:tabs>
              <w:autoSpaceDE w:val="0"/>
              <w:autoSpaceDN w:val="0"/>
              <w:adjustRightInd w:val="0"/>
              <w:spacing w:after="240"/>
              <w:rPr>
                <w:rFonts w:ascii="Arial" w:hAnsi="Arial" w:cs="Arial"/>
                <w:color w:val="191919"/>
              </w:rPr>
            </w:pPr>
          </w:p>
          <w:p w:rsidR="003C7653" w:rsidRDefault="003C765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Conservative</w:t>
            </w:r>
            <w:r w:rsidR="0020611D">
              <w:rPr>
                <w:rFonts w:ascii="Arial" w:hAnsi="Arial" w:cs="Arial"/>
                <w:color w:val="191919"/>
              </w:rPr>
              <w:t>:</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Significant changes over time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Organization, names and values</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Progressive conservatives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Main opposition party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Opposed by French-Canadians, Catholics and Western Canada (until Diefenbaker)</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Three important PMs: Macdonald, Bennett, and Diefenbaker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Key themes</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Opposition to closer link to the United States (until Mulroney)</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Monarchy and link to Great Britain </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The Mulroney era (1984-1993)</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Promote closer relation with the United States </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Unique (unstable) coalition: Quebec and the West</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Reform Party and the Canadian Alliance </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Opposed focus on Quebec, more socially conservative, more populist and mostly based in the west </w:t>
            </w:r>
          </w:p>
          <w:p w:rsidR="0020611D" w:rsidRDefault="0020611D"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Failed attempt at becoming a more national party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Conservative Party (2003-)</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Product of a merger between the Canadian Alliance and the Conservative Party </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Everything old is new again?</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Canada’s new natural governing party?</w:t>
            </w:r>
          </w:p>
          <w:p w:rsidR="00A20D33" w:rsidRDefault="00A20D33" w:rsidP="00A20D33">
            <w:pPr>
              <w:widowControl w:val="0"/>
              <w:tabs>
                <w:tab w:val="left" w:pos="220"/>
                <w:tab w:val="left" w:pos="720"/>
              </w:tabs>
              <w:autoSpaceDE w:val="0"/>
              <w:autoSpaceDN w:val="0"/>
              <w:adjustRightInd w:val="0"/>
              <w:rPr>
                <w:rFonts w:ascii="Arial" w:hAnsi="Arial" w:cs="Arial"/>
                <w:color w:val="191919"/>
              </w:rPr>
            </w:pPr>
          </w:p>
          <w:p w:rsidR="003C7653" w:rsidRDefault="003C765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NDP</w:t>
            </w:r>
            <w:r w:rsidR="00FB5E63">
              <w:rPr>
                <w:rFonts w:ascii="Arial" w:hAnsi="Arial" w:cs="Arial"/>
                <w:color w:val="191919"/>
              </w:rPr>
              <w:t>:</w:t>
            </w:r>
          </w:p>
          <w:p w:rsidR="0020611D" w:rsidRDefault="0020611D"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New Democratic Party </w:t>
            </w:r>
          </w:p>
          <w:p w:rsidR="0020611D" w:rsidRDefault="0020611D"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From socialism to social democracy</w:t>
            </w:r>
          </w:p>
          <w:p w:rsidR="0020611D" w:rsidRDefault="0020611D"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Has been much more successful at the provincial than the federal level</w:t>
            </w:r>
          </w:p>
          <w:p w:rsidR="0020611D" w:rsidRDefault="0020611D"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Although indirect influence and the federal level </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Platform – More activist federal government, debates about Quebec over the years </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Why stuck in third place for so long? </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Ideology (in the 1990s)</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Quebec</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SMP</w:t>
            </w:r>
          </w:p>
          <w:p w:rsidR="00FB5E63" w:rsidRDefault="00FB5E63" w:rsidP="00FB5E63">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Layton and the Orange crush </w:t>
            </w:r>
          </w:p>
          <w:p w:rsidR="003C7653" w:rsidRDefault="003C7653" w:rsidP="003C7653">
            <w:pPr>
              <w:widowControl w:val="0"/>
              <w:tabs>
                <w:tab w:val="left" w:pos="220"/>
                <w:tab w:val="left" w:pos="720"/>
              </w:tabs>
              <w:autoSpaceDE w:val="0"/>
              <w:autoSpaceDN w:val="0"/>
              <w:adjustRightInd w:val="0"/>
              <w:spacing w:after="240"/>
              <w:rPr>
                <w:rFonts w:ascii="Arial" w:hAnsi="Arial" w:cs="Arial"/>
                <w:color w:val="191919"/>
              </w:rPr>
            </w:pPr>
          </w:p>
          <w:p w:rsidR="00A20D33" w:rsidRDefault="00A20D33"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Single member plurality system:</w:t>
            </w:r>
          </w:p>
          <w:p w:rsidR="00A20D33" w:rsidRDefault="00A20D33"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An electoral system in which voters in each geographical constituency elect a single representative to the legislature. The candidate with the most votes is elected, regardless of whether that candidate received that majority of votes”</w:t>
            </w:r>
          </w:p>
          <w:p w:rsidR="00A20D33" w:rsidRDefault="00A20D33"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Vote in 308 ridings (soon 338) </w:t>
            </w:r>
          </w:p>
          <w:p w:rsidR="00B031A0" w:rsidRDefault="00B031A0" w:rsidP="00B031A0">
            <w:pPr>
              <w:widowControl w:val="0"/>
              <w:tabs>
                <w:tab w:val="left" w:pos="220"/>
                <w:tab w:val="left" w:pos="720"/>
              </w:tabs>
              <w:autoSpaceDE w:val="0"/>
              <w:autoSpaceDN w:val="0"/>
              <w:adjustRightInd w:val="0"/>
              <w:rPr>
                <w:rFonts w:ascii="Arial" w:hAnsi="Arial" w:cs="Arial"/>
                <w:color w:val="191919"/>
              </w:rPr>
            </w:pPr>
          </w:p>
          <w:p w:rsidR="00B031A0"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Economic policy:</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Different components</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Monetary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Fiscal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Industrial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Trade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Different objectives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Stimulate (or maintain) economic growth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Increase employment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Increase economic competitiveness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Balance of payments stability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Main Actors:</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Federal government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Industrial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Monetary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Through the Bank of Canada (largely autonomous)</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Fiscal policy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Taxation (both corporate and personal tax)</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Equalization</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Free trade agreements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Provincial governments </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Industrial policy</w:t>
            </w:r>
          </w:p>
          <w:p w:rsidR="0020183E" w:rsidRDefault="0020183E"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Resource exploitation </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Fiscal policy </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Trade policy?</w:t>
            </w:r>
          </w:p>
          <w:p w:rsidR="00B031A0" w:rsidRDefault="00B031A0" w:rsidP="00B031A0">
            <w:pPr>
              <w:widowControl w:val="0"/>
              <w:tabs>
                <w:tab w:val="left" w:pos="220"/>
                <w:tab w:val="left" w:pos="720"/>
              </w:tabs>
              <w:autoSpaceDE w:val="0"/>
              <w:autoSpaceDN w:val="0"/>
              <w:adjustRightInd w:val="0"/>
              <w:rPr>
                <w:rFonts w:ascii="Arial" w:hAnsi="Arial" w:cs="Arial"/>
                <w:color w:val="191919"/>
              </w:rPr>
            </w:pPr>
          </w:p>
          <w:p w:rsidR="00B031A0" w:rsidRDefault="00B031A0"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National p</w:t>
            </w:r>
            <w:r w:rsidR="00DC048F">
              <w:rPr>
                <w:rFonts w:ascii="Arial" w:hAnsi="Arial" w:cs="Arial"/>
                <w:color w:val="191919"/>
              </w:rPr>
              <w:t>olicy (first, second and third):</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Refers usually to the economic program adopted by the Conservative Party of John Macdonald in 1879</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Refers also to the “conscious, nation-building policies of successive federal governments” (Eden and </w:t>
            </w:r>
            <w:proofErr w:type="spellStart"/>
            <w:r>
              <w:rPr>
                <w:rFonts w:ascii="Arial" w:hAnsi="Arial" w:cs="Arial"/>
                <w:color w:val="191919"/>
              </w:rPr>
              <w:t>Molot</w:t>
            </w:r>
            <w:proofErr w:type="spellEnd"/>
            <w:r>
              <w:rPr>
                <w:rFonts w:ascii="Arial" w:hAnsi="Arial" w:cs="Arial"/>
                <w:color w:val="191919"/>
              </w:rPr>
              <w:t>, 1993)</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Smiley: “The most persistent expression of the nationalist impulse in Canada has been economic.” </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The national policies:</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First national policy (1879-1940)</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Three main components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Adoption of the “national policy” in 1879</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Import substitution industrialization</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Immigration and expansion of the west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Building of the railway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Three elements were linked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Objectives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Role of governments </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Second national policy (1941-1981)</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Context leading to the Second National Policy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Not a single document/moment, but three characteristics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Macroeconomic management (Keynesianism)</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Participation in the construction of a liberal postwar international economic order</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The expansion of the welfare state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Differences and similarities with the first national policy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Greater degree of state intervention (and also in the provinces)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Tax incentives (especially in the resource sector), welfare state, subsidies</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w:t>
            </w:r>
            <w:proofErr w:type="gramStart"/>
            <w:r>
              <w:rPr>
                <w:rFonts w:ascii="Arial" w:hAnsi="Arial" w:cs="Arial"/>
                <w:color w:val="191919"/>
              </w:rPr>
              <w:t>but</w:t>
            </w:r>
            <w:proofErr w:type="gramEnd"/>
            <w:r>
              <w:rPr>
                <w:rFonts w:ascii="Arial" w:hAnsi="Arial" w:cs="Arial"/>
                <w:color w:val="191919"/>
              </w:rPr>
              <w:t xml:space="preserve"> still relatively protectionist in the manufacturing sector </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Third national policy (1982-)</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Context</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Stagflation of the 1970s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Neoliberalism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Key moment: Macdonald commission</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Key characteristics</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Free trade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Balancing the budget </w:t>
            </w:r>
          </w:p>
          <w:p w:rsidR="00A86769" w:rsidRDefault="00A86769" w:rsidP="00B031A0">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Reduce the role of the state in the economy (privatization, deregulation)</w:t>
            </w:r>
          </w:p>
          <w:p w:rsidR="00DC048F" w:rsidRDefault="00DC048F" w:rsidP="00B031A0">
            <w:pPr>
              <w:widowControl w:val="0"/>
              <w:tabs>
                <w:tab w:val="left" w:pos="220"/>
                <w:tab w:val="left" w:pos="720"/>
              </w:tabs>
              <w:autoSpaceDE w:val="0"/>
              <w:autoSpaceDN w:val="0"/>
              <w:adjustRightInd w:val="0"/>
              <w:rPr>
                <w:rFonts w:ascii="Arial" w:hAnsi="Arial" w:cs="Arial"/>
                <w:color w:val="191919"/>
              </w:rPr>
            </w:pPr>
          </w:p>
          <w:p w:rsidR="00B031A0" w:rsidRPr="0066695B" w:rsidRDefault="00B031A0" w:rsidP="00B031A0">
            <w:pPr>
              <w:widowControl w:val="0"/>
              <w:tabs>
                <w:tab w:val="left" w:pos="220"/>
                <w:tab w:val="left" w:pos="720"/>
              </w:tabs>
              <w:autoSpaceDE w:val="0"/>
              <w:autoSpaceDN w:val="0"/>
              <w:adjustRightInd w:val="0"/>
              <w:rPr>
                <w:rFonts w:ascii="Arial" w:hAnsi="Arial" w:cs="Arial"/>
              </w:rPr>
            </w:pPr>
            <w:r w:rsidRPr="0066695B">
              <w:rPr>
                <w:rFonts w:ascii="Arial" w:hAnsi="Arial" w:cs="Arial"/>
              </w:rPr>
              <w:t>Import substitution industrialization</w:t>
            </w:r>
            <w:r w:rsidR="0066695B" w:rsidRPr="0066695B">
              <w:rPr>
                <w:rFonts w:ascii="Arial" w:hAnsi="Arial" w:cs="Arial"/>
              </w:rPr>
              <w:t>:</w:t>
            </w:r>
          </w:p>
          <w:p w:rsidR="0066695B" w:rsidRPr="0066695B" w:rsidRDefault="0066695B" w:rsidP="00B031A0">
            <w:pPr>
              <w:widowControl w:val="0"/>
              <w:tabs>
                <w:tab w:val="left" w:pos="220"/>
                <w:tab w:val="left" w:pos="720"/>
              </w:tabs>
              <w:autoSpaceDE w:val="0"/>
              <w:autoSpaceDN w:val="0"/>
              <w:adjustRightInd w:val="0"/>
              <w:rPr>
                <w:rFonts w:ascii="Arial" w:hAnsi="Arial" w:cs="Arial"/>
              </w:rPr>
            </w:pPr>
            <w:r w:rsidRPr="0066695B">
              <w:rPr>
                <w:rFonts w:ascii="Arial" w:hAnsi="Arial" w:cs="Arial"/>
                <w:b/>
                <w:bCs/>
              </w:rPr>
              <w:t>Import substitution industrialization</w:t>
            </w:r>
            <w:r w:rsidRPr="0066695B">
              <w:rPr>
                <w:rFonts w:ascii="Arial" w:hAnsi="Arial" w:cs="Arial"/>
              </w:rPr>
              <w:t xml:space="preserve"> (</w:t>
            </w:r>
            <w:r w:rsidRPr="0066695B">
              <w:rPr>
                <w:rFonts w:ascii="Arial" w:hAnsi="Arial" w:cs="Arial"/>
                <w:b/>
                <w:bCs/>
              </w:rPr>
              <w:t>ISI</w:t>
            </w:r>
            <w:r w:rsidRPr="0066695B">
              <w:rPr>
                <w:rFonts w:ascii="Arial" w:hAnsi="Arial" w:cs="Arial"/>
              </w:rPr>
              <w:t xml:space="preserve">) is a </w:t>
            </w:r>
            <w:hyperlink r:id="rId19" w:history="1">
              <w:r w:rsidRPr="0066695B">
                <w:rPr>
                  <w:rFonts w:ascii="Arial" w:hAnsi="Arial" w:cs="Arial"/>
                </w:rPr>
                <w:t>trade</w:t>
              </w:r>
            </w:hyperlink>
            <w:r w:rsidRPr="0066695B">
              <w:rPr>
                <w:rFonts w:ascii="Arial" w:hAnsi="Arial" w:cs="Arial"/>
              </w:rPr>
              <w:t xml:space="preserve"> and </w:t>
            </w:r>
            <w:hyperlink r:id="rId20" w:history="1">
              <w:r w:rsidRPr="0066695B">
                <w:rPr>
                  <w:rFonts w:ascii="Arial" w:hAnsi="Arial" w:cs="Arial"/>
                </w:rPr>
                <w:t>economic</w:t>
              </w:r>
            </w:hyperlink>
            <w:r w:rsidRPr="0066695B">
              <w:rPr>
                <w:rFonts w:ascii="Arial" w:hAnsi="Arial" w:cs="Arial"/>
              </w:rPr>
              <w:t xml:space="preserve"> </w:t>
            </w:r>
            <w:hyperlink r:id="rId21" w:history="1">
              <w:r w:rsidRPr="0066695B">
                <w:rPr>
                  <w:rFonts w:ascii="Arial" w:hAnsi="Arial" w:cs="Arial"/>
                </w:rPr>
                <w:t>policy</w:t>
              </w:r>
            </w:hyperlink>
            <w:r w:rsidRPr="0066695B">
              <w:rPr>
                <w:rFonts w:ascii="Arial" w:hAnsi="Arial" w:cs="Arial"/>
              </w:rPr>
              <w:t xml:space="preserve"> that advocates replacing foreign imports with domestic production. ISI is based on the premise that a country should attempt to reduce its foreign dependency through the local production of industrialized products. The term primarily refers to 20th-century </w:t>
            </w:r>
            <w:hyperlink r:id="rId22" w:history="1">
              <w:r w:rsidRPr="0066695B">
                <w:rPr>
                  <w:rFonts w:ascii="Arial" w:hAnsi="Arial" w:cs="Arial"/>
                </w:rPr>
                <w:t>development economics</w:t>
              </w:r>
            </w:hyperlink>
            <w:r w:rsidRPr="0066695B">
              <w:rPr>
                <w:rFonts w:ascii="Arial" w:hAnsi="Arial" w:cs="Arial"/>
              </w:rPr>
              <w:t xml:space="preserve"> policies, although </w:t>
            </w:r>
            <w:proofErr w:type="gramStart"/>
            <w:r w:rsidRPr="0066695B">
              <w:rPr>
                <w:rFonts w:ascii="Arial" w:hAnsi="Arial" w:cs="Arial"/>
              </w:rPr>
              <w:t xml:space="preserve">it has been advocated since the 18th century by </w:t>
            </w:r>
            <w:hyperlink r:id="rId23" w:history="1">
              <w:r w:rsidRPr="0066695B">
                <w:rPr>
                  <w:rFonts w:ascii="Arial" w:hAnsi="Arial" w:cs="Arial"/>
                </w:rPr>
                <w:t>economists</w:t>
              </w:r>
            </w:hyperlink>
            <w:r w:rsidRPr="0066695B">
              <w:rPr>
                <w:rFonts w:ascii="Arial" w:hAnsi="Arial" w:cs="Arial"/>
              </w:rPr>
              <w:t xml:space="preserve"> such as </w:t>
            </w:r>
            <w:hyperlink r:id="rId24" w:history="1">
              <w:r w:rsidRPr="0066695B">
                <w:rPr>
                  <w:rFonts w:ascii="Arial" w:hAnsi="Arial" w:cs="Arial"/>
                </w:rPr>
                <w:t>Friedrich List</w:t>
              </w:r>
              <w:proofErr w:type="gramEnd"/>
            </w:hyperlink>
            <w:r>
              <w:rPr>
                <w:rFonts w:ascii="Arial" w:hAnsi="Arial" w:cs="Arial"/>
              </w:rPr>
              <w:t>.</w:t>
            </w:r>
          </w:p>
          <w:p w:rsidR="00B031A0" w:rsidRDefault="00B031A0" w:rsidP="0066695B">
            <w:pPr>
              <w:widowControl w:val="0"/>
              <w:tabs>
                <w:tab w:val="left" w:pos="220"/>
                <w:tab w:val="left" w:pos="720"/>
              </w:tabs>
              <w:autoSpaceDE w:val="0"/>
              <w:autoSpaceDN w:val="0"/>
              <w:adjustRightInd w:val="0"/>
              <w:rPr>
                <w:rFonts w:ascii="Arial" w:hAnsi="Arial" w:cs="Arial"/>
                <w:color w:val="191919"/>
              </w:rPr>
            </w:pP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Welfare state:</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Government expenditures to ensure some minimum standard of living/protection from hardships resulting from unemployment, sickness and old age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Types of programs: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Income transfers</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Social care services</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Tax expenditures</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Education?</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Two key objectives: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w:t>
            </w:r>
            <w:proofErr w:type="spellStart"/>
            <w:r>
              <w:rPr>
                <w:rFonts w:ascii="Arial" w:hAnsi="Arial" w:cs="Arial"/>
                <w:color w:val="191919"/>
              </w:rPr>
              <w:t>Decommodification</w:t>
            </w:r>
            <w:proofErr w:type="spellEnd"/>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w:t>
            </w:r>
            <w:proofErr w:type="spellStart"/>
            <w:r>
              <w:rPr>
                <w:rFonts w:ascii="Arial" w:hAnsi="Arial" w:cs="Arial"/>
                <w:color w:val="191919"/>
              </w:rPr>
              <w:t>Defamilialization</w:t>
            </w:r>
            <w:proofErr w:type="spellEnd"/>
          </w:p>
          <w:p w:rsidR="0066695B" w:rsidRDefault="0066695B" w:rsidP="0066695B">
            <w:pPr>
              <w:widowControl w:val="0"/>
              <w:tabs>
                <w:tab w:val="left" w:pos="220"/>
                <w:tab w:val="left" w:pos="720"/>
              </w:tabs>
              <w:autoSpaceDE w:val="0"/>
              <w:autoSpaceDN w:val="0"/>
              <w:adjustRightInd w:val="0"/>
              <w:rPr>
                <w:rFonts w:ascii="Arial" w:hAnsi="Arial" w:cs="Arial"/>
                <w:color w:val="191919"/>
              </w:rPr>
            </w:pP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History of the Canadian welfare state:</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First steps 1840-1890</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Role of the state was mostly one of regulation rather than provision of services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Poor laws in the Atlantic provinces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Central role of charity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English-speaking Canada: social reform movement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Quebec: Catholic Church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State involvement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Education (School Act of 871 in Ontario)</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Period of Transition toward the Welfare state 1891-1940</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Industrialization</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Worker’s compensation (Ontario 1914)</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First World War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Disability and survivor pensions </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Family allowances (Manitoba)</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Old age pension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Great Depression</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Bennett: New Deal</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Rejected by the provinces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Political movements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Social gospel movement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Union movement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Co-operative Commonwealth Federation</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Key moment: Rowell-</w:t>
            </w:r>
            <w:proofErr w:type="spellStart"/>
            <w:r>
              <w:rPr>
                <w:rFonts w:ascii="Arial" w:hAnsi="Arial" w:cs="Arial"/>
                <w:color w:val="191919"/>
              </w:rPr>
              <w:t>Sirois</w:t>
            </w:r>
            <w:proofErr w:type="spellEnd"/>
            <w:r>
              <w:rPr>
                <w:rFonts w:ascii="Arial" w:hAnsi="Arial" w:cs="Arial"/>
                <w:color w:val="191919"/>
              </w:rPr>
              <w:t xml:space="preserve"> Commission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Expansion of the Canadian Welfare State 1940-1975</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Marsh Report</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Concept of a social minimum</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Fear of the CCF growing popularity</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Family allowances (1944)</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Old age security (1951)</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Innovation in Saskatchewan</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- 1946: Hospitalization Act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- 1962: Medicare Insurance Act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Most important expansion under Lester B. Pearson</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Canadian Pension Plan</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Canadian Public Assistance</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Medicare</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Factors explaining the expansion of the welfare state under Pearson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Minority government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Quiet revolution and nation-building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Erosion and transformation 1975-</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Economic crisis from the 1970s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Increasing costs of social programs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Important deficits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Three strategies of retrenchment </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Abolishin</w:t>
            </w:r>
            <w:r w:rsidR="000737FB">
              <w:rPr>
                <w:rFonts w:ascii="Arial" w:hAnsi="Arial" w:cs="Arial"/>
                <w:color w:val="191919"/>
              </w:rPr>
              <w:t>g</w:t>
            </w:r>
            <w:r>
              <w:rPr>
                <w:rFonts w:ascii="Arial" w:hAnsi="Arial" w:cs="Arial"/>
                <w:color w:val="191919"/>
              </w:rPr>
              <w:t xml:space="preserve"> the universal character of many programs (under Mulroney)</w:t>
            </w:r>
          </w:p>
          <w:p w:rsidR="00D156E1" w:rsidRDefault="00D156E1"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Si</w:t>
            </w:r>
            <w:r w:rsidR="000737FB">
              <w:rPr>
                <w:rFonts w:ascii="Arial" w:hAnsi="Arial" w:cs="Arial"/>
                <w:color w:val="191919"/>
              </w:rPr>
              <w:t>gnificantly tightening the eligibility rules (under Chretien/Martin)</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Important reduction of social transfers to the provinces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After retrenchment? A social investment strategy or permanent austerity?</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Parliamentary supremacy </w:t>
            </w:r>
            <w:proofErr w:type="spellStart"/>
            <w:r>
              <w:rPr>
                <w:rFonts w:ascii="Arial" w:hAnsi="Arial" w:cs="Arial"/>
                <w:color w:val="191919"/>
              </w:rPr>
              <w:t>vs</w:t>
            </w:r>
            <w:proofErr w:type="spellEnd"/>
            <w:r>
              <w:rPr>
                <w:rFonts w:ascii="Arial" w:hAnsi="Arial" w:cs="Arial"/>
                <w:color w:val="191919"/>
              </w:rPr>
              <w:t xml:space="preserve"> Constitutional supremacy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Parliamentary supremacy: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Parliament is the ultimate source of authority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In Canada, we always had a limited parliamentary supremacy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Constitutional supremacy:</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Constitution is the ultimate source of supremacy</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Entails judicial review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Canada has made the transition from limited parliamentary supremacy to constitutional supremacy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Charter of Rights and Freedom</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The Constitution Act of 1982 and the Charter of Rights and Freedom</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Constitution Act of 1982:</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 1: Charter of Rights and Freedom</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Part 2: Rights of Aboriginal Peoples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 3: Equalization</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Part 5: Procedure for Amending the Constitution</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Constitutional accord signed by all provinces except Quebec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Charter of Rights and Freedom:</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Basic provisions</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Fundamental freedoms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Democratic rights</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Mobility rights</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Legal rights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Equality rights</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Linguistic rights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What is not in the Charter?</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Property rights</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Social rights</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Impact of the Charter</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Political</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New political venue for groups?</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Right talk?</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Empower certain groups that had been marginalized? Or a new elite?</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Cultural </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Individualism?</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Nation-building?</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Federalism</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Logic of uniformity?</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0737FB" w:rsidRDefault="000737FB" w:rsidP="0066695B">
            <w:pPr>
              <w:widowControl w:val="0"/>
              <w:tabs>
                <w:tab w:val="left" w:pos="220"/>
                <w:tab w:val="left" w:pos="720"/>
              </w:tabs>
              <w:autoSpaceDE w:val="0"/>
              <w:autoSpaceDN w:val="0"/>
              <w:adjustRightInd w:val="0"/>
              <w:rPr>
                <w:rFonts w:ascii="Arial" w:hAnsi="Arial" w:cs="Arial"/>
                <w:color w:val="191919"/>
              </w:rPr>
            </w:pP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Notwithstanding clause</w:t>
            </w:r>
            <w:r w:rsidR="009F2F54">
              <w:rPr>
                <w:rFonts w:ascii="Arial" w:hAnsi="Arial" w:cs="Arial"/>
                <w:color w:val="191919"/>
              </w:rPr>
              <w:t>:</w:t>
            </w:r>
            <w:r>
              <w:rPr>
                <w:rFonts w:ascii="Arial" w:hAnsi="Arial" w:cs="Arial"/>
                <w:color w:val="191919"/>
              </w:rPr>
              <w:t xml:space="preserve">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Section 33 of the Charter of Rights and Freedom</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Does not apply to all parts of the Charter </w:t>
            </w:r>
          </w:p>
          <w:p w:rsidR="000737FB" w:rsidRDefault="000737FB" w:rsidP="0066695B">
            <w:pPr>
              <w:widowControl w:val="0"/>
              <w:tabs>
                <w:tab w:val="left" w:pos="220"/>
                <w:tab w:val="left" w:pos="720"/>
              </w:tabs>
              <w:autoSpaceDE w:val="0"/>
              <w:autoSpaceDN w:val="0"/>
              <w:adjustRightInd w:val="0"/>
              <w:rPr>
                <w:rFonts w:ascii="Arial" w:hAnsi="Arial" w:cs="Arial"/>
                <w:color w:val="191919"/>
              </w:rPr>
            </w:pPr>
          </w:p>
          <w:p w:rsidR="000737FB" w:rsidRDefault="000737FB"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Reasonable limit clause</w:t>
            </w:r>
            <w:r w:rsidR="009F2F54">
              <w:rPr>
                <w:rFonts w:ascii="Arial" w:hAnsi="Arial" w:cs="Arial"/>
                <w:color w:val="191919"/>
              </w:rPr>
              <w:t>:</w:t>
            </w:r>
            <w:r>
              <w:rPr>
                <w:rFonts w:ascii="Arial" w:hAnsi="Arial" w:cs="Arial"/>
                <w:color w:val="191919"/>
              </w:rPr>
              <w:t xml:space="preserve"> </w:t>
            </w:r>
          </w:p>
          <w:p w:rsidR="000737FB" w:rsidRPr="009F2F54" w:rsidRDefault="009F2F54" w:rsidP="0066695B">
            <w:pPr>
              <w:widowControl w:val="0"/>
              <w:tabs>
                <w:tab w:val="left" w:pos="220"/>
                <w:tab w:val="left" w:pos="720"/>
              </w:tabs>
              <w:autoSpaceDE w:val="0"/>
              <w:autoSpaceDN w:val="0"/>
              <w:adjustRightInd w:val="0"/>
              <w:rPr>
                <w:rFonts w:ascii="Arial" w:hAnsi="Arial" w:cs="Arial"/>
              </w:rPr>
            </w:pPr>
            <w:r w:rsidRPr="009F2F54">
              <w:rPr>
                <w:rFonts w:ascii="Arial" w:hAnsi="Arial" w:cs="Arial"/>
              </w:rPr>
              <w:t>The Reasonable limits clause allows the government to legally limit an individual's Charter rights. This limitation on rights has been used in the last twenty years to prevent a variety of objectionable conduct such as hate speeches</w:t>
            </w:r>
          </w:p>
          <w:p w:rsidR="0066695B" w:rsidRDefault="0066695B" w:rsidP="0066695B">
            <w:pPr>
              <w:widowControl w:val="0"/>
              <w:tabs>
                <w:tab w:val="left" w:pos="220"/>
                <w:tab w:val="left" w:pos="720"/>
              </w:tabs>
              <w:autoSpaceDE w:val="0"/>
              <w:autoSpaceDN w:val="0"/>
              <w:adjustRightInd w:val="0"/>
              <w:rPr>
                <w:rFonts w:ascii="Arial" w:hAnsi="Arial" w:cs="Arial"/>
                <w:color w:val="191919"/>
              </w:rPr>
            </w:pPr>
          </w:p>
          <w:p w:rsidR="00CB4A9E"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Federalism</w:t>
            </w:r>
            <w:r w:rsidR="00CB4A9E">
              <w:rPr>
                <w:rFonts w:ascii="Arial" w:hAnsi="Arial" w:cs="Arial"/>
                <w:color w:val="191919"/>
              </w:rPr>
              <w:t>:</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 State: a system of governing in which sovereign authority is divided or shared between the central government and regional governments, with each deriving its authority from constitution</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Salient differences that are organized and expressed largely on the basis of territory (linguistic, history, culture, economic)</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Federalism is intended to provide a balance between unity and diversity </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CB4A9E" w:rsidRDefault="00CB4A9E" w:rsidP="0066695B">
            <w:pPr>
              <w:widowControl w:val="0"/>
              <w:tabs>
                <w:tab w:val="left" w:pos="220"/>
                <w:tab w:val="left" w:pos="720"/>
              </w:tabs>
              <w:autoSpaceDE w:val="0"/>
              <w:autoSpaceDN w:val="0"/>
              <w:adjustRightInd w:val="0"/>
              <w:rPr>
                <w:rFonts w:ascii="Arial" w:hAnsi="Arial" w:cs="Arial"/>
                <w:color w:val="191919"/>
              </w:rPr>
            </w:pP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Evolution of Canadian Federalism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10 provinces, three territories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Division of powers in the Constitution Act 1867</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Federal responsibilities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Provincial responsibilities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Shared responsibilities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 “neutral” umpire</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A Judicial Committee of the Privy Council (until 1949)</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Supreme Court of Canada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Weakly institutionalized intergovernmental relations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Limited intra-state federalism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Ad hoc inter-state federalism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The British North America (BNA) Act of 1867 provided for a more centralized form of federalism than the Commonwealth of Australia Constitutions Act passed in 1901 and yet over time, despite the expectations of the founding fathers, Canada has tended to move erratically towards a much more decentralist operation of government, while Australia has shifted in the opposite direction. – Bruce </w:t>
            </w:r>
            <w:proofErr w:type="spellStart"/>
            <w:r>
              <w:rPr>
                <w:rFonts w:ascii="Arial" w:hAnsi="Arial" w:cs="Arial"/>
                <w:color w:val="191919"/>
              </w:rPr>
              <w:t>Hodgins</w:t>
            </w:r>
            <w:proofErr w:type="spellEnd"/>
            <w:r>
              <w:rPr>
                <w:rFonts w:ascii="Arial" w:hAnsi="Arial" w:cs="Arial"/>
                <w:color w:val="191919"/>
              </w:rPr>
              <w:t xml:space="preserve"> 1989</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9F2F54"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Executive Federalism:</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Associated with Donald Smiley</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Definitions: Executives at both levels have considerable latitude to strike bargains on behalf of government without input from legislatures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Result of parliamentary government and executive federalism</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Benefits and advantages  </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Spending power</w:t>
            </w:r>
            <w:r w:rsidR="002C5AD7">
              <w:rPr>
                <w:rFonts w:ascii="Arial" w:hAnsi="Arial" w:cs="Arial"/>
                <w:color w:val="191919"/>
              </w:rPr>
              <w:t>:</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Right to spend in areas of provincial jurisdictions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Not defined in the constitution and never confirmed by the Supreme Court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Implicit from the power of taxation</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Associated with shared cost programs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Medicare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Social services and social assistance</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Post-secondary education</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Opposed by Quebec </w:t>
            </w:r>
          </w:p>
          <w:p w:rsidR="00CB4A9E" w:rsidRDefault="00CB4A9E"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Opting out option </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Asymmetrical </w:t>
            </w:r>
            <w:proofErr w:type="spellStart"/>
            <w:r>
              <w:rPr>
                <w:rFonts w:ascii="Arial" w:hAnsi="Arial" w:cs="Arial"/>
                <w:color w:val="191919"/>
              </w:rPr>
              <w:t>vs</w:t>
            </w:r>
            <w:proofErr w:type="spellEnd"/>
            <w:r>
              <w:rPr>
                <w:rFonts w:ascii="Arial" w:hAnsi="Arial" w:cs="Arial"/>
                <w:color w:val="191919"/>
              </w:rPr>
              <w:t xml:space="preserve"> symmetrical federalism</w:t>
            </w:r>
            <w:r w:rsidR="002C5AD7">
              <w:rPr>
                <w:rFonts w:ascii="Arial" w:hAnsi="Arial" w:cs="Arial"/>
                <w:color w:val="191919"/>
              </w:rPr>
              <w:t>:</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Should all provinces have identical powers? Can powers vary from one province to another?</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9F2F54"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Fiscal federalism:</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Definition: the evolving financial relations between the federal, provincial and municipal governments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Always been a source of tension in Canada, but increasingly over the last 15 years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Budgetary restraints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Shift of power away from central Canada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Dimensions</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Constitutional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Intergovernmental transfers (means by which the federal government can build national programs and promote national standards – key transfers in Canada: Canada health transfer, Canada social transfer, equalization)</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Tax structure </w:t>
            </w:r>
          </w:p>
          <w:p w:rsidR="009F2F54" w:rsidRDefault="009F2F54" w:rsidP="0066695B">
            <w:pPr>
              <w:widowControl w:val="0"/>
              <w:tabs>
                <w:tab w:val="left" w:pos="220"/>
                <w:tab w:val="left" w:pos="720"/>
              </w:tabs>
              <w:autoSpaceDE w:val="0"/>
              <w:autoSpaceDN w:val="0"/>
              <w:adjustRightInd w:val="0"/>
              <w:rPr>
                <w:rFonts w:ascii="Arial" w:hAnsi="Arial" w:cs="Arial"/>
                <w:color w:val="191919"/>
              </w:rPr>
            </w:pPr>
          </w:p>
          <w:p w:rsidR="009F2F54" w:rsidRDefault="009F2F54"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Equalization</w:t>
            </w:r>
            <w:r w:rsidR="002C5AD7">
              <w:rPr>
                <w:rFonts w:ascii="Arial" w:hAnsi="Arial" w:cs="Arial"/>
                <w:color w:val="191919"/>
              </w:rPr>
              <w:t>:</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Federal transfer program for addressing horizontal fiscal gap</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Enable less prosperous provincial governments to provide public services that are reasonably comparable to those in other provinces at reasonably comparable levels of taxation</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Entrenched in the Canadian Constitution in 1982</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Unconditional payments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Equalization in Canada today</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xml:space="preserve">- Six provinces receive it </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r>
              <w:rPr>
                <w:rFonts w:ascii="Arial" w:hAnsi="Arial" w:cs="Arial"/>
                <w:color w:val="191919"/>
              </w:rPr>
              <w:t>- 16.1 billion in 2013-14</w:t>
            </w:r>
          </w:p>
          <w:p w:rsidR="002C5AD7" w:rsidRDefault="002C5AD7" w:rsidP="0066695B">
            <w:pPr>
              <w:widowControl w:val="0"/>
              <w:tabs>
                <w:tab w:val="left" w:pos="220"/>
                <w:tab w:val="left" w:pos="720"/>
              </w:tabs>
              <w:autoSpaceDE w:val="0"/>
              <w:autoSpaceDN w:val="0"/>
              <w:adjustRightInd w:val="0"/>
              <w:rPr>
                <w:rFonts w:ascii="Arial" w:hAnsi="Arial" w:cs="Arial"/>
                <w:color w:val="191919"/>
              </w:rPr>
            </w:pPr>
          </w:p>
          <w:p w:rsidR="002C5AD7" w:rsidRPr="00A2012E" w:rsidRDefault="002C5AD7" w:rsidP="0066695B">
            <w:pPr>
              <w:widowControl w:val="0"/>
              <w:tabs>
                <w:tab w:val="left" w:pos="220"/>
                <w:tab w:val="left" w:pos="720"/>
              </w:tabs>
              <w:autoSpaceDE w:val="0"/>
              <w:autoSpaceDN w:val="0"/>
              <w:adjustRightInd w:val="0"/>
              <w:rPr>
                <w:rFonts w:ascii="Arial" w:hAnsi="Arial" w:cs="Arial"/>
                <w:color w:val="191919"/>
              </w:rPr>
            </w:pPr>
            <w:bookmarkStart w:id="0" w:name="_GoBack"/>
            <w:bookmarkEnd w:id="0"/>
            <w:r>
              <w:rPr>
                <w:rFonts w:ascii="Arial" w:hAnsi="Arial" w:cs="Arial"/>
                <w:color w:val="191919"/>
              </w:rPr>
              <w:t xml:space="preserve"> </w:t>
            </w:r>
          </w:p>
        </w:tc>
      </w:tr>
    </w:tbl>
    <w:p w:rsidR="00CC1EA2" w:rsidRDefault="00CC1EA2"/>
    <w:sectPr w:rsidR="00CC1EA2" w:rsidSect="00B42FBC">
      <w:pgSz w:w="12240" w:h="15840"/>
      <w:pgMar w:top="1440" w:right="1800"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Rockwell">
    <w:panose1 w:val="020606030202050204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12E"/>
    <w:rsid w:val="00001333"/>
    <w:rsid w:val="000737FB"/>
    <w:rsid w:val="0020183E"/>
    <w:rsid w:val="0020611D"/>
    <w:rsid w:val="002C5AD7"/>
    <w:rsid w:val="00341F79"/>
    <w:rsid w:val="003C7653"/>
    <w:rsid w:val="00482026"/>
    <w:rsid w:val="00507B9B"/>
    <w:rsid w:val="0051334D"/>
    <w:rsid w:val="0066695B"/>
    <w:rsid w:val="006F6970"/>
    <w:rsid w:val="00881CE6"/>
    <w:rsid w:val="009F2F54"/>
    <w:rsid w:val="00A2012E"/>
    <w:rsid w:val="00A20D33"/>
    <w:rsid w:val="00A86769"/>
    <w:rsid w:val="00A91512"/>
    <w:rsid w:val="00B031A0"/>
    <w:rsid w:val="00B42FBC"/>
    <w:rsid w:val="00B47CC1"/>
    <w:rsid w:val="00CB4A9E"/>
    <w:rsid w:val="00CC1EA2"/>
    <w:rsid w:val="00D156E1"/>
    <w:rsid w:val="00DC048F"/>
    <w:rsid w:val="00EA1699"/>
    <w:rsid w:val="00FB5E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E382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1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012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1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012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Election" TargetMode="External"/><Relationship Id="rId20" Type="http://schemas.openxmlformats.org/officeDocument/2006/relationships/hyperlink" Target="http://en.wikipedia.org/wiki/Economics" TargetMode="External"/><Relationship Id="rId21" Type="http://schemas.openxmlformats.org/officeDocument/2006/relationships/hyperlink" Target="http://en.wikipedia.org/wiki/Policy" TargetMode="External"/><Relationship Id="rId22" Type="http://schemas.openxmlformats.org/officeDocument/2006/relationships/hyperlink" Target="http://en.wikipedia.org/wiki/Development_economics" TargetMode="External"/><Relationship Id="rId23" Type="http://schemas.openxmlformats.org/officeDocument/2006/relationships/hyperlink" Target="http://en.wikipedia.org/wiki/Economists" TargetMode="External"/><Relationship Id="rId24" Type="http://schemas.openxmlformats.org/officeDocument/2006/relationships/hyperlink" Target="http://en.wikipedia.org/wiki/Friedrich_List"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en.wikipedia.org/wiki/Elections_Canada" TargetMode="External"/><Relationship Id="rId11" Type="http://schemas.openxmlformats.org/officeDocument/2006/relationships/hyperlink" Target="http://en.wikipedia.org/wiki/Median" TargetMode="External"/><Relationship Id="rId12" Type="http://schemas.openxmlformats.org/officeDocument/2006/relationships/hyperlink" Target="http://en.wikipedia.org/wiki/Average" TargetMode="External"/><Relationship Id="rId13" Type="http://schemas.openxmlformats.org/officeDocument/2006/relationships/hyperlink" Target="http://en.wikipedia.org/wiki/Canadian_federal_election,_2008" TargetMode="External"/><Relationship Id="rId14" Type="http://schemas.openxmlformats.org/officeDocument/2006/relationships/hyperlink" Target="http://en.wikipedia.org/wiki/Canadian_federal_election,_2011" TargetMode="External"/><Relationship Id="rId15" Type="http://schemas.openxmlformats.org/officeDocument/2006/relationships/hyperlink" Target="http://en.wikipedia.org/wiki/Popular_sovereignty" TargetMode="External"/><Relationship Id="rId16" Type="http://schemas.openxmlformats.org/officeDocument/2006/relationships/hyperlink" Target="http://en.wikipedia.org/wiki/Youth" TargetMode="External"/><Relationship Id="rId17" Type="http://schemas.openxmlformats.org/officeDocument/2006/relationships/hyperlink" Target="http://en.wikipedia.org/wiki/Poverty" TargetMode="External"/><Relationship Id="rId18" Type="http://schemas.openxmlformats.org/officeDocument/2006/relationships/hyperlink" Target="http://www.britannica.com/EBchecked/topic/266996/Histadrut" TargetMode="External"/><Relationship Id="rId19" Type="http://schemas.openxmlformats.org/officeDocument/2006/relationships/hyperlink" Target="http://en.wikipedia.org/wiki/Trad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Voter_turnout" TargetMode="External"/><Relationship Id="rId7" Type="http://schemas.openxmlformats.org/officeDocument/2006/relationships/hyperlink" Target="http://en.wikipedia.org/wiki/Voting" TargetMode="External"/><Relationship Id="rId8" Type="http://schemas.openxmlformats.org/officeDocument/2006/relationships/hyperlink" Target="http://en.wikipedia.org/wiki/Bal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11</Pages>
  <Words>3056</Words>
  <Characters>17423</Characters>
  <Application>Microsoft Macintosh Word</Application>
  <DocSecurity>0</DocSecurity>
  <Lines>145</Lines>
  <Paragraphs>40</Paragraphs>
  <ScaleCrop>false</ScaleCrop>
  <Company/>
  <LinksUpToDate>false</LinksUpToDate>
  <CharactersWithSpaces>20439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dc:creator>
  <cp:keywords/>
  <dc:description/>
  <cp:lastModifiedBy>Erin</cp:lastModifiedBy>
  <cp:revision>1</cp:revision>
  <dcterms:created xsi:type="dcterms:W3CDTF">2013-04-12T18:16:00Z</dcterms:created>
  <dcterms:modified xsi:type="dcterms:W3CDTF">2013-04-13T21:29:00Z</dcterms:modified>
</cp:coreProperties>
</file>