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F9D6CF" w14:textId="77777777" w:rsidR="00ED300A" w:rsidRPr="00414053" w:rsidRDefault="00414053" w:rsidP="00414053">
      <w:pPr>
        <w:pStyle w:val="ListParagraph"/>
        <w:numPr>
          <w:ilvl w:val="0"/>
          <w:numId w:val="1"/>
        </w:numPr>
        <w:rPr>
          <w:b/>
        </w:rPr>
      </w:pPr>
      <w:r w:rsidRPr="00414053">
        <w:rPr>
          <w:b/>
        </w:rPr>
        <w:t>Attorney General of Quebec v. Attorney General of Canada (Radio Reference)</w:t>
      </w:r>
    </w:p>
    <w:p w14:paraId="6CB2A26E" w14:textId="77777777" w:rsidR="00414053" w:rsidRDefault="00414053" w:rsidP="00414053">
      <w:r>
        <w:t>Case:</w:t>
      </w:r>
    </w:p>
    <w:p w14:paraId="1C0E50FF" w14:textId="77777777" w:rsidR="00414053" w:rsidRDefault="00414053" w:rsidP="00414053">
      <w:pPr>
        <w:pStyle w:val="ListParagraph"/>
        <w:numPr>
          <w:ilvl w:val="0"/>
          <w:numId w:val="2"/>
        </w:numPr>
      </w:pPr>
      <w:r>
        <w:t>Quebec (provinces) wishes to regulate their own provincial radio communication</w:t>
      </w:r>
    </w:p>
    <w:p w14:paraId="6C460400" w14:textId="77777777" w:rsidR="00414053" w:rsidRDefault="00414053" w:rsidP="00414053">
      <w:r>
        <w:t>Legislation:</w:t>
      </w:r>
    </w:p>
    <w:p w14:paraId="55146B23" w14:textId="77777777" w:rsidR="00414053" w:rsidRDefault="00414053" w:rsidP="00414053">
      <w:pPr>
        <w:pStyle w:val="ListParagraph"/>
        <w:numPr>
          <w:ilvl w:val="0"/>
          <w:numId w:val="2"/>
        </w:numPr>
      </w:pPr>
      <w:r w:rsidRPr="00F0127C">
        <w:rPr>
          <w:u w:val="single"/>
        </w:rPr>
        <w:t>section 92</w:t>
      </w:r>
      <w:r>
        <w:t xml:space="preserve"> of the British North America Act</w:t>
      </w:r>
    </w:p>
    <w:p w14:paraId="0B5EF05D" w14:textId="77777777" w:rsidR="00414053" w:rsidRDefault="00414053" w:rsidP="00121B97">
      <w:pPr>
        <w:pStyle w:val="ListParagraph"/>
        <w:numPr>
          <w:ilvl w:val="0"/>
          <w:numId w:val="4"/>
        </w:numPr>
      </w:pPr>
      <w:r w:rsidRPr="00F0127C">
        <w:rPr>
          <w:u w:val="single"/>
        </w:rPr>
        <w:t>sub 10</w:t>
      </w:r>
      <w:r>
        <w:t>: Local Works and Undertakings</w:t>
      </w:r>
    </w:p>
    <w:p w14:paraId="5437E0AC" w14:textId="77777777" w:rsidR="00414053" w:rsidRDefault="00414053" w:rsidP="00121B97">
      <w:pPr>
        <w:pStyle w:val="ListParagraph"/>
        <w:numPr>
          <w:ilvl w:val="0"/>
          <w:numId w:val="3"/>
        </w:numPr>
      </w:pPr>
      <w:r w:rsidRPr="00F0127C">
        <w:rPr>
          <w:u w:val="single"/>
        </w:rPr>
        <w:t>sub 13</w:t>
      </w:r>
      <w:r>
        <w:t>: Property and Civil Rights in the Province</w:t>
      </w:r>
    </w:p>
    <w:p w14:paraId="7EB30BDC" w14:textId="77777777" w:rsidR="00414053" w:rsidRDefault="00414053" w:rsidP="00414053">
      <w:r>
        <w:t xml:space="preserve">Federal Gov’t: </w:t>
      </w:r>
    </w:p>
    <w:p w14:paraId="35DAEDE9" w14:textId="77777777" w:rsidR="00414053" w:rsidRDefault="00414053" w:rsidP="00414053">
      <w:pPr>
        <w:pStyle w:val="ListParagraph"/>
        <w:numPr>
          <w:ilvl w:val="0"/>
          <w:numId w:val="2"/>
        </w:numPr>
      </w:pPr>
      <w:r>
        <w:t>provinces cannot represent in international affairs (Canada signed radiotelegraph convention)</w:t>
      </w:r>
    </w:p>
    <w:p w14:paraId="2AE5C835" w14:textId="77777777" w:rsidR="00414053" w:rsidRDefault="00414053" w:rsidP="00414053">
      <w:pPr>
        <w:pStyle w:val="ListParagraph"/>
        <w:numPr>
          <w:ilvl w:val="0"/>
          <w:numId w:val="2"/>
        </w:numPr>
      </w:pPr>
      <w:r>
        <w:t>radio is measured in Hertzian waves and knows no boundaries (fundamental question: what does the technology consist of: a transmitter and a receiver)</w:t>
      </w:r>
    </w:p>
    <w:p w14:paraId="4C3E5472" w14:textId="77777777" w:rsidR="00414053" w:rsidRDefault="005310EC" w:rsidP="00121B97">
      <w:pPr>
        <w:pStyle w:val="ListParagraph"/>
        <w:numPr>
          <w:ilvl w:val="0"/>
          <w:numId w:val="5"/>
        </w:numPr>
      </w:pPr>
      <w:r>
        <w:t>no distinction between transmitting and receiving can be made</w:t>
      </w:r>
    </w:p>
    <w:p w14:paraId="763E756F" w14:textId="3DEA5CC9" w:rsidR="005310EC" w:rsidRDefault="005310EC" w:rsidP="00121B97">
      <w:pPr>
        <w:pStyle w:val="ListParagraph"/>
        <w:numPr>
          <w:ilvl w:val="0"/>
          <w:numId w:val="5"/>
        </w:numPr>
      </w:pPr>
      <w:r>
        <w:t>radio broadcasting is similar to telegraphs in “Other Works and Undertakings connecting the Province or extending beyond the Limits of the Province”(</w:t>
      </w:r>
      <w:r w:rsidRPr="00F0127C">
        <w:rPr>
          <w:u w:val="single"/>
        </w:rPr>
        <w:t>s.92 sub10a</w:t>
      </w:r>
      <w:r>
        <w:t>)</w:t>
      </w:r>
    </w:p>
    <w:p w14:paraId="45182487" w14:textId="1FD94892" w:rsidR="00FD057D" w:rsidRDefault="00FD057D" w:rsidP="00414053">
      <w:r>
        <w:t>Conclusion: JCPC determined that broadcasting fell under jurisdiction of the Parliament of Canada, under the B.N.A.</w:t>
      </w:r>
    </w:p>
    <w:p w14:paraId="2312B5E8" w14:textId="77777777" w:rsidR="00FD057D" w:rsidRDefault="00FD057D" w:rsidP="00414053"/>
    <w:p w14:paraId="62F66F92" w14:textId="245BFE36" w:rsidR="0013453F" w:rsidRDefault="0013453F" w:rsidP="0013453F">
      <w:pPr>
        <w:pStyle w:val="ListParagraph"/>
        <w:numPr>
          <w:ilvl w:val="0"/>
          <w:numId w:val="1"/>
        </w:numPr>
      </w:pPr>
      <w:r w:rsidRPr="00116DB6">
        <w:rPr>
          <w:b/>
        </w:rPr>
        <w:t>Privy Council Judgement</w:t>
      </w:r>
      <w:r w:rsidR="00B4238D">
        <w:t xml:space="preserve"> </w:t>
      </w:r>
      <w:r w:rsidR="00C648F4">
        <w:t xml:space="preserve"> </w:t>
      </w:r>
      <w:r w:rsidR="00C648F4" w:rsidRPr="00C648F4">
        <w:rPr>
          <w:b/>
        </w:rPr>
        <w:t>v Quebec</w:t>
      </w:r>
    </w:p>
    <w:p w14:paraId="23232B1A" w14:textId="76E88406" w:rsidR="0013453F" w:rsidRDefault="0013453F" w:rsidP="0013453F">
      <w:r>
        <w:t>Case:</w:t>
      </w:r>
    </w:p>
    <w:p w14:paraId="7A0041C8" w14:textId="0F76C267" w:rsidR="0013453F" w:rsidRDefault="0013453F" w:rsidP="0013453F">
      <w:pPr>
        <w:pStyle w:val="ListParagraph"/>
        <w:numPr>
          <w:ilvl w:val="0"/>
          <w:numId w:val="2"/>
        </w:numPr>
      </w:pPr>
      <w:r>
        <w:t>Quebec did not like decision by S.C.C., appealed to P.C.</w:t>
      </w:r>
    </w:p>
    <w:p w14:paraId="6DC1C0DC" w14:textId="0A740EC4" w:rsidR="00FD057D" w:rsidRDefault="0013453F" w:rsidP="00414053">
      <w:r>
        <w:t>Legislation:</w:t>
      </w:r>
    </w:p>
    <w:p w14:paraId="78F9020E" w14:textId="77777777" w:rsidR="0013453F" w:rsidRDefault="0013453F" w:rsidP="0013453F">
      <w:pPr>
        <w:pStyle w:val="ListParagraph"/>
        <w:numPr>
          <w:ilvl w:val="0"/>
          <w:numId w:val="2"/>
        </w:numPr>
      </w:pPr>
      <w:r w:rsidRPr="00F0127C">
        <w:rPr>
          <w:u w:val="single"/>
        </w:rPr>
        <w:t>section 92</w:t>
      </w:r>
      <w:r>
        <w:t xml:space="preserve"> of the British North America Act</w:t>
      </w:r>
    </w:p>
    <w:p w14:paraId="03D0BC97" w14:textId="77777777" w:rsidR="0013453F" w:rsidRDefault="0013453F" w:rsidP="00121B97">
      <w:pPr>
        <w:pStyle w:val="ListParagraph"/>
        <w:numPr>
          <w:ilvl w:val="0"/>
          <w:numId w:val="4"/>
        </w:numPr>
      </w:pPr>
      <w:r w:rsidRPr="00F0127C">
        <w:rPr>
          <w:u w:val="single"/>
        </w:rPr>
        <w:t>sub 10</w:t>
      </w:r>
      <w:r>
        <w:t>: Local Works and Undertakings</w:t>
      </w:r>
    </w:p>
    <w:p w14:paraId="394D187C" w14:textId="5CAB1065" w:rsidR="00302BE8" w:rsidRDefault="00302BE8" w:rsidP="00121B97">
      <w:pPr>
        <w:pStyle w:val="ListParagraph"/>
        <w:numPr>
          <w:ilvl w:val="0"/>
          <w:numId w:val="4"/>
        </w:numPr>
      </w:pPr>
      <w:r w:rsidRPr="00F0127C">
        <w:rPr>
          <w:u w:val="single"/>
        </w:rPr>
        <w:t>sub 10 a</w:t>
      </w:r>
      <w:r>
        <w:t>: “ connecting the provinces (i.e. telegraphs)</w:t>
      </w:r>
    </w:p>
    <w:p w14:paraId="11A6BF1C" w14:textId="1339EC12" w:rsidR="0013453F" w:rsidRDefault="0013453F" w:rsidP="0013453F">
      <w:r>
        <w:t>Judicial Committee:</w:t>
      </w:r>
    </w:p>
    <w:p w14:paraId="2C389F09" w14:textId="018ECB3D" w:rsidR="0013453F" w:rsidRDefault="00A44109" w:rsidP="00A44109">
      <w:pPr>
        <w:pStyle w:val="ListParagraph"/>
        <w:numPr>
          <w:ilvl w:val="0"/>
          <w:numId w:val="2"/>
        </w:numPr>
      </w:pPr>
      <w:r>
        <w:t>question: h</w:t>
      </w:r>
      <w:r w:rsidR="0013453F">
        <w:t xml:space="preserve">as the Parliament of Canada </w:t>
      </w:r>
      <w:r w:rsidR="00116DB6">
        <w:t>jurisdiction</w:t>
      </w:r>
      <w:r w:rsidR="0013453F">
        <w:t xml:space="preserve"> </w:t>
      </w:r>
      <w:r w:rsidR="00116DB6">
        <w:t>to regulate a</w:t>
      </w:r>
      <w:r w:rsidR="00C648F4">
        <w:t>nd control radio communication?</w:t>
      </w:r>
    </w:p>
    <w:p w14:paraId="68933C63" w14:textId="04DF4403" w:rsidR="00A44109" w:rsidRDefault="00A44109" w:rsidP="00A44109">
      <w:pPr>
        <w:pStyle w:val="ListParagraph"/>
        <w:numPr>
          <w:ilvl w:val="0"/>
          <w:numId w:val="2"/>
        </w:numPr>
      </w:pPr>
      <w:r>
        <w:t>concerned with effects, not ownership, of radio communication</w:t>
      </w:r>
    </w:p>
    <w:p w14:paraId="6AB7106C" w14:textId="15D6C5EC" w:rsidR="00FD141F" w:rsidRDefault="00A44109" w:rsidP="00FD141F">
      <w:pPr>
        <w:pStyle w:val="ListParagraph"/>
        <w:numPr>
          <w:ilvl w:val="0"/>
          <w:numId w:val="2"/>
        </w:numPr>
      </w:pPr>
      <w:r>
        <w:t>no distinction between transmitting and receiving: argument for Provinces depends on establishing a difference between the two</w:t>
      </w:r>
    </w:p>
    <w:p w14:paraId="43276B48" w14:textId="77777777" w:rsidR="00FD141F" w:rsidRDefault="00FD141F" w:rsidP="00FD141F">
      <w:r>
        <w:t>Conclusion:</w:t>
      </w:r>
    </w:p>
    <w:p w14:paraId="2AB8540C" w14:textId="68E856C6" w:rsidR="00FD141F" w:rsidRDefault="00FD141F" w:rsidP="00121B97">
      <w:pPr>
        <w:pStyle w:val="ListParagraph"/>
        <w:numPr>
          <w:ilvl w:val="0"/>
          <w:numId w:val="6"/>
        </w:numPr>
      </w:pPr>
      <w:r>
        <w:t xml:space="preserve">Hertzian waves do not abide by boundaries </w:t>
      </w:r>
    </w:p>
    <w:p w14:paraId="5F2F70E8" w14:textId="77777777" w:rsidR="00FD141F" w:rsidRDefault="00FD141F" w:rsidP="00121B97">
      <w:pPr>
        <w:pStyle w:val="ListParagraph"/>
        <w:numPr>
          <w:ilvl w:val="0"/>
          <w:numId w:val="6"/>
        </w:numPr>
      </w:pPr>
      <w:r>
        <w:t>matter between Canada and US</w:t>
      </w:r>
    </w:p>
    <w:p w14:paraId="79C8E267" w14:textId="3A0B5A8F" w:rsidR="00A44109" w:rsidRDefault="00FD141F" w:rsidP="00121B97">
      <w:pPr>
        <w:pStyle w:val="ListParagraph"/>
        <w:numPr>
          <w:ilvl w:val="0"/>
          <w:numId w:val="6"/>
        </w:numPr>
      </w:pPr>
      <w:r>
        <w:t>divided controller between transmitter and receiver leads to confusion</w:t>
      </w:r>
    </w:p>
    <w:p w14:paraId="1CC0C756" w14:textId="21E19F46" w:rsidR="00FD141F" w:rsidRDefault="00FD141F" w:rsidP="00F0127C">
      <w:pPr>
        <w:ind w:firstLine="360"/>
      </w:pPr>
      <w:r>
        <w:t>“Understanding of technology is fundamental in assigning jurisdiction.”</w:t>
      </w:r>
    </w:p>
    <w:p w14:paraId="21778511" w14:textId="2A2C4127" w:rsidR="00FD141F" w:rsidRDefault="00FD141F" w:rsidP="00FD141F">
      <w:r w:rsidRPr="00F0127C">
        <w:rPr>
          <w:highlight w:val="yellow"/>
        </w:rPr>
        <w:t>Ultra vires</w:t>
      </w:r>
      <w:r w:rsidRPr="00F0127C">
        <w:t>:</w:t>
      </w:r>
      <w:r>
        <w:t xml:space="preserve"> beyond one’s legal power </w:t>
      </w:r>
    </w:p>
    <w:p w14:paraId="73309760" w14:textId="20708857" w:rsidR="00FD141F" w:rsidRDefault="00FD141F" w:rsidP="00FD141F">
      <w:r w:rsidRPr="00F0127C">
        <w:rPr>
          <w:highlight w:val="yellow"/>
        </w:rPr>
        <w:t>Intra vires</w:t>
      </w:r>
      <w:r>
        <w:t>: within one’s legal power</w:t>
      </w:r>
    </w:p>
    <w:p w14:paraId="17B546F9" w14:textId="2EC8D7B4" w:rsidR="00FD141F" w:rsidRDefault="00FD141F" w:rsidP="00FD141F">
      <w:r w:rsidRPr="00F0127C">
        <w:rPr>
          <w:highlight w:val="yellow"/>
        </w:rPr>
        <w:t>Stare decisis et non quieta movere</w:t>
      </w:r>
      <w:r>
        <w:t xml:space="preserve">: bound by our precedent set by the S.C.C. </w:t>
      </w:r>
    </w:p>
    <w:p w14:paraId="6A07D1C1" w14:textId="77777777" w:rsidR="00FD141F" w:rsidRDefault="00FD141F" w:rsidP="00FD141F"/>
    <w:p w14:paraId="4906D040" w14:textId="01CB0360" w:rsidR="00FD141F" w:rsidRDefault="00C648F4" w:rsidP="00C648F4">
      <w:pPr>
        <w:pStyle w:val="ListParagraph"/>
        <w:numPr>
          <w:ilvl w:val="0"/>
          <w:numId w:val="1"/>
        </w:numPr>
      </w:pPr>
      <w:r w:rsidRPr="00C648F4">
        <w:rPr>
          <w:b/>
        </w:rPr>
        <w:t>Public Service Board v Dionne</w:t>
      </w:r>
      <w:r>
        <w:t xml:space="preserve"> (1978)</w:t>
      </w:r>
    </w:p>
    <w:p w14:paraId="182F8D75" w14:textId="77777777" w:rsidR="00302BE8" w:rsidRDefault="00C648F4" w:rsidP="00C648F4">
      <w:r>
        <w:t>Case</w:t>
      </w:r>
      <w:r w:rsidR="00302BE8">
        <w:t xml:space="preserve">: </w:t>
      </w:r>
    </w:p>
    <w:p w14:paraId="5E9A3C18" w14:textId="57CFC718" w:rsidR="00302BE8" w:rsidRDefault="00302BE8" w:rsidP="00302BE8">
      <w:pPr>
        <w:pStyle w:val="ListParagraph"/>
        <w:numPr>
          <w:ilvl w:val="0"/>
          <w:numId w:val="2"/>
        </w:numPr>
      </w:pPr>
      <w:r>
        <w:t>Dionne is extension of Radio Reference,</w:t>
      </w:r>
      <w:r w:rsidR="00C648F4">
        <w:t xml:space="preserve"> asks that the </w:t>
      </w:r>
      <w:r>
        <w:t>precedent</w:t>
      </w:r>
      <w:r w:rsidR="00C648F4">
        <w:t xml:space="preserve"> be removed for power over television broadcasting</w:t>
      </w:r>
    </w:p>
    <w:p w14:paraId="5915C49A" w14:textId="1C7959E9" w:rsidR="00302BE8" w:rsidRDefault="00302BE8" w:rsidP="00302BE8">
      <w:pPr>
        <w:pStyle w:val="ListParagraph"/>
        <w:numPr>
          <w:ilvl w:val="0"/>
          <w:numId w:val="2"/>
        </w:numPr>
      </w:pPr>
      <w:r>
        <w:t>Quebec had acted ultra vires in issuing license to Dionne and d’Auteuil to operate cable distribution</w:t>
      </w:r>
    </w:p>
    <w:p w14:paraId="48791538" w14:textId="77777777" w:rsidR="00302BE8" w:rsidRDefault="00302BE8" w:rsidP="00302BE8">
      <w:r>
        <w:t>Provinces:</w:t>
      </w:r>
    </w:p>
    <w:p w14:paraId="29A0C843" w14:textId="69E50CC1" w:rsidR="00302BE8" w:rsidRDefault="00302BE8" w:rsidP="00C648F4">
      <w:pPr>
        <w:pStyle w:val="ListParagraph"/>
        <w:numPr>
          <w:ilvl w:val="0"/>
          <w:numId w:val="2"/>
        </w:numPr>
      </w:pPr>
      <w:r>
        <w:t>analogy: telephone systems as local undertaking (like television cable broadcasting)</w:t>
      </w:r>
    </w:p>
    <w:p w14:paraId="6F3050D9" w14:textId="4E520194" w:rsidR="00302BE8" w:rsidRDefault="00302BE8" w:rsidP="00121B97">
      <w:pPr>
        <w:pStyle w:val="ListParagraph"/>
        <w:numPr>
          <w:ilvl w:val="0"/>
          <w:numId w:val="7"/>
        </w:numPr>
      </w:pPr>
      <w:r>
        <w:t>analogy fails, as the cable distribution is reliant on television signals</w:t>
      </w:r>
    </w:p>
    <w:p w14:paraId="13274A0B" w14:textId="2B1366D8" w:rsidR="00302BE8" w:rsidRDefault="00302BE8" w:rsidP="00C648F4">
      <w:pPr>
        <w:pStyle w:val="ListParagraph"/>
        <w:numPr>
          <w:ilvl w:val="0"/>
          <w:numId w:val="2"/>
        </w:numPr>
      </w:pPr>
      <w:r>
        <w:t>local subscribers attacked to receiving unit (different than airwaves)</w:t>
      </w:r>
    </w:p>
    <w:p w14:paraId="2E4347B8" w14:textId="688FF7F6" w:rsidR="00302BE8" w:rsidRDefault="00302BE8" w:rsidP="00C648F4">
      <w:pPr>
        <w:pStyle w:val="ListParagraph"/>
        <w:numPr>
          <w:ilvl w:val="0"/>
          <w:numId w:val="2"/>
        </w:numPr>
      </w:pPr>
      <w:r>
        <w:t xml:space="preserve">cable operation is locally situate and limited </w:t>
      </w:r>
    </w:p>
    <w:p w14:paraId="67A8153F" w14:textId="77777777" w:rsidR="00F0127C" w:rsidRDefault="00F0127C" w:rsidP="00302BE8"/>
    <w:p w14:paraId="74924950" w14:textId="0A184938" w:rsidR="00302BE8" w:rsidRDefault="00302BE8" w:rsidP="00302BE8">
      <w:r>
        <w:lastRenderedPageBreak/>
        <w:t>Public Service Board</w:t>
      </w:r>
      <w:r w:rsidR="0025383D">
        <w:t xml:space="preserve"> (conclusion)</w:t>
      </w:r>
      <w:r>
        <w:t>:</w:t>
      </w:r>
    </w:p>
    <w:p w14:paraId="7B5B4869" w14:textId="77777777" w:rsidR="00302BE8" w:rsidRDefault="00302BE8" w:rsidP="00302BE8">
      <w:pPr>
        <w:pStyle w:val="ListParagraph"/>
        <w:numPr>
          <w:ilvl w:val="0"/>
          <w:numId w:val="2"/>
        </w:numPr>
      </w:pPr>
      <w:r>
        <w:t>fundamental question remains the same: what does the technology consist of?</w:t>
      </w:r>
    </w:p>
    <w:p w14:paraId="4C914115" w14:textId="693F18BE" w:rsidR="0025383D" w:rsidRDefault="00302BE8" w:rsidP="0025383D">
      <w:pPr>
        <w:pStyle w:val="ListParagraph"/>
        <w:numPr>
          <w:ilvl w:val="0"/>
          <w:numId w:val="2"/>
        </w:numPr>
      </w:pPr>
      <w:r>
        <w:t xml:space="preserve"> </w:t>
      </w:r>
      <w:r w:rsidR="0025383D">
        <w:t>provinces only focus on reception</w:t>
      </w:r>
    </w:p>
    <w:p w14:paraId="34A52B02" w14:textId="3C51B07D" w:rsidR="0025383D" w:rsidRDefault="0025383D" w:rsidP="0025383D">
      <w:pPr>
        <w:pStyle w:val="ListParagraph"/>
        <w:numPr>
          <w:ilvl w:val="0"/>
          <w:numId w:val="2"/>
        </w:numPr>
      </w:pPr>
      <w:r>
        <w:t>jurisdiction falls under Domain</w:t>
      </w:r>
    </w:p>
    <w:p w14:paraId="3F6FBA7A" w14:textId="4ABF6268" w:rsidR="0025383D" w:rsidRDefault="0025383D" w:rsidP="0025383D">
      <w:r>
        <w:t>Dissenting judgement:</w:t>
      </w:r>
    </w:p>
    <w:p w14:paraId="288328C2" w14:textId="754DE8B8" w:rsidR="0025383D" w:rsidRDefault="0025383D" w:rsidP="0025383D">
      <w:pPr>
        <w:pStyle w:val="ListParagraph"/>
        <w:numPr>
          <w:ilvl w:val="0"/>
          <w:numId w:val="2"/>
        </w:numPr>
      </w:pPr>
      <w:r>
        <w:t>precedent should not be applied because the fundamental question is different</w:t>
      </w:r>
    </w:p>
    <w:p w14:paraId="2B2F1802" w14:textId="15BDFC67" w:rsidR="0025383D" w:rsidRDefault="0025383D" w:rsidP="0025383D">
      <w:pPr>
        <w:pStyle w:val="ListParagraph"/>
        <w:numPr>
          <w:ilvl w:val="0"/>
          <w:numId w:val="2"/>
        </w:numPr>
      </w:pPr>
      <w:r>
        <w:t xml:space="preserve">cable system able to distribute within a specific territory </w:t>
      </w:r>
    </w:p>
    <w:p w14:paraId="64ADD804" w14:textId="392263FD" w:rsidR="0042513D" w:rsidRDefault="0042513D" w:rsidP="0042513D"/>
    <w:p w14:paraId="7762C10A" w14:textId="4E50F220" w:rsidR="0042513D" w:rsidRPr="0042513D" w:rsidRDefault="0042513D" w:rsidP="0042513D">
      <w:pPr>
        <w:pStyle w:val="ListParagraph"/>
        <w:numPr>
          <w:ilvl w:val="0"/>
          <w:numId w:val="1"/>
        </w:numPr>
        <w:rPr>
          <w:b/>
        </w:rPr>
      </w:pPr>
      <w:r w:rsidRPr="0042513D">
        <w:rPr>
          <w:b/>
        </w:rPr>
        <w:t>Hill v Church of Scientology</w:t>
      </w:r>
    </w:p>
    <w:p w14:paraId="3A93AC97" w14:textId="22A65450" w:rsidR="0042513D" w:rsidRDefault="00B12C1C" w:rsidP="0042513D">
      <w:r>
        <w:t>Case:</w:t>
      </w:r>
    </w:p>
    <w:p w14:paraId="28BCAF75" w14:textId="21865981" w:rsidR="00B12C1C" w:rsidRDefault="0006639E" w:rsidP="00B12C1C">
      <w:pPr>
        <w:pStyle w:val="ListParagraph"/>
        <w:numPr>
          <w:ilvl w:val="0"/>
          <w:numId w:val="2"/>
        </w:numPr>
      </w:pPr>
      <w:r>
        <w:t>Scientology (</w:t>
      </w:r>
      <w:r w:rsidR="00B12C1C">
        <w:t>Manning</w:t>
      </w:r>
      <w:r>
        <w:t>)</w:t>
      </w:r>
      <w:r w:rsidR="00B12C1C">
        <w:t xml:space="preserve"> read from </w:t>
      </w:r>
      <w:r w:rsidR="002370BD">
        <w:t xml:space="preserve">(illegal) </w:t>
      </w:r>
      <w:r w:rsidR="00B12C1C">
        <w:t>motion against Casey Hill, allegations were published and repeated (libel)</w:t>
      </w:r>
    </w:p>
    <w:p w14:paraId="6B76A2A3" w14:textId="19E14F86" w:rsidR="0006639E" w:rsidRDefault="0006639E" w:rsidP="00121B97">
      <w:pPr>
        <w:pStyle w:val="ListParagraph"/>
        <w:numPr>
          <w:ilvl w:val="0"/>
          <w:numId w:val="8"/>
        </w:numPr>
      </w:pPr>
      <w:r>
        <w:t>violation of court order (contempt of court) that Hill opened sealed documents</w:t>
      </w:r>
    </w:p>
    <w:p w14:paraId="2FC6B1C7" w14:textId="1003E4E0" w:rsidR="005F249E" w:rsidRDefault="0006639E" w:rsidP="00121B97">
      <w:pPr>
        <w:pStyle w:val="ListParagraph"/>
        <w:numPr>
          <w:ilvl w:val="0"/>
          <w:numId w:val="8"/>
        </w:numPr>
      </w:pPr>
      <w:r>
        <w:t>Patricia Felsky Memorandum- she reported docs. were sealed yet Scientology went ahead with fabrication</w:t>
      </w:r>
    </w:p>
    <w:p w14:paraId="24E81F8A" w14:textId="4A6CBFB0" w:rsidR="00F0127C" w:rsidRDefault="00F0127C" w:rsidP="00F0127C">
      <w:r>
        <w:t>Defamation:</w:t>
      </w:r>
    </w:p>
    <w:p w14:paraId="67016739" w14:textId="0578FE3B" w:rsidR="0069072D" w:rsidRPr="00F0127C" w:rsidRDefault="0069072D" w:rsidP="0069072D">
      <w:pPr>
        <w:pStyle w:val="ListParagraph"/>
        <w:numPr>
          <w:ilvl w:val="0"/>
          <w:numId w:val="2"/>
        </w:numPr>
      </w:pPr>
      <w:r w:rsidRPr="00F0127C">
        <w:t>reputation (privacy) versus freedom of expression</w:t>
      </w:r>
    </w:p>
    <w:p w14:paraId="39681236" w14:textId="77777777" w:rsidR="00F0127C" w:rsidRDefault="0069072D" w:rsidP="00F0127C">
      <w:pPr>
        <w:pStyle w:val="ListParagraph"/>
        <w:numPr>
          <w:ilvl w:val="0"/>
          <w:numId w:val="2"/>
        </w:numPr>
      </w:pPr>
      <w:r>
        <w:t xml:space="preserve">common law of </w:t>
      </w:r>
      <w:r w:rsidRPr="00F0127C">
        <w:rPr>
          <w:b/>
          <w:u w:val="single"/>
        </w:rPr>
        <w:t>defamation</w:t>
      </w:r>
      <w:r>
        <w:t xml:space="preserve">: </w:t>
      </w:r>
      <w:r w:rsidRPr="00F0127C">
        <w:rPr>
          <w:b/>
          <w:highlight w:val="yellow"/>
        </w:rPr>
        <w:t>slander</w:t>
      </w:r>
      <w:r>
        <w:t xml:space="preserve"> (non-published) and</w:t>
      </w:r>
      <w:r w:rsidRPr="00F0127C">
        <w:rPr>
          <w:b/>
        </w:rPr>
        <w:t xml:space="preserve"> </w:t>
      </w:r>
      <w:r w:rsidRPr="00F0127C">
        <w:rPr>
          <w:b/>
          <w:highlight w:val="yellow"/>
        </w:rPr>
        <w:t>libel</w:t>
      </w:r>
      <w:r>
        <w:t xml:space="preserve"> (intentional publication of an injurious false statement)</w:t>
      </w:r>
    </w:p>
    <w:p w14:paraId="6340CC05" w14:textId="4902967B" w:rsidR="00F0127C" w:rsidRDefault="00F0127C" w:rsidP="00F0127C">
      <w:pPr>
        <w:pStyle w:val="ListParagraph"/>
        <w:numPr>
          <w:ilvl w:val="0"/>
          <w:numId w:val="2"/>
        </w:numPr>
      </w:pPr>
      <w:r>
        <w:t>defenses of defamation:</w:t>
      </w:r>
    </w:p>
    <w:p w14:paraId="593C7D4B" w14:textId="6B952143" w:rsidR="00F0127C" w:rsidRDefault="00650DBC" w:rsidP="00121B97">
      <w:pPr>
        <w:pStyle w:val="ListParagraph"/>
        <w:numPr>
          <w:ilvl w:val="0"/>
          <w:numId w:val="11"/>
        </w:numPr>
      </w:pPr>
      <w:r w:rsidRPr="00F0127C">
        <w:rPr>
          <w:b/>
          <w:color w:val="660066"/>
        </w:rPr>
        <w:t>defense of justification</w:t>
      </w:r>
      <w:r w:rsidR="00F0127C">
        <w:t xml:space="preserve"> (defense of truth</w:t>
      </w:r>
      <w:r w:rsidR="001F67E3">
        <w:t>: cannot sue if statement of libel is true</w:t>
      </w:r>
      <w:r w:rsidR="00F0127C">
        <w:t xml:space="preserve">) </w:t>
      </w:r>
      <w:r>
        <w:t xml:space="preserve"> </w:t>
      </w:r>
    </w:p>
    <w:p w14:paraId="305599EE" w14:textId="77777777" w:rsidR="00F0127C" w:rsidRDefault="00650DBC" w:rsidP="00121B97">
      <w:pPr>
        <w:pStyle w:val="ListParagraph"/>
        <w:numPr>
          <w:ilvl w:val="0"/>
          <w:numId w:val="10"/>
        </w:numPr>
      </w:pPr>
      <w:r w:rsidRPr="00F0127C">
        <w:rPr>
          <w:b/>
          <w:color w:val="660066"/>
        </w:rPr>
        <w:t>fair comment</w:t>
      </w:r>
      <w:r w:rsidR="00F0127C" w:rsidRPr="00F0127C">
        <w:t xml:space="preserve">: </w:t>
      </w:r>
    </w:p>
    <w:p w14:paraId="042C64B5" w14:textId="0E9517C6" w:rsidR="00F0127C" w:rsidRDefault="00F0127C" w:rsidP="00F0127C">
      <w:pPr>
        <w:pStyle w:val="ListParagraph"/>
        <w:ind w:left="2160"/>
      </w:pPr>
      <w:r>
        <w:t>(1) comment (2) based upon facts that are true (3) made honestly and fairly (4) without malice (5) on a matter of public interest</w:t>
      </w:r>
    </w:p>
    <w:p w14:paraId="084D7C9D" w14:textId="3620310C" w:rsidR="00650DBC" w:rsidRDefault="00F0127C" w:rsidP="00121B97">
      <w:pPr>
        <w:pStyle w:val="ListParagraph"/>
        <w:numPr>
          <w:ilvl w:val="0"/>
          <w:numId w:val="10"/>
        </w:numPr>
      </w:pPr>
      <w:r w:rsidRPr="00F0127C">
        <w:rPr>
          <w:b/>
          <w:color w:val="660066"/>
        </w:rPr>
        <w:t>defense of qualified privilege</w:t>
      </w:r>
      <w:r w:rsidRPr="00F0127C">
        <w:rPr>
          <w:color w:val="660066"/>
        </w:rPr>
        <w:t xml:space="preserve"> </w:t>
      </w:r>
      <w:r>
        <w:t xml:space="preserve">(attaches to occasion of defamation i.e. journalist) </w:t>
      </w:r>
    </w:p>
    <w:p w14:paraId="0CBCD5AA" w14:textId="26E8525A" w:rsidR="0006639E" w:rsidRDefault="0006639E" w:rsidP="0006639E">
      <w:pPr>
        <w:pStyle w:val="ListParagraph"/>
        <w:numPr>
          <w:ilvl w:val="0"/>
          <w:numId w:val="2"/>
        </w:numPr>
      </w:pPr>
      <w:r w:rsidRPr="00F0127C">
        <w:rPr>
          <w:u w:val="single"/>
        </w:rPr>
        <w:t>section 2.B</w:t>
      </w:r>
      <w:r w:rsidR="00F0127C">
        <w:rPr>
          <w:u w:val="single"/>
        </w:rPr>
        <w:t xml:space="preserve"> of Charter:</w:t>
      </w:r>
      <w:r>
        <w:t xml:space="preserve"> Notion of Underlying Values (freedom of expression</w:t>
      </w:r>
      <w:r w:rsidR="0069072D">
        <w:t xml:space="preserve"> was violated when Hill took them to court for libel</w:t>
      </w:r>
      <w:r w:rsidR="00E559E6">
        <w:t>)</w:t>
      </w:r>
    </w:p>
    <w:p w14:paraId="76B81C02" w14:textId="545E3D82" w:rsidR="00E559E6" w:rsidRPr="002370BD" w:rsidRDefault="0006639E" w:rsidP="00121B97">
      <w:pPr>
        <w:pStyle w:val="ListParagraph"/>
        <w:numPr>
          <w:ilvl w:val="0"/>
          <w:numId w:val="9"/>
        </w:numPr>
      </w:pPr>
      <w:r w:rsidRPr="002370BD">
        <w:t>search for truth, individual fulfilment, participation in community</w:t>
      </w:r>
    </w:p>
    <w:p w14:paraId="17825744" w14:textId="2C7A5F26" w:rsidR="002370BD" w:rsidRPr="002370BD" w:rsidRDefault="002370BD" w:rsidP="002370BD">
      <w:r>
        <w:t>Scientology:</w:t>
      </w:r>
    </w:p>
    <w:p w14:paraId="101760F4" w14:textId="07A14E1E" w:rsidR="00E559E6" w:rsidRDefault="00E559E6" w:rsidP="00E559E6">
      <w:pPr>
        <w:pStyle w:val="ListParagraph"/>
        <w:numPr>
          <w:ilvl w:val="0"/>
          <w:numId w:val="2"/>
        </w:numPr>
      </w:pPr>
      <w:r>
        <w:t xml:space="preserve">Scientology wishes for S.C.C. to </w:t>
      </w:r>
      <w:r w:rsidRPr="005048E4">
        <w:rPr>
          <w:b/>
        </w:rPr>
        <w:t>adopt</w:t>
      </w:r>
      <w:r w:rsidRPr="00F0127C">
        <w:rPr>
          <w:b/>
          <w:highlight w:val="yellow"/>
        </w:rPr>
        <w:t xml:space="preserve"> actual malice rule</w:t>
      </w:r>
      <w:r>
        <w:t xml:space="preserve"> (case would be lifted out of civil law and into constituti</w:t>
      </w:r>
      <w:r w:rsidR="001F67E3">
        <w:t xml:space="preserve">onal law- Scientology could </w:t>
      </w:r>
      <w:r>
        <w:t>sue Hill as a representative of the state</w:t>
      </w:r>
      <w:r w:rsidR="001F67E3">
        <w:t>, Hill cannot sue as state representative</w:t>
      </w:r>
      <w:r w:rsidR="001333EC">
        <w:t>)</w:t>
      </w:r>
    </w:p>
    <w:p w14:paraId="65E7E2F5" w14:textId="2219DDC7" w:rsidR="00F0127C" w:rsidRDefault="00F0127C" w:rsidP="00E559E6">
      <w:pPr>
        <w:pStyle w:val="ListParagraph"/>
        <w:numPr>
          <w:ilvl w:val="0"/>
          <w:numId w:val="2"/>
        </w:numPr>
      </w:pPr>
      <w:r>
        <w:rPr>
          <w:b/>
          <w:highlight w:val="yellow"/>
        </w:rPr>
        <w:t>actual malice</w:t>
      </w:r>
      <w:r>
        <w:rPr>
          <w:b/>
        </w:rPr>
        <w:t xml:space="preserve">: </w:t>
      </w:r>
      <w:r w:rsidRPr="00F0127C">
        <w:t xml:space="preserve">statement </w:t>
      </w:r>
      <w:r>
        <w:t xml:space="preserve"> based on falsehood OR is reckless with wilful disregard to truth or falsity of statement</w:t>
      </w:r>
    </w:p>
    <w:p w14:paraId="5C66B1B3" w14:textId="49E05AA3" w:rsidR="005048E4" w:rsidRDefault="005048E4" w:rsidP="00E559E6">
      <w:pPr>
        <w:pStyle w:val="ListParagraph"/>
        <w:numPr>
          <w:ilvl w:val="0"/>
          <w:numId w:val="2"/>
        </w:numPr>
      </w:pPr>
      <w:r w:rsidRPr="00F0127C">
        <w:rPr>
          <w:b/>
          <w:highlight w:val="yellow"/>
        </w:rPr>
        <w:t>actual malice rule</w:t>
      </w:r>
      <w:r>
        <w:rPr>
          <w:b/>
        </w:rPr>
        <w:t xml:space="preserve">: </w:t>
      </w:r>
      <w:r w:rsidRPr="005048E4">
        <w:t>government official cannot sue one who made libel unless motivated by actual malice</w:t>
      </w:r>
    </w:p>
    <w:p w14:paraId="1FA6ACD2" w14:textId="55B2E103" w:rsidR="00F0127C" w:rsidRDefault="002370BD" w:rsidP="002370BD">
      <w:pPr>
        <w:pStyle w:val="ListParagraph"/>
        <w:numPr>
          <w:ilvl w:val="0"/>
          <w:numId w:val="2"/>
        </w:numPr>
      </w:pPr>
      <w:r w:rsidRPr="002370BD">
        <w:t>Charter applies to state and individuals (Hill would be “state” and under actual malice rule, unable to sue for published libel statement)</w:t>
      </w:r>
    </w:p>
    <w:p w14:paraId="1432F26C" w14:textId="07DE607A" w:rsidR="00650DBC" w:rsidRDefault="00650DBC" w:rsidP="00650DBC">
      <w:r>
        <w:t>Supreme Court of Canada:</w:t>
      </w:r>
    </w:p>
    <w:p w14:paraId="6889C1D8" w14:textId="41FD0A73" w:rsidR="00650DBC" w:rsidRDefault="00F0127C" w:rsidP="00F0127C">
      <w:pPr>
        <w:pStyle w:val="ListParagraph"/>
        <w:numPr>
          <w:ilvl w:val="0"/>
          <w:numId w:val="2"/>
        </w:numPr>
      </w:pPr>
      <w:r>
        <w:t>common law can deal with Hill v Scientology (defamation of public official)</w:t>
      </w:r>
    </w:p>
    <w:p w14:paraId="031CB22D" w14:textId="3841F165" w:rsidR="00F0127C" w:rsidRDefault="001F67E3" w:rsidP="00F0127C">
      <w:pPr>
        <w:pStyle w:val="ListParagraph"/>
        <w:numPr>
          <w:ilvl w:val="0"/>
          <w:numId w:val="2"/>
        </w:numPr>
      </w:pPr>
      <w:r>
        <w:t>Charter is consistent</w:t>
      </w:r>
      <w:r w:rsidR="00F0127C">
        <w:t>: truth, participation, self-fulfillment</w:t>
      </w:r>
    </w:p>
    <w:p w14:paraId="4B063D9F" w14:textId="729CC388" w:rsidR="00F0127C" w:rsidRDefault="00F0127C" w:rsidP="00F0127C">
      <w:pPr>
        <w:pStyle w:val="ListParagraph"/>
        <w:numPr>
          <w:ilvl w:val="0"/>
          <w:numId w:val="2"/>
        </w:numPr>
        <w:rPr>
          <w:i/>
        </w:rPr>
      </w:pPr>
      <w:r w:rsidRPr="001F67E3">
        <w:rPr>
          <w:i/>
        </w:rPr>
        <w:t>reputation as individual is not severable from reputation as professional</w:t>
      </w:r>
    </w:p>
    <w:p w14:paraId="572AA99A" w14:textId="77777777" w:rsidR="00CB2EC7" w:rsidRDefault="00CB2EC7" w:rsidP="00CB2EC7">
      <w:pPr>
        <w:rPr>
          <w:i/>
        </w:rPr>
      </w:pPr>
    </w:p>
    <w:p w14:paraId="5499EF90" w14:textId="10ADE37B" w:rsidR="00CB2EC7" w:rsidRPr="00CB2EC7" w:rsidRDefault="00CB2EC7" w:rsidP="00CB2EC7">
      <w:pPr>
        <w:pStyle w:val="ListParagraph"/>
        <w:numPr>
          <w:ilvl w:val="0"/>
          <w:numId w:val="1"/>
        </w:numPr>
        <w:rPr>
          <w:b/>
        </w:rPr>
      </w:pPr>
      <w:r w:rsidRPr="00CB2EC7">
        <w:rPr>
          <w:b/>
        </w:rPr>
        <w:t>Newman v Halstead</w:t>
      </w:r>
    </w:p>
    <w:p w14:paraId="30885C94" w14:textId="797A8C39" w:rsidR="00CB2EC7" w:rsidRDefault="00CB2EC7" w:rsidP="00CB2EC7">
      <w:r>
        <w:t>Case:</w:t>
      </w:r>
    </w:p>
    <w:p w14:paraId="5F1D134E" w14:textId="0C86FE85" w:rsidR="00CB2EC7" w:rsidRDefault="00CB2EC7" w:rsidP="00CB2EC7">
      <w:pPr>
        <w:pStyle w:val="ListParagraph"/>
        <w:numPr>
          <w:ilvl w:val="0"/>
          <w:numId w:val="2"/>
        </w:numPr>
      </w:pPr>
      <w:r>
        <w:t xml:space="preserve">freedom of expression v reputation: Halstead </w:t>
      </w:r>
      <w:r w:rsidR="0045365E">
        <w:t>published defamatory material online about</w:t>
      </w:r>
      <w:r>
        <w:t xml:space="preserve"> teachers </w:t>
      </w:r>
      <w:r w:rsidR="0045365E">
        <w:t>(reputations were damaged)</w:t>
      </w:r>
    </w:p>
    <w:p w14:paraId="6D624E55" w14:textId="5132741D" w:rsidR="00CB2EC7" w:rsidRDefault="00CB2EC7" w:rsidP="00121B97">
      <w:pPr>
        <w:pStyle w:val="ListParagraph"/>
        <w:numPr>
          <w:ilvl w:val="0"/>
          <w:numId w:val="12"/>
        </w:numPr>
      </w:pPr>
      <w:r>
        <w:t xml:space="preserve">communication to third party: defamation is communication of a defamatory statement to a third party to establish the fact of communication </w:t>
      </w:r>
      <w:r w:rsidR="0045365E">
        <w:t>(Internet is vast audience)</w:t>
      </w:r>
    </w:p>
    <w:p w14:paraId="26A76233" w14:textId="1F8022A4" w:rsidR="00BC1AD7" w:rsidRDefault="00BC1AD7" w:rsidP="00BC1AD7">
      <w:pPr>
        <w:pStyle w:val="ListParagraph"/>
        <w:numPr>
          <w:ilvl w:val="0"/>
          <w:numId w:val="2"/>
        </w:numPr>
      </w:pPr>
      <w:r>
        <w:t>requires court to consider values of acceptable social behaviour founded on respect for individual dignity and reputation</w:t>
      </w:r>
    </w:p>
    <w:p w14:paraId="4C21C80F" w14:textId="77777777" w:rsidR="00BC1AD7" w:rsidRDefault="00BC1AD7" w:rsidP="00BC1AD7">
      <w:pPr>
        <w:ind w:left="360"/>
      </w:pPr>
    </w:p>
    <w:p w14:paraId="31DEF38F" w14:textId="382A1B41" w:rsidR="0045365E" w:rsidRDefault="00BC1AD7" w:rsidP="0045365E">
      <w:r>
        <w:t>Halstead:</w:t>
      </w:r>
    </w:p>
    <w:p w14:paraId="3591DF23" w14:textId="75306B2B" w:rsidR="00BC1AD7" w:rsidRDefault="00BC1AD7" w:rsidP="00BC1AD7">
      <w:pPr>
        <w:pStyle w:val="ListParagraph"/>
        <w:numPr>
          <w:ilvl w:val="0"/>
          <w:numId w:val="2"/>
        </w:numPr>
      </w:pPr>
      <w:r>
        <w:t>argues “fair comment”; based on opinion, not fact (“In my opinion…”)</w:t>
      </w:r>
    </w:p>
    <w:p w14:paraId="7D4C6836" w14:textId="1334A163" w:rsidR="00BC1AD7" w:rsidRDefault="00BC1AD7" w:rsidP="00BC1AD7">
      <w:pPr>
        <w:pStyle w:val="ListParagraph"/>
        <w:numPr>
          <w:ilvl w:val="0"/>
          <w:numId w:val="2"/>
        </w:numPr>
      </w:pPr>
      <w:r>
        <w:t>retracted every statement at pre-trial, denied explicit knowledge of events she had posted</w:t>
      </w:r>
    </w:p>
    <w:p w14:paraId="79532C9E" w14:textId="356FCA35" w:rsidR="00BC1AD7" w:rsidRDefault="00BC1AD7" w:rsidP="00BC1AD7">
      <w:r>
        <w:t>Concept of harm:</w:t>
      </w:r>
    </w:p>
    <w:p w14:paraId="207B4E19" w14:textId="70C55D1B" w:rsidR="00BC1AD7" w:rsidRDefault="00BC1AD7" w:rsidP="00BC1AD7">
      <w:pPr>
        <w:pStyle w:val="ListParagraph"/>
        <w:numPr>
          <w:ilvl w:val="0"/>
          <w:numId w:val="2"/>
        </w:numPr>
      </w:pPr>
      <w:r>
        <w:t>lowering or damaging an individual’s reputation</w:t>
      </w:r>
    </w:p>
    <w:p w14:paraId="0D7B1691" w14:textId="3173EA98" w:rsidR="00BC1AD7" w:rsidRDefault="00BC1AD7" w:rsidP="00BC1AD7">
      <w:pPr>
        <w:pStyle w:val="ListParagraph"/>
        <w:numPr>
          <w:ilvl w:val="0"/>
          <w:numId w:val="2"/>
        </w:numPr>
      </w:pPr>
      <w:r>
        <w:t>threshold inquiry (test)</w:t>
      </w:r>
    </w:p>
    <w:p w14:paraId="76302E7A" w14:textId="3BA32B0A" w:rsidR="00BC1AD7" w:rsidRDefault="00BC1AD7" w:rsidP="00121B97">
      <w:pPr>
        <w:pStyle w:val="ListParagraph"/>
        <w:numPr>
          <w:ilvl w:val="0"/>
          <w:numId w:val="13"/>
        </w:numPr>
      </w:pPr>
      <w:r>
        <w:t>whether words published are capable of defamatory meaning</w:t>
      </w:r>
    </w:p>
    <w:p w14:paraId="46FB8ED4" w14:textId="465A2EA9" w:rsidR="00BC1AD7" w:rsidRDefault="00BC1AD7" w:rsidP="00121B97">
      <w:pPr>
        <w:pStyle w:val="ListParagraph"/>
        <w:numPr>
          <w:ilvl w:val="0"/>
          <w:numId w:val="13"/>
        </w:numPr>
      </w:pPr>
      <w:r>
        <w:t>has individual’s reputation been damaged?</w:t>
      </w:r>
    </w:p>
    <w:p w14:paraId="276E1CF8" w14:textId="294E8FD3" w:rsidR="00BC1AD7" w:rsidRPr="005842D1" w:rsidRDefault="00BC1AD7" w:rsidP="00121B97">
      <w:pPr>
        <w:pStyle w:val="ListParagraph"/>
        <w:numPr>
          <w:ilvl w:val="0"/>
          <w:numId w:val="13"/>
        </w:numPr>
      </w:pPr>
      <w:r w:rsidRPr="005842D1">
        <w:t>has their standing in professional community been lowered?</w:t>
      </w:r>
    </w:p>
    <w:p w14:paraId="45F04C8C" w14:textId="67178608" w:rsidR="00BC1AD7" w:rsidRPr="005842D1" w:rsidRDefault="00BC1AD7" w:rsidP="00BC1AD7">
      <w:r w:rsidRPr="005842D1">
        <w:t>Supreme Court of British Columbia:</w:t>
      </w:r>
    </w:p>
    <w:p w14:paraId="5379C91F" w14:textId="2D6646CF" w:rsidR="00BC1AD7" w:rsidRPr="005842D1" w:rsidRDefault="00BC1AD7" w:rsidP="00BC1AD7">
      <w:pPr>
        <w:pStyle w:val="ListParagraph"/>
        <w:numPr>
          <w:ilvl w:val="0"/>
          <w:numId w:val="2"/>
        </w:numPr>
        <w:rPr>
          <w:rFonts w:cs="Arial"/>
          <w:lang w:val="en-US"/>
        </w:rPr>
      </w:pPr>
      <w:r w:rsidRPr="005842D1">
        <w:rPr>
          <w:rFonts w:cs="Arial"/>
          <w:lang w:val="en-US"/>
        </w:rPr>
        <w:t>each of the defamatory statements is untrue</w:t>
      </w:r>
      <w:r w:rsidR="005842D1" w:rsidRPr="005842D1">
        <w:rPr>
          <w:rFonts w:cs="Arial"/>
          <w:lang w:val="en-US"/>
        </w:rPr>
        <w:t>: impugned statements were either false, inaccurate, or were grossly exaggerated</w:t>
      </w:r>
    </w:p>
    <w:p w14:paraId="12CBEB11" w14:textId="6E02C555" w:rsidR="00BC1AD7" w:rsidRPr="005842D1" w:rsidRDefault="00BC1AD7" w:rsidP="00BC1AD7">
      <w:pPr>
        <w:pStyle w:val="ListParagraph"/>
        <w:numPr>
          <w:ilvl w:val="0"/>
          <w:numId w:val="2"/>
        </w:numPr>
      </w:pPr>
      <w:r w:rsidRPr="005842D1">
        <w:rPr>
          <w:rFonts w:cs="Arial"/>
          <w:lang w:val="en-US"/>
        </w:rPr>
        <w:t xml:space="preserve">each </w:t>
      </w:r>
      <w:r w:rsidR="005842D1">
        <w:rPr>
          <w:rFonts w:cs="Arial"/>
          <w:lang w:val="en-US"/>
        </w:rPr>
        <w:t xml:space="preserve">statement </w:t>
      </w:r>
      <w:r w:rsidRPr="005842D1">
        <w:rPr>
          <w:rFonts w:cs="Arial"/>
          <w:lang w:val="en-US"/>
        </w:rPr>
        <w:t>was motivated by actual malice</w:t>
      </w:r>
    </w:p>
    <w:p w14:paraId="4A6F0E59" w14:textId="47B74A91" w:rsidR="002370BD" w:rsidRPr="00402A1F" w:rsidRDefault="005842D1" w:rsidP="005842D1">
      <w:pPr>
        <w:pStyle w:val="ListParagraph"/>
        <w:numPr>
          <w:ilvl w:val="0"/>
          <w:numId w:val="2"/>
        </w:numPr>
      </w:pPr>
      <w:r w:rsidRPr="005842D1">
        <w:rPr>
          <w:rFonts w:cs="Arial"/>
          <w:lang w:val="en-US"/>
        </w:rPr>
        <w:t xml:space="preserve">defense of </w:t>
      </w:r>
      <w:r w:rsidR="00BC1AD7" w:rsidRPr="005842D1">
        <w:rPr>
          <w:rFonts w:cs="Arial"/>
          <w:lang w:val="en-US"/>
        </w:rPr>
        <w:t>justification and fair comment</w:t>
      </w:r>
      <w:r w:rsidRPr="005842D1">
        <w:rPr>
          <w:rFonts w:cs="Arial"/>
          <w:lang w:val="en-US"/>
        </w:rPr>
        <w:t xml:space="preserve"> fail </w:t>
      </w:r>
    </w:p>
    <w:p w14:paraId="304D0502" w14:textId="77777777" w:rsidR="00402A1F" w:rsidRDefault="00402A1F" w:rsidP="00402A1F"/>
    <w:p w14:paraId="4B0D3111" w14:textId="1B957281" w:rsidR="00402A1F" w:rsidRPr="00402A1F" w:rsidRDefault="00402A1F" w:rsidP="00402A1F">
      <w:pPr>
        <w:pStyle w:val="ListParagraph"/>
        <w:numPr>
          <w:ilvl w:val="0"/>
          <w:numId w:val="1"/>
        </w:numPr>
        <w:rPr>
          <w:b/>
        </w:rPr>
      </w:pPr>
      <w:r w:rsidRPr="00402A1F">
        <w:rPr>
          <w:b/>
        </w:rPr>
        <w:t xml:space="preserve">Pridgen v University of Calgary </w:t>
      </w:r>
      <w:r>
        <w:t>(2011)</w:t>
      </w:r>
      <w:r w:rsidRPr="00402A1F">
        <w:rPr>
          <w:b/>
        </w:rPr>
        <w:t xml:space="preserve"> </w:t>
      </w:r>
    </w:p>
    <w:p w14:paraId="3E5D47BA" w14:textId="7E90069A" w:rsidR="00402A1F" w:rsidRPr="00402A1F" w:rsidRDefault="00402A1F" w:rsidP="00402A1F">
      <w:r w:rsidRPr="00402A1F">
        <w:t>Case:</w:t>
      </w:r>
    </w:p>
    <w:p w14:paraId="29A2ABF5" w14:textId="77777777" w:rsidR="003D0A9C" w:rsidRPr="003D0A9C" w:rsidRDefault="00402A1F" w:rsidP="003D0A9C">
      <w:pPr>
        <w:pStyle w:val="ListParagraph"/>
        <w:numPr>
          <w:ilvl w:val="0"/>
          <w:numId w:val="2"/>
        </w:numPr>
        <w:rPr>
          <w:b/>
        </w:rPr>
      </w:pPr>
      <w:r>
        <w:t xml:space="preserve">Pridgen brothers </w:t>
      </w:r>
      <w:r w:rsidR="003D0A9C">
        <w:t xml:space="preserve">posted negative comments on Facebook page regarding a professor </w:t>
      </w:r>
      <w:r w:rsidR="003D0A9C" w:rsidRPr="003D0A9C">
        <w:rPr>
          <w:b/>
        </w:rPr>
        <w:t xml:space="preserve"> </w:t>
      </w:r>
    </w:p>
    <w:p w14:paraId="2E31A13C" w14:textId="35EA18DF" w:rsidR="003D0A9C" w:rsidRDefault="00402A1F" w:rsidP="003D0A9C">
      <w:pPr>
        <w:pStyle w:val="ListParagraph"/>
        <w:numPr>
          <w:ilvl w:val="0"/>
          <w:numId w:val="2"/>
        </w:numPr>
      </w:pPr>
      <w:r>
        <w:t xml:space="preserve">were found by </w:t>
      </w:r>
      <w:r w:rsidR="003D0A9C">
        <w:t xml:space="preserve">the University’s Council Review Committee to have committed non-academic misconduct and placed on probation </w:t>
      </w:r>
    </w:p>
    <w:p w14:paraId="72639D77" w14:textId="3346DD02" w:rsidR="00F0127C" w:rsidRDefault="003D0A9C" w:rsidP="00F0127C">
      <w:r>
        <w:t>Pridgens:</w:t>
      </w:r>
    </w:p>
    <w:p w14:paraId="60ABA0DB" w14:textId="4E0D0B0B" w:rsidR="003D0A9C" w:rsidRDefault="003D0A9C" w:rsidP="003D0A9C">
      <w:pPr>
        <w:pStyle w:val="ListParagraph"/>
        <w:numPr>
          <w:ilvl w:val="0"/>
          <w:numId w:val="2"/>
        </w:numPr>
      </w:pPr>
      <w:r>
        <w:t xml:space="preserve">lack of </w:t>
      </w:r>
      <w:r w:rsidR="00FD5443">
        <w:t>jurisdiction</w:t>
      </w:r>
      <w:r>
        <w:t xml:space="preserve"> because at time of alleged misconduct </w:t>
      </w:r>
      <w:r w:rsidR="00FD5443">
        <w:t>,</w:t>
      </w:r>
      <w:r>
        <w:t xml:space="preserve"> complainant was not a member of the university community</w:t>
      </w:r>
    </w:p>
    <w:p w14:paraId="3E5C1AB0" w14:textId="0EA84E15" w:rsidR="003D0A9C" w:rsidRDefault="00FD5443" w:rsidP="003D0A9C">
      <w:pPr>
        <w:pStyle w:val="ListParagraph"/>
        <w:numPr>
          <w:ilvl w:val="0"/>
          <w:numId w:val="2"/>
        </w:numPr>
      </w:pPr>
      <w:r>
        <w:t xml:space="preserve">no injury to complainant </w:t>
      </w:r>
    </w:p>
    <w:p w14:paraId="476A9ACC" w14:textId="5CC45205" w:rsidR="00FD5443" w:rsidRDefault="00FD5443" w:rsidP="003D0A9C">
      <w:pPr>
        <w:pStyle w:val="ListParagraph"/>
        <w:numPr>
          <w:ilvl w:val="0"/>
          <w:numId w:val="2"/>
        </w:numPr>
      </w:pPr>
      <w:r>
        <w:t>process was biased: Review Committee breached rules of justice, did not conduct fair and proper hearing</w:t>
      </w:r>
    </w:p>
    <w:p w14:paraId="4658C4A8" w14:textId="01C6401D" w:rsidR="001D578B" w:rsidRDefault="001D578B" w:rsidP="003D0A9C">
      <w:pPr>
        <w:pStyle w:val="ListParagraph"/>
        <w:numPr>
          <w:ilvl w:val="0"/>
          <w:numId w:val="2"/>
        </w:numPr>
      </w:pPr>
      <w:r w:rsidRPr="001D578B">
        <w:rPr>
          <w:u w:val="single"/>
        </w:rPr>
        <w:t>Charter of Rights and Freedoms</w:t>
      </w:r>
      <w:r w:rsidRPr="001D578B">
        <w:t xml:space="preserve">, </w:t>
      </w:r>
      <w:r>
        <w:t>s. 2B (freedom of expression) and 2D (freedom of association) were violated</w:t>
      </w:r>
    </w:p>
    <w:p w14:paraId="567D4030" w14:textId="1A4C9F93" w:rsidR="001D578B" w:rsidRDefault="001D578B" w:rsidP="00121B97">
      <w:pPr>
        <w:pStyle w:val="ListParagraph"/>
        <w:numPr>
          <w:ilvl w:val="0"/>
          <w:numId w:val="14"/>
        </w:numPr>
      </w:pPr>
      <w:r>
        <w:t>professor an age</w:t>
      </w:r>
      <w:r w:rsidR="00144AC0">
        <w:t>nt of the state; University not exempt from Charter; is agent of socialization</w:t>
      </w:r>
    </w:p>
    <w:p w14:paraId="5A8665C6" w14:textId="1EDC5A73" w:rsidR="00144AC0" w:rsidRDefault="00144AC0" w:rsidP="00144AC0">
      <w:r>
        <w:t>University of Calgary:</w:t>
      </w:r>
    </w:p>
    <w:p w14:paraId="2E3769A3" w14:textId="7D2F4543" w:rsidR="00144AC0" w:rsidRPr="00A36BE5" w:rsidRDefault="00144AC0" w:rsidP="00144AC0">
      <w:pPr>
        <w:pStyle w:val="ListParagraph"/>
        <w:numPr>
          <w:ilvl w:val="0"/>
          <w:numId w:val="2"/>
        </w:numPr>
      </w:pPr>
      <w:r w:rsidRPr="00A36BE5">
        <w:t>accuses Pridgen brothers for violation of non-academic misconduct</w:t>
      </w:r>
    </w:p>
    <w:p w14:paraId="0686A527" w14:textId="198104D7" w:rsidR="00144AC0" w:rsidRPr="00A36BE5" w:rsidRDefault="00144AC0" w:rsidP="00144AC0">
      <w:pPr>
        <w:pStyle w:val="ListParagraph"/>
        <w:numPr>
          <w:ilvl w:val="0"/>
          <w:numId w:val="2"/>
        </w:numPr>
      </w:pPr>
      <w:r w:rsidRPr="00A36BE5">
        <w:t>freedom of expression is a qualified right</w:t>
      </w:r>
    </w:p>
    <w:p w14:paraId="27DB11F5" w14:textId="40148331" w:rsidR="00144AC0" w:rsidRPr="00A36BE5" w:rsidRDefault="00144AC0" w:rsidP="00144AC0">
      <w:r w:rsidRPr="00A36BE5">
        <w:t>Court:</w:t>
      </w:r>
    </w:p>
    <w:p w14:paraId="1C09D3F1" w14:textId="7ECCA379" w:rsidR="00144AC0" w:rsidRPr="00A36BE5" w:rsidRDefault="00144AC0" w:rsidP="00121B97">
      <w:pPr>
        <w:pStyle w:val="ListParagraph"/>
        <w:numPr>
          <w:ilvl w:val="0"/>
          <w:numId w:val="15"/>
        </w:numPr>
      </w:pPr>
      <w:r w:rsidRPr="00A36BE5">
        <w:t xml:space="preserve">did the Pridgens’ cause injury to professor? </w:t>
      </w:r>
      <w:r w:rsidRPr="00A36BE5">
        <w:rPr>
          <w:b/>
        </w:rPr>
        <w:t>NO</w:t>
      </w:r>
    </w:p>
    <w:p w14:paraId="527D6E84" w14:textId="522DE71F" w:rsidR="00144AC0" w:rsidRPr="00A36BE5" w:rsidRDefault="00144AC0" w:rsidP="00121B97">
      <w:pPr>
        <w:pStyle w:val="ListParagraph"/>
        <w:numPr>
          <w:ilvl w:val="0"/>
          <w:numId w:val="15"/>
        </w:numPr>
      </w:pPr>
      <w:r w:rsidRPr="00A36BE5">
        <w:t xml:space="preserve">does the Charter apply to University? </w:t>
      </w:r>
      <w:r w:rsidRPr="00A36BE5">
        <w:rPr>
          <w:b/>
        </w:rPr>
        <w:t>YES</w:t>
      </w:r>
    </w:p>
    <w:p w14:paraId="4608689A" w14:textId="16607735" w:rsidR="00144AC0" w:rsidRPr="00A36BE5" w:rsidRDefault="00A107F9" w:rsidP="00121B97">
      <w:pPr>
        <w:pStyle w:val="ListParagraph"/>
        <w:numPr>
          <w:ilvl w:val="0"/>
          <w:numId w:val="15"/>
        </w:numPr>
      </w:pPr>
      <w:r>
        <w:t>were Applicants’</w:t>
      </w:r>
      <w:r w:rsidR="00144AC0" w:rsidRPr="00A36BE5">
        <w:t xml:space="preserve"> freedom of expression infringed by Review Committee? </w:t>
      </w:r>
      <w:r w:rsidR="00144AC0" w:rsidRPr="00A36BE5">
        <w:rPr>
          <w:b/>
        </w:rPr>
        <w:t>YES</w:t>
      </w:r>
    </w:p>
    <w:p w14:paraId="12BD81D9" w14:textId="4B3F6D16" w:rsidR="00144AC0" w:rsidRPr="00A36BE5" w:rsidRDefault="00144AC0" w:rsidP="00144AC0">
      <w:pPr>
        <w:pStyle w:val="ListParagraph"/>
        <w:numPr>
          <w:ilvl w:val="0"/>
          <w:numId w:val="2"/>
        </w:numPr>
      </w:pPr>
      <w:r w:rsidRPr="00A36BE5">
        <w:t>University acted excessively, if Mitra felt defamed she should have taken Pridgen brothers to civil court</w:t>
      </w:r>
    </w:p>
    <w:p w14:paraId="03756FE1" w14:textId="4B51CF72" w:rsidR="00A36BE5" w:rsidRPr="00D06AAC" w:rsidRDefault="00A36BE5" w:rsidP="00144AC0">
      <w:pPr>
        <w:pStyle w:val="ListParagraph"/>
        <w:numPr>
          <w:ilvl w:val="0"/>
          <w:numId w:val="2"/>
        </w:numPr>
      </w:pPr>
      <w:r w:rsidRPr="00A36BE5">
        <w:rPr>
          <w:rFonts w:cs="Arial"/>
          <w:lang w:val="en-US"/>
        </w:rPr>
        <w:t>inadequately explained the basis for its conclusion that the Pridgens had committed non-academic misconduct</w:t>
      </w:r>
    </w:p>
    <w:p w14:paraId="24E3ECD8" w14:textId="77777777" w:rsidR="00D06AAC" w:rsidRDefault="00D06AAC" w:rsidP="00D06AAC"/>
    <w:p w14:paraId="0031BDA6" w14:textId="2644125B" w:rsidR="00D06AAC" w:rsidRPr="00D06AAC" w:rsidRDefault="00D06AAC" w:rsidP="00D06AAC">
      <w:pPr>
        <w:pStyle w:val="ListParagraph"/>
        <w:numPr>
          <w:ilvl w:val="0"/>
          <w:numId w:val="1"/>
        </w:numPr>
        <w:rPr>
          <w:b/>
        </w:rPr>
      </w:pPr>
      <w:r w:rsidRPr="00D06AAC">
        <w:rPr>
          <w:b/>
        </w:rPr>
        <w:t>Crookes v Wikimedia Foundation Inc.</w:t>
      </w:r>
    </w:p>
    <w:p w14:paraId="1C488794" w14:textId="77777777" w:rsidR="00D06AAC" w:rsidRDefault="00D06AAC" w:rsidP="00D06AAC">
      <w:r>
        <w:t xml:space="preserve">Case: </w:t>
      </w:r>
    </w:p>
    <w:p w14:paraId="464F877A" w14:textId="77777777" w:rsidR="00790E9D" w:rsidRDefault="00D06AAC" w:rsidP="00790E9D">
      <w:pPr>
        <w:pStyle w:val="ListParagraph"/>
        <w:numPr>
          <w:ilvl w:val="0"/>
          <w:numId w:val="2"/>
        </w:numPr>
      </w:pPr>
      <w:r>
        <w:t>Crookes allege he was defamed in four articles by Newton, who posted hyperlinks to defamatory statements</w:t>
      </w:r>
    </w:p>
    <w:p w14:paraId="2990A406" w14:textId="75BFA713" w:rsidR="00790E9D" w:rsidRDefault="00790E9D" w:rsidP="00790E9D">
      <w:pPr>
        <w:pStyle w:val="ListParagraph"/>
        <w:numPr>
          <w:ilvl w:val="0"/>
          <w:numId w:val="2"/>
        </w:numPr>
      </w:pPr>
      <w:r>
        <w:t>Newton did not comment about Crookes’ character or integrity but merely posted links</w:t>
      </w:r>
    </w:p>
    <w:p w14:paraId="1F679959" w14:textId="6472B536" w:rsidR="00790E9D" w:rsidRDefault="00790E9D" w:rsidP="00121B97">
      <w:pPr>
        <w:pStyle w:val="ListParagraph"/>
        <w:numPr>
          <w:ilvl w:val="0"/>
          <w:numId w:val="17"/>
        </w:numPr>
      </w:pPr>
      <w:r>
        <w:t>do posting hyperlinks constitute defamation?</w:t>
      </w:r>
    </w:p>
    <w:p w14:paraId="54797844" w14:textId="77777777" w:rsidR="00790E9D" w:rsidRDefault="00790E9D" w:rsidP="00790E9D"/>
    <w:p w14:paraId="1EAB4921" w14:textId="77777777" w:rsidR="00790E9D" w:rsidRDefault="00790E9D" w:rsidP="00790E9D"/>
    <w:p w14:paraId="5510F495" w14:textId="1F9EB634" w:rsidR="00790E9D" w:rsidRDefault="00790E9D" w:rsidP="00790E9D">
      <w:r>
        <w:t xml:space="preserve">Determination </w:t>
      </w:r>
    </w:p>
    <w:p w14:paraId="2C213E2C" w14:textId="77777777" w:rsidR="00790E9D" w:rsidRDefault="00D06AAC" w:rsidP="00121B97">
      <w:pPr>
        <w:pStyle w:val="ListParagraph"/>
        <w:numPr>
          <w:ilvl w:val="0"/>
          <w:numId w:val="16"/>
        </w:numPr>
      </w:pPr>
      <w:r>
        <w:t>communication to a third party</w:t>
      </w:r>
      <w:r w:rsidR="00790E9D">
        <w:t xml:space="preserve">: </w:t>
      </w:r>
    </w:p>
    <w:p w14:paraId="1F73B353" w14:textId="5265EDEA" w:rsidR="00790E9D" w:rsidRDefault="00790E9D" w:rsidP="00121B97">
      <w:pPr>
        <w:pStyle w:val="ListParagraph"/>
        <w:numPr>
          <w:ilvl w:val="0"/>
          <w:numId w:val="18"/>
        </w:numPr>
      </w:pPr>
      <w:r>
        <w:t xml:space="preserve">no evidence that people followed hyperlinks or read defamatory words </w:t>
      </w:r>
    </w:p>
    <w:p w14:paraId="58DEAF81" w14:textId="0F867001" w:rsidR="00790E9D" w:rsidRDefault="00790E9D" w:rsidP="00121B97">
      <w:pPr>
        <w:pStyle w:val="ListParagraph"/>
        <w:numPr>
          <w:ilvl w:val="0"/>
          <w:numId w:val="18"/>
        </w:numPr>
      </w:pPr>
      <w:r>
        <w:t>plaintiffs fail to prove publication (communication to third party)</w:t>
      </w:r>
    </w:p>
    <w:p w14:paraId="50926569" w14:textId="77777777" w:rsidR="00790E9D" w:rsidRDefault="00D06AAC" w:rsidP="00121B97">
      <w:pPr>
        <w:pStyle w:val="ListParagraph"/>
        <w:numPr>
          <w:ilvl w:val="0"/>
          <w:numId w:val="16"/>
        </w:numPr>
      </w:pPr>
      <w:r>
        <w:t>publication of words</w:t>
      </w:r>
      <w:r w:rsidR="00790E9D">
        <w:t>:</w:t>
      </w:r>
    </w:p>
    <w:p w14:paraId="05421E44" w14:textId="77777777" w:rsidR="00790E9D" w:rsidRDefault="00790E9D" w:rsidP="00121B97">
      <w:pPr>
        <w:pStyle w:val="ListParagraph"/>
        <w:numPr>
          <w:ilvl w:val="0"/>
          <w:numId w:val="19"/>
        </w:numPr>
      </w:pPr>
      <w:r>
        <w:t>creating hyperlink is not original publication of those words</w:t>
      </w:r>
    </w:p>
    <w:p w14:paraId="25FA414E" w14:textId="77777777" w:rsidR="00790E9D" w:rsidRDefault="00790E9D" w:rsidP="00790E9D">
      <w:r>
        <w:t>Defendant:</w:t>
      </w:r>
    </w:p>
    <w:p w14:paraId="297B0074" w14:textId="4FA2FEF6" w:rsidR="00790E9D" w:rsidRDefault="00790E9D" w:rsidP="00790E9D">
      <w:pPr>
        <w:pStyle w:val="ListParagraph"/>
        <w:numPr>
          <w:ilvl w:val="0"/>
          <w:numId w:val="2"/>
        </w:numPr>
      </w:pPr>
      <w:r>
        <w:t xml:space="preserve">relies on fair comment and qualified </w:t>
      </w:r>
      <w:proofErr w:type="spellStart"/>
      <w:r>
        <w:t>privlidge</w:t>
      </w:r>
      <w:proofErr w:type="spellEnd"/>
    </w:p>
    <w:p w14:paraId="00C76254" w14:textId="77777777" w:rsidR="00790E9D" w:rsidRDefault="00790E9D" w:rsidP="00790E9D">
      <w:pPr>
        <w:pStyle w:val="ListParagraph"/>
        <w:numPr>
          <w:ilvl w:val="0"/>
          <w:numId w:val="2"/>
        </w:numPr>
      </w:pPr>
      <w:r>
        <w:t>website is not particularly prominent</w:t>
      </w:r>
    </w:p>
    <w:p w14:paraId="466B3D9D" w14:textId="77777777" w:rsidR="00977512" w:rsidRDefault="00790E9D" w:rsidP="00790E9D">
      <w:pPr>
        <w:pStyle w:val="ListParagraph"/>
        <w:numPr>
          <w:ilvl w:val="0"/>
          <w:numId w:val="2"/>
        </w:numPr>
      </w:pPr>
      <w:r>
        <w:t xml:space="preserve">footnotes analogy: </w:t>
      </w:r>
    </w:p>
    <w:p w14:paraId="325E1DE3" w14:textId="1B27799E" w:rsidR="00790E9D" w:rsidRDefault="00790E9D" w:rsidP="00121B97">
      <w:pPr>
        <w:pStyle w:val="ListParagraph"/>
        <w:numPr>
          <w:ilvl w:val="0"/>
          <w:numId w:val="20"/>
        </w:numPr>
      </w:pPr>
      <w:r>
        <w:t>URL is like a footnote- leads reader to further material, does not make author who provided footnote a publisher of this material when the footnote is followed”</w:t>
      </w:r>
    </w:p>
    <w:p w14:paraId="2A09FF84" w14:textId="77777777" w:rsidR="00790E9D" w:rsidRDefault="00790E9D" w:rsidP="00790E9D">
      <w:pPr>
        <w:pStyle w:val="ListParagraph"/>
        <w:numPr>
          <w:ilvl w:val="0"/>
          <w:numId w:val="2"/>
        </w:numPr>
      </w:pPr>
      <w:r>
        <w:t>does not amount to republication of content on originating site</w:t>
      </w:r>
    </w:p>
    <w:p w14:paraId="41C7DDDF" w14:textId="77777777" w:rsidR="00790E9D" w:rsidRDefault="00790E9D" w:rsidP="00790E9D">
      <w:r>
        <w:t>Conclusion:</w:t>
      </w:r>
    </w:p>
    <w:p w14:paraId="24443B41" w14:textId="26D9501D" w:rsidR="00790E9D" w:rsidRDefault="00790E9D" w:rsidP="00790E9D">
      <w:pPr>
        <w:pStyle w:val="ListParagraph"/>
        <w:numPr>
          <w:ilvl w:val="0"/>
          <w:numId w:val="2"/>
        </w:numPr>
      </w:pPr>
      <w:r>
        <w:t>defendant did not publish defamatory content on p2pnet website</w:t>
      </w:r>
    </w:p>
    <w:p w14:paraId="4F9DB210" w14:textId="70A85769" w:rsidR="00790E9D" w:rsidRDefault="00977512" w:rsidP="00790E9D">
      <w:pPr>
        <w:pStyle w:val="ListParagraph"/>
        <w:numPr>
          <w:ilvl w:val="0"/>
          <w:numId w:val="2"/>
        </w:numPr>
      </w:pPr>
      <w:r>
        <w:t xml:space="preserve">“ </w:t>
      </w:r>
      <w:r w:rsidR="00790E9D">
        <w:t>did not reproduce any disputed content from linked articles</w:t>
      </w:r>
    </w:p>
    <w:p w14:paraId="70F0F594" w14:textId="183770C2" w:rsidR="00790E9D" w:rsidRDefault="00977512" w:rsidP="00790E9D">
      <w:pPr>
        <w:pStyle w:val="ListParagraph"/>
        <w:numPr>
          <w:ilvl w:val="0"/>
          <w:numId w:val="2"/>
        </w:numPr>
      </w:pPr>
      <w:r>
        <w:t xml:space="preserve">“ </w:t>
      </w:r>
      <w:r w:rsidR="00790E9D">
        <w:t>did not comment on nature of linked articles</w:t>
      </w:r>
    </w:p>
    <w:p w14:paraId="0A1DCFD9" w14:textId="21ED779A" w:rsidR="00790E9D" w:rsidRDefault="00790E9D" w:rsidP="00790E9D">
      <w:pPr>
        <w:pStyle w:val="ListParagraph"/>
        <w:numPr>
          <w:ilvl w:val="0"/>
          <w:numId w:val="2"/>
        </w:numPr>
      </w:pPr>
      <w:r>
        <w:t>read</w:t>
      </w:r>
      <w:r w:rsidR="00977512">
        <w:t>er</w:t>
      </w:r>
      <w:r>
        <w:t xml:space="preserve"> of p2p who did not click hyperlinks would not have knowledge of defamatory content</w:t>
      </w:r>
    </w:p>
    <w:p w14:paraId="338389C4" w14:textId="0ACBC5AD" w:rsidR="00790E9D" w:rsidRDefault="00977512" w:rsidP="00790E9D">
      <w:pPr>
        <w:pStyle w:val="ListParagraph"/>
        <w:numPr>
          <w:ilvl w:val="0"/>
          <w:numId w:val="2"/>
        </w:numPr>
      </w:pPr>
      <w:r>
        <w:t>action dismissed</w:t>
      </w:r>
      <w:r w:rsidR="00790E9D">
        <w:t xml:space="preserve"> </w:t>
      </w:r>
    </w:p>
    <w:p w14:paraId="017317EB" w14:textId="77777777" w:rsidR="00A107F9" w:rsidRDefault="00A107F9" w:rsidP="00A107F9"/>
    <w:p w14:paraId="5991E7C6" w14:textId="7B957B4A" w:rsidR="00A107F9" w:rsidRPr="00A107F9" w:rsidRDefault="00A107F9" w:rsidP="00A107F9">
      <w:pPr>
        <w:pStyle w:val="ListParagraph"/>
        <w:numPr>
          <w:ilvl w:val="0"/>
          <w:numId w:val="1"/>
        </w:numPr>
        <w:rPr>
          <w:b/>
        </w:rPr>
      </w:pPr>
      <w:r w:rsidRPr="00A107F9">
        <w:rPr>
          <w:b/>
        </w:rPr>
        <w:t>Théberge v Galerie d’Art du Petit Champlain Inc.</w:t>
      </w:r>
    </w:p>
    <w:p w14:paraId="25CA73A6" w14:textId="035FA21E" w:rsidR="00A107F9" w:rsidRDefault="00A107F9" w:rsidP="00A107F9">
      <w:r>
        <w:t>Case:</w:t>
      </w:r>
    </w:p>
    <w:p w14:paraId="70F82BDF" w14:textId="5EC00DE6" w:rsidR="00A107F9" w:rsidRPr="00A107F9" w:rsidRDefault="00A107F9" w:rsidP="00A107F9">
      <w:pPr>
        <w:pStyle w:val="ListParagraph"/>
        <w:numPr>
          <w:ilvl w:val="0"/>
          <w:numId w:val="2"/>
        </w:numPr>
        <w:rPr>
          <w:rFonts w:cs="Helvetica"/>
          <w:lang w:val="en-US"/>
        </w:rPr>
      </w:pPr>
      <w:r w:rsidRPr="00A107F9">
        <w:t xml:space="preserve">Galerie </w:t>
      </w:r>
      <w:r w:rsidRPr="00A107F9">
        <w:rPr>
          <w:rFonts w:cs="Helvetica"/>
          <w:lang w:val="en-US"/>
        </w:rPr>
        <w:t xml:space="preserve">bought the rights to make a limited number of paper copies from Théberge to create posters </w:t>
      </w:r>
    </w:p>
    <w:p w14:paraId="4741A463" w14:textId="77777777" w:rsidR="00A107F9" w:rsidRPr="00A107F9" w:rsidRDefault="00A107F9" w:rsidP="00121B97">
      <w:pPr>
        <w:pStyle w:val="ListParagraph"/>
        <w:numPr>
          <w:ilvl w:val="0"/>
          <w:numId w:val="21"/>
        </w:numPr>
      </w:pPr>
      <w:r w:rsidRPr="00A107F9">
        <w:rPr>
          <w:rFonts w:cs="Helvetica"/>
          <w:lang w:val="en-US"/>
        </w:rPr>
        <w:t>process lifts the ink from paper poster and transferring it onto a canvas</w:t>
      </w:r>
    </w:p>
    <w:p w14:paraId="6DAF9121" w14:textId="7EC461ED" w:rsidR="00A107F9" w:rsidRPr="00A467A8" w:rsidRDefault="00A107F9" w:rsidP="00121B97">
      <w:pPr>
        <w:pStyle w:val="ListParagraph"/>
        <w:numPr>
          <w:ilvl w:val="0"/>
          <w:numId w:val="21"/>
        </w:numPr>
      </w:pPr>
      <w:r w:rsidRPr="00A107F9">
        <w:rPr>
          <w:rFonts w:cs="Helvetica"/>
          <w:lang w:val="en-US"/>
        </w:rPr>
        <w:t>process leaves the poster blank, there is no increase in the total number of reproduction</w:t>
      </w:r>
    </w:p>
    <w:p w14:paraId="47E7B551" w14:textId="579306DA" w:rsidR="00A467A8" w:rsidRDefault="00A467A8" w:rsidP="00A467A8">
      <w:pPr>
        <w:pStyle w:val="ListParagraph"/>
        <w:numPr>
          <w:ilvl w:val="0"/>
          <w:numId w:val="2"/>
        </w:numPr>
      </w:pPr>
      <w:r>
        <w:t>Théberge seized paintings</w:t>
      </w:r>
    </w:p>
    <w:p w14:paraId="1FCFF884" w14:textId="153EDD56" w:rsidR="00A107F9" w:rsidRDefault="00A107F9" w:rsidP="00A107F9">
      <w:pPr>
        <w:pStyle w:val="ListParagraph"/>
        <w:numPr>
          <w:ilvl w:val="0"/>
          <w:numId w:val="2"/>
        </w:numPr>
      </w:pPr>
      <w:r>
        <w:t>did Galerie violate Théberge copyright?</w:t>
      </w:r>
    </w:p>
    <w:p w14:paraId="290F0B5F" w14:textId="19CE86EC" w:rsidR="00A107F9" w:rsidRDefault="00D943AA" w:rsidP="00121B97">
      <w:pPr>
        <w:pStyle w:val="ListParagraph"/>
        <w:numPr>
          <w:ilvl w:val="0"/>
          <w:numId w:val="23"/>
        </w:numPr>
      </w:pPr>
      <w:r>
        <w:t xml:space="preserve">were new works created? </w:t>
      </w:r>
      <w:r w:rsidRPr="00B96715">
        <w:rPr>
          <w:b/>
        </w:rPr>
        <w:t>NO</w:t>
      </w:r>
    </w:p>
    <w:p w14:paraId="22B1499A" w14:textId="610AB6E2" w:rsidR="00A107F9" w:rsidRDefault="00A107F9" w:rsidP="00A107F9">
      <w:r>
        <w:t>Copyright:</w:t>
      </w:r>
    </w:p>
    <w:p w14:paraId="06616274" w14:textId="7BBA7D80" w:rsidR="00A107F9" w:rsidRDefault="00A107F9" w:rsidP="00A107F9">
      <w:pPr>
        <w:pStyle w:val="ListParagraph"/>
        <w:numPr>
          <w:ilvl w:val="0"/>
          <w:numId w:val="2"/>
        </w:numPr>
      </w:pPr>
      <w:r>
        <w:t>property rights: a right to exclusion</w:t>
      </w:r>
    </w:p>
    <w:p w14:paraId="368C6EE6" w14:textId="3CAB4763" w:rsidR="00A107F9" w:rsidRDefault="00A107F9" w:rsidP="00A107F9">
      <w:pPr>
        <w:pStyle w:val="ListParagraph"/>
        <w:numPr>
          <w:ilvl w:val="0"/>
          <w:numId w:val="2"/>
        </w:numPr>
      </w:pPr>
      <w:r>
        <w:t>copyright is right that owner (not creator) has to recreate</w:t>
      </w:r>
    </w:p>
    <w:p w14:paraId="7316E586" w14:textId="1F1FC240" w:rsidR="00A107F9" w:rsidRDefault="00A107F9" w:rsidP="00A107F9">
      <w:pPr>
        <w:pStyle w:val="ListParagraph"/>
        <w:numPr>
          <w:ilvl w:val="0"/>
          <w:numId w:val="2"/>
        </w:numPr>
      </w:pPr>
      <w:r>
        <w:t>originality and fixation must be present for copyright protection</w:t>
      </w:r>
    </w:p>
    <w:p w14:paraId="35E9C17A" w14:textId="1981DF96" w:rsidR="00A107F9" w:rsidRDefault="00A107F9" w:rsidP="00121B97">
      <w:pPr>
        <w:pStyle w:val="ListParagraph"/>
        <w:numPr>
          <w:ilvl w:val="0"/>
          <w:numId w:val="22"/>
        </w:numPr>
      </w:pPr>
      <w:r>
        <w:t>originality: more than a mere copy, based on skill and judgement</w:t>
      </w:r>
    </w:p>
    <w:p w14:paraId="266B305F" w14:textId="11F9C878" w:rsidR="00A107F9" w:rsidRDefault="00A107F9" w:rsidP="00121B97">
      <w:pPr>
        <w:pStyle w:val="ListParagraph"/>
        <w:numPr>
          <w:ilvl w:val="0"/>
          <w:numId w:val="22"/>
        </w:numPr>
      </w:pPr>
      <w:r>
        <w:t>fixation: in some material form, capable of identification, permanent endurance</w:t>
      </w:r>
    </w:p>
    <w:p w14:paraId="792B6CCC" w14:textId="0FE0AB04" w:rsidR="00A107F9" w:rsidRDefault="00A467A8" w:rsidP="00A107F9">
      <w:r>
        <w:t xml:space="preserve">Economic </w:t>
      </w:r>
      <w:r w:rsidR="00D943AA">
        <w:t>vs.</w:t>
      </w:r>
      <w:r>
        <w:t xml:space="preserve"> Moral Rights:</w:t>
      </w:r>
    </w:p>
    <w:p w14:paraId="5707F38A" w14:textId="1D1C3F6B" w:rsidR="00A467A8" w:rsidRDefault="00A467A8" w:rsidP="00A467A8">
      <w:pPr>
        <w:pStyle w:val="ListParagraph"/>
        <w:numPr>
          <w:ilvl w:val="0"/>
          <w:numId w:val="2"/>
        </w:numPr>
      </w:pPr>
      <w:r>
        <w:t xml:space="preserve">economic: assignable, </w:t>
      </w:r>
      <w:r w:rsidR="00D943AA">
        <w:t>licensable</w:t>
      </w:r>
    </w:p>
    <w:p w14:paraId="731D0076" w14:textId="1EFE2816" w:rsidR="00A467A8" w:rsidRDefault="00A467A8" w:rsidP="00A467A8">
      <w:pPr>
        <w:pStyle w:val="ListParagraph"/>
        <w:numPr>
          <w:ilvl w:val="0"/>
          <w:numId w:val="2"/>
        </w:numPr>
      </w:pPr>
      <w:r>
        <w:t>moral: not assignable, tied to artists’ reputations and work</w:t>
      </w:r>
    </w:p>
    <w:p w14:paraId="666A81B0" w14:textId="4F115AE0" w:rsidR="00A467A8" w:rsidRDefault="00A467A8" w:rsidP="00A467A8">
      <w:r>
        <w:t>Théberge:</w:t>
      </w:r>
    </w:p>
    <w:p w14:paraId="67D81DA9" w14:textId="7057A6E3" w:rsidR="00A467A8" w:rsidRDefault="00A467A8" w:rsidP="00A467A8">
      <w:pPr>
        <w:pStyle w:val="ListParagraph"/>
        <w:numPr>
          <w:ilvl w:val="0"/>
          <w:numId w:val="2"/>
        </w:numPr>
      </w:pPr>
      <w:r>
        <w:t>asserts moral right in guise of economic right</w:t>
      </w:r>
    </w:p>
    <w:p w14:paraId="72B78A98" w14:textId="181F299A" w:rsidR="00A467A8" w:rsidRDefault="00A467A8" w:rsidP="00A467A8">
      <w:pPr>
        <w:pStyle w:val="ListParagraph"/>
        <w:numPr>
          <w:ilvl w:val="0"/>
          <w:numId w:val="2"/>
        </w:numPr>
      </w:pPr>
      <w:r>
        <w:t xml:space="preserve">argues that original </w:t>
      </w:r>
      <w:r w:rsidR="00D943AA">
        <w:t>Theberge’s</w:t>
      </w:r>
      <w:r>
        <w:t xml:space="preserve"> are compromised (copies render a painting commercial, has impact on resale</w:t>
      </w:r>
      <w:r w:rsidR="00D943AA">
        <w:t>- “modification of art”</w:t>
      </w:r>
      <w:r>
        <w:t>)</w:t>
      </w:r>
    </w:p>
    <w:p w14:paraId="2F05EBF7" w14:textId="20BA2BFA" w:rsidR="00A467A8" w:rsidRDefault="00A467A8" w:rsidP="00A467A8">
      <w:r>
        <w:t>Galerie:</w:t>
      </w:r>
    </w:p>
    <w:p w14:paraId="4C9C3C17" w14:textId="0C9F7A1C" w:rsidR="00A467A8" w:rsidRDefault="00A467A8" w:rsidP="00A467A8">
      <w:pPr>
        <w:pStyle w:val="ListParagraph"/>
        <w:numPr>
          <w:ilvl w:val="0"/>
          <w:numId w:val="2"/>
        </w:numPr>
      </w:pPr>
      <w:r>
        <w:t>no new copies were created (reproduction without multiplication)</w:t>
      </w:r>
    </w:p>
    <w:p w14:paraId="2135E5B2" w14:textId="2AD45C3D" w:rsidR="00A467A8" w:rsidRDefault="00A467A8" w:rsidP="00A467A8">
      <w:pPr>
        <w:pStyle w:val="ListParagraph"/>
        <w:numPr>
          <w:ilvl w:val="0"/>
          <w:numId w:val="2"/>
        </w:numPr>
      </w:pPr>
      <w:r>
        <w:t>paper to canvas, changes aesthetic: arguable more expensive on canvas</w:t>
      </w:r>
    </w:p>
    <w:p w14:paraId="390D7EF6" w14:textId="3AE60C66" w:rsidR="00D943AA" w:rsidRDefault="00D943AA" w:rsidP="00D943AA">
      <w:r>
        <w:t>Conclusion:</w:t>
      </w:r>
    </w:p>
    <w:p w14:paraId="7F1099B7" w14:textId="72F63E4F" w:rsidR="00D943AA" w:rsidRDefault="00D943AA" w:rsidP="00D943AA">
      <w:pPr>
        <w:pStyle w:val="ListParagraph"/>
        <w:numPr>
          <w:ilvl w:val="0"/>
          <w:numId w:val="2"/>
        </w:numPr>
      </w:pPr>
      <w:r>
        <w:t>seizure before trial is not proper action in asserting a moral right</w:t>
      </w:r>
    </w:p>
    <w:p w14:paraId="709A05BD" w14:textId="7510F00D" w:rsidR="00D943AA" w:rsidRDefault="00D943AA" w:rsidP="00D943AA">
      <w:pPr>
        <w:pStyle w:val="ListParagraph"/>
        <w:numPr>
          <w:ilvl w:val="0"/>
          <w:numId w:val="2"/>
        </w:numPr>
      </w:pPr>
      <w:r>
        <w:t>does not give enough scope to property rights of purchaser who OWNS poster, and excessive rights to artist who authorized printing and sale of poster</w:t>
      </w:r>
    </w:p>
    <w:p w14:paraId="72806CFB" w14:textId="01D18DA0" w:rsidR="00D943AA" w:rsidRDefault="00D943AA" w:rsidP="00D943AA">
      <w:pPr>
        <w:pStyle w:val="ListParagraph"/>
        <w:numPr>
          <w:ilvl w:val="0"/>
          <w:numId w:val="2"/>
        </w:numPr>
      </w:pPr>
      <w:r>
        <w:t>if artist is to object, is must be as violation of moral right/reputation</w:t>
      </w:r>
    </w:p>
    <w:p w14:paraId="3F01FE13" w14:textId="77777777" w:rsidR="005048E4" w:rsidRDefault="005048E4" w:rsidP="005048E4"/>
    <w:p w14:paraId="302279F2" w14:textId="5D907C7C" w:rsidR="00144AC0" w:rsidRDefault="00FC0544" w:rsidP="00FC0544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CCH Canada v Law Society of Upper Canada</w:t>
      </w:r>
    </w:p>
    <w:p w14:paraId="41C81AD3" w14:textId="1AA8CCA6" w:rsidR="00FC0544" w:rsidRDefault="00FC0544" w:rsidP="00FC0544">
      <w:r>
        <w:t>Case:</w:t>
      </w:r>
    </w:p>
    <w:p w14:paraId="105EA9E7" w14:textId="2E75F68C" w:rsidR="00FC0544" w:rsidRDefault="00FC0544" w:rsidP="00FC0544">
      <w:pPr>
        <w:pStyle w:val="ListParagraph"/>
        <w:numPr>
          <w:ilvl w:val="0"/>
          <w:numId w:val="2"/>
        </w:numPr>
      </w:pPr>
      <w:r>
        <w:t>Law Society offered request-based photocopying services at their library (maintained it was necessary as many works were non-circulating)</w:t>
      </w:r>
    </w:p>
    <w:p w14:paraId="58BFCBF4" w14:textId="267D42BC" w:rsidR="00FC0544" w:rsidRDefault="00FC0544" w:rsidP="00FC0544">
      <w:pPr>
        <w:pStyle w:val="ListParagraph"/>
        <w:numPr>
          <w:ilvl w:val="0"/>
          <w:numId w:val="2"/>
        </w:numPr>
      </w:pPr>
      <w:r>
        <w:t>CCH Canadian Ltd sues for copyright infringement for 11 works</w:t>
      </w:r>
    </w:p>
    <w:p w14:paraId="21689B68" w14:textId="45338613" w:rsidR="00244B60" w:rsidRDefault="00244B60" w:rsidP="00FC0544">
      <w:pPr>
        <w:pStyle w:val="ListParagraph"/>
        <w:numPr>
          <w:ilvl w:val="0"/>
          <w:numId w:val="2"/>
        </w:numPr>
      </w:pPr>
      <w:r>
        <w:t>user rights vs. copyright owner rights</w:t>
      </w:r>
    </w:p>
    <w:p w14:paraId="7E8020F0" w14:textId="197CBF39" w:rsidR="00FC0544" w:rsidRDefault="00FC0544" w:rsidP="00FC0544">
      <w:r>
        <w:t>Court:</w:t>
      </w:r>
    </w:p>
    <w:p w14:paraId="3EF35E7D" w14:textId="16600368" w:rsidR="00FC0544" w:rsidRDefault="00FC0544" w:rsidP="00121B97">
      <w:pPr>
        <w:pStyle w:val="ListParagraph"/>
        <w:numPr>
          <w:ilvl w:val="0"/>
          <w:numId w:val="24"/>
        </w:numPr>
      </w:pPr>
      <w:r>
        <w:t>were publishers’ materials “original works” protected by copyright?</w:t>
      </w:r>
      <w:r w:rsidRPr="00B96715">
        <w:rPr>
          <w:b/>
        </w:rPr>
        <w:t xml:space="preserve"> YES</w:t>
      </w:r>
    </w:p>
    <w:p w14:paraId="422B456A" w14:textId="47C5A8FC" w:rsidR="00FC0544" w:rsidRDefault="00FC0544" w:rsidP="00121B97">
      <w:pPr>
        <w:pStyle w:val="ListParagraph"/>
        <w:numPr>
          <w:ilvl w:val="0"/>
          <w:numId w:val="24"/>
        </w:numPr>
      </w:pPr>
      <w:r>
        <w:t xml:space="preserve">did the Library authorize copyright infringement by maintaining self-service photocopiers and copes of publishers’ works for patrons use? </w:t>
      </w:r>
      <w:r w:rsidRPr="00B96715">
        <w:rPr>
          <w:b/>
        </w:rPr>
        <w:t>NO</w:t>
      </w:r>
    </w:p>
    <w:p w14:paraId="4860E1DD" w14:textId="2850DF80" w:rsidR="00FC0544" w:rsidRPr="00FC0544" w:rsidRDefault="00FC0544" w:rsidP="00121B97">
      <w:pPr>
        <w:pStyle w:val="ListParagraph"/>
        <w:numPr>
          <w:ilvl w:val="0"/>
          <w:numId w:val="24"/>
        </w:numPr>
        <w:rPr>
          <w:u w:val="single"/>
        </w:rPr>
      </w:pPr>
      <w:r>
        <w:t xml:space="preserve">were Law Society’s dealings with the publishers works “fair dealings” under </w:t>
      </w:r>
      <w:r w:rsidRPr="00FC0544">
        <w:rPr>
          <w:u w:val="single"/>
        </w:rPr>
        <w:t>s. 29 of the Copyright Act</w:t>
      </w:r>
      <w:r w:rsidRPr="00FC0544">
        <w:t>?</w:t>
      </w:r>
      <w:r>
        <w:t xml:space="preserve"> </w:t>
      </w:r>
      <w:r w:rsidRPr="00B96715">
        <w:rPr>
          <w:b/>
        </w:rPr>
        <w:t>YES</w:t>
      </w:r>
    </w:p>
    <w:p w14:paraId="1AC1CA54" w14:textId="14DE3942" w:rsidR="00FC0544" w:rsidRDefault="00FC0544" w:rsidP="00FC0544">
      <w:r w:rsidRPr="000C61C5">
        <w:rPr>
          <w:highlight w:val="yellow"/>
        </w:rPr>
        <w:t>Fair Dealing</w:t>
      </w:r>
      <w:r>
        <w:t xml:space="preserve"> (defense of copyright infringement):</w:t>
      </w:r>
    </w:p>
    <w:p w14:paraId="1DE92933" w14:textId="2105CEF9" w:rsidR="00FC0544" w:rsidRDefault="00FC0544" w:rsidP="00121B97">
      <w:pPr>
        <w:pStyle w:val="ListParagraph"/>
        <w:numPr>
          <w:ilvl w:val="0"/>
          <w:numId w:val="25"/>
        </w:numPr>
      </w:pPr>
      <w:r>
        <w:t>research or private study</w:t>
      </w:r>
    </w:p>
    <w:p w14:paraId="01857312" w14:textId="5C88204E" w:rsidR="00FC0544" w:rsidRDefault="00FC0544" w:rsidP="00121B97">
      <w:pPr>
        <w:pStyle w:val="ListParagraph"/>
        <w:numPr>
          <w:ilvl w:val="0"/>
          <w:numId w:val="25"/>
        </w:numPr>
      </w:pPr>
      <w:r>
        <w:t>criticism or review</w:t>
      </w:r>
    </w:p>
    <w:p w14:paraId="7CE95627" w14:textId="398BEA12" w:rsidR="00FC0544" w:rsidRDefault="00FC0544" w:rsidP="00121B97">
      <w:pPr>
        <w:pStyle w:val="ListParagraph"/>
        <w:numPr>
          <w:ilvl w:val="0"/>
          <w:numId w:val="25"/>
        </w:numPr>
      </w:pPr>
      <w:r>
        <w:t>news reporting</w:t>
      </w:r>
    </w:p>
    <w:p w14:paraId="3FF51DFB" w14:textId="479F7DBE" w:rsidR="00FC0544" w:rsidRDefault="00FC0544" w:rsidP="00121B97">
      <w:pPr>
        <w:pStyle w:val="ListParagraph"/>
        <w:numPr>
          <w:ilvl w:val="0"/>
          <w:numId w:val="25"/>
        </w:numPr>
      </w:pPr>
      <w:r>
        <w:t>acting under authority of owner of copyright</w:t>
      </w:r>
    </w:p>
    <w:p w14:paraId="419AFA8E" w14:textId="0ADDE459" w:rsidR="00FC0544" w:rsidRDefault="00FC0544" w:rsidP="00FC0544">
      <w:r>
        <w:t>Authorization:</w:t>
      </w:r>
    </w:p>
    <w:p w14:paraId="04CB6B3E" w14:textId="06F8DF5B" w:rsidR="00FC0544" w:rsidRDefault="00244B60" w:rsidP="00244B60">
      <w:pPr>
        <w:pStyle w:val="ListParagraph"/>
        <w:numPr>
          <w:ilvl w:val="0"/>
          <w:numId w:val="2"/>
        </w:numPr>
      </w:pPr>
      <w:r>
        <w:t xml:space="preserve">did the Library infringe copyright by </w:t>
      </w:r>
      <w:r w:rsidR="00121B97">
        <w:t xml:space="preserve">implicitly </w:t>
      </w:r>
      <w:r>
        <w:t>“authorizing” copying, faxing, etc. of works? NO</w:t>
      </w:r>
    </w:p>
    <w:p w14:paraId="30FDF80A" w14:textId="622BBB4A" w:rsidR="00244B60" w:rsidRDefault="00121B97" w:rsidP="00121B97">
      <w:pPr>
        <w:pStyle w:val="ListParagraph"/>
        <w:numPr>
          <w:ilvl w:val="0"/>
          <w:numId w:val="26"/>
        </w:numPr>
      </w:pPr>
      <w:r>
        <w:t>presumed</w:t>
      </w:r>
      <w:r w:rsidR="00244B60">
        <w:t xml:space="preserve"> that patrons use fax photocopier lawfully- CCH did not show evidence otherwise</w:t>
      </w:r>
    </w:p>
    <w:p w14:paraId="61E64E11" w14:textId="68E35A23" w:rsidR="00244B60" w:rsidRDefault="00244B60" w:rsidP="00244B60">
      <w:r>
        <w:t>Court:</w:t>
      </w:r>
    </w:p>
    <w:p w14:paraId="2A3B407E" w14:textId="77777777" w:rsidR="00121B97" w:rsidRDefault="00244B60" w:rsidP="00121B97">
      <w:pPr>
        <w:pStyle w:val="ListParagraph"/>
        <w:numPr>
          <w:ilvl w:val="0"/>
          <w:numId w:val="2"/>
        </w:numPr>
      </w:pPr>
      <w:r>
        <w:t>Library was not liable: did not infringe copyright through photo copy machines</w:t>
      </w:r>
    </w:p>
    <w:p w14:paraId="673963B5" w14:textId="77777777" w:rsidR="00121B97" w:rsidRPr="00121B97" w:rsidRDefault="00121B97" w:rsidP="00121B97">
      <w:pPr>
        <w:pStyle w:val="ListParagraph"/>
        <w:numPr>
          <w:ilvl w:val="0"/>
          <w:numId w:val="27"/>
        </w:numPr>
        <w:rPr>
          <w:u w:val="single"/>
        </w:rPr>
      </w:pPr>
      <w:r>
        <w:t>single copies of publishers’ works to its members</w:t>
      </w:r>
    </w:p>
    <w:p w14:paraId="07103243" w14:textId="57E1AC65" w:rsidR="00121B97" w:rsidRPr="00121B97" w:rsidRDefault="00244B60" w:rsidP="00121B97">
      <w:pPr>
        <w:pStyle w:val="ListParagraph"/>
        <w:numPr>
          <w:ilvl w:val="0"/>
          <w:numId w:val="27"/>
        </w:numPr>
        <w:rPr>
          <w:u w:val="single"/>
        </w:rPr>
      </w:pPr>
      <w:r>
        <w:t xml:space="preserve">single fax transmission does NOT constitute as </w:t>
      </w:r>
      <w:r w:rsidRPr="00121B97">
        <w:rPr>
          <w:u w:val="single"/>
        </w:rPr>
        <w:t>transmission to public (s. 3(1)(f) of Copyright Act</w:t>
      </w:r>
      <w:r w:rsidR="00E81F53">
        <w:rPr>
          <w:u w:val="single"/>
        </w:rPr>
        <w:t>)</w:t>
      </w:r>
    </w:p>
    <w:p w14:paraId="42FF36F6" w14:textId="2367486A" w:rsidR="00121B97" w:rsidRDefault="00121B97" w:rsidP="00121B97">
      <w:pPr>
        <w:pStyle w:val="ListParagraph"/>
        <w:numPr>
          <w:ilvl w:val="0"/>
          <w:numId w:val="27"/>
        </w:numPr>
      </w:pPr>
      <w:r>
        <w:t>Library used under fair dealings: purpose of research and private study (s. 29)</w:t>
      </w:r>
    </w:p>
    <w:p w14:paraId="4C51DC54" w14:textId="31BBA6C0" w:rsidR="00121B97" w:rsidRDefault="00121B97" w:rsidP="00121B97">
      <w:pPr>
        <w:pStyle w:val="ListParagraph"/>
        <w:numPr>
          <w:ilvl w:val="0"/>
          <w:numId w:val="27"/>
        </w:numPr>
      </w:pPr>
      <w:r>
        <w:t>did not authorize infringement through photocopiers</w:t>
      </w:r>
    </w:p>
    <w:p w14:paraId="76E1FBA6" w14:textId="77777777" w:rsidR="00FC0544" w:rsidRDefault="00FC0544" w:rsidP="00FC0544"/>
    <w:p w14:paraId="39CC3B36" w14:textId="7F9876F5" w:rsidR="002362F7" w:rsidRDefault="002362F7" w:rsidP="002362F7">
      <w:pPr>
        <w:pStyle w:val="ListParagraph"/>
        <w:numPr>
          <w:ilvl w:val="0"/>
          <w:numId w:val="1"/>
        </w:numPr>
      </w:pPr>
      <w:r w:rsidRPr="002362F7">
        <w:rPr>
          <w:b/>
        </w:rPr>
        <w:t xml:space="preserve">SOCAN v CAIP </w:t>
      </w:r>
      <w:r>
        <w:t>(Society of Composers, Authors and Music Publishers v Canadian Association of Internet Providers)</w:t>
      </w:r>
    </w:p>
    <w:p w14:paraId="17189150" w14:textId="2865660F" w:rsidR="00DC3C91" w:rsidRDefault="00DC3C91" w:rsidP="00DC3C91">
      <w:r>
        <w:t>Case:</w:t>
      </w:r>
    </w:p>
    <w:p w14:paraId="6F2CE54B" w14:textId="301404F6" w:rsidR="00DC3C91" w:rsidRDefault="005048E4" w:rsidP="00DC3C91">
      <w:pPr>
        <w:pStyle w:val="ListParagraph"/>
        <w:numPr>
          <w:ilvl w:val="0"/>
          <w:numId w:val="2"/>
        </w:numPr>
      </w:pPr>
      <w:r>
        <w:t xml:space="preserve">SOCAN </w:t>
      </w:r>
      <w:r w:rsidR="00DC3C91">
        <w:t xml:space="preserve">appealed to Supreme Court after Court of Appeal and Copyright Board </w:t>
      </w:r>
    </w:p>
    <w:p w14:paraId="4C6FD050" w14:textId="15261303" w:rsidR="00DC3C91" w:rsidRDefault="00DC3C91" w:rsidP="00DC3C91">
      <w:pPr>
        <w:pStyle w:val="ListParagraph"/>
        <w:numPr>
          <w:ilvl w:val="0"/>
          <w:numId w:val="2"/>
        </w:numPr>
      </w:pPr>
      <w:r>
        <w:t>SOCAN looks for compensation for their Canadian copyright in music downloaded in Canada from a foreign country via the internet</w:t>
      </w:r>
    </w:p>
    <w:p w14:paraId="75B971D5" w14:textId="507C2D80" w:rsidR="00DC3C91" w:rsidRDefault="00DC3C91" w:rsidP="001847B0">
      <w:pPr>
        <w:pStyle w:val="ListParagraph"/>
        <w:numPr>
          <w:ilvl w:val="0"/>
          <w:numId w:val="28"/>
        </w:numPr>
      </w:pPr>
      <w:r>
        <w:t>ISPs are “authorizing” material to</w:t>
      </w:r>
      <w:r w:rsidR="00B96715">
        <w:t xml:space="preserve"> users that violates copyright- </w:t>
      </w:r>
      <w:r w:rsidRPr="00B96715">
        <w:rPr>
          <w:b/>
        </w:rPr>
        <w:t>NO</w:t>
      </w:r>
    </w:p>
    <w:p w14:paraId="70B40A0B" w14:textId="4FD5566A" w:rsidR="00DC3C91" w:rsidRDefault="00DC3C91" w:rsidP="00DC3C91">
      <w:pPr>
        <w:pStyle w:val="ListParagraph"/>
        <w:numPr>
          <w:ilvl w:val="0"/>
          <w:numId w:val="2"/>
        </w:numPr>
      </w:pPr>
      <w:r>
        <w:t xml:space="preserve">SOCAN believes CAIP not neutral intermediary internet providers </w:t>
      </w:r>
    </w:p>
    <w:p w14:paraId="6F93B4DE" w14:textId="5319BB03" w:rsidR="00DC3C91" w:rsidRDefault="00DC3C91" w:rsidP="00DC3C91">
      <w:pPr>
        <w:pStyle w:val="ListParagraph"/>
        <w:numPr>
          <w:ilvl w:val="0"/>
          <w:numId w:val="2"/>
        </w:numPr>
      </w:pPr>
      <w:r>
        <w:t>“caching”:</w:t>
      </w:r>
    </w:p>
    <w:p w14:paraId="112EFFD8" w14:textId="1C25CB7C" w:rsidR="00DC3C91" w:rsidRDefault="00DC3C91" w:rsidP="001847B0">
      <w:pPr>
        <w:pStyle w:val="ListParagraph"/>
        <w:numPr>
          <w:ilvl w:val="0"/>
          <w:numId w:val="29"/>
        </w:numPr>
      </w:pPr>
      <w:r>
        <w:t xml:space="preserve">where an ISP in Canada creates a cache they are no longer </w:t>
      </w:r>
      <w:r w:rsidRPr="00A13AF4">
        <w:rPr>
          <w:highlight w:val="yellow"/>
        </w:rPr>
        <w:t>intermediary</w:t>
      </w:r>
      <w:r>
        <w:t xml:space="preserve"> (neutral) but a communication- participant in copyright infringement (S.C.C. ruled NO)</w:t>
      </w:r>
    </w:p>
    <w:p w14:paraId="241CE453" w14:textId="77777777" w:rsidR="00DC3C91" w:rsidRDefault="00DC3C91" w:rsidP="001847B0">
      <w:pPr>
        <w:pStyle w:val="ListParagraph"/>
        <w:numPr>
          <w:ilvl w:val="0"/>
          <w:numId w:val="29"/>
        </w:numPr>
      </w:pPr>
      <w:r>
        <w:t xml:space="preserve">S.C.C agreed with Copyright Board- caching enhances internet economy and efficiency </w:t>
      </w:r>
    </w:p>
    <w:p w14:paraId="46610908" w14:textId="03700F16" w:rsidR="00DC3C91" w:rsidRDefault="00DC3C91" w:rsidP="00DC3C91">
      <w:pPr>
        <w:pStyle w:val="ListParagraph"/>
        <w:ind w:left="1440"/>
      </w:pPr>
      <w:r>
        <w:t>and does not constitute infringement</w:t>
      </w:r>
    </w:p>
    <w:p w14:paraId="522A5FE4" w14:textId="62934135" w:rsidR="00DC3C91" w:rsidRDefault="00DC3C91" w:rsidP="00DC3C91">
      <w:r>
        <w:t>Copyright Board:</w:t>
      </w:r>
    </w:p>
    <w:p w14:paraId="3FEC2D51" w14:textId="41155140" w:rsidR="00DC3C91" w:rsidRDefault="003827A4" w:rsidP="003827A4">
      <w:pPr>
        <w:pStyle w:val="ListParagraph"/>
        <w:numPr>
          <w:ilvl w:val="0"/>
          <w:numId w:val="2"/>
        </w:numPr>
      </w:pPr>
      <w:r>
        <w:t xml:space="preserve">royalty can be imposed on content providers who post music on a server in Canada </w:t>
      </w:r>
    </w:p>
    <w:p w14:paraId="09BB01F4" w14:textId="415871F3" w:rsidR="003827A4" w:rsidRDefault="003827A4" w:rsidP="001847B0">
      <w:pPr>
        <w:pStyle w:val="ListParagraph"/>
        <w:numPr>
          <w:ilvl w:val="0"/>
          <w:numId w:val="30"/>
        </w:numPr>
      </w:pPr>
      <w:r w:rsidRPr="00A13AF4">
        <w:rPr>
          <w:highlight w:val="yellow"/>
        </w:rPr>
        <w:t>situs</w:t>
      </w:r>
      <w:r>
        <w:t>: physical location of a property</w:t>
      </w:r>
    </w:p>
    <w:p w14:paraId="6E2C1A35" w14:textId="4B92CBEA" w:rsidR="00A13AF4" w:rsidRDefault="00E81F53" w:rsidP="001847B0">
      <w:pPr>
        <w:pStyle w:val="ListParagraph"/>
        <w:numPr>
          <w:ilvl w:val="0"/>
          <w:numId w:val="30"/>
        </w:numPr>
      </w:pPr>
      <w:r>
        <w:t>must originate from server in Canada on which content has been posted</w:t>
      </w:r>
    </w:p>
    <w:p w14:paraId="61927B58" w14:textId="1E7BB62D" w:rsidR="00E81F53" w:rsidRDefault="00E81F53" w:rsidP="00E81F53">
      <w:pPr>
        <w:pStyle w:val="ListParagraph"/>
        <w:numPr>
          <w:ilvl w:val="0"/>
          <w:numId w:val="2"/>
        </w:numPr>
      </w:pPr>
      <w:r>
        <w:t>normal activities (maintain internet architecture) do not attract liabilities</w:t>
      </w:r>
    </w:p>
    <w:p w14:paraId="0D9326FC" w14:textId="5086AFA8" w:rsidR="00E81F53" w:rsidRDefault="00E81F53" w:rsidP="00E81F53">
      <w:pPr>
        <w:pStyle w:val="ListParagraph"/>
        <w:numPr>
          <w:ilvl w:val="0"/>
          <w:numId w:val="2"/>
        </w:numPr>
      </w:pPr>
      <w:r w:rsidRPr="00E81F53">
        <w:rPr>
          <w:u w:val="single"/>
        </w:rPr>
        <w:t>2.4(1)(b) of Copyright Act</w:t>
      </w:r>
      <w:r>
        <w:t>: “intermediary exception”</w:t>
      </w:r>
      <w:r w:rsidR="001E7EF4">
        <w:t>: serve only as intermediaries and cannot be held liable</w:t>
      </w:r>
      <w:r w:rsidR="00AE76FB">
        <w:t xml:space="preserve"> (ISP can seek protection from this section)</w:t>
      </w:r>
    </w:p>
    <w:p w14:paraId="46B8747C" w14:textId="46312786" w:rsidR="00E81F53" w:rsidRDefault="001E7EF4" w:rsidP="00E81F53">
      <w:pPr>
        <w:pStyle w:val="ListParagraph"/>
        <w:numPr>
          <w:ilvl w:val="0"/>
          <w:numId w:val="2"/>
        </w:numPr>
      </w:pPr>
      <w:r w:rsidRPr="001E7EF4">
        <w:rPr>
          <w:highlight w:val="yellow"/>
        </w:rPr>
        <w:t>international comity</w:t>
      </w:r>
      <w:r>
        <w:t>: courtesy between nations to respect one another’s laws</w:t>
      </w:r>
    </w:p>
    <w:p w14:paraId="77991114" w14:textId="2E7C5913" w:rsidR="001E7EF4" w:rsidRPr="00AE76FB" w:rsidRDefault="005048E4" w:rsidP="005048E4">
      <w:r w:rsidRPr="00AE76FB">
        <w:t>Supreme Court:</w:t>
      </w:r>
    </w:p>
    <w:p w14:paraId="678683D4" w14:textId="7E49A040" w:rsidR="005048E4" w:rsidRPr="00AE76FB" w:rsidRDefault="005048E4" w:rsidP="005048E4">
      <w:pPr>
        <w:pStyle w:val="ListParagraph"/>
        <w:numPr>
          <w:ilvl w:val="0"/>
          <w:numId w:val="2"/>
        </w:numPr>
      </w:pPr>
      <w:r w:rsidRPr="00AE76FB">
        <w:t>does not have to originate in Canada</w:t>
      </w:r>
    </w:p>
    <w:p w14:paraId="7371E772" w14:textId="7FB8AEF8" w:rsidR="005048E4" w:rsidRPr="00AE76FB" w:rsidRDefault="005048E4" w:rsidP="005048E4">
      <w:pPr>
        <w:pStyle w:val="ListParagraph"/>
        <w:numPr>
          <w:ilvl w:val="0"/>
          <w:numId w:val="2"/>
        </w:numPr>
      </w:pPr>
      <w:r w:rsidRPr="00AE76FB">
        <w:t xml:space="preserve">apply </w:t>
      </w:r>
      <w:r w:rsidRPr="00AE76FB">
        <w:rPr>
          <w:highlight w:val="yellow"/>
        </w:rPr>
        <w:t>real and substantial test</w:t>
      </w:r>
      <w:r w:rsidRPr="00AE76FB">
        <w:t>:</w:t>
      </w:r>
    </w:p>
    <w:p w14:paraId="0B3808DD" w14:textId="3CD7FA6A" w:rsidR="005048E4" w:rsidRPr="00AE76FB" w:rsidRDefault="005048E4" w:rsidP="001847B0">
      <w:pPr>
        <w:pStyle w:val="ListParagraph"/>
        <w:numPr>
          <w:ilvl w:val="0"/>
          <w:numId w:val="31"/>
        </w:numPr>
      </w:pPr>
      <w:r w:rsidRPr="00AE76FB">
        <w:rPr>
          <w:rFonts w:cs="Helvetica"/>
          <w:lang w:val="en-US"/>
        </w:rPr>
        <w:t>used to determine whether a subject matter falls within a jurisdiction of Canada</w:t>
      </w:r>
    </w:p>
    <w:p w14:paraId="4E1C9B6E" w14:textId="5980ECA3" w:rsidR="00AE76FB" w:rsidRPr="00AE76FB" w:rsidRDefault="00AE76FB" w:rsidP="001847B0">
      <w:pPr>
        <w:pStyle w:val="ListParagraph"/>
        <w:numPr>
          <w:ilvl w:val="0"/>
          <w:numId w:val="31"/>
        </w:numPr>
      </w:pPr>
      <w:r>
        <w:rPr>
          <w:rFonts w:cs="Verdana"/>
          <w:color w:val="1F1F1F"/>
          <w:lang w:val="en-US"/>
        </w:rPr>
        <w:t xml:space="preserve">1. </w:t>
      </w:r>
      <w:r w:rsidRPr="00AE76FB">
        <w:rPr>
          <w:rFonts w:cs="Verdana"/>
          <w:color w:val="1F1F1F"/>
          <w:lang w:val="en-US"/>
        </w:rPr>
        <w:t xml:space="preserve">the </w:t>
      </w:r>
      <w:r w:rsidRPr="00AE76FB">
        <w:rPr>
          <w:rFonts w:cs="Verdana"/>
          <w:i/>
          <w:iCs/>
          <w:color w:val="1F1F1F"/>
          <w:u w:val="single"/>
          <w:lang w:val="en-US"/>
        </w:rPr>
        <w:t xml:space="preserve">situs </w:t>
      </w:r>
      <w:r w:rsidRPr="00AE76FB">
        <w:rPr>
          <w:rFonts w:cs="Verdana"/>
          <w:color w:val="1F1F1F"/>
          <w:u w:val="single"/>
          <w:lang w:val="en-US"/>
        </w:rPr>
        <w:t>of the content provider</w:t>
      </w:r>
      <w:r w:rsidRPr="00AE76FB">
        <w:rPr>
          <w:rFonts w:cs="Verdana"/>
          <w:color w:val="1F1F1F"/>
          <w:lang w:val="en-US"/>
        </w:rPr>
        <w:t xml:space="preserve">, </w:t>
      </w:r>
      <w:r>
        <w:rPr>
          <w:rFonts w:cs="Verdana"/>
          <w:color w:val="1F1F1F"/>
          <w:lang w:val="en-US"/>
        </w:rPr>
        <w:t xml:space="preserve">2. </w:t>
      </w:r>
      <w:r w:rsidRPr="00AE76FB">
        <w:rPr>
          <w:rFonts w:cs="Verdana"/>
          <w:color w:val="1F1F1F"/>
          <w:lang w:val="en-US"/>
        </w:rPr>
        <w:t xml:space="preserve">the </w:t>
      </w:r>
      <w:r w:rsidRPr="00AE76FB">
        <w:rPr>
          <w:rFonts w:cs="Verdana"/>
          <w:color w:val="1F1F1F"/>
          <w:u w:val="single"/>
          <w:lang w:val="en-US"/>
        </w:rPr>
        <w:t>host server</w:t>
      </w:r>
      <w:r w:rsidRPr="00AE76FB">
        <w:rPr>
          <w:rFonts w:cs="Verdana"/>
          <w:color w:val="1F1F1F"/>
          <w:lang w:val="en-US"/>
        </w:rPr>
        <w:t xml:space="preserve">, </w:t>
      </w:r>
      <w:r>
        <w:rPr>
          <w:rFonts w:cs="Verdana"/>
          <w:color w:val="1F1F1F"/>
          <w:lang w:val="en-US"/>
        </w:rPr>
        <w:t xml:space="preserve">3. </w:t>
      </w:r>
      <w:r w:rsidRPr="00AE76FB">
        <w:rPr>
          <w:rFonts w:cs="Verdana"/>
          <w:color w:val="1F1F1F"/>
          <w:lang w:val="en-US"/>
        </w:rPr>
        <w:t>the i</w:t>
      </w:r>
      <w:r w:rsidRPr="00AE76FB">
        <w:rPr>
          <w:rFonts w:cs="Verdana"/>
          <w:color w:val="1F1F1F"/>
          <w:u w:val="single"/>
          <w:lang w:val="en-US"/>
        </w:rPr>
        <w:t>ntermediaries</w:t>
      </w:r>
      <w:r w:rsidRPr="00AE76FB">
        <w:rPr>
          <w:rFonts w:cs="Verdana"/>
          <w:color w:val="1F1F1F"/>
          <w:lang w:val="en-US"/>
        </w:rPr>
        <w:t xml:space="preserve"> and </w:t>
      </w:r>
      <w:r>
        <w:rPr>
          <w:rFonts w:cs="Verdana"/>
          <w:color w:val="1F1F1F"/>
          <w:lang w:val="en-US"/>
        </w:rPr>
        <w:t xml:space="preserve">4. </w:t>
      </w:r>
      <w:r w:rsidRPr="00AE76FB">
        <w:rPr>
          <w:rFonts w:cs="Verdana"/>
          <w:color w:val="1F1F1F"/>
          <w:lang w:val="en-US"/>
        </w:rPr>
        <w:t xml:space="preserve">the </w:t>
      </w:r>
      <w:r w:rsidRPr="00AE76FB">
        <w:rPr>
          <w:rFonts w:cs="Verdana"/>
          <w:color w:val="1F1F1F"/>
          <w:u w:val="single"/>
          <w:lang w:val="en-US"/>
        </w:rPr>
        <w:t>end user</w:t>
      </w:r>
    </w:p>
    <w:p w14:paraId="577DBDA4" w14:textId="77777777" w:rsidR="00AE76FB" w:rsidRDefault="00AE76FB" w:rsidP="00FC0544">
      <w:pPr>
        <w:pStyle w:val="ListParagraph"/>
        <w:numPr>
          <w:ilvl w:val="0"/>
          <w:numId w:val="2"/>
        </w:numPr>
        <w:rPr>
          <w:rFonts w:cs="Verdana"/>
          <w:color w:val="1F1F1F"/>
          <w:lang w:val="en-US"/>
        </w:rPr>
      </w:pPr>
      <w:r w:rsidRPr="00AE76FB">
        <w:rPr>
          <w:rFonts w:cs="Verdana"/>
          <w:color w:val="1F1F1F"/>
          <w:lang w:val="en-US"/>
        </w:rPr>
        <w:t>a telecommunication from a foreign state to Canada, vice versa (S.C.C. disagrees with board, does not have to solely originate from server in Canada)</w:t>
      </w:r>
    </w:p>
    <w:p w14:paraId="11F85363" w14:textId="0DE1319F" w:rsidR="00FC0544" w:rsidRPr="00AE76FB" w:rsidRDefault="00AE76FB" w:rsidP="00FC0544">
      <w:pPr>
        <w:pStyle w:val="ListParagraph"/>
        <w:numPr>
          <w:ilvl w:val="0"/>
          <w:numId w:val="2"/>
        </w:numPr>
        <w:rPr>
          <w:rFonts w:cs="Verdana"/>
          <w:color w:val="1F1F1F"/>
          <w:lang w:val="en-US"/>
        </w:rPr>
      </w:pPr>
      <w:r w:rsidRPr="00AE76FB">
        <w:t xml:space="preserve">- </w:t>
      </w:r>
      <w:r w:rsidRPr="00AE76FB">
        <w:rPr>
          <w:rFonts w:cs="Helvetica"/>
          <w:iCs/>
          <w:lang w:val="en-US"/>
        </w:rPr>
        <w:t>using neutral technology to violate copyright (as with the photocopier in the CCH case) is not sufficient to constitute authorization: ISPs are NOT LIABLE</w:t>
      </w:r>
    </w:p>
    <w:p w14:paraId="7E7FA1C8" w14:textId="77777777" w:rsidR="00144AC0" w:rsidRDefault="00144AC0" w:rsidP="00144AC0"/>
    <w:p w14:paraId="1339499A" w14:textId="13EF291B" w:rsidR="00AE76FB" w:rsidRPr="00AE76FB" w:rsidRDefault="00AE76FB" w:rsidP="00AE76FB">
      <w:pPr>
        <w:pStyle w:val="ListParagraph"/>
        <w:numPr>
          <w:ilvl w:val="0"/>
          <w:numId w:val="1"/>
        </w:numPr>
        <w:rPr>
          <w:b/>
        </w:rPr>
      </w:pPr>
      <w:r w:rsidRPr="00AE76FB">
        <w:rPr>
          <w:b/>
        </w:rPr>
        <w:t>BMG Canada Inc., v John Doe, Jane Doe</w:t>
      </w:r>
    </w:p>
    <w:p w14:paraId="65D806F5" w14:textId="1F92E894" w:rsidR="00AE76FB" w:rsidRDefault="00AE76FB" w:rsidP="00AE76FB">
      <w:r>
        <w:t>Case:</w:t>
      </w:r>
    </w:p>
    <w:p w14:paraId="107625C0" w14:textId="3A0D6585" w:rsidR="00AE76FB" w:rsidRDefault="00AE76FB" w:rsidP="00AE76FB">
      <w:pPr>
        <w:pStyle w:val="ListParagraph"/>
        <w:numPr>
          <w:ilvl w:val="0"/>
          <w:numId w:val="2"/>
        </w:numPr>
      </w:pPr>
      <w:r>
        <w:t>Federal Court of Canada and Federal Court of Appeal refused Canadian Recording Industry Association to obtain subscriber information from ISPs</w:t>
      </w:r>
    </w:p>
    <w:p w14:paraId="45F05BEF" w14:textId="509688DD" w:rsidR="00AE76FB" w:rsidRDefault="00AE76FB" w:rsidP="00AE76FB">
      <w:pPr>
        <w:pStyle w:val="ListParagraph"/>
        <w:numPr>
          <w:ilvl w:val="0"/>
          <w:numId w:val="2"/>
        </w:numPr>
      </w:pPr>
      <w:r>
        <w:t>customers alleged to have infringed copyright (John Doe, Jane Doe)</w:t>
      </w:r>
    </w:p>
    <w:p w14:paraId="001FCC9E" w14:textId="3338B03C" w:rsidR="005B608A" w:rsidRPr="005B608A" w:rsidRDefault="005B608A" w:rsidP="00AE76FB">
      <w:pPr>
        <w:pStyle w:val="ListParagraph"/>
        <w:numPr>
          <w:ilvl w:val="0"/>
          <w:numId w:val="2"/>
        </w:numPr>
      </w:pPr>
      <w:r>
        <w:t xml:space="preserve">two competing interests: </w:t>
      </w:r>
      <w:r w:rsidRPr="005B608A">
        <w:rPr>
          <w:u w:val="single"/>
        </w:rPr>
        <w:t>privacy of Internet users</w:t>
      </w:r>
      <w:r>
        <w:t xml:space="preserve"> and </w:t>
      </w:r>
      <w:r w:rsidRPr="005B608A">
        <w:rPr>
          <w:u w:val="single"/>
        </w:rPr>
        <w:t>those whose rights who may be infringed by anonymous Internet users</w:t>
      </w:r>
    </w:p>
    <w:p w14:paraId="5C1C84C8" w14:textId="004E8AEC" w:rsidR="005B608A" w:rsidRDefault="005B608A" w:rsidP="005B608A">
      <w:r w:rsidRPr="005B608A">
        <w:rPr>
          <w:u w:val="single"/>
        </w:rPr>
        <w:t>PIPEDA</w:t>
      </w:r>
      <w:r>
        <w:t>: Personal Information Protection and Electronic Document Act</w:t>
      </w:r>
    </w:p>
    <w:p w14:paraId="5E179270" w14:textId="657BA33D" w:rsidR="00C648F4" w:rsidRDefault="00AE76FB" w:rsidP="00AE76FB">
      <w:r>
        <w:t>Media Sentry:</w:t>
      </w:r>
    </w:p>
    <w:p w14:paraId="401AF6D2" w14:textId="1BA895BB" w:rsidR="00AE76FB" w:rsidRDefault="00AE76FB" w:rsidP="00AE76FB">
      <w:pPr>
        <w:pStyle w:val="ListParagraph"/>
        <w:numPr>
          <w:ilvl w:val="0"/>
          <w:numId w:val="2"/>
        </w:numPr>
      </w:pPr>
      <w:r>
        <w:t xml:space="preserve">conduct analysis of the extent of copyright infringement to help </w:t>
      </w:r>
      <w:r w:rsidR="005E775A">
        <w:t>identify</w:t>
      </w:r>
      <w:r>
        <w:t xml:space="preserve"> perpetrator </w:t>
      </w:r>
    </w:p>
    <w:p w14:paraId="533249E7" w14:textId="6972644C" w:rsidR="00AE76FB" w:rsidRDefault="005E775A" w:rsidP="005E775A">
      <w:r>
        <w:t>BMG:</w:t>
      </w:r>
    </w:p>
    <w:p w14:paraId="59353656" w14:textId="38E0CC2F" w:rsidR="005E775A" w:rsidRDefault="005B608A" w:rsidP="005B608A">
      <w:pPr>
        <w:pStyle w:val="ListParagraph"/>
        <w:numPr>
          <w:ilvl w:val="0"/>
          <w:numId w:val="2"/>
        </w:numPr>
      </w:pPr>
      <w:r>
        <w:t xml:space="preserve">brought request under </w:t>
      </w:r>
      <w:r w:rsidRPr="005B608A">
        <w:rPr>
          <w:u w:val="single"/>
        </w:rPr>
        <w:t>R</w:t>
      </w:r>
      <w:r w:rsidR="005E775A" w:rsidRPr="005B608A">
        <w:rPr>
          <w:u w:val="single"/>
        </w:rPr>
        <w:t>ule 238:  Bill of Discovery</w:t>
      </w:r>
      <w:r w:rsidR="005E775A">
        <w:t xml:space="preserve"> (Fed</w:t>
      </w:r>
      <w:r>
        <w:t>.</w:t>
      </w:r>
      <w:r w:rsidR="005E775A">
        <w:t xml:space="preserve"> Court</w:t>
      </w:r>
      <w:r>
        <w:t xml:space="preserve"> of Canada rules </w:t>
      </w:r>
      <w:r w:rsidRPr="005B608A">
        <w:rPr>
          <w:highlight w:val="yellow"/>
        </w:rPr>
        <w:t>p</w:t>
      </w:r>
      <w:r w:rsidR="005E775A" w:rsidRPr="005B608A">
        <w:rPr>
          <w:highlight w:val="yellow"/>
        </w:rPr>
        <w:t xml:space="preserve">rima </w:t>
      </w:r>
      <w:r w:rsidRPr="005B608A">
        <w:rPr>
          <w:highlight w:val="yellow"/>
        </w:rPr>
        <w:t>f</w:t>
      </w:r>
      <w:r w:rsidR="005E775A" w:rsidRPr="005B608A">
        <w:rPr>
          <w:highlight w:val="yellow"/>
        </w:rPr>
        <w:t>acie</w:t>
      </w:r>
      <w:r w:rsidR="005E775A">
        <w:t xml:space="preserve"> case is required for B.O.D., </w:t>
      </w:r>
      <w:r>
        <w:t xml:space="preserve">Fed. Court of Appeal requires </w:t>
      </w:r>
      <w:r w:rsidRPr="005B608A">
        <w:rPr>
          <w:highlight w:val="yellow"/>
        </w:rPr>
        <w:t>bona fide</w:t>
      </w:r>
      <w:r>
        <w:t xml:space="preserve">) </w:t>
      </w:r>
    </w:p>
    <w:p w14:paraId="2D5B0611" w14:textId="180482EF" w:rsidR="005B608A" w:rsidRDefault="005B608A" w:rsidP="005B608A">
      <w:pPr>
        <w:pStyle w:val="ListParagraph"/>
        <w:numPr>
          <w:ilvl w:val="0"/>
          <w:numId w:val="2"/>
        </w:numPr>
      </w:pPr>
      <w:r>
        <w:t>Bill of Discovery: applicant must establish prima facie case (Fed. Court of Canada) against alleged unknown wrongdoer for disclosure of the name of wrongdoer</w:t>
      </w:r>
    </w:p>
    <w:p w14:paraId="1ADA0439" w14:textId="32D427E3" w:rsidR="005B608A" w:rsidRDefault="005B608A" w:rsidP="005B608A">
      <w:pPr>
        <w:pStyle w:val="ListParagraph"/>
        <w:numPr>
          <w:ilvl w:val="0"/>
          <w:numId w:val="2"/>
        </w:numPr>
      </w:pPr>
      <w:r w:rsidRPr="005B608A">
        <w:rPr>
          <w:highlight w:val="yellow"/>
        </w:rPr>
        <w:t>prima facie</w:t>
      </w:r>
      <w:r>
        <w:t>: on its face, would win in a court of law (evidence is strong enough basis)</w:t>
      </w:r>
    </w:p>
    <w:p w14:paraId="2E41E7EB" w14:textId="5579666B" w:rsidR="005B608A" w:rsidRDefault="005B608A" w:rsidP="005B608A">
      <w:pPr>
        <w:pStyle w:val="ListParagraph"/>
        <w:numPr>
          <w:ilvl w:val="0"/>
          <w:numId w:val="2"/>
        </w:numPr>
      </w:pPr>
      <w:r w:rsidRPr="005B608A">
        <w:rPr>
          <w:highlight w:val="yellow"/>
        </w:rPr>
        <w:t>bona fide</w:t>
      </w:r>
      <w:r>
        <w:t>: brought to seek information from a third part in genuine context, actions are honest and in good faith</w:t>
      </w:r>
    </w:p>
    <w:p w14:paraId="41F3319A" w14:textId="196331A9" w:rsidR="002C2A9F" w:rsidRDefault="002C2A9F" w:rsidP="005B608A">
      <w:pPr>
        <w:pStyle w:val="ListParagraph"/>
        <w:numPr>
          <w:ilvl w:val="0"/>
          <w:numId w:val="2"/>
        </w:numPr>
      </w:pPr>
      <w:r w:rsidRPr="002C2A9F">
        <w:rPr>
          <w:u w:val="single"/>
        </w:rPr>
        <w:t>Rule 233</w:t>
      </w:r>
      <w:r>
        <w:t>: production of document (electronic document is incorrect)</w:t>
      </w:r>
    </w:p>
    <w:p w14:paraId="5DB019EA" w14:textId="59F8B1C2" w:rsidR="005B608A" w:rsidRDefault="005B608A" w:rsidP="005B608A">
      <w:r>
        <w:t>Federal Court:</w:t>
      </w:r>
    </w:p>
    <w:p w14:paraId="0848552F" w14:textId="1355A2A1" w:rsidR="005B608A" w:rsidRDefault="005B608A" w:rsidP="005B608A">
      <w:pPr>
        <w:pStyle w:val="ListParagraph"/>
        <w:numPr>
          <w:ilvl w:val="0"/>
          <w:numId w:val="2"/>
        </w:numPr>
      </w:pPr>
      <w:r>
        <w:t xml:space="preserve">BMG relies on </w:t>
      </w:r>
      <w:r w:rsidRPr="005B608A">
        <w:rPr>
          <w:u w:val="single"/>
        </w:rPr>
        <w:t>Rule 81</w:t>
      </w:r>
      <w:r>
        <w:t xml:space="preserve">: </w:t>
      </w:r>
    </w:p>
    <w:p w14:paraId="34C83678" w14:textId="359301D4" w:rsidR="005B608A" w:rsidRDefault="005B608A" w:rsidP="001847B0">
      <w:pPr>
        <w:pStyle w:val="ListParagraph"/>
        <w:numPr>
          <w:ilvl w:val="0"/>
          <w:numId w:val="32"/>
        </w:numPr>
      </w:pPr>
      <w:r>
        <w:t xml:space="preserve">requires personal knowledge of affidavits (those who make sworn statements) </w:t>
      </w:r>
    </w:p>
    <w:p w14:paraId="39CDDF8C" w14:textId="2D5AEA8C" w:rsidR="005B608A" w:rsidRDefault="005B608A" w:rsidP="001847B0">
      <w:pPr>
        <w:pStyle w:val="ListParagraph"/>
        <w:numPr>
          <w:ilvl w:val="0"/>
          <w:numId w:val="32"/>
        </w:numPr>
      </w:pPr>
      <w:r w:rsidRPr="003627F9">
        <w:t xml:space="preserve">Media Sentry did not do research; much evidence was </w:t>
      </w:r>
      <w:r w:rsidRPr="003627F9">
        <w:rPr>
          <w:highlight w:val="yellow"/>
        </w:rPr>
        <w:t>hearsay</w:t>
      </w:r>
      <w:r w:rsidRPr="003627F9">
        <w:t xml:space="preserve">: evidence based on what someone told witness with no direct knowledge </w:t>
      </w:r>
    </w:p>
    <w:p w14:paraId="73D75C29" w14:textId="5D7C4515" w:rsidR="003627F9" w:rsidRDefault="003627F9" w:rsidP="003627F9">
      <w:pPr>
        <w:pStyle w:val="ListParagraph"/>
        <w:numPr>
          <w:ilvl w:val="0"/>
          <w:numId w:val="2"/>
        </w:numPr>
      </w:pPr>
      <w:r>
        <w:t xml:space="preserve">Finckenstein J. held </w:t>
      </w:r>
      <w:r w:rsidRPr="003627F9">
        <w:rPr>
          <w:u w:val="single"/>
        </w:rPr>
        <w:t>that ISPs did not have to divulge user information</w:t>
      </w:r>
      <w:r>
        <w:t>:</w:t>
      </w:r>
    </w:p>
    <w:p w14:paraId="1FE64B04" w14:textId="77777777" w:rsidR="003627F9" w:rsidRPr="003627F9" w:rsidRDefault="003627F9" w:rsidP="003627F9">
      <w:pPr>
        <w:ind w:firstLine="360"/>
        <w:rPr>
          <w:rFonts w:cs="Helvetica"/>
          <w:iCs/>
          <w:lang w:val="en-US"/>
        </w:rPr>
      </w:pPr>
      <w:r w:rsidRPr="003627F9">
        <w:rPr>
          <w:rFonts w:cs="Helvetica"/>
          <w:iCs/>
          <w:lang w:val="en-US"/>
        </w:rPr>
        <w:t xml:space="preserve">(1) applicant must establish a prima facie case against the unknown alleged wrongdoer; </w:t>
      </w:r>
    </w:p>
    <w:p w14:paraId="71AD5667" w14:textId="77777777" w:rsidR="003627F9" w:rsidRPr="003627F9" w:rsidRDefault="003627F9" w:rsidP="003627F9">
      <w:pPr>
        <w:ind w:firstLine="360"/>
        <w:rPr>
          <w:rFonts w:cs="Helvetica"/>
          <w:iCs/>
          <w:lang w:val="en-US"/>
        </w:rPr>
      </w:pPr>
      <w:r w:rsidRPr="003627F9">
        <w:rPr>
          <w:rFonts w:cs="Helvetica"/>
          <w:iCs/>
          <w:lang w:val="en-US"/>
        </w:rPr>
        <w:t xml:space="preserve">(2) person from whom discovery is sought must be more than an innocent bystander; </w:t>
      </w:r>
    </w:p>
    <w:p w14:paraId="0D8CE0EA" w14:textId="77777777" w:rsidR="003627F9" w:rsidRPr="003627F9" w:rsidRDefault="003627F9" w:rsidP="003627F9">
      <w:pPr>
        <w:ind w:firstLine="360"/>
        <w:rPr>
          <w:rFonts w:cs="Helvetica"/>
          <w:iCs/>
          <w:lang w:val="en-US"/>
        </w:rPr>
      </w:pPr>
      <w:r w:rsidRPr="003627F9">
        <w:rPr>
          <w:rFonts w:cs="Helvetica"/>
          <w:iCs/>
          <w:lang w:val="en-US"/>
        </w:rPr>
        <w:t xml:space="preserve">(3) that person must be only practical information source; </w:t>
      </w:r>
    </w:p>
    <w:p w14:paraId="5614EBA9" w14:textId="77777777" w:rsidR="003627F9" w:rsidRPr="003627F9" w:rsidRDefault="003627F9" w:rsidP="003627F9">
      <w:pPr>
        <w:ind w:left="360"/>
        <w:rPr>
          <w:rFonts w:cs="Helvetica"/>
          <w:iCs/>
          <w:lang w:val="en-US"/>
        </w:rPr>
      </w:pPr>
      <w:r w:rsidRPr="003627F9">
        <w:rPr>
          <w:rFonts w:cs="Helvetica"/>
          <w:iCs/>
          <w:lang w:val="en-US"/>
        </w:rPr>
        <w:t xml:space="preserve">(4) said person must be reasonably compensated for expenses of compliance with the discovery order; and </w:t>
      </w:r>
    </w:p>
    <w:p w14:paraId="4EA1DEE5" w14:textId="7A777E59" w:rsidR="00FD141F" w:rsidRDefault="003627F9" w:rsidP="003627F9">
      <w:pPr>
        <w:ind w:firstLine="360"/>
        <w:rPr>
          <w:rFonts w:cs="Helvetica"/>
          <w:iCs/>
          <w:lang w:val="en-US"/>
        </w:rPr>
      </w:pPr>
      <w:r w:rsidRPr="003627F9">
        <w:rPr>
          <w:rFonts w:cs="Helvetica"/>
          <w:iCs/>
          <w:lang w:val="en-US"/>
        </w:rPr>
        <w:t>(5) the public interests favoring disclosure must outweigh legitimate privacy concerns</w:t>
      </w:r>
    </w:p>
    <w:p w14:paraId="55370C80" w14:textId="054600C9" w:rsidR="003627F9" w:rsidRDefault="003627F9" w:rsidP="003627F9">
      <w:pPr>
        <w:rPr>
          <w:rFonts w:cs="Helvetica"/>
          <w:iCs/>
          <w:lang w:val="en-US"/>
        </w:rPr>
      </w:pPr>
      <w:r>
        <w:rPr>
          <w:rFonts w:cs="Helvetica"/>
          <w:iCs/>
          <w:lang w:val="en-US"/>
        </w:rPr>
        <w:t>Federal Court of Appeal:</w:t>
      </w:r>
    </w:p>
    <w:p w14:paraId="6998E53A" w14:textId="69084D21" w:rsidR="003627F9" w:rsidRPr="003627F9" w:rsidRDefault="003627F9" w:rsidP="003627F9">
      <w:pPr>
        <w:pStyle w:val="ListParagraph"/>
        <w:numPr>
          <w:ilvl w:val="0"/>
          <w:numId w:val="2"/>
        </w:numPr>
        <w:rPr>
          <w:rFonts w:cs="Helvetica"/>
          <w:iCs/>
          <w:lang w:val="en-US"/>
        </w:rPr>
      </w:pPr>
      <w:r w:rsidRPr="003627F9">
        <w:rPr>
          <w:rFonts w:cs="Helvetica"/>
          <w:iCs/>
          <w:lang w:val="en-US"/>
        </w:rPr>
        <w:t>Sexton maintained that bona fide case was required for plaintiffs to seek disclosure of alleged wrongdoers’ identities</w:t>
      </w:r>
    </w:p>
    <w:p w14:paraId="433B93A1" w14:textId="63F3C050" w:rsidR="003627F9" w:rsidRDefault="00292425" w:rsidP="003627F9">
      <w:pPr>
        <w:pStyle w:val="ListParagraph"/>
        <w:numPr>
          <w:ilvl w:val="0"/>
          <w:numId w:val="2"/>
        </w:numPr>
      </w:pPr>
      <w:r>
        <w:t>BMG et al did not have sufficient case to warrant Bill of Discovery</w:t>
      </w:r>
    </w:p>
    <w:p w14:paraId="5C848BCB" w14:textId="1925A78A" w:rsidR="00292425" w:rsidRDefault="00292425" w:rsidP="003627F9">
      <w:pPr>
        <w:pStyle w:val="ListParagraph"/>
        <w:numPr>
          <w:ilvl w:val="0"/>
          <w:numId w:val="2"/>
        </w:numPr>
      </w:pPr>
      <w:r>
        <w:t>insufficient evidence (downloading song is not illegal)</w:t>
      </w:r>
    </w:p>
    <w:p w14:paraId="40AA5217" w14:textId="7285252C" w:rsidR="005F7F95" w:rsidRPr="005F7F95" w:rsidRDefault="005F7F95" w:rsidP="005F7F95">
      <w:pPr>
        <w:pStyle w:val="ListParagraph"/>
        <w:numPr>
          <w:ilvl w:val="0"/>
          <w:numId w:val="1"/>
        </w:numPr>
        <w:rPr>
          <w:b/>
        </w:rPr>
      </w:pPr>
      <w:r w:rsidRPr="005F7F95">
        <w:rPr>
          <w:b/>
        </w:rPr>
        <w:t>Warman v Wilkins-Fournier</w:t>
      </w:r>
      <w:r w:rsidR="00E51250">
        <w:rPr>
          <w:b/>
        </w:rPr>
        <w:t xml:space="preserve"> </w:t>
      </w:r>
      <w:r w:rsidR="00E51250">
        <w:t>(civil case)</w:t>
      </w:r>
    </w:p>
    <w:p w14:paraId="11705C40" w14:textId="44073C6C" w:rsidR="005F7F95" w:rsidRDefault="00B94764" w:rsidP="005F7F95">
      <w:r>
        <w:t>Case:</w:t>
      </w:r>
    </w:p>
    <w:p w14:paraId="1D439065" w14:textId="77D5805A" w:rsidR="00B94764" w:rsidRDefault="00640D1C" w:rsidP="00640D1C">
      <w:pPr>
        <w:pStyle w:val="ListParagraph"/>
        <w:numPr>
          <w:ilvl w:val="0"/>
          <w:numId w:val="2"/>
        </w:numPr>
      </w:pPr>
      <w:r>
        <w:t>Warman claims defendant Wilkins, owners of freedominion.ca, control documents that could identify eight John Doe defendants</w:t>
      </w:r>
    </w:p>
    <w:p w14:paraId="30FD323F" w14:textId="12261AD4" w:rsidR="00640D1C" w:rsidRDefault="00640D1C" w:rsidP="00640D1C">
      <w:pPr>
        <w:pStyle w:val="ListParagraph"/>
        <w:numPr>
          <w:ilvl w:val="0"/>
          <w:numId w:val="2"/>
        </w:numPr>
      </w:pPr>
      <w:r>
        <w:t xml:space="preserve">argues their duty to disclose in </w:t>
      </w:r>
      <w:r w:rsidRPr="00640D1C">
        <w:rPr>
          <w:u w:val="single"/>
        </w:rPr>
        <w:t>Rule 30.01(1)(a) of Rules of Civil Procedure</w:t>
      </w:r>
      <w:r>
        <w:t>: interprets “document” to include ANY electronic form</w:t>
      </w:r>
    </w:p>
    <w:p w14:paraId="53CA63AE" w14:textId="4E9D1CBD" w:rsidR="00B96715" w:rsidRDefault="00B96715" w:rsidP="00640D1C">
      <w:pPr>
        <w:pStyle w:val="ListParagraph"/>
        <w:numPr>
          <w:ilvl w:val="0"/>
          <w:numId w:val="2"/>
        </w:numPr>
      </w:pPr>
      <w:r>
        <w:t xml:space="preserve">should defendants be required to produce relevant information to identify John Does? </w:t>
      </w:r>
      <w:r w:rsidRPr="00B96715">
        <w:rPr>
          <w:b/>
        </w:rPr>
        <w:t>YES</w:t>
      </w:r>
    </w:p>
    <w:p w14:paraId="51E0C9C8" w14:textId="7AB51D0D" w:rsidR="00640D1C" w:rsidRDefault="00640D1C" w:rsidP="00640D1C">
      <w:r>
        <w:t>Defendants:</w:t>
      </w:r>
    </w:p>
    <w:p w14:paraId="11F83926" w14:textId="3BA17661" w:rsidR="00640D1C" w:rsidRDefault="00640D1C" w:rsidP="00640D1C">
      <w:pPr>
        <w:pStyle w:val="ListParagraph"/>
        <w:numPr>
          <w:ilvl w:val="0"/>
          <w:numId w:val="2"/>
        </w:numPr>
      </w:pPr>
      <w:r>
        <w:t>people use message boards with expectation of anonymity</w:t>
      </w:r>
    </w:p>
    <w:p w14:paraId="137B5768" w14:textId="6F0B103E" w:rsidR="00640D1C" w:rsidRDefault="00640D1C" w:rsidP="00640D1C">
      <w:pPr>
        <w:pStyle w:val="ListParagraph"/>
        <w:numPr>
          <w:ilvl w:val="0"/>
          <w:numId w:val="2"/>
        </w:numPr>
      </w:pPr>
      <w:r>
        <w:t>plaintiff must establish prima facie case to disclose identities</w:t>
      </w:r>
      <w:r w:rsidR="00B96715">
        <w:t xml:space="preserve"> (by way of affidavit evidence)</w:t>
      </w:r>
    </w:p>
    <w:p w14:paraId="11961EBC" w14:textId="3AF74DA9" w:rsidR="00640D1C" w:rsidRDefault="00640D1C" w:rsidP="00640D1C">
      <w:r>
        <w:t>Three components of understanding:</w:t>
      </w:r>
    </w:p>
    <w:p w14:paraId="748F5D32" w14:textId="34C7BA69" w:rsidR="00640D1C" w:rsidRDefault="00640D1C" w:rsidP="00640D1C">
      <w:pPr>
        <w:pStyle w:val="ListParagraph"/>
        <w:numPr>
          <w:ilvl w:val="0"/>
          <w:numId w:val="2"/>
        </w:numPr>
      </w:pPr>
      <w:r>
        <w:t>logic, reasoning, and fact (empirical)</w:t>
      </w:r>
    </w:p>
    <w:p w14:paraId="5CBF5FB6" w14:textId="12B31280" w:rsidR="00640D1C" w:rsidRDefault="00640D1C" w:rsidP="00640D1C">
      <w:r>
        <w:t>Bona fide or Prima facie?</w:t>
      </w:r>
    </w:p>
    <w:p w14:paraId="3C805672" w14:textId="36905314" w:rsidR="00B96715" w:rsidRDefault="00640D1C" w:rsidP="00B96715">
      <w:pPr>
        <w:pStyle w:val="ListParagraph"/>
        <w:numPr>
          <w:ilvl w:val="0"/>
          <w:numId w:val="2"/>
        </w:numPr>
      </w:pPr>
      <w:r>
        <w:t xml:space="preserve">defendants argue </w:t>
      </w:r>
      <w:r w:rsidR="00B96715">
        <w:t>prima facie is</w:t>
      </w:r>
      <w:r>
        <w:t xml:space="preserve"> needed</w:t>
      </w:r>
      <w:r w:rsidR="00B96715">
        <w:t xml:space="preserve"> (</w:t>
      </w:r>
      <w:r w:rsidR="00B96715" w:rsidRPr="00B96715">
        <w:rPr>
          <w:b/>
        </w:rPr>
        <w:t>NO</w:t>
      </w:r>
      <w:r w:rsidR="00B96715">
        <w:t>)</w:t>
      </w:r>
    </w:p>
    <w:p w14:paraId="2B3E5E44" w14:textId="1C5BB514" w:rsidR="00640D1C" w:rsidRDefault="00B96715" w:rsidP="00B96715">
      <w:pPr>
        <w:pStyle w:val="ListParagraph"/>
        <w:numPr>
          <w:ilvl w:val="0"/>
          <w:numId w:val="2"/>
        </w:numPr>
      </w:pPr>
      <w:r>
        <w:t xml:space="preserve">defendants argue bona fide is needed, </w:t>
      </w:r>
      <w:r w:rsidR="00640D1C">
        <w:t>as seen in BMG</w:t>
      </w:r>
      <w:r>
        <w:t xml:space="preserve"> (</w:t>
      </w:r>
      <w:r w:rsidRPr="00B96715">
        <w:rPr>
          <w:b/>
        </w:rPr>
        <w:t>NO</w:t>
      </w:r>
      <w:r>
        <w:t>)</w:t>
      </w:r>
    </w:p>
    <w:p w14:paraId="1BF950C9" w14:textId="77777777" w:rsidR="00E51250" w:rsidRPr="00640D1C" w:rsidRDefault="00E51250" w:rsidP="00E51250">
      <w:r w:rsidRPr="00640D1C">
        <w:t>Statement of Claim:</w:t>
      </w:r>
    </w:p>
    <w:p w14:paraId="469CE917" w14:textId="77777777" w:rsidR="00E51250" w:rsidRPr="00B96715" w:rsidRDefault="00E51250" w:rsidP="00E51250">
      <w:pPr>
        <w:pStyle w:val="ListParagraph"/>
        <w:numPr>
          <w:ilvl w:val="0"/>
          <w:numId w:val="2"/>
        </w:numPr>
        <w:rPr>
          <w:rFonts w:cs="Arial"/>
          <w:color w:val="1A1A1A"/>
          <w:lang w:val="en-US"/>
        </w:rPr>
      </w:pPr>
      <w:r w:rsidRPr="00B96715">
        <w:rPr>
          <w:rFonts w:cs="Arial"/>
          <w:color w:val="1A1A1A"/>
          <w:lang w:val="en-US"/>
        </w:rPr>
        <w:t>In the law, a cause of action (sometimes called a claim) is a set of facts sufficient to justify a right to sue to obtain money, property, or the enforcement of a right against another party</w:t>
      </w:r>
    </w:p>
    <w:p w14:paraId="0CA6E86E" w14:textId="77777777" w:rsidR="00E51250" w:rsidRDefault="00E51250" w:rsidP="00E51250">
      <w:pPr>
        <w:pStyle w:val="ListParagraph"/>
        <w:numPr>
          <w:ilvl w:val="0"/>
          <w:numId w:val="2"/>
        </w:numPr>
      </w:pPr>
      <w:r>
        <w:t>should not be “spurious”- a statement of claim should not guarantee disclosure automatically</w:t>
      </w:r>
    </w:p>
    <w:p w14:paraId="180171B6" w14:textId="126A47B6" w:rsidR="0013453F" w:rsidRDefault="00640D1C" w:rsidP="00414053">
      <w:r>
        <w:t>Supreme Court of Justice</w:t>
      </w:r>
    </w:p>
    <w:p w14:paraId="124DD980" w14:textId="48E81F24" w:rsidR="00640D1C" w:rsidRDefault="00640D1C" w:rsidP="00640D1C">
      <w:pPr>
        <w:pStyle w:val="ListParagraph"/>
        <w:numPr>
          <w:ilvl w:val="0"/>
          <w:numId w:val="2"/>
        </w:numPr>
      </w:pPr>
      <w:r>
        <w:t>Kershman J disagrees: how is BMG different than Warman?</w:t>
      </w:r>
    </w:p>
    <w:p w14:paraId="627E792E" w14:textId="167B00F4" w:rsidR="00640D1C" w:rsidRPr="00640D1C" w:rsidRDefault="00640D1C" w:rsidP="001847B0">
      <w:pPr>
        <w:pStyle w:val="ListParagraph"/>
        <w:numPr>
          <w:ilvl w:val="0"/>
          <w:numId w:val="33"/>
        </w:numPr>
      </w:pPr>
      <w:r>
        <w:t xml:space="preserve">1) </w:t>
      </w:r>
      <w:r w:rsidR="00B96715">
        <w:t xml:space="preserve">CASE DEALT WITH FEDERAL COURT RULES: </w:t>
      </w:r>
      <w:r>
        <w:t xml:space="preserve">BMG disclosure requirements used permissive language (allows Fed. Court judge to order disclosure) while Rules of Civil Procedure </w:t>
      </w:r>
      <w:r w:rsidRPr="00640D1C">
        <w:t xml:space="preserve">impose mandatory disclosure obligation </w:t>
      </w:r>
    </w:p>
    <w:p w14:paraId="658E4C68" w14:textId="07E04FCF" w:rsidR="00640D1C" w:rsidRPr="00640D1C" w:rsidRDefault="00B96715" w:rsidP="001847B0">
      <w:pPr>
        <w:pStyle w:val="ListParagraph"/>
        <w:numPr>
          <w:ilvl w:val="0"/>
          <w:numId w:val="33"/>
        </w:numPr>
      </w:pPr>
      <w:r>
        <w:t xml:space="preserve">2) COURT DISCUSEES PULBIC POLICY CONCERNS: </w:t>
      </w:r>
      <w:r w:rsidR="00640D1C" w:rsidRPr="00640D1C">
        <w:t>public interest my not be as high as the interest at stake in some of he cases</w:t>
      </w:r>
    </w:p>
    <w:p w14:paraId="5B063B9C" w14:textId="04779E9A" w:rsidR="00B96715" w:rsidRDefault="00E51250" w:rsidP="00E51250">
      <w:pPr>
        <w:pStyle w:val="ListParagraph"/>
        <w:numPr>
          <w:ilvl w:val="0"/>
          <w:numId w:val="2"/>
        </w:numPr>
      </w:pPr>
      <w:r>
        <w:t>no reasonable expectation of privacy (one can Google how to find IP address, etc.)</w:t>
      </w:r>
    </w:p>
    <w:p w14:paraId="7297640E" w14:textId="103F2E3F" w:rsidR="00E51250" w:rsidRPr="00640D1C" w:rsidRDefault="00E51250" w:rsidP="00E51250">
      <w:pPr>
        <w:pStyle w:val="ListParagraph"/>
        <w:numPr>
          <w:ilvl w:val="0"/>
          <w:numId w:val="2"/>
        </w:numPr>
      </w:pPr>
      <w:r>
        <w:t>follow disclosure rules in Rules of Civil Procedure</w:t>
      </w:r>
    </w:p>
    <w:p w14:paraId="2BA97698" w14:textId="77777777" w:rsidR="00640D1C" w:rsidRDefault="00640D1C" w:rsidP="00640D1C"/>
    <w:p w14:paraId="3365800F" w14:textId="229E01DD" w:rsidR="005B1A9A" w:rsidRPr="005B1A9A" w:rsidRDefault="005B1A9A" w:rsidP="005B1A9A">
      <w:pPr>
        <w:pStyle w:val="ListParagraph"/>
        <w:numPr>
          <w:ilvl w:val="0"/>
          <w:numId w:val="1"/>
        </w:numPr>
        <w:rPr>
          <w:b/>
        </w:rPr>
      </w:pPr>
      <w:r w:rsidRPr="005B1A9A">
        <w:rPr>
          <w:b/>
        </w:rPr>
        <w:t>R v Hamilton</w:t>
      </w:r>
    </w:p>
    <w:p w14:paraId="57EE8FC5" w14:textId="0F152BCF" w:rsidR="005B1A9A" w:rsidRDefault="005B1A9A" w:rsidP="005B1A9A">
      <w:r>
        <w:t>Case:</w:t>
      </w:r>
    </w:p>
    <w:p w14:paraId="5434F7D9" w14:textId="767FF313" w:rsidR="005B1A9A" w:rsidRDefault="005B1A9A" w:rsidP="005B1A9A">
      <w:pPr>
        <w:pStyle w:val="ListParagraph"/>
        <w:numPr>
          <w:ilvl w:val="0"/>
          <w:numId w:val="2"/>
        </w:numPr>
      </w:pPr>
      <w:r>
        <w:t>accuser sent emails to people marketing sale of software that generates “valid” credit card numbers</w:t>
      </w:r>
    </w:p>
    <w:p w14:paraId="26F57639" w14:textId="7117C91E" w:rsidR="005B1A9A" w:rsidRDefault="005B1A9A" w:rsidP="005B1A9A">
      <w:pPr>
        <w:pStyle w:val="ListParagraph"/>
        <w:numPr>
          <w:ilvl w:val="0"/>
          <w:numId w:val="2"/>
        </w:numPr>
      </w:pPr>
      <w:r>
        <w:t>accused counselled users to commit fraud</w:t>
      </w:r>
    </w:p>
    <w:p w14:paraId="66D0BE0C" w14:textId="5AC511B6" w:rsidR="005B1A9A" w:rsidRDefault="005B1A9A" w:rsidP="001847B0">
      <w:pPr>
        <w:pStyle w:val="ListParagraph"/>
        <w:numPr>
          <w:ilvl w:val="0"/>
          <w:numId w:val="34"/>
        </w:numPr>
      </w:pPr>
      <w:r>
        <w:t>counselling crimes that are not committed</w:t>
      </w:r>
    </w:p>
    <w:p w14:paraId="388B8048" w14:textId="6DC70116" w:rsidR="005B1A9A" w:rsidRDefault="005B1A9A" w:rsidP="005B1A9A">
      <w:r>
        <w:t>Alberta Court of Appeal:</w:t>
      </w:r>
    </w:p>
    <w:p w14:paraId="4E069676" w14:textId="494B4BB5" w:rsidR="005B1A9A" w:rsidRDefault="00760424" w:rsidP="00760424">
      <w:pPr>
        <w:pStyle w:val="ListParagraph"/>
        <w:numPr>
          <w:ilvl w:val="0"/>
          <w:numId w:val="2"/>
        </w:numPr>
      </w:pPr>
      <w:r>
        <w:t xml:space="preserve">trial judge erred: </w:t>
      </w:r>
    </w:p>
    <w:p w14:paraId="79CAECAE" w14:textId="3848C787" w:rsidR="00760424" w:rsidRDefault="00760424" w:rsidP="001847B0">
      <w:pPr>
        <w:pStyle w:val="ListParagraph"/>
        <w:numPr>
          <w:ilvl w:val="0"/>
          <w:numId w:val="35"/>
        </w:numPr>
      </w:pPr>
      <w:r>
        <w:t>acquitted accused on count of counselling fraud as his motivation was mercenary (monetary) as opposed to malevolent (malicious)</w:t>
      </w:r>
    </w:p>
    <w:p w14:paraId="23FACCB0" w14:textId="251BD807" w:rsidR="00760424" w:rsidRDefault="00760424" w:rsidP="001847B0">
      <w:pPr>
        <w:pStyle w:val="ListParagraph"/>
        <w:numPr>
          <w:ilvl w:val="0"/>
          <w:numId w:val="35"/>
        </w:numPr>
      </w:pPr>
      <w:r>
        <w:t>judge mistakes intent vs. motive: accused motivated by mercenary but intent was not innocent</w:t>
      </w:r>
    </w:p>
    <w:p w14:paraId="658C3A4D" w14:textId="254E9239" w:rsidR="00760424" w:rsidRDefault="00760424" w:rsidP="001847B0">
      <w:pPr>
        <w:pStyle w:val="ListParagraph"/>
        <w:numPr>
          <w:ilvl w:val="0"/>
          <w:numId w:val="35"/>
        </w:numPr>
      </w:pPr>
      <w:r>
        <w:t>Hamilton charged with four offenses he did not commit: explosives, intending to cause explosion, break and enter, and fraud (trial judge and Court of Appeal acquitted these four)</w:t>
      </w:r>
    </w:p>
    <w:p w14:paraId="03C6A6F7" w14:textId="56D773CC" w:rsidR="00C964CE" w:rsidRDefault="00C964CE" w:rsidP="00C964CE">
      <w:r w:rsidRPr="00C964CE">
        <w:rPr>
          <w:highlight w:val="yellow"/>
        </w:rPr>
        <w:t>Inchoate offense</w:t>
      </w:r>
      <w:r>
        <w:t xml:space="preserve"> (incipient offense): </w:t>
      </w:r>
    </w:p>
    <w:p w14:paraId="644795F4" w14:textId="77777777" w:rsidR="00C964CE" w:rsidRDefault="00C964CE" w:rsidP="00C964CE">
      <w:pPr>
        <w:pStyle w:val="ListParagraph"/>
        <w:numPr>
          <w:ilvl w:val="0"/>
          <w:numId w:val="2"/>
        </w:numPr>
      </w:pPr>
      <w:r>
        <w:t>offense in process of formation</w:t>
      </w:r>
    </w:p>
    <w:p w14:paraId="2D98BF80" w14:textId="044BE1B1" w:rsidR="00C964CE" w:rsidRDefault="00C964CE" w:rsidP="00C964CE">
      <w:pPr>
        <w:pStyle w:val="ListParagraph"/>
        <w:numPr>
          <w:ilvl w:val="0"/>
          <w:numId w:val="2"/>
        </w:numPr>
      </w:pPr>
      <w:r>
        <w:t>preparatory crimes (</w:t>
      </w:r>
      <w:r w:rsidRPr="00C964CE">
        <w:rPr>
          <w:u w:val="single"/>
        </w:rPr>
        <w:t>s.1712.1 of the Criminal Code</w:t>
      </w:r>
      <w:r>
        <w:t>): captures legal activity MEANT to culminate in the completion of an offense</w:t>
      </w:r>
    </w:p>
    <w:p w14:paraId="3D2E2EC0" w14:textId="77777777" w:rsidR="00064865" w:rsidRDefault="00064865" w:rsidP="00C964CE">
      <w:pPr>
        <w:rPr>
          <w:highlight w:val="yellow"/>
        </w:rPr>
      </w:pPr>
    </w:p>
    <w:p w14:paraId="2FC44AF3" w14:textId="77777777" w:rsidR="00064865" w:rsidRDefault="00064865" w:rsidP="00C964CE">
      <w:pPr>
        <w:rPr>
          <w:highlight w:val="yellow"/>
        </w:rPr>
      </w:pPr>
    </w:p>
    <w:p w14:paraId="173679BB" w14:textId="77777777" w:rsidR="00064865" w:rsidRDefault="00064865" w:rsidP="00C964CE">
      <w:pPr>
        <w:rPr>
          <w:highlight w:val="yellow"/>
        </w:rPr>
      </w:pPr>
    </w:p>
    <w:p w14:paraId="187C25E5" w14:textId="77777777" w:rsidR="00064865" w:rsidRDefault="00C964CE" w:rsidP="00C964CE">
      <w:r w:rsidRPr="00C964CE">
        <w:rPr>
          <w:highlight w:val="yellow"/>
        </w:rPr>
        <w:t>Actus reus</w:t>
      </w:r>
      <w:r w:rsidRPr="00C964CE">
        <w:t>:</w:t>
      </w:r>
      <w:r>
        <w:t xml:space="preserve"> </w:t>
      </w:r>
    </w:p>
    <w:p w14:paraId="3E0A31B6" w14:textId="3841880A" w:rsidR="00064865" w:rsidRDefault="00C964CE" w:rsidP="00064865">
      <w:pPr>
        <w:pStyle w:val="ListParagraph"/>
        <w:numPr>
          <w:ilvl w:val="0"/>
          <w:numId w:val="2"/>
        </w:numPr>
      </w:pPr>
      <w:r>
        <w:t>physical wrongdoing activity that disobeys moral or civil law</w:t>
      </w:r>
      <w:r w:rsidR="00064865">
        <w:t xml:space="preserve"> </w:t>
      </w:r>
    </w:p>
    <w:p w14:paraId="4FDBA23A" w14:textId="2821EB03" w:rsidR="00C964CE" w:rsidRDefault="00064865" w:rsidP="00064865">
      <w:pPr>
        <w:pStyle w:val="ListParagraph"/>
        <w:numPr>
          <w:ilvl w:val="0"/>
          <w:numId w:val="2"/>
        </w:numPr>
      </w:pPr>
      <w:r>
        <w:t>DELIBERATE encouragement or active inducement- counselling- of the commission of a criminal offense (Hamilton met actus reus)</w:t>
      </w:r>
    </w:p>
    <w:p w14:paraId="10273E85" w14:textId="77777777" w:rsidR="00064865" w:rsidRDefault="00C964CE" w:rsidP="00C964CE">
      <w:r w:rsidRPr="00C964CE">
        <w:rPr>
          <w:highlight w:val="yellow"/>
        </w:rPr>
        <w:t>Mens rea</w:t>
      </w:r>
      <w:r>
        <w:t xml:space="preserve">: </w:t>
      </w:r>
    </w:p>
    <w:p w14:paraId="1EB304A3" w14:textId="56D4C8BD" w:rsidR="00C964CE" w:rsidRDefault="00C964CE" w:rsidP="00064865">
      <w:pPr>
        <w:pStyle w:val="ListParagraph"/>
        <w:numPr>
          <w:ilvl w:val="0"/>
          <w:numId w:val="2"/>
        </w:numPr>
      </w:pPr>
      <w:r>
        <w:t>intention of knowledge of wrongdoing that constitutes part of a crime, as opposed to the action or conduct of the accused</w:t>
      </w:r>
    </w:p>
    <w:p w14:paraId="38A2E3EF" w14:textId="7115B546" w:rsidR="00064865" w:rsidRDefault="00064865" w:rsidP="00064865">
      <w:pPr>
        <w:pStyle w:val="ListParagraph"/>
        <w:numPr>
          <w:ilvl w:val="0"/>
          <w:numId w:val="2"/>
        </w:numPr>
      </w:pPr>
      <w:r>
        <w:t xml:space="preserve">culpable intent (blameworthiness) </w:t>
      </w:r>
    </w:p>
    <w:p w14:paraId="1A15F13F" w14:textId="026CC9B1" w:rsidR="00064865" w:rsidRDefault="00064865" w:rsidP="00064865">
      <w:pPr>
        <w:pStyle w:val="ListParagraph"/>
        <w:numPr>
          <w:ilvl w:val="0"/>
          <w:numId w:val="2"/>
        </w:numPr>
      </w:pPr>
      <w:r>
        <w:t>both actus reus and mens rea must be present for criminal liability</w:t>
      </w:r>
    </w:p>
    <w:p w14:paraId="5EFB2EDD" w14:textId="77777777" w:rsidR="00FE064E" w:rsidRDefault="00FE064E" w:rsidP="00FE064E">
      <w:r w:rsidRPr="00FE064E">
        <w:rPr>
          <w:u w:val="single"/>
        </w:rPr>
        <w:t>s.464 of the Criminal Code</w:t>
      </w:r>
      <w:r w:rsidRPr="00FE064E">
        <w:t>:</w:t>
      </w:r>
      <w:r>
        <w:t xml:space="preserve"> (a)one who counsels to commit offense, even is not committed, is found liable</w:t>
      </w:r>
    </w:p>
    <w:p w14:paraId="02D09CF7" w14:textId="79E2FE52" w:rsidR="00FE064E" w:rsidRDefault="00FE064E" w:rsidP="00FE064E">
      <w:r>
        <w:t>- Hamilton was found  guilty on actus reus but not mens rea</w:t>
      </w:r>
    </w:p>
    <w:p w14:paraId="470D75B7" w14:textId="0D2DE0B1" w:rsidR="00FE064E" w:rsidRDefault="00FE064E" w:rsidP="00FE064E">
      <w:r>
        <w:t>- Court of Appeal upheld acquittal</w:t>
      </w:r>
    </w:p>
    <w:p w14:paraId="14439936" w14:textId="19C84160" w:rsidR="00FE064E" w:rsidRDefault="00FE064E" w:rsidP="00FE064E">
      <w:r>
        <w:t>- Crown appealed to Court on issue of mens rea</w:t>
      </w:r>
    </w:p>
    <w:p w14:paraId="7DAB3815" w14:textId="2C938853" w:rsidR="00FE064E" w:rsidRDefault="00FE064E" w:rsidP="00FE064E">
      <w:r>
        <w:t>Supreme Court:</w:t>
      </w:r>
    </w:p>
    <w:p w14:paraId="00596531" w14:textId="0544E16A" w:rsidR="00FE064E" w:rsidRDefault="00FE064E" w:rsidP="00FE064E">
      <w:pPr>
        <w:pStyle w:val="ListParagraph"/>
        <w:numPr>
          <w:ilvl w:val="0"/>
          <w:numId w:val="2"/>
        </w:numPr>
      </w:pPr>
      <w:r>
        <w:t>what was Hamilton’s intention?</w:t>
      </w:r>
    </w:p>
    <w:p w14:paraId="1800962C" w14:textId="701A64B6" w:rsidR="00FE064E" w:rsidRDefault="00FE064E" w:rsidP="001847B0">
      <w:pPr>
        <w:pStyle w:val="ListParagraph"/>
        <w:numPr>
          <w:ilvl w:val="0"/>
          <w:numId w:val="36"/>
        </w:numPr>
      </w:pPr>
      <w:r>
        <w:t>recklessness is sufficient to meet mens rea component</w:t>
      </w:r>
    </w:p>
    <w:p w14:paraId="038CD678" w14:textId="39B3A4DE" w:rsidR="00FE064E" w:rsidRDefault="00FE064E" w:rsidP="001847B0">
      <w:pPr>
        <w:pStyle w:val="ListParagraph"/>
        <w:numPr>
          <w:ilvl w:val="0"/>
          <w:numId w:val="36"/>
        </w:numPr>
      </w:pPr>
      <w:proofErr w:type="gramStart"/>
      <w:r>
        <w:t>conscious</w:t>
      </w:r>
      <w:proofErr w:type="gramEnd"/>
      <w:r>
        <w:t xml:space="preserve"> intention of the risk in the counselling (language of emails demonstrated intent)</w:t>
      </w:r>
    </w:p>
    <w:p w14:paraId="662506C5" w14:textId="77777777" w:rsidR="00AF53E9" w:rsidRDefault="00AF53E9" w:rsidP="00064865"/>
    <w:p w14:paraId="5695CD49" w14:textId="46F236C1" w:rsidR="00064865" w:rsidRPr="00AF53E9" w:rsidRDefault="00AF53E9" w:rsidP="00AF53E9">
      <w:pPr>
        <w:pStyle w:val="ListParagraph"/>
        <w:numPr>
          <w:ilvl w:val="0"/>
          <w:numId w:val="1"/>
        </w:numPr>
        <w:rPr>
          <w:b/>
        </w:rPr>
      </w:pPr>
      <w:r w:rsidRPr="00AF53E9">
        <w:rPr>
          <w:b/>
        </w:rPr>
        <w:t>SOCAN v Bell</w:t>
      </w:r>
    </w:p>
    <w:p w14:paraId="35819307" w14:textId="4F333874" w:rsidR="00AF53E9" w:rsidRDefault="00AF53E9" w:rsidP="00AF53E9">
      <w:r>
        <w:t>Case:</w:t>
      </w:r>
    </w:p>
    <w:p w14:paraId="064CE67F" w14:textId="08D3953D" w:rsidR="00AF53E9" w:rsidRPr="00AF53E9" w:rsidRDefault="00AF53E9" w:rsidP="00AF53E9">
      <w:pPr>
        <w:pStyle w:val="ListParagraph"/>
        <w:numPr>
          <w:ilvl w:val="0"/>
          <w:numId w:val="2"/>
        </w:numPr>
        <w:rPr>
          <w:u w:val="single"/>
        </w:rPr>
      </w:pPr>
      <w:proofErr w:type="gramStart"/>
      <w:r>
        <w:t>court</w:t>
      </w:r>
      <w:proofErr w:type="gramEnd"/>
      <w:r>
        <w:t xml:space="preserve"> is required to balance </w:t>
      </w:r>
      <w:r w:rsidRPr="00AF53E9">
        <w:rPr>
          <w:u w:val="single"/>
        </w:rPr>
        <w:t>interest of copyright holders</w:t>
      </w:r>
      <w:r>
        <w:t xml:space="preserve"> and </w:t>
      </w:r>
      <w:r w:rsidRPr="00AF53E9">
        <w:rPr>
          <w:u w:val="single"/>
        </w:rPr>
        <w:t>interest of consumers</w:t>
      </w:r>
    </w:p>
    <w:p w14:paraId="3A98892F" w14:textId="0BD1298F" w:rsidR="00AF53E9" w:rsidRDefault="00AF53E9" w:rsidP="00AF53E9">
      <w:r>
        <w:t>Tariff 22:</w:t>
      </w:r>
    </w:p>
    <w:p w14:paraId="601CA43A" w14:textId="7E72C414" w:rsidR="00AF53E9" w:rsidRDefault="00AF53E9" w:rsidP="00AF53E9">
      <w:pPr>
        <w:pStyle w:val="ListParagraph"/>
        <w:numPr>
          <w:ilvl w:val="0"/>
          <w:numId w:val="2"/>
        </w:numPr>
      </w:pPr>
      <w:proofErr w:type="gramStart"/>
      <w:r>
        <w:t>applied</w:t>
      </w:r>
      <w:proofErr w:type="gramEnd"/>
      <w:r>
        <w:t xml:space="preserve"> to collect royalties (from iTunes previews)</w:t>
      </w:r>
    </w:p>
    <w:p w14:paraId="73908F2A" w14:textId="75263B7B" w:rsidR="00AF53E9" w:rsidRDefault="00AF53E9" w:rsidP="00AF53E9">
      <w:pPr>
        <w:pStyle w:val="ListParagraph"/>
        <w:numPr>
          <w:ilvl w:val="0"/>
          <w:numId w:val="2"/>
        </w:numPr>
      </w:pPr>
      <w:proofErr w:type="gramStart"/>
      <w:r>
        <w:t>transmission</w:t>
      </w:r>
      <w:proofErr w:type="gramEnd"/>
      <w:r>
        <w:t xml:space="preserve"> of single download to individual constitutes communication to public under </w:t>
      </w:r>
      <w:r w:rsidRPr="00166D63">
        <w:rPr>
          <w:highlight w:val="yellow"/>
        </w:rPr>
        <w:t>s.3(1)(f)</w:t>
      </w:r>
      <w:r>
        <w:t xml:space="preserve"> of the Act</w:t>
      </w:r>
    </w:p>
    <w:p w14:paraId="72340A9E" w14:textId="77CFD143" w:rsidR="00AF53E9" w:rsidRDefault="00166D63" w:rsidP="00166D63">
      <w:r>
        <w:t>Copyright holders:</w:t>
      </w:r>
    </w:p>
    <w:p w14:paraId="2FD41FAC" w14:textId="3D69E34D" w:rsidR="00166D63" w:rsidRDefault="00166D63" w:rsidP="00166D63">
      <w:pPr>
        <w:pStyle w:val="ListParagraph"/>
        <w:numPr>
          <w:ilvl w:val="0"/>
          <w:numId w:val="2"/>
        </w:numPr>
      </w:pPr>
      <w:proofErr w:type="gramStart"/>
      <w:r>
        <w:t>should</w:t>
      </w:r>
      <w:proofErr w:type="gramEnd"/>
      <w:r>
        <w:t xml:space="preserve"> be compensated for previews</w:t>
      </w:r>
    </w:p>
    <w:p w14:paraId="7A9BF7FD" w14:textId="2DE380D0" w:rsidR="00166D63" w:rsidRDefault="00166D63" w:rsidP="00166D63">
      <w:pPr>
        <w:pStyle w:val="ListParagraph"/>
        <w:numPr>
          <w:ilvl w:val="0"/>
          <w:numId w:val="2"/>
        </w:numPr>
      </w:pPr>
      <w:proofErr w:type="gramStart"/>
      <w:r>
        <w:t>digital</w:t>
      </w:r>
      <w:proofErr w:type="gramEnd"/>
      <w:r>
        <w:t xml:space="preserve"> previews = reproductions</w:t>
      </w:r>
    </w:p>
    <w:p w14:paraId="35663A9E" w14:textId="2FBFCA3F" w:rsidR="00166D63" w:rsidRDefault="00166D63" w:rsidP="00166D63">
      <w:r>
        <w:t>Copyright Board, 2007</w:t>
      </w:r>
    </w:p>
    <w:p w14:paraId="6C5FBC18" w14:textId="466FF611" w:rsidR="00166D63" w:rsidRDefault="00166D63" w:rsidP="00166D63">
      <w:pPr>
        <w:pStyle w:val="ListParagraph"/>
        <w:numPr>
          <w:ilvl w:val="0"/>
          <w:numId w:val="2"/>
        </w:numPr>
      </w:pPr>
      <w:proofErr w:type="gramStart"/>
      <w:r w:rsidRPr="00166D63">
        <w:rPr>
          <w:highlight w:val="yellow"/>
        </w:rPr>
        <w:t>fair</w:t>
      </w:r>
      <w:proofErr w:type="gramEnd"/>
      <w:r w:rsidRPr="00166D63">
        <w:rPr>
          <w:highlight w:val="yellow"/>
        </w:rPr>
        <w:t xml:space="preserve"> dealing</w:t>
      </w:r>
      <w:r>
        <w:t>:</w:t>
      </w:r>
    </w:p>
    <w:p w14:paraId="6BBEB185" w14:textId="6655F01A" w:rsidR="00166D63" w:rsidRDefault="00166D63" w:rsidP="001847B0">
      <w:pPr>
        <w:pStyle w:val="ListParagraph"/>
        <w:numPr>
          <w:ilvl w:val="0"/>
          <w:numId w:val="37"/>
        </w:numPr>
      </w:pPr>
      <w:r>
        <w:t xml:space="preserve">(1) </w:t>
      </w:r>
      <w:proofErr w:type="gramStart"/>
      <w:r>
        <w:t>the</w:t>
      </w:r>
      <w:proofErr w:type="gramEnd"/>
      <w:r>
        <w:t xml:space="preserve"> purpose, (2) character, (3) amount of dealing, (4) nature of the work, (5) the effect of the dealing of the work</w:t>
      </w:r>
    </w:p>
    <w:p w14:paraId="326B1B13" w14:textId="1B9D2736" w:rsidR="00166D63" w:rsidRDefault="00166D63" w:rsidP="00166D63">
      <w:pPr>
        <w:pStyle w:val="ListParagraph"/>
        <w:numPr>
          <w:ilvl w:val="0"/>
          <w:numId w:val="2"/>
        </w:numPr>
      </w:pPr>
      <w:proofErr w:type="gramStart"/>
      <w:r>
        <w:t>purpose</w:t>
      </w:r>
      <w:proofErr w:type="gramEnd"/>
      <w:r>
        <w:t xml:space="preserve"> of previews is “research” for consumers (adopted “research” definition in liberal terms</w:t>
      </w:r>
    </w:p>
    <w:p w14:paraId="397F12F0" w14:textId="6ADFE58B" w:rsidR="00166D63" w:rsidRDefault="00166D63" w:rsidP="00166D63">
      <w:pPr>
        <w:pStyle w:val="ListParagraph"/>
        <w:numPr>
          <w:ilvl w:val="0"/>
          <w:numId w:val="2"/>
        </w:numPr>
      </w:pPr>
      <w:proofErr w:type="gramStart"/>
      <w:r>
        <w:t>users</w:t>
      </w:r>
      <w:proofErr w:type="gramEnd"/>
      <w:r>
        <w:t xml:space="preserve"> who listen to preview are entitled to </w:t>
      </w:r>
      <w:r w:rsidRPr="00166D63">
        <w:rPr>
          <w:highlight w:val="yellow"/>
        </w:rPr>
        <w:t>s.29</w:t>
      </w:r>
      <w:r>
        <w:t xml:space="preserve"> of the Act</w:t>
      </w:r>
    </w:p>
    <w:p w14:paraId="2A75F7D7" w14:textId="5D646762" w:rsidR="00166D63" w:rsidRDefault="00166D63" w:rsidP="00166D63">
      <w:pPr>
        <w:pStyle w:val="ListParagraph"/>
        <w:numPr>
          <w:ilvl w:val="0"/>
          <w:numId w:val="2"/>
        </w:numPr>
      </w:pPr>
      <w:proofErr w:type="gramStart"/>
      <w:r>
        <w:t>even</w:t>
      </w:r>
      <w:proofErr w:type="gramEnd"/>
      <w:r>
        <w:t xml:space="preserve"> if some users may use previews in unfair dealing, does not implicate servicers</w:t>
      </w:r>
    </w:p>
    <w:p w14:paraId="0AB1ADC7" w14:textId="23F84CAC" w:rsidR="00166D63" w:rsidRDefault="00166D63" w:rsidP="00166D63">
      <w:r>
        <w:t>Federal Court of Appeal, 2010</w:t>
      </w:r>
    </w:p>
    <w:p w14:paraId="5A4BAB52" w14:textId="3D5E9D87" w:rsidR="00166D63" w:rsidRDefault="00166D63" w:rsidP="00166D63">
      <w:pPr>
        <w:pStyle w:val="ListParagraph"/>
        <w:numPr>
          <w:ilvl w:val="0"/>
          <w:numId w:val="2"/>
        </w:numPr>
      </w:pPr>
      <w:r>
        <w:t xml:space="preserve">SOCAN: does a preview constitute a fair dealing for the purpose of research? </w:t>
      </w:r>
      <w:r>
        <w:rPr>
          <w:b/>
        </w:rPr>
        <w:t>YES</w:t>
      </w:r>
    </w:p>
    <w:p w14:paraId="07A21AD6" w14:textId="0CAAA9C6" w:rsidR="00166D63" w:rsidRDefault="00166D63" w:rsidP="001847B0">
      <w:pPr>
        <w:pStyle w:val="ListParagraph"/>
        <w:numPr>
          <w:ilvl w:val="0"/>
          <w:numId w:val="38"/>
        </w:numPr>
      </w:pPr>
      <w:r>
        <w:t>SOCAN interpreted research in scientific terms</w:t>
      </w:r>
    </w:p>
    <w:p w14:paraId="71CE2692" w14:textId="17E6642C" w:rsidR="00166D63" w:rsidRDefault="0000693D" w:rsidP="00183118">
      <w:pPr>
        <w:pStyle w:val="ListParagraph"/>
        <w:numPr>
          <w:ilvl w:val="0"/>
          <w:numId w:val="2"/>
        </w:numPr>
      </w:pPr>
      <w:proofErr w:type="gramStart"/>
      <w:r>
        <w:t>accepts</w:t>
      </w:r>
      <w:proofErr w:type="gramEnd"/>
      <w:r>
        <w:t xml:space="preserve"> Boards six factors determining FAIR, concentrates on 3 (amount) and finds 30 second previews fair</w:t>
      </w:r>
    </w:p>
    <w:p w14:paraId="2D26DDB5" w14:textId="47F3FCD3" w:rsidR="0000693D" w:rsidRDefault="0000693D" w:rsidP="00166D63">
      <w:pPr>
        <w:pStyle w:val="ListParagraph"/>
        <w:numPr>
          <w:ilvl w:val="0"/>
          <w:numId w:val="2"/>
        </w:numPr>
      </w:pPr>
      <w:r>
        <w:t>SOCAN raises too many questions in measuring users/previews</w:t>
      </w:r>
    </w:p>
    <w:p w14:paraId="6CCD6F99" w14:textId="3BF1D7E3" w:rsidR="0000693D" w:rsidRPr="00AF53E9" w:rsidRDefault="0000693D" w:rsidP="00166D63">
      <w:pPr>
        <w:pStyle w:val="ListParagraph"/>
        <w:numPr>
          <w:ilvl w:val="0"/>
          <w:numId w:val="2"/>
        </w:numPr>
      </w:pPr>
      <w:r>
        <w:t>Federal Court finds no fault, error or unreasonableness in Board’s decisions</w:t>
      </w:r>
    </w:p>
    <w:p w14:paraId="2B8DABE2" w14:textId="77777777" w:rsidR="00C96DE8" w:rsidRDefault="00C96DE8" w:rsidP="00C964CE"/>
    <w:p w14:paraId="3BB7F288" w14:textId="483749CE" w:rsidR="00C964CE" w:rsidRDefault="00183118" w:rsidP="00C964CE">
      <w:pPr>
        <w:rPr>
          <w:b/>
        </w:rPr>
      </w:pPr>
      <w:r w:rsidRPr="00183118">
        <w:rPr>
          <w:b/>
        </w:rPr>
        <w:t xml:space="preserve">Miscellaneous </w:t>
      </w:r>
    </w:p>
    <w:p w14:paraId="1F8FEA61" w14:textId="77777777" w:rsidR="00183118" w:rsidRDefault="00183118" w:rsidP="00C964CE">
      <w:r>
        <w:t xml:space="preserve">Statutory laws: </w:t>
      </w:r>
    </w:p>
    <w:p w14:paraId="49BD8160" w14:textId="77777777" w:rsidR="00183118" w:rsidRDefault="00183118" w:rsidP="00C964CE">
      <w:pPr>
        <w:pStyle w:val="ListParagraph"/>
        <w:numPr>
          <w:ilvl w:val="0"/>
          <w:numId w:val="2"/>
        </w:numPr>
      </w:pPr>
      <w:proofErr w:type="gramStart"/>
      <w:r>
        <w:t>passed</w:t>
      </w:r>
      <w:proofErr w:type="gramEnd"/>
      <w:r>
        <w:t xml:space="preserve"> by government</w:t>
      </w:r>
    </w:p>
    <w:p w14:paraId="706CC120" w14:textId="4BD4E78E" w:rsidR="00183118" w:rsidRDefault="00183118" w:rsidP="00183118">
      <w:r>
        <w:t>Common law (i.e. of defamation)</w:t>
      </w:r>
    </w:p>
    <w:p w14:paraId="1F618FE9" w14:textId="07E49811" w:rsidR="00183118" w:rsidRDefault="00183118" w:rsidP="00183118">
      <w:pPr>
        <w:pStyle w:val="ListParagraph"/>
        <w:numPr>
          <w:ilvl w:val="0"/>
          <w:numId w:val="2"/>
        </w:numPr>
      </w:pPr>
      <w:proofErr w:type="gramStart"/>
      <w:r>
        <w:t>judge</w:t>
      </w:r>
      <w:proofErr w:type="gramEnd"/>
      <w:r>
        <w:t>-made law</w:t>
      </w:r>
    </w:p>
    <w:p w14:paraId="67EFC494" w14:textId="56576051" w:rsidR="00183118" w:rsidRDefault="00183118" w:rsidP="00183118">
      <w:pPr>
        <w:pStyle w:val="ListParagraph"/>
        <w:numPr>
          <w:ilvl w:val="0"/>
          <w:numId w:val="2"/>
        </w:numPr>
      </w:pPr>
      <w:proofErr w:type="gramStart"/>
      <w:r>
        <w:t>generated</w:t>
      </w:r>
      <w:proofErr w:type="gramEnd"/>
      <w:r>
        <w:t xml:space="preserve"> by cases</w:t>
      </w:r>
    </w:p>
    <w:p w14:paraId="66FB6B7C" w14:textId="17E80C36" w:rsidR="00183118" w:rsidRDefault="00183118" w:rsidP="00183118">
      <w:pPr>
        <w:pStyle w:val="ListParagraph"/>
        <w:numPr>
          <w:ilvl w:val="0"/>
          <w:numId w:val="2"/>
        </w:numPr>
      </w:pPr>
      <w:proofErr w:type="gramStart"/>
      <w:r>
        <w:t>precedent</w:t>
      </w:r>
      <w:proofErr w:type="gramEnd"/>
      <w:r>
        <w:t xml:space="preserve"> is always set with common law</w:t>
      </w:r>
    </w:p>
    <w:p w14:paraId="06F954DD" w14:textId="77777777" w:rsidR="003E429B" w:rsidRDefault="003E429B" w:rsidP="00183118">
      <w:pPr>
        <w:rPr>
          <w:b/>
          <w:sz w:val="22"/>
        </w:rPr>
      </w:pPr>
    </w:p>
    <w:p w14:paraId="4DCF2EF7" w14:textId="42C242AC" w:rsidR="00183118" w:rsidRDefault="00AE1911" w:rsidP="00183118">
      <w:pPr>
        <w:rPr>
          <w:b/>
          <w:sz w:val="22"/>
        </w:rPr>
      </w:pPr>
      <w:r w:rsidRPr="003E429B">
        <w:rPr>
          <w:b/>
          <w:sz w:val="22"/>
        </w:rPr>
        <w:t xml:space="preserve">Laws, </w:t>
      </w:r>
      <w:r w:rsidR="00183118" w:rsidRPr="003E429B">
        <w:rPr>
          <w:b/>
          <w:sz w:val="22"/>
        </w:rPr>
        <w:t>Sections, Rules:</w:t>
      </w:r>
    </w:p>
    <w:p w14:paraId="2639577C" w14:textId="77777777" w:rsidR="003E429B" w:rsidRPr="003E429B" w:rsidRDefault="003E429B" w:rsidP="00183118">
      <w:pPr>
        <w:rPr>
          <w:b/>
          <w:sz w:val="22"/>
        </w:rPr>
      </w:pPr>
    </w:p>
    <w:p w14:paraId="19963DD7" w14:textId="77777777" w:rsidR="00183118" w:rsidRPr="003E429B" w:rsidRDefault="00183118" w:rsidP="00183118">
      <w:pPr>
        <w:rPr>
          <w:b/>
          <w:sz w:val="12"/>
        </w:rPr>
      </w:pPr>
    </w:p>
    <w:p w14:paraId="7116EF52" w14:textId="33B7A9DE" w:rsidR="00183118" w:rsidRPr="003E429B" w:rsidRDefault="00183118" w:rsidP="00183118">
      <w:pPr>
        <w:rPr>
          <w:sz w:val="22"/>
        </w:rPr>
      </w:pPr>
      <w:r w:rsidRPr="003E429B">
        <w:rPr>
          <w:sz w:val="22"/>
          <w:highlight w:val="yellow"/>
        </w:rPr>
        <w:t>British North America Act:</w:t>
      </w:r>
    </w:p>
    <w:p w14:paraId="27FC74CE" w14:textId="315E0E6D" w:rsidR="00183118" w:rsidRPr="003E429B" w:rsidRDefault="00183118" w:rsidP="00183118">
      <w:pPr>
        <w:pStyle w:val="ListParagraph"/>
        <w:numPr>
          <w:ilvl w:val="0"/>
          <w:numId w:val="2"/>
        </w:numPr>
        <w:rPr>
          <w:sz w:val="22"/>
        </w:rPr>
      </w:pPr>
      <w:proofErr w:type="gramStart"/>
      <w:r w:rsidRPr="003E429B">
        <w:rPr>
          <w:sz w:val="22"/>
        </w:rPr>
        <w:t>section</w:t>
      </w:r>
      <w:proofErr w:type="gramEnd"/>
      <w:r w:rsidRPr="003E429B">
        <w:rPr>
          <w:sz w:val="22"/>
        </w:rPr>
        <w:t xml:space="preserve"> 92</w:t>
      </w:r>
    </w:p>
    <w:p w14:paraId="1B19BD6F" w14:textId="005C4212" w:rsidR="00183118" w:rsidRPr="003E429B" w:rsidRDefault="00183118" w:rsidP="00183118">
      <w:pPr>
        <w:pStyle w:val="ListParagraph"/>
        <w:numPr>
          <w:ilvl w:val="0"/>
          <w:numId w:val="4"/>
        </w:numPr>
        <w:rPr>
          <w:sz w:val="22"/>
        </w:rPr>
      </w:pPr>
      <w:proofErr w:type="gramStart"/>
      <w:r w:rsidRPr="003E429B">
        <w:rPr>
          <w:sz w:val="22"/>
        </w:rPr>
        <w:t>sub</w:t>
      </w:r>
      <w:proofErr w:type="gramEnd"/>
      <w:r w:rsidRPr="003E429B">
        <w:rPr>
          <w:sz w:val="22"/>
        </w:rPr>
        <w:t xml:space="preserve"> 10: Local Works and Undertakings (a. telegraphs, other Works and Undertakings connecting the Province with any other Province or extending beyond the limit of the Province)</w:t>
      </w:r>
    </w:p>
    <w:p w14:paraId="45850073" w14:textId="77777777" w:rsidR="00183118" w:rsidRPr="003E429B" w:rsidRDefault="00183118" w:rsidP="00183118">
      <w:pPr>
        <w:pStyle w:val="ListParagraph"/>
        <w:numPr>
          <w:ilvl w:val="0"/>
          <w:numId w:val="3"/>
        </w:numPr>
        <w:rPr>
          <w:sz w:val="22"/>
        </w:rPr>
      </w:pPr>
      <w:proofErr w:type="gramStart"/>
      <w:r w:rsidRPr="003E429B">
        <w:rPr>
          <w:sz w:val="22"/>
        </w:rPr>
        <w:t>sub</w:t>
      </w:r>
      <w:proofErr w:type="gramEnd"/>
      <w:r w:rsidRPr="003E429B">
        <w:rPr>
          <w:sz w:val="22"/>
        </w:rPr>
        <w:t xml:space="preserve"> 13: Property and Civil Rights in the Province</w:t>
      </w:r>
    </w:p>
    <w:p w14:paraId="6E5F512D" w14:textId="37E19B8C" w:rsidR="00183118" w:rsidRPr="003E429B" w:rsidRDefault="00183118" w:rsidP="00183118">
      <w:pPr>
        <w:pStyle w:val="ListParagraph"/>
        <w:numPr>
          <w:ilvl w:val="0"/>
          <w:numId w:val="3"/>
        </w:numPr>
        <w:rPr>
          <w:sz w:val="22"/>
        </w:rPr>
      </w:pPr>
      <w:proofErr w:type="gramStart"/>
      <w:r w:rsidRPr="003E429B">
        <w:rPr>
          <w:sz w:val="22"/>
        </w:rPr>
        <w:t>sub</w:t>
      </w:r>
      <w:proofErr w:type="gramEnd"/>
      <w:r w:rsidRPr="003E429B">
        <w:rPr>
          <w:sz w:val="22"/>
        </w:rPr>
        <w:t xml:space="preserve"> 16: </w:t>
      </w:r>
      <w:r w:rsidR="00EA45D6" w:rsidRPr="003E429B">
        <w:rPr>
          <w:sz w:val="22"/>
        </w:rPr>
        <w:t>G</w:t>
      </w:r>
      <w:r w:rsidRPr="003E429B">
        <w:rPr>
          <w:sz w:val="22"/>
        </w:rPr>
        <w:t>eneral matters of local or private nature</w:t>
      </w:r>
    </w:p>
    <w:p w14:paraId="7EBF1D93" w14:textId="2463D337" w:rsidR="00AE1911" w:rsidRPr="003E429B" w:rsidRDefault="00AE1911" w:rsidP="00AE1911">
      <w:pPr>
        <w:rPr>
          <w:sz w:val="22"/>
        </w:rPr>
      </w:pPr>
      <w:r w:rsidRPr="003E429B">
        <w:rPr>
          <w:sz w:val="22"/>
        </w:rPr>
        <w:t>Cases:</w:t>
      </w:r>
    </w:p>
    <w:p w14:paraId="532A9A07" w14:textId="14D8CF75" w:rsidR="00AE1911" w:rsidRPr="003E429B" w:rsidRDefault="00AE1911" w:rsidP="00AE1911">
      <w:pPr>
        <w:rPr>
          <w:sz w:val="22"/>
        </w:rPr>
      </w:pPr>
      <w:r w:rsidRPr="003E429B">
        <w:rPr>
          <w:sz w:val="22"/>
        </w:rPr>
        <w:t>Radio Reference</w:t>
      </w:r>
      <w:r w:rsidR="00A0513D" w:rsidRPr="003E429B">
        <w:rPr>
          <w:sz w:val="22"/>
        </w:rPr>
        <w:t>: jurisdiction of radio communication</w:t>
      </w:r>
    </w:p>
    <w:p w14:paraId="24AAA233" w14:textId="25CD583F" w:rsidR="00AE1911" w:rsidRPr="003E429B" w:rsidRDefault="00AE1911" w:rsidP="00AE1911">
      <w:pPr>
        <w:rPr>
          <w:sz w:val="22"/>
        </w:rPr>
      </w:pPr>
      <w:r w:rsidRPr="003E429B">
        <w:rPr>
          <w:sz w:val="22"/>
        </w:rPr>
        <w:t>Privy Council v Quebec</w:t>
      </w:r>
    </w:p>
    <w:p w14:paraId="1A616787" w14:textId="5C9B702D" w:rsidR="00AE1911" w:rsidRPr="003E429B" w:rsidRDefault="00AE1911" w:rsidP="00AE1911">
      <w:pPr>
        <w:rPr>
          <w:sz w:val="22"/>
        </w:rPr>
      </w:pPr>
      <w:r w:rsidRPr="003E429B">
        <w:rPr>
          <w:sz w:val="22"/>
        </w:rPr>
        <w:t>Public Service Board v Dionne</w:t>
      </w:r>
      <w:r w:rsidR="00A0513D" w:rsidRPr="003E429B">
        <w:rPr>
          <w:sz w:val="22"/>
        </w:rPr>
        <w:t>: jurisdiction of cable television</w:t>
      </w:r>
    </w:p>
    <w:p w14:paraId="61A1296D" w14:textId="77777777" w:rsidR="00AE1911" w:rsidRPr="003E429B" w:rsidRDefault="00AE1911" w:rsidP="00183118">
      <w:pPr>
        <w:rPr>
          <w:sz w:val="22"/>
        </w:rPr>
      </w:pPr>
    </w:p>
    <w:p w14:paraId="38F5407C" w14:textId="16709A03" w:rsidR="00183118" w:rsidRPr="003E429B" w:rsidRDefault="00AE1911" w:rsidP="00183118">
      <w:pPr>
        <w:rPr>
          <w:sz w:val="22"/>
        </w:rPr>
      </w:pPr>
      <w:r w:rsidRPr="003E429B">
        <w:rPr>
          <w:sz w:val="22"/>
          <w:highlight w:val="yellow"/>
        </w:rPr>
        <w:t>Charter of Rights and Freedoms:</w:t>
      </w:r>
    </w:p>
    <w:p w14:paraId="4DAD8FC0" w14:textId="507CA51E" w:rsidR="00AE1911" w:rsidRPr="003E429B" w:rsidRDefault="001847B0" w:rsidP="00AE1911">
      <w:pPr>
        <w:pStyle w:val="ListParagraph"/>
        <w:numPr>
          <w:ilvl w:val="0"/>
          <w:numId w:val="2"/>
        </w:numPr>
        <w:rPr>
          <w:sz w:val="22"/>
        </w:rPr>
      </w:pPr>
      <w:proofErr w:type="gramStart"/>
      <w:r w:rsidRPr="003E429B">
        <w:rPr>
          <w:sz w:val="22"/>
        </w:rPr>
        <w:t>section</w:t>
      </w:r>
      <w:proofErr w:type="gramEnd"/>
      <w:r w:rsidRPr="003E429B">
        <w:rPr>
          <w:sz w:val="22"/>
        </w:rPr>
        <w:t xml:space="preserve"> 2B: F</w:t>
      </w:r>
      <w:r w:rsidR="00AE1911" w:rsidRPr="003E429B">
        <w:rPr>
          <w:sz w:val="22"/>
        </w:rPr>
        <w:t xml:space="preserve">reedom of </w:t>
      </w:r>
      <w:r w:rsidRPr="003E429B">
        <w:rPr>
          <w:sz w:val="22"/>
        </w:rPr>
        <w:t>E</w:t>
      </w:r>
      <w:r w:rsidR="00AE1911" w:rsidRPr="003E429B">
        <w:rPr>
          <w:sz w:val="22"/>
        </w:rPr>
        <w:t>xpression</w:t>
      </w:r>
    </w:p>
    <w:p w14:paraId="78D10FB9" w14:textId="569944CE" w:rsidR="00AE1911" w:rsidRPr="003E429B" w:rsidRDefault="001847B0" w:rsidP="00AE1911">
      <w:pPr>
        <w:pStyle w:val="ListParagraph"/>
        <w:numPr>
          <w:ilvl w:val="0"/>
          <w:numId w:val="2"/>
        </w:numPr>
        <w:rPr>
          <w:sz w:val="22"/>
        </w:rPr>
      </w:pPr>
      <w:proofErr w:type="gramStart"/>
      <w:r w:rsidRPr="003E429B">
        <w:rPr>
          <w:sz w:val="22"/>
        </w:rPr>
        <w:t>section</w:t>
      </w:r>
      <w:proofErr w:type="gramEnd"/>
      <w:r w:rsidRPr="003E429B">
        <w:rPr>
          <w:sz w:val="22"/>
        </w:rPr>
        <w:t xml:space="preserve"> 2D: Freedom of A</w:t>
      </w:r>
      <w:r w:rsidR="00AE1911" w:rsidRPr="003E429B">
        <w:rPr>
          <w:sz w:val="22"/>
        </w:rPr>
        <w:t>ssociation</w:t>
      </w:r>
    </w:p>
    <w:p w14:paraId="373132C4" w14:textId="1A2BCFBF" w:rsidR="00AE1911" w:rsidRPr="003E429B" w:rsidRDefault="00AE1911" w:rsidP="00AE1911">
      <w:pPr>
        <w:rPr>
          <w:sz w:val="22"/>
        </w:rPr>
      </w:pPr>
      <w:r w:rsidRPr="003E429B">
        <w:rPr>
          <w:sz w:val="22"/>
        </w:rPr>
        <w:t>Cases:</w:t>
      </w:r>
    </w:p>
    <w:p w14:paraId="202A848D" w14:textId="14B23CF2" w:rsidR="00AE1911" w:rsidRPr="003E429B" w:rsidRDefault="00AE1911" w:rsidP="00AE1911">
      <w:pPr>
        <w:rPr>
          <w:sz w:val="22"/>
        </w:rPr>
      </w:pPr>
      <w:r w:rsidRPr="003E429B">
        <w:rPr>
          <w:sz w:val="22"/>
        </w:rPr>
        <w:t>Pridgen v University of Calgary</w:t>
      </w:r>
      <w:r w:rsidR="00A0513D" w:rsidRPr="003E429B">
        <w:rPr>
          <w:sz w:val="22"/>
        </w:rPr>
        <w:t>: posting “injurious comments on Facebook</w:t>
      </w:r>
    </w:p>
    <w:p w14:paraId="318487AB" w14:textId="77777777" w:rsidR="00AE1911" w:rsidRPr="003E429B" w:rsidRDefault="00AE1911" w:rsidP="00AE1911">
      <w:pPr>
        <w:rPr>
          <w:sz w:val="22"/>
        </w:rPr>
      </w:pPr>
    </w:p>
    <w:p w14:paraId="44557407" w14:textId="1D510045" w:rsidR="00AE1911" w:rsidRPr="003E429B" w:rsidRDefault="00AE1911" w:rsidP="00AE1911">
      <w:pPr>
        <w:rPr>
          <w:sz w:val="22"/>
        </w:rPr>
      </w:pPr>
      <w:r w:rsidRPr="003E429B">
        <w:rPr>
          <w:sz w:val="22"/>
          <w:highlight w:val="yellow"/>
        </w:rPr>
        <w:t>Copyright Act:</w:t>
      </w:r>
    </w:p>
    <w:p w14:paraId="311C3695" w14:textId="46CF0874" w:rsidR="00AE1911" w:rsidRPr="003E429B" w:rsidRDefault="001847B0" w:rsidP="001847B0">
      <w:pPr>
        <w:pStyle w:val="ListParagraph"/>
        <w:numPr>
          <w:ilvl w:val="0"/>
          <w:numId w:val="2"/>
        </w:numPr>
        <w:rPr>
          <w:sz w:val="22"/>
        </w:rPr>
      </w:pPr>
      <w:proofErr w:type="gramStart"/>
      <w:r w:rsidRPr="003E429B">
        <w:rPr>
          <w:sz w:val="22"/>
        </w:rPr>
        <w:t>section</w:t>
      </w:r>
      <w:proofErr w:type="gramEnd"/>
      <w:r w:rsidRPr="003E429B">
        <w:rPr>
          <w:sz w:val="22"/>
        </w:rPr>
        <w:t xml:space="preserve"> 29: Fair D</w:t>
      </w:r>
      <w:r w:rsidR="00AE1911" w:rsidRPr="003E429B">
        <w:rPr>
          <w:sz w:val="22"/>
        </w:rPr>
        <w:t xml:space="preserve">ealings: </w:t>
      </w:r>
      <w:r w:rsidR="00EA45D6" w:rsidRPr="003E429B">
        <w:rPr>
          <w:sz w:val="22"/>
        </w:rPr>
        <w:t xml:space="preserve">(CCH v Law </w:t>
      </w:r>
      <w:r w:rsidR="00A0513D" w:rsidRPr="003E429B">
        <w:rPr>
          <w:sz w:val="22"/>
        </w:rPr>
        <w:t>Society</w:t>
      </w:r>
      <w:r w:rsidR="00EA45D6" w:rsidRPr="003E429B">
        <w:rPr>
          <w:sz w:val="22"/>
        </w:rPr>
        <w:t>)</w:t>
      </w:r>
    </w:p>
    <w:p w14:paraId="762556F6" w14:textId="69D9D866" w:rsidR="001847B0" w:rsidRPr="003E429B" w:rsidRDefault="001847B0" w:rsidP="001847B0">
      <w:pPr>
        <w:pStyle w:val="ListParagraph"/>
        <w:numPr>
          <w:ilvl w:val="0"/>
          <w:numId w:val="39"/>
        </w:numPr>
        <w:rPr>
          <w:sz w:val="22"/>
        </w:rPr>
      </w:pPr>
      <w:proofErr w:type="gramStart"/>
      <w:r w:rsidRPr="003E429B">
        <w:rPr>
          <w:sz w:val="22"/>
        </w:rPr>
        <w:t>research</w:t>
      </w:r>
      <w:proofErr w:type="gramEnd"/>
      <w:r w:rsidRPr="003E429B">
        <w:rPr>
          <w:sz w:val="22"/>
        </w:rPr>
        <w:t xml:space="preserve"> or private study</w:t>
      </w:r>
    </w:p>
    <w:p w14:paraId="4208E22E" w14:textId="3C65D8CD" w:rsidR="001847B0" w:rsidRPr="003E429B" w:rsidRDefault="001847B0" w:rsidP="001847B0">
      <w:pPr>
        <w:pStyle w:val="ListParagraph"/>
        <w:numPr>
          <w:ilvl w:val="0"/>
          <w:numId w:val="39"/>
        </w:numPr>
        <w:rPr>
          <w:sz w:val="22"/>
        </w:rPr>
      </w:pPr>
      <w:proofErr w:type="gramStart"/>
      <w:r w:rsidRPr="003E429B">
        <w:rPr>
          <w:sz w:val="22"/>
        </w:rPr>
        <w:t>criticism</w:t>
      </w:r>
      <w:proofErr w:type="gramEnd"/>
      <w:r w:rsidRPr="003E429B">
        <w:rPr>
          <w:sz w:val="22"/>
        </w:rPr>
        <w:t xml:space="preserve"> or review</w:t>
      </w:r>
    </w:p>
    <w:p w14:paraId="654FAB27" w14:textId="342D2613" w:rsidR="001847B0" w:rsidRPr="003E429B" w:rsidRDefault="001847B0" w:rsidP="001847B0">
      <w:pPr>
        <w:pStyle w:val="ListParagraph"/>
        <w:numPr>
          <w:ilvl w:val="0"/>
          <w:numId w:val="39"/>
        </w:numPr>
        <w:rPr>
          <w:sz w:val="22"/>
        </w:rPr>
      </w:pPr>
      <w:proofErr w:type="gramStart"/>
      <w:r w:rsidRPr="003E429B">
        <w:rPr>
          <w:sz w:val="22"/>
        </w:rPr>
        <w:t>news</w:t>
      </w:r>
      <w:proofErr w:type="gramEnd"/>
      <w:r w:rsidRPr="003E429B">
        <w:rPr>
          <w:sz w:val="22"/>
        </w:rPr>
        <w:t xml:space="preserve"> reporting</w:t>
      </w:r>
    </w:p>
    <w:p w14:paraId="2A3AFDF3" w14:textId="431A75BA" w:rsidR="001847B0" w:rsidRPr="003E429B" w:rsidRDefault="001847B0" w:rsidP="001847B0">
      <w:pPr>
        <w:pStyle w:val="ListParagraph"/>
        <w:numPr>
          <w:ilvl w:val="0"/>
          <w:numId w:val="39"/>
        </w:numPr>
        <w:rPr>
          <w:sz w:val="22"/>
        </w:rPr>
      </w:pPr>
      <w:proofErr w:type="gramStart"/>
      <w:r w:rsidRPr="003E429B">
        <w:rPr>
          <w:sz w:val="22"/>
        </w:rPr>
        <w:t>acting</w:t>
      </w:r>
      <w:proofErr w:type="gramEnd"/>
      <w:r w:rsidRPr="003E429B">
        <w:rPr>
          <w:sz w:val="22"/>
        </w:rPr>
        <w:t xml:space="preserve"> under authority of copyright owner</w:t>
      </w:r>
    </w:p>
    <w:p w14:paraId="7CDFFEE9" w14:textId="48F6BE29" w:rsidR="001847B0" w:rsidRPr="003E429B" w:rsidRDefault="001847B0" w:rsidP="001847B0">
      <w:pPr>
        <w:pStyle w:val="ListParagraph"/>
        <w:numPr>
          <w:ilvl w:val="0"/>
          <w:numId w:val="2"/>
        </w:numPr>
        <w:rPr>
          <w:sz w:val="22"/>
        </w:rPr>
      </w:pPr>
      <w:proofErr w:type="gramStart"/>
      <w:r w:rsidRPr="003E429B">
        <w:rPr>
          <w:sz w:val="22"/>
        </w:rPr>
        <w:t>section</w:t>
      </w:r>
      <w:proofErr w:type="gramEnd"/>
      <w:r w:rsidRPr="003E429B">
        <w:rPr>
          <w:sz w:val="22"/>
        </w:rPr>
        <w:t xml:space="preserve"> 3(1)(f): transmission to public</w:t>
      </w:r>
      <w:r w:rsidR="00EA45D6" w:rsidRPr="003E429B">
        <w:rPr>
          <w:sz w:val="22"/>
        </w:rPr>
        <w:t xml:space="preserve"> (CCH v Law Society)</w:t>
      </w:r>
    </w:p>
    <w:p w14:paraId="6DCFD2CF" w14:textId="5AF32872" w:rsidR="001847B0" w:rsidRPr="003E429B" w:rsidRDefault="00EA45D6" w:rsidP="001847B0">
      <w:pPr>
        <w:pStyle w:val="ListParagraph"/>
        <w:numPr>
          <w:ilvl w:val="0"/>
          <w:numId w:val="2"/>
        </w:numPr>
        <w:rPr>
          <w:sz w:val="22"/>
        </w:rPr>
      </w:pPr>
      <w:proofErr w:type="gramStart"/>
      <w:r w:rsidRPr="003E429B">
        <w:rPr>
          <w:sz w:val="22"/>
        </w:rPr>
        <w:t>section</w:t>
      </w:r>
      <w:proofErr w:type="gramEnd"/>
      <w:r w:rsidRPr="003E429B">
        <w:rPr>
          <w:sz w:val="22"/>
        </w:rPr>
        <w:t xml:space="preserve"> 2.4(1)(b): intermediary exception (ISPs) not held liable (SOCAN v CAIP) </w:t>
      </w:r>
    </w:p>
    <w:p w14:paraId="3F6079D6" w14:textId="2760845F" w:rsidR="00A0513D" w:rsidRPr="003E429B" w:rsidRDefault="00A0513D" w:rsidP="00A0513D">
      <w:pPr>
        <w:rPr>
          <w:sz w:val="22"/>
        </w:rPr>
      </w:pPr>
      <w:r w:rsidRPr="003E429B">
        <w:rPr>
          <w:sz w:val="22"/>
        </w:rPr>
        <w:t>Cases:</w:t>
      </w:r>
    </w:p>
    <w:p w14:paraId="2F8BF5C6" w14:textId="5A45B2C9" w:rsidR="00A0513D" w:rsidRPr="003E429B" w:rsidRDefault="00A0513D" w:rsidP="00A0513D">
      <w:pPr>
        <w:rPr>
          <w:sz w:val="22"/>
        </w:rPr>
      </w:pPr>
      <w:r w:rsidRPr="003E429B">
        <w:rPr>
          <w:sz w:val="22"/>
        </w:rPr>
        <w:t>CCH v Law Society: photocopying in Library</w:t>
      </w:r>
    </w:p>
    <w:p w14:paraId="3CC30961" w14:textId="65799D32" w:rsidR="00A0513D" w:rsidRPr="003E429B" w:rsidRDefault="00A0513D" w:rsidP="00A0513D">
      <w:pPr>
        <w:rPr>
          <w:sz w:val="22"/>
        </w:rPr>
      </w:pPr>
      <w:r w:rsidRPr="003E429B">
        <w:rPr>
          <w:sz w:val="22"/>
        </w:rPr>
        <w:t>SOCAN v CAIP: music downloaded in Canada through ISPs</w:t>
      </w:r>
    </w:p>
    <w:p w14:paraId="406D7FD5" w14:textId="4B8F3252" w:rsidR="003E429B" w:rsidRPr="003E429B" w:rsidRDefault="003E429B" w:rsidP="00A0513D">
      <w:pPr>
        <w:rPr>
          <w:sz w:val="22"/>
        </w:rPr>
      </w:pPr>
      <w:r w:rsidRPr="003E429B">
        <w:rPr>
          <w:sz w:val="22"/>
        </w:rPr>
        <w:t>SOCAN v Bell: music previews on iTunes (single download not transmission to public) and fair dealings research (previews = research)</w:t>
      </w:r>
    </w:p>
    <w:p w14:paraId="7AA19C7F" w14:textId="77777777" w:rsidR="00EA45D6" w:rsidRPr="003E429B" w:rsidRDefault="00EA45D6" w:rsidP="00EA45D6">
      <w:pPr>
        <w:rPr>
          <w:sz w:val="22"/>
        </w:rPr>
      </w:pPr>
    </w:p>
    <w:p w14:paraId="763A5075" w14:textId="70EB568C" w:rsidR="00EA45D6" w:rsidRPr="003E429B" w:rsidRDefault="00EA45D6" w:rsidP="00EA45D6">
      <w:pPr>
        <w:rPr>
          <w:sz w:val="22"/>
        </w:rPr>
      </w:pPr>
      <w:r w:rsidRPr="003E429B">
        <w:rPr>
          <w:sz w:val="22"/>
          <w:highlight w:val="yellow"/>
        </w:rPr>
        <w:t>Federal Court Rules:</w:t>
      </w:r>
    </w:p>
    <w:p w14:paraId="3AA89866" w14:textId="5C3E1FA6" w:rsidR="00EA45D6" w:rsidRPr="003E429B" w:rsidRDefault="00A0513D" w:rsidP="00A0513D">
      <w:pPr>
        <w:pStyle w:val="ListParagraph"/>
        <w:numPr>
          <w:ilvl w:val="0"/>
          <w:numId w:val="2"/>
        </w:numPr>
        <w:rPr>
          <w:sz w:val="22"/>
        </w:rPr>
      </w:pPr>
      <w:r w:rsidRPr="003E429B">
        <w:rPr>
          <w:sz w:val="22"/>
        </w:rPr>
        <w:t>Rule 238: Bill of Discovery</w:t>
      </w:r>
    </w:p>
    <w:p w14:paraId="437A1E6F" w14:textId="5C86E783" w:rsidR="00A0513D" w:rsidRPr="003E429B" w:rsidRDefault="00A0513D" w:rsidP="00A0513D">
      <w:pPr>
        <w:pStyle w:val="ListParagraph"/>
        <w:numPr>
          <w:ilvl w:val="0"/>
          <w:numId w:val="41"/>
        </w:numPr>
        <w:rPr>
          <w:sz w:val="22"/>
        </w:rPr>
      </w:pPr>
      <w:proofErr w:type="gramStart"/>
      <w:r w:rsidRPr="003E429B">
        <w:rPr>
          <w:sz w:val="22"/>
        </w:rPr>
        <w:t>disclosure</w:t>
      </w:r>
      <w:proofErr w:type="gramEnd"/>
      <w:r w:rsidRPr="003E429B">
        <w:rPr>
          <w:sz w:val="22"/>
        </w:rPr>
        <w:t xml:space="preserve"> of name of wrongdoer (Fed Court says bona fide)</w:t>
      </w:r>
    </w:p>
    <w:p w14:paraId="1DCD808C" w14:textId="5C6E27DB" w:rsidR="00AE1911" w:rsidRPr="003E429B" w:rsidRDefault="00A0513D" w:rsidP="00A0513D">
      <w:pPr>
        <w:pStyle w:val="ListParagraph"/>
        <w:numPr>
          <w:ilvl w:val="0"/>
          <w:numId w:val="2"/>
        </w:numPr>
        <w:rPr>
          <w:sz w:val="22"/>
        </w:rPr>
      </w:pPr>
      <w:r w:rsidRPr="003E429B">
        <w:rPr>
          <w:sz w:val="22"/>
        </w:rPr>
        <w:t>Rule 233: Production of Documents</w:t>
      </w:r>
    </w:p>
    <w:p w14:paraId="0F13A2D8" w14:textId="009A5AAA" w:rsidR="00A0513D" w:rsidRPr="003E429B" w:rsidRDefault="00A0513D" w:rsidP="00A0513D">
      <w:pPr>
        <w:pStyle w:val="ListParagraph"/>
        <w:numPr>
          <w:ilvl w:val="0"/>
          <w:numId w:val="43"/>
        </w:numPr>
        <w:rPr>
          <w:sz w:val="22"/>
        </w:rPr>
      </w:pPr>
      <w:proofErr w:type="gramStart"/>
      <w:r w:rsidRPr="003E429B">
        <w:rPr>
          <w:rFonts w:cs="Times New Roman"/>
          <w:sz w:val="22"/>
          <w:lang w:val="en-US"/>
        </w:rPr>
        <w:t>discovery</w:t>
      </w:r>
      <w:proofErr w:type="gramEnd"/>
      <w:r w:rsidRPr="003E429B">
        <w:rPr>
          <w:rFonts w:cs="Times New Roman"/>
          <w:sz w:val="22"/>
          <w:lang w:val="en-US"/>
        </w:rPr>
        <w:t xml:space="preserve"> rule for the production of documents from third parties</w:t>
      </w:r>
    </w:p>
    <w:p w14:paraId="13627229" w14:textId="06FA9B20" w:rsidR="00AE1911" w:rsidRPr="003E429B" w:rsidRDefault="00A0513D" w:rsidP="00A0513D">
      <w:pPr>
        <w:pStyle w:val="ListParagraph"/>
        <w:numPr>
          <w:ilvl w:val="0"/>
          <w:numId w:val="2"/>
        </w:numPr>
        <w:rPr>
          <w:sz w:val="22"/>
        </w:rPr>
      </w:pPr>
      <w:r w:rsidRPr="003E429B">
        <w:rPr>
          <w:sz w:val="22"/>
        </w:rPr>
        <w:t>Rule 81: Affidavits</w:t>
      </w:r>
    </w:p>
    <w:p w14:paraId="5C5F522F" w14:textId="2EE8864D" w:rsidR="00A0513D" w:rsidRPr="003E429B" w:rsidRDefault="00A0513D" w:rsidP="00A0513D">
      <w:pPr>
        <w:pStyle w:val="ListParagraph"/>
        <w:numPr>
          <w:ilvl w:val="0"/>
          <w:numId w:val="45"/>
        </w:numPr>
        <w:rPr>
          <w:sz w:val="22"/>
        </w:rPr>
      </w:pPr>
      <w:proofErr w:type="gramStart"/>
      <w:r w:rsidRPr="003E429B">
        <w:rPr>
          <w:sz w:val="22"/>
        </w:rPr>
        <w:t>requires</w:t>
      </w:r>
      <w:proofErr w:type="gramEnd"/>
      <w:r w:rsidRPr="003E429B">
        <w:rPr>
          <w:sz w:val="22"/>
        </w:rPr>
        <w:t xml:space="preserve"> personal knowledge of affidavits (those who make sworn statements)</w:t>
      </w:r>
    </w:p>
    <w:p w14:paraId="07C1BFD2" w14:textId="28D2D39A" w:rsidR="00A0513D" w:rsidRPr="003E429B" w:rsidRDefault="00A0513D" w:rsidP="00A0513D">
      <w:pPr>
        <w:rPr>
          <w:sz w:val="22"/>
        </w:rPr>
      </w:pPr>
      <w:r w:rsidRPr="003E429B">
        <w:rPr>
          <w:sz w:val="22"/>
        </w:rPr>
        <w:t>Cases:</w:t>
      </w:r>
    </w:p>
    <w:p w14:paraId="1959E5D5" w14:textId="5EDFD13A" w:rsidR="00A0513D" w:rsidRPr="003E429B" w:rsidRDefault="00A0513D" w:rsidP="00A0513D">
      <w:pPr>
        <w:rPr>
          <w:sz w:val="22"/>
        </w:rPr>
      </w:pPr>
      <w:r w:rsidRPr="003E429B">
        <w:rPr>
          <w:sz w:val="22"/>
        </w:rPr>
        <w:t>BMG Inc. v Doe: music downloaded- should ISPs give users’ identities</w:t>
      </w:r>
    </w:p>
    <w:p w14:paraId="3B0C8FC4" w14:textId="77777777" w:rsidR="00A0513D" w:rsidRPr="003E429B" w:rsidRDefault="00A0513D" w:rsidP="00A0513D">
      <w:pPr>
        <w:rPr>
          <w:sz w:val="22"/>
        </w:rPr>
      </w:pPr>
    </w:p>
    <w:p w14:paraId="0F170D05" w14:textId="7F0407D0" w:rsidR="00A0513D" w:rsidRPr="003E429B" w:rsidRDefault="00A0513D" w:rsidP="00A0513D">
      <w:pPr>
        <w:rPr>
          <w:sz w:val="22"/>
        </w:rPr>
      </w:pPr>
      <w:r w:rsidRPr="003E429B">
        <w:rPr>
          <w:sz w:val="22"/>
          <w:highlight w:val="yellow"/>
        </w:rPr>
        <w:t>Rules of Civil Procedure:</w:t>
      </w:r>
    </w:p>
    <w:p w14:paraId="71884CEF" w14:textId="448B3804" w:rsidR="00A0513D" w:rsidRPr="003E429B" w:rsidRDefault="00A0513D" w:rsidP="00A0513D">
      <w:pPr>
        <w:pStyle w:val="ListParagraph"/>
        <w:numPr>
          <w:ilvl w:val="0"/>
          <w:numId w:val="2"/>
        </w:numPr>
        <w:rPr>
          <w:sz w:val="22"/>
        </w:rPr>
      </w:pPr>
      <w:r w:rsidRPr="003E429B">
        <w:rPr>
          <w:sz w:val="22"/>
        </w:rPr>
        <w:t>Rule 30.01(1)(a): interprets “document” as ANY ELECTRONIC FORM</w:t>
      </w:r>
    </w:p>
    <w:p w14:paraId="2C15F4A0" w14:textId="49C5ABE6" w:rsidR="00A0513D" w:rsidRPr="003E429B" w:rsidRDefault="00A0513D" w:rsidP="00A0513D">
      <w:pPr>
        <w:rPr>
          <w:sz w:val="22"/>
        </w:rPr>
      </w:pPr>
      <w:r w:rsidRPr="003E429B">
        <w:rPr>
          <w:sz w:val="22"/>
        </w:rPr>
        <w:t>Cases:</w:t>
      </w:r>
    </w:p>
    <w:p w14:paraId="58ACA023" w14:textId="2B45F117" w:rsidR="00A0513D" w:rsidRPr="003E429B" w:rsidRDefault="00A0513D" w:rsidP="00A0513D">
      <w:pPr>
        <w:rPr>
          <w:sz w:val="22"/>
        </w:rPr>
      </w:pPr>
      <w:r w:rsidRPr="003E429B">
        <w:rPr>
          <w:sz w:val="22"/>
        </w:rPr>
        <w:t xml:space="preserve">Warman v Wilkins-Fournier: Wilkins-Fournier (freedominion.com) </w:t>
      </w:r>
      <w:proofErr w:type="gramStart"/>
      <w:r w:rsidRPr="003E429B">
        <w:rPr>
          <w:sz w:val="22"/>
        </w:rPr>
        <w:t>possess</w:t>
      </w:r>
      <w:proofErr w:type="gramEnd"/>
      <w:r w:rsidRPr="003E429B">
        <w:rPr>
          <w:sz w:val="22"/>
        </w:rPr>
        <w:t xml:space="preserve"> identification of 8 John Does</w:t>
      </w:r>
    </w:p>
    <w:p w14:paraId="6642B715" w14:textId="77777777" w:rsidR="003E429B" w:rsidRPr="003E429B" w:rsidRDefault="003E429B" w:rsidP="00A0513D">
      <w:pPr>
        <w:rPr>
          <w:sz w:val="22"/>
        </w:rPr>
      </w:pPr>
    </w:p>
    <w:p w14:paraId="28769811" w14:textId="5980E17E" w:rsidR="003E429B" w:rsidRPr="003E429B" w:rsidRDefault="003E429B" w:rsidP="00A0513D">
      <w:pPr>
        <w:rPr>
          <w:sz w:val="22"/>
        </w:rPr>
      </w:pPr>
      <w:r w:rsidRPr="003E429B">
        <w:rPr>
          <w:sz w:val="22"/>
          <w:highlight w:val="yellow"/>
        </w:rPr>
        <w:t>Criminal Code:</w:t>
      </w:r>
    </w:p>
    <w:p w14:paraId="40579203" w14:textId="0D85BDA5" w:rsidR="003E429B" w:rsidRPr="003E429B" w:rsidRDefault="003E429B" w:rsidP="003E429B">
      <w:pPr>
        <w:pStyle w:val="ListParagraph"/>
        <w:numPr>
          <w:ilvl w:val="0"/>
          <w:numId w:val="2"/>
        </w:numPr>
        <w:rPr>
          <w:sz w:val="22"/>
        </w:rPr>
      </w:pPr>
      <w:proofErr w:type="gramStart"/>
      <w:r w:rsidRPr="003E429B">
        <w:rPr>
          <w:sz w:val="22"/>
        </w:rPr>
        <w:t>section</w:t>
      </w:r>
      <w:proofErr w:type="gramEnd"/>
      <w:r w:rsidRPr="003E429B">
        <w:rPr>
          <w:sz w:val="22"/>
        </w:rPr>
        <w:t xml:space="preserve"> 1712.1: legal activity meant to culminate in offense (inchoate offense or incipient offense)</w:t>
      </w:r>
    </w:p>
    <w:p w14:paraId="7A8964DD" w14:textId="3421E0D2" w:rsidR="003E429B" w:rsidRPr="003E429B" w:rsidRDefault="003E429B" w:rsidP="003E429B">
      <w:pPr>
        <w:pStyle w:val="ListParagraph"/>
        <w:numPr>
          <w:ilvl w:val="0"/>
          <w:numId w:val="2"/>
        </w:numPr>
        <w:rPr>
          <w:sz w:val="22"/>
        </w:rPr>
      </w:pPr>
      <w:proofErr w:type="gramStart"/>
      <w:r w:rsidRPr="003E429B">
        <w:rPr>
          <w:sz w:val="22"/>
        </w:rPr>
        <w:t>section</w:t>
      </w:r>
      <w:proofErr w:type="gramEnd"/>
      <w:r w:rsidRPr="003E429B">
        <w:rPr>
          <w:sz w:val="22"/>
        </w:rPr>
        <w:t xml:space="preserve"> 464(a): one who counsels another to commit offense, even is not committed, is liable </w:t>
      </w:r>
    </w:p>
    <w:p w14:paraId="4F8A4802" w14:textId="77777777" w:rsidR="003E429B" w:rsidRPr="003E429B" w:rsidRDefault="003E429B" w:rsidP="003E429B">
      <w:pPr>
        <w:rPr>
          <w:sz w:val="22"/>
        </w:rPr>
      </w:pPr>
    </w:p>
    <w:p w14:paraId="12BA961C" w14:textId="515F96E0" w:rsidR="003E429B" w:rsidRPr="003E429B" w:rsidRDefault="003E429B" w:rsidP="003E429B">
      <w:pPr>
        <w:rPr>
          <w:sz w:val="22"/>
        </w:rPr>
      </w:pPr>
      <w:r w:rsidRPr="003E429B">
        <w:rPr>
          <w:sz w:val="22"/>
        </w:rPr>
        <w:t>Case: R v Hamilton: emails that counselled crimes not committed</w:t>
      </w:r>
    </w:p>
    <w:p w14:paraId="4B6A8BD7" w14:textId="77777777" w:rsidR="00A0513D" w:rsidRPr="00183118" w:rsidRDefault="00A0513D" w:rsidP="00A0513D">
      <w:bookmarkStart w:id="0" w:name="_GoBack"/>
      <w:bookmarkEnd w:id="0"/>
    </w:p>
    <w:sectPr w:rsidR="00A0513D" w:rsidRPr="00183118" w:rsidSect="0041405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85506"/>
    <w:multiLevelType w:val="hybridMultilevel"/>
    <w:tmpl w:val="99CA4AA6"/>
    <w:lvl w:ilvl="0" w:tplc="9C780F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3B1E35"/>
    <w:multiLevelType w:val="multilevel"/>
    <w:tmpl w:val="EC285D96"/>
    <w:lvl w:ilvl="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936C3"/>
    <w:multiLevelType w:val="hybridMultilevel"/>
    <w:tmpl w:val="1806E3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2A4C83"/>
    <w:multiLevelType w:val="hybridMultilevel"/>
    <w:tmpl w:val="FAA424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EA0E8B"/>
    <w:multiLevelType w:val="hybridMultilevel"/>
    <w:tmpl w:val="278A30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9837434"/>
    <w:multiLevelType w:val="hybridMultilevel"/>
    <w:tmpl w:val="6DD60F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950CDE"/>
    <w:multiLevelType w:val="hybridMultilevel"/>
    <w:tmpl w:val="4BBCF6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643E3"/>
    <w:multiLevelType w:val="hybridMultilevel"/>
    <w:tmpl w:val="5FACD8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C940F43"/>
    <w:multiLevelType w:val="hybridMultilevel"/>
    <w:tmpl w:val="4C34C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D270FB5"/>
    <w:multiLevelType w:val="hybridMultilevel"/>
    <w:tmpl w:val="7A9046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EBC494E"/>
    <w:multiLevelType w:val="hybridMultilevel"/>
    <w:tmpl w:val="0AF820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03257C9"/>
    <w:multiLevelType w:val="hybridMultilevel"/>
    <w:tmpl w:val="FFCA81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4714D44"/>
    <w:multiLevelType w:val="hybridMultilevel"/>
    <w:tmpl w:val="FA02C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56E2539"/>
    <w:multiLevelType w:val="hybridMultilevel"/>
    <w:tmpl w:val="9E3CC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313B47"/>
    <w:multiLevelType w:val="hybridMultilevel"/>
    <w:tmpl w:val="B1163A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C200C62"/>
    <w:multiLevelType w:val="hybridMultilevel"/>
    <w:tmpl w:val="846CB3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CEF042A"/>
    <w:multiLevelType w:val="hybridMultilevel"/>
    <w:tmpl w:val="02C831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EEE1FFE"/>
    <w:multiLevelType w:val="hybridMultilevel"/>
    <w:tmpl w:val="26E814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01C5B20"/>
    <w:multiLevelType w:val="hybridMultilevel"/>
    <w:tmpl w:val="630420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24D01F8"/>
    <w:multiLevelType w:val="hybridMultilevel"/>
    <w:tmpl w:val="576AF6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4555DE9"/>
    <w:multiLevelType w:val="hybridMultilevel"/>
    <w:tmpl w:val="CEB0ED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2203A3"/>
    <w:multiLevelType w:val="hybridMultilevel"/>
    <w:tmpl w:val="EFB8FAE4"/>
    <w:lvl w:ilvl="0" w:tplc="85EAEC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D6450B"/>
    <w:multiLevelType w:val="hybridMultilevel"/>
    <w:tmpl w:val="F7E496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F002C00"/>
    <w:multiLevelType w:val="hybridMultilevel"/>
    <w:tmpl w:val="693804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1BE4AF4"/>
    <w:multiLevelType w:val="hybridMultilevel"/>
    <w:tmpl w:val="EC285D96"/>
    <w:lvl w:ilvl="0" w:tplc="C1ECFC3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C73F7E"/>
    <w:multiLevelType w:val="hybridMultilevel"/>
    <w:tmpl w:val="EEE08C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DE209A6"/>
    <w:multiLevelType w:val="hybridMultilevel"/>
    <w:tmpl w:val="A7BECD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13934DA"/>
    <w:multiLevelType w:val="hybridMultilevel"/>
    <w:tmpl w:val="B40261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FE4C21"/>
    <w:multiLevelType w:val="hybridMultilevel"/>
    <w:tmpl w:val="801AFF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2D33027"/>
    <w:multiLevelType w:val="hybridMultilevel"/>
    <w:tmpl w:val="172C5E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41D2D8C"/>
    <w:multiLevelType w:val="multilevel"/>
    <w:tmpl w:val="EC285D96"/>
    <w:lvl w:ilvl="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832EEA"/>
    <w:multiLevelType w:val="hybridMultilevel"/>
    <w:tmpl w:val="0BCABC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897575B"/>
    <w:multiLevelType w:val="hybridMultilevel"/>
    <w:tmpl w:val="01FED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3CF3EF5"/>
    <w:multiLevelType w:val="hybridMultilevel"/>
    <w:tmpl w:val="E58CE1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61E6142"/>
    <w:multiLevelType w:val="hybridMultilevel"/>
    <w:tmpl w:val="EE92FF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8060DB4"/>
    <w:multiLevelType w:val="hybridMultilevel"/>
    <w:tmpl w:val="E79624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B933C32"/>
    <w:multiLevelType w:val="multilevel"/>
    <w:tmpl w:val="EC285D96"/>
    <w:lvl w:ilvl="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909C7"/>
    <w:multiLevelType w:val="hybridMultilevel"/>
    <w:tmpl w:val="A2B222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2D1A11"/>
    <w:multiLevelType w:val="hybridMultilevel"/>
    <w:tmpl w:val="9878DC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336D69"/>
    <w:multiLevelType w:val="hybridMultilevel"/>
    <w:tmpl w:val="3DF43A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7A414D8"/>
    <w:multiLevelType w:val="hybridMultilevel"/>
    <w:tmpl w:val="9ACE77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8AE05C3"/>
    <w:multiLevelType w:val="hybridMultilevel"/>
    <w:tmpl w:val="5A3E8F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94C2AB3"/>
    <w:multiLevelType w:val="hybridMultilevel"/>
    <w:tmpl w:val="A538EE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B537D4F"/>
    <w:multiLevelType w:val="hybridMultilevel"/>
    <w:tmpl w:val="089EE7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C6E5B07"/>
    <w:multiLevelType w:val="hybridMultilevel"/>
    <w:tmpl w:val="637607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1"/>
  </w:num>
  <w:num w:numId="4">
    <w:abstractNumId w:val="39"/>
  </w:num>
  <w:num w:numId="5">
    <w:abstractNumId w:val="15"/>
  </w:num>
  <w:num w:numId="6">
    <w:abstractNumId w:val="20"/>
  </w:num>
  <w:num w:numId="7">
    <w:abstractNumId w:val="12"/>
  </w:num>
  <w:num w:numId="8">
    <w:abstractNumId w:val="43"/>
  </w:num>
  <w:num w:numId="9">
    <w:abstractNumId w:val="32"/>
  </w:num>
  <w:num w:numId="10">
    <w:abstractNumId w:val="38"/>
  </w:num>
  <w:num w:numId="11">
    <w:abstractNumId w:val="28"/>
  </w:num>
  <w:num w:numId="12">
    <w:abstractNumId w:val="17"/>
  </w:num>
  <w:num w:numId="13">
    <w:abstractNumId w:val="37"/>
  </w:num>
  <w:num w:numId="14">
    <w:abstractNumId w:val="2"/>
  </w:num>
  <w:num w:numId="15">
    <w:abstractNumId w:val="0"/>
  </w:num>
  <w:num w:numId="16">
    <w:abstractNumId w:val="6"/>
  </w:num>
  <w:num w:numId="17">
    <w:abstractNumId w:val="29"/>
  </w:num>
  <w:num w:numId="18">
    <w:abstractNumId w:val="4"/>
  </w:num>
  <w:num w:numId="19">
    <w:abstractNumId w:val="31"/>
  </w:num>
  <w:num w:numId="20">
    <w:abstractNumId w:val="25"/>
  </w:num>
  <w:num w:numId="21">
    <w:abstractNumId w:val="42"/>
  </w:num>
  <w:num w:numId="22">
    <w:abstractNumId w:val="5"/>
  </w:num>
  <w:num w:numId="23">
    <w:abstractNumId w:val="8"/>
  </w:num>
  <w:num w:numId="24">
    <w:abstractNumId w:val="44"/>
  </w:num>
  <w:num w:numId="25">
    <w:abstractNumId w:val="13"/>
  </w:num>
  <w:num w:numId="26">
    <w:abstractNumId w:val="35"/>
  </w:num>
  <w:num w:numId="27">
    <w:abstractNumId w:val="3"/>
  </w:num>
  <w:num w:numId="28">
    <w:abstractNumId w:val="18"/>
  </w:num>
  <w:num w:numId="29">
    <w:abstractNumId w:val="40"/>
  </w:num>
  <w:num w:numId="30">
    <w:abstractNumId w:val="34"/>
  </w:num>
  <w:num w:numId="31">
    <w:abstractNumId w:val="41"/>
  </w:num>
  <w:num w:numId="32">
    <w:abstractNumId w:val="23"/>
  </w:num>
  <w:num w:numId="33">
    <w:abstractNumId w:val="16"/>
  </w:num>
  <w:num w:numId="34">
    <w:abstractNumId w:val="27"/>
  </w:num>
  <w:num w:numId="35">
    <w:abstractNumId w:val="14"/>
  </w:num>
  <w:num w:numId="36">
    <w:abstractNumId w:val="33"/>
  </w:num>
  <w:num w:numId="37">
    <w:abstractNumId w:val="26"/>
  </w:num>
  <w:num w:numId="38">
    <w:abstractNumId w:val="19"/>
  </w:num>
  <w:num w:numId="39">
    <w:abstractNumId w:val="22"/>
  </w:num>
  <w:num w:numId="40">
    <w:abstractNumId w:val="1"/>
  </w:num>
  <w:num w:numId="41">
    <w:abstractNumId w:val="10"/>
  </w:num>
  <w:num w:numId="42">
    <w:abstractNumId w:val="30"/>
  </w:num>
  <w:num w:numId="43">
    <w:abstractNumId w:val="9"/>
  </w:num>
  <w:num w:numId="44">
    <w:abstractNumId w:val="36"/>
  </w:num>
  <w:num w:numId="45">
    <w:abstractNumId w:val="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activeWritingStyle w:appName="MSWord" w:lang="en-CA" w:vendorID="64" w:dllVersion="131078" w:nlCheck="1" w:checkStyle="0"/>
  <w:activeWritingStyle w:appName="MSWord" w:lang="en-US" w:vendorID="64" w:dllVersion="131078" w:nlCheck="1" w:checkStyle="0"/>
  <w:activeWritingStyle w:appName="MSWord" w:lang="en-CA" w:vendorID="2" w:dllVersion="6" w:checkStyle="0"/>
  <w:activeWritingStyle w:appName="MSWord" w:lang="en-US" w:vendorID="2" w:dllVersion="6" w:checkStyle="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53"/>
    <w:rsid w:val="0000693D"/>
    <w:rsid w:val="00064865"/>
    <w:rsid w:val="0006639E"/>
    <w:rsid w:val="000C61C5"/>
    <w:rsid w:val="00116DB6"/>
    <w:rsid w:val="00121B97"/>
    <w:rsid w:val="001333EC"/>
    <w:rsid w:val="0013453F"/>
    <w:rsid w:val="00144AC0"/>
    <w:rsid w:val="00166D63"/>
    <w:rsid w:val="00183118"/>
    <w:rsid w:val="001847B0"/>
    <w:rsid w:val="001D578B"/>
    <w:rsid w:val="001E7EF4"/>
    <w:rsid w:val="001F67E3"/>
    <w:rsid w:val="002362F7"/>
    <w:rsid w:val="002370BD"/>
    <w:rsid w:val="00244B60"/>
    <w:rsid w:val="0025383D"/>
    <w:rsid w:val="00292425"/>
    <w:rsid w:val="002C2A9F"/>
    <w:rsid w:val="00302BE8"/>
    <w:rsid w:val="003627F9"/>
    <w:rsid w:val="003827A4"/>
    <w:rsid w:val="003D0A9C"/>
    <w:rsid w:val="003E429B"/>
    <w:rsid w:val="00402A1F"/>
    <w:rsid w:val="00414053"/>
    <w:rsid w:val="0042513D"/>
    <w:rsid w:val="0045365E"/>
    <w:rsid w:val="005048E4"/>
    <w:rsid w:val="005310EC"/>
    <w:rsid w:val="005842D1"/>
    <w:rsid w:val="005B1A9A"/>
    <w:rsid w:val="005B608A"/>
    <w:rsid w:val="005E775A"/>
    <w:rsid w:val="005F249E"/>
    <w:rsid w:val="005F7F95"/>
    <w:rsid w:val="00640D1C"/>
    <w:rsid w:val="00650DBC"/>
    <w:rsid w:val="0069072D"/>
    <w:rsid w:val="00760424"/>
    <w:rsid w:val="00790E9D"/>
    <w:rsid w:val="007A3779"/>
    <w:rsid w:val="00977512"/>
    <w:rsid w:val="00A0513D"/>
    <w:rsid w:val="00A107F9"/>
    <w:rsid w:val="00A13AF4"/>
    <w:rsid w:val="00A36BE5"/>
    <w:rsid w:val="00A44109"/>
    <w:rsid w:val="00A467A8"/>
    <w:rsid w:val="00A8256B"/>
    <w:rsid w:val="00AC27E5"/>
    <w:rsid w:val="00AC566A"/>
    <w:rsid w:val="00AE1911"/>
    <w:rsid w:val="00AE76FB"/>
    <w:rsid w:val="00AF53E9"/>
    <w:rsid w:val="00B12C1C"/>
    <w:rsid w:val="00B4238D"/>
    <w:rsid w:val="00B94764"/>
    <w:rsid w:val="00B96715"/>
    <w:rsid w:val="00BC1AD7"/>
    <w:rsid w:val="00C648F4"/>
    <w:rsid w:val="00C964CE"/>
    <w:rsid w:val="00C96DE8"/>
    <w:rsid w:val="00CB2EC7"/>
    <w:rsid w:val="00D06AAC"/>
    <w:rsid w:val="00D943AA"/>
    <w:rsid w:val="00DC3C91"/>
    <w:rsid w:val="00E51250"/>
    <w:rsid w:val="00E559E6"/>
    <w:rsid w:val="00E81F53"/>
    <w:rsid w:val="00EA45D6"/>
    <w:rsid w:val="00EC459C"/>
    <w:rsid w:val="00ED300A"/>
    <w:rsid w:val="00F0127C"/>
    <w:rsid w:val="00F91D92"/>
    <w:rsid w:val="00FC0544"/>
    <w:rsid w:val="00FD057D"/>
    <w:rsid w:val="00FD141F"/>
    <w:rsid w:val="00FD5443"/>
    <w:rsid w:val="00FE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A41D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0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9</Pages>
  <Words>3237</Words>
  <Characters>18455</Characters>
  <Application>Microsoft Macintosh Word</Application>
  <DocSecurity>0</DocSecurity>
  <Lines>153</Lines>
  <Paragraphs>43</Paragraphs>
  <ScaleCrop>false</ScaleCrop>
  <Company>University of Ottawa</Company>
  <LinksUpToDate>false</LinksUpToDate>
  <CharactersWithSpaces>21649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Potts</dc:creator>
  <cp:keywords/>
  <dc:description/>
  <cp:lastModifiedBy>Taylor Potts</cp:lastModifiedBy>
  <cp:revision>53</cp:revision>
  <cp:lastPrinted>2012-12-11T17:54:00Z</cp:lastPrinted>
  <dcterms:created xsi:type="dcterms:W3CDTF">2012-12-07T18:50:00Z</dcterms:created>
  <dcterms:modified xsi:type="dcterms:W3CDTF">2012-12-11T17:57:00Z</dcterms:modified>
</cp:coreProperties>
</file>