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22F" w:rsidRDefault="00AB27C3">
      <w:r>
        <w:t>Current Liability: A debt that will be paid within one year and from existing current assets or through the creation of other current liabilities.</w:t>
      </w:r>
    </w:p>
    <w:p w:rsidR="00AB27C3" w:rsidRDefault="00AB27C3">
      <w:r>
        <w:t>Non-current (Long-term liabilities): Debts that do not meet both of the requirements to be considered a current liability.</w:t>
      </w:r>
    </w:p>
    <w:p w:rsidR="00AB27C3" w:rsidRPr="008F39F4" w:rsidRDefault="00AB27C3">
      <w:pPr>
        <w:rPr>
          <w:b/>
        </w:rPr>
      </w:pPr>
      <w:r w:rsidRPr="008F39F4">
        <w:rPr>
          <w:b/>
        </w:rPr>
        <w:t>Operating Line of Credit</w:t>
      </w:r>
    </w:p>
    <w:p w:rsidR="00AB27C3" w:rsidRDefault="00AB27C3">
      <w:r>
        <w:t>Operating Line of Credit: The company has been pre-authorized by the bank to borrow money, up to a pre-set limit, when it is needed.</w:t>
      </w:r>
    </w:p>
    <w:p w:rsidR="00AB27C3" w:rsidRDefault="00AB27C3">
      <w:r>
        <w:t>Floating (Variable) Interest Rate: An interest rate that changes as market rates change and is usually based on the prime borrowing rate.</w:t>
      </w:r>
    </w:p>
    <w:p w:rsidR="00AB27C3" w:rsidRDefault="00AB27C3">
      <w:r>
        <w:t>Bank Indebtedness: This occurs in the event that the amounts drawn on an operating line of credit result in a negative, or overdrawn, cash balance at year end.  This account is a liability, NOT a contra asset account for cash.</w:t>
      </w:r>
    </w:p>
    <w:p w:rsidR="00AB27C3" w:rsidRDefault="00AB27C3">
      <w:r>
        <w:t>*Rev</w:t>
      </w:r>
      <w:r w:rsidR="008F39F4">
        <w:t>iew Sales Tax, Property Tax,</w:t>
      </w:r>
      <w:r>
        <w:t xml:space="preserve"> Payroll</w:t>
      </w:r>
      <w:r w:rsidR="008F39F4">
        <w:t>, and Short-term Notes Payable</w:t>
      </w:r>
      <w:r>
        <w:t xml:space="preserve"> examples on pages</w:t>
      </w:r>
      <w:r w:rsidR="008F39F4">
        <w:t xml:space="preserve"> 523-528</w:t>
      </w:r>
      <w:r w:rsidR="00186E54">
        <w:t>*</w:t>
      </w:r>
    </w:p>
    <w:p w:rsidR="00186E54" w:rsidRPr="008F39F4" w:rsidRDefault="008F39F4">
      <w:pPr>
        <w:rPr>
          <w:b/>
        </w:rPr>
      </w:pPr>
      <w:r w:rsidRPr="008F39F4">
        <w:rPr>
          <w:b/>
        </w:rPr>
        <w:t>Statement Presentation and Analysis</w:t>
      </w:r>
    </w:p>
    <w:p w:rsidR="008F39F4" w:rsidRDefault="008F39F4">
      <w:r>
        <w:t>Presentation</w:t>
      </w:r>
    </w:p>
    <w:p w:rsidR="008F39F4" w:rsidRDefault="008F39F4" w:rsidP="008F39F4">
      <w:pPr>
        <w:pStyle w:val="ListParagraph"/>
        <w:numPr>
          <w:ilvl w:val="0"/>
          <w:numId w:val="1"/>
        </w:numPr>
      </w:pPr>
      <w:r>
        <w:t>Current liabilities</w:t>
      </w:r>
    </w:p>
    <w:p w:rsidR="008F39F4" w:rsidRDefault="008F39F4" w:rsidP="008F39F4">
      <w:pPr>
        <w:pStyle w:val="ListParagraph"/>
        <w:numPr>
          <w:ilvl w:val="0"/>
          <w:numId w:val="1"/>
        </w:numPr>
      </w:pPr>
      <w:r>
        <w:t>Non-current liabilities</w:t>
      </w:r>
    </w:p>
    <w:p w:rsidR="008F39F4" w:rsidRDefault="008F39F4" w:rsidP="008F39F4">
      <w:pPr>
        <w:pStyle w:val="ListParagraph"/>
        <w:numPr>
          <w:ilvl w:val="0"/>
          <w:numId w:val="1"/>
        </w:numPr>
      </w:pPr>
      <w:r>
        <w:t>Provisions and contingent liabilities</w:t>
      </w:r>
    </w:p>
    <w:p w:rsidR="008F39F4" w:rsidRDefault="008F39F4" w:rsidP="008F39F4">
      <w:pPr>
        <w:pStyle w:val="ListParagraph"/>
        <w:numPr>
          <w:ilvl w:val="1"/>
          <w:numId w:val="1"/>
        </w:numPr>
      </w:pPr>
      <w:r>
        <w:t>Certain liabilities: Liabilities with a known payee, due date, and amount payable.</w:t>
      </w:r>
    </w:p>
    <w:p w:rsidR="008F39F4" w:rsidRDefault="008F39F4" w:rsidP="008F39F4">
      <w:pPr>
        <w:pStyle w:val="ListParagraph"/>
        <w:numPr>
          <w:ilvl w:val="1"/>
          <w:numId w:val="1"/>
        </w:numPr>
      </w:pPr>
      <w:r>
        <w:t>Uncertain liabilities: Known as provisions or contingent liabilities.</w:t>
      </w:r>
    </w:p>
    <w:p w:rsidR="008F39F4" w:rsidRDefault="008F39F4" w:rsidP="008F39F4">
      <w:pPr>
        <w:pStyle w:val="ListParagraph"/>
        <w:numPr>
          <w:ilvl w:val="1"/>
          <w:numId w:val="1"/>
        </w:numPr>
      </w:pPr>
      <w:r>
        <w:t>Provisions: Liabilities of uncertain timing or amount; however, there is no uncertainty about the fact that a charge will result.</w:t>
      </w:r>
    </w:p>
    <w:p w:rsidR="008F39F4" w:rsidRDefault="008F39F4" w:rsidP="008F39F4">
      <w:pPr>
        <w:pStyle w:val="ListParagraph"/>
        <w:numPr>
          <w:ilvl w:val="1"/>
          <w:numId w:val="1"/>
        </w:numPr>
      </w:pPr>
      <w:r>
        <w:t>Contingent liabilities: Existing or possible obligations arising from past events. Ex. consignment.</w:t>
      </w:r>
    </w:p>
    <w:p w:rsidR="008F39F4" w:rsidRDefault="008F39F4" w:rsidP="008F39F4">
      <w:r>
        <w:t>Analysis</w:t>
      </w:r>
    </w:p>
    <w:p w:rsidR="008F39F4" w:rsidRDefault="008F39F4" w:rsidP="008F39F4">
      <w:pPr>
        <w:pStyle w:val="ListParagraph"/>
        <w:numPr>
          <w:ilvl w:val="0"/>
          <w:numId w:val="2"/>
        </w:numPr>
      </w:pPr>
      <w:r>
        <w:t>Liquidity</w:t>
      </w:r>
    </w:p>
    <w:p w:rsidR="008F39F4" w:rsidRDefault="008F39F4" w:rsidP="008F39F4">
      <w:pPr>
        <w:pStyle w:val="ListParagraph"/>
        <w:numPr>
          <w:ilvl w:val="1"/>
          <w:numId w:val="2"/>
        </w:numPr>
      </w:pPr>
      <w:r>
        <w:t>An operating line of credit increases liquidity.</w:t>
      </w:r>
    </w:p>
    <w:p w:rsidR="008F39F4" w:rsidRDefault="008F39F4" w:rsidP="008F39F4">
      <w:pPr>
        <w:pStyle w:val="ListParagraph"/>
        <w:numPr>
          <w:ilvl w:val="0"/>
          <w:numId w:val="2"/>
        </w:numPr>
      </w:pPr>
      <w:r>
        <w:t>Solvency</w:t>
      </w:r>
    </w:p>
    <w:p w:rsidR="008F39F4" w:rsidRDefault="008F39F4" w:rsidP="008F39F4">
      <w:pPr>
        <w:pStyle w:val="ListParagraph"/>
        <w:numPr>
          <w:ilvl w:val="1"/>
          <w:numId w:val="2"/>
        </w:numPr>
      </w:pPr>
      <w:r>
        <w:t>Debt to Total Assets</w:t>
      </w:r>
      <w:r w:rsidR="00FC2180">
        <w:t xml:space="preserve"> Ratio-see page 550 of the textbook</w:t>
      </w:r>
    </w:p>
    <w:p w:rsidR="00FC2180" w:rsidRDefault="00FC2180" w:rsidP="008F39F4">
      <w:pPr>
        <w:pStyle w:val="ListParagraph"/>
        <w:numPr>
          <w:ilvl w:val="1"/>
          <w:numId w:val="2"/>
        </w:numPr>
      </w:pPr>
      <w:r>
        <w:t>Times Interest Earned Ratio-see page 551 of the textbook</w:t>
      </w:r>
      <w:bookmarkStart w:id="0" w:name="_GoBack"/>
      <w:bookmarkEnd w:id="0"/>
    </w:p>
    <w:sectPr w:rsidR="00FC2180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B37" w:rsidRDefault="00767B37" w:rsidP="00AB27C3">
      <w:pPr>
        <w:spacing w:after="0" w:line="240" w:lineRule="auto"/>
      </w:pPr>
      <w:r>
        <w:separator/>
      </w:r>
    </w:p>
  </w:endnote>
  <w:endnote w:type="continuationSeparator" w:id="0">
    <w:p w:rsidR="00767B37" w:rsidRDefault="00767B37" w:rsidP="00AB2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B37" w:rsidRDefault="00767B37" w:rsidP="00AB27C3">
      <w:pPr>
        <w:spacing w:after="0" w:line="240" w:lineRule="auto"/>
      </w:pPr>
      <w:r>
        <w:separator/>
      </w:r>
    </w:p>
  </w:footnote>
  <w:footnote w:type="continuationSeparator" w:id="0">
    <w:p w:rsidR="00767B37" w:rsidRDefault="00767B37" w:rsidP="00AB2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26892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AB27C3" w:rsidRDefault="00AB27C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21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B27C3" w:rsidRDefault="00AB27C3">
    <w:pPr>
      <w:pStyle w:val="Header"/>
    </w:pPr>
    <w:r>
      <w:t>ADM 1340- Financial Accounting: Chapter 10- Reporting and Analyzing Liabilities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81553"/>
    <w:multiLevelType w:val="hybridMultilevel"/>
    <w:tmpl w:val="3410B37E"/>
    <w:lvl w:ilvl="0" w:tplc="9A3421D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DC7B12"/>
    <w:multiLevelType w:val="hybridMultilevel"/>
    <w:tmpl w:val="89CCC77C"/>
    <w:lvl w:ilvl="0" w:tplc="710A0D3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7C3"/>
    <w:rsid w:val="00186E54"/>
    <w:rsid w:val="00767B37"/>
    <w:rsid w:val="008F39F4"/>
    <w:rsid w:val="00AB27C3"/>
    <w:rsid w:val="00FA222F"/>
    <w:rsid w:val="00FC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27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7C3"/>
  </w:style>
  <w:style w:type="paragraph" w:styleId="Footer">
    <w:name w:val="footer"/>
    <w:basedOn w:val="Normal"/>
    <w:link w:val="FooterChar"/>
    <w:uiPriority w:val="99"/>
    <w:unhideWhenUsed/>
    <w:rsid w:val="00AB27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7C3"/>
  </w:style>
  <w:style w:type="paragraph" w:styleId="ListParagraph">
    <w:name w:val="List Paragraph"/>
    <w:basedOn w:val="Normal"/>
    <w:uiPriority w:val="34"/>
    <w:qFormat/>
    <w:rsid w:val="008F39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27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7C3"/>
  </w:style>
  <w:style w:type="paragraph" w:styleId="Footer">
    <w:name w:val="footer"/>
    <w:basedOn w:val="Normal"/>
    <w:link w:val="FooterChar"/>
    <w:uiPriority w:val="99"/>
    <w:unhideWhenUsed/>
    <w:rsid w:val="00AB27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7C3"/>
  </w:style>
  <w:style w:type="paragraph" w:styleId="ListParagraph">
    <w:name w:val="List Paragraph"/>
    <w:basedOn w:val="Normal"/>
    <w:uiPriority w:val="34"/>
    <w:qFormat/>
    <w:rsid w:val="008F39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2013-03-18T23:31:00Z</dcterms:created>
  <dcterms:modified xsi:type="dcterms:W3CDTF">2013-03-18T23:52:00Z</dcterms:modified>
</cp:coreProperties>
</file>