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5BC" w:rsidRDefault="000B65BC"/>
    <w:p w:rsidR="000B65BC" w:rsidRDefault="000B65BC"/>
    <w:p w:rsidR="000B65BC" w:rsidRDefault="000B65BC">
      <w:r>
        <w:rPr>
          <w:noProof/>
        </w:rPr>
        <w:drawing>
          <wp:anchor distT="0" distB="0" distL="114300" distR="114300" simplePos="0" relativeHeight="251659264" behindDoc="0" locked="0" layoutInCell="1" allowOverlap="1">
            <wp:simplePos x="0" y="0"/>
            <wp:positionH relativeFrom="column">
              <wp:posOffset>4495800</wp:posOffset>
            </wp:positionH>
            <wp:positionV relativeFrom="paragraph">
              <wp:posOffset>506095</wp:posOffset>
            </wp:positionV>
            <wp:extent cx="2095500" cy="1414780"/>
            <wp:effectExtent l="1905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2095500" cy="1414780"/>
                    </a:xfrm>
                    <a:prstGeom prst="rect">
                      <a:avLst/>
                    </a:prstGeom>
                    <a:noFill/>
                    <a:ln w="9525">
                      <a:noFill/>
                      <a:miter lim="800000"/>
                      <a:headEnd/>
                      <a:tailEnd/>
                    </a:ln>
                  </pic:spPr>
                </pic:pic>
              </a:graphicData>
            </a:graphic>
          </wp:anchor>
        </w:drawing>
      </w:r>
      <w:r>
        <w:t>Q3) 3.1</w:t>
      </w:r>
    </w:p>
    <w:p w:rsidR="000B65BC" w:rsidRDefault="000B65BC">
      <w:r>
        <w:rPr>
          <w:noProof/>
        </w:rPr>
        <w:drawing>
          <wp:anchor distT="0" distB="0" distL="114300" distR="114300" simplePos="0" relativeHeight="251658240" behindDoc="0" locked="0" layoutInCell="1" allowOverlap="1">
            <wp:simplePos x="0" y="0"/>
            <wp:positionH relativeFrom="column">
              <wp:posOffset>-720725</wp:posOffset>
            </wp:positionH>
            <wp:positionV relativeFrom="paragraph">
              <wp:posOffset>182880</wp:posOffset>
            </wp:positionV>
            <wp:extent cx="5188585" cy="1463040"/>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188585" cy="1463040"/>
                    </a:xfrm>
                    <a:prstGeom prst="rect">
                      <a:avLst/>
                    </a:prstGeom>
                    <a:noFill/>
                    <a:ln w="9525">
                      <a:noFill/>
                      <a:miter lim="800000"/>
                      <a:headEnd/>
                      <a:tailEnd/>
                    </a:ln>
                  </pic:spPr>
                </pic:pic>
              </a:graphicData>
            </a:graphic>
          </wp:anchor>
        </w:drawing>
      </w:r>
    </w:p>
    <w:p w:rsidR="000B65BC" w:rsidRDefault="000B65BC">
      <w:r>
        <w:t>3.2</w:t>
      </w:r>
    </w:p>
    <w:p w:rsidR="000B65BC" w:rsidRDefault="000B65BC" w:rsidP="000B65BC">
      <w:pPr>
        <w:jc w:val="center"/>
      </w:pPr>
      <w:r w:rsidRPr="000B65BC">
        <w:drawing>
          <wp:inline distT="0" distB="0" distL="0" distR="0">
            <wp:extent cx="4663440" cy="2814320"/>
            <wp:effectExtent l="19050" t="0" r="22860" b="508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B65BC" w:rsidRDefault="000B65BC"/>
    <w:p w:rsidR="000B65BC" w:rsidRDefault="000B65BC">
      <w:r>
        <w:t xml:space="preserve">3.3 </w:t>
      </w:r>
    </w:p>
    <w:p w:rsidR="000B65BC" w:rsidRDefault="005A1B4E">
      <w:r>
        <w:tab/>
        <w:t>There should be 7 boats allowed in the fishery in order to maximize total surplus. With 7 boats, marginal revenue is equal to the cost per boat. If we add another boat, then everyone in the industry suffers by catching less fish and earning less than their cost of their boat.</w:t>
      </w:r>
    </w:p>
    <w:p w:rsidR="000B65BC" w:rsidRDefault="000B65BC"/>
    <w:p w:rsidR="000B65BC" w:rsidRDefault="000B65BC"/>
    <w:p w:rsidR="000B65BC" w:rsidRDefault="000B65BC"/>
    <w:p w:rsidR="00281674" w:rsidRDefault="00281674"/>
    <w:p w:rsidR="000B65BC" w:rsidRDefault="000B65BC"/>
    <w:p w:rsidR="000B65BC" w:rsidRDefault="000B65BC"/>
    <w:p w:rsidR="000B65BC" w:rsidRDefault="000B65BC"/>
    <w:p w:rsidR="000B65BC" w:rsidRDefault="000B65BC"/>
    <w:p w:rsidR="000B65BC" w:rsidRDefault="000B65BC"/>
    <w:sectPr w:rsidR="000B65BC" w:rsidSect="002816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B65BC"/>
    <w:rsid w:val="000B65BC"/>
    <w:rsid w:val="00281674"/>
    <w:rsid w:val="005238BD"/>
    <w:rsid w:val="005A1B4E"/>
    <w:rsid w:val="00681618"/>
    <w:rsid w:val="006C31EC"/>
    <w:rsid w:val="00817CDC"/>
    <w:rsid w:val="00B578A4"/>
    <w:rsid w:val="00CB7D3C"/>
    <w:rsid w:val="00FD20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0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0A5"/>
    <w:pPr>
      <w:ind w:left="720"/>
      <w:contextualSpacing/>
    </w:pPr>
  </w:style>
  <w:style w:type="paragraph" w:styleId="BalloonText">
    <w:name w:val="Balloon Text"/>
    <w:basedOn w:val="Normal"/>
    <w:link w:val="BalloonTextChar"/>
    <w:uiPriority w:val="99"/>
    <w:semiHidden/>
    <w:unhideWhenUsed/>
    <w:rsid w:val="000B6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022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image" Target="media/image2.png"/><Relationship Id="rId4"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pc\AppData\Local\Temp\ECO%202118%20-%20Assignment%203%20Questions%20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lineChart>
        <c:grouping val="standard"/>
        <c:ser>
          <c:idx val="0"/>
          <c:order val="0"/>
          <c:tx>
            <c:strRef>
              <c:f>Sheet1!$A$7</c:f>
              <c:strCache>
                <c:ptCount val="1"/>
                <c:pt idx="0">
                  <c:v>Marginal revenue ($'000)</c:v>
                </c:pt>
              </c:strCache>
            </c:strRef>
          </c:tx>
          <c:marker>
            <c:symbol val="none"/>
          </c:marker>
          <c:val>
            <c:numRef>
              <c:f>Sheet1!$B$7:$N$7</c:f>
              <c:numCache>
                <c:formatCode>General</c:formatCode>
                <c:ptCount val="13"/>
                <c:pt idx="0">
                  <c:v>0.5</c:v>
                </c:pt>
                <c:pt idx="1">
                  <c:v>0.5</c:v>
                </c:pt>
                <c:pt idx="2">
                  <c:v>0.5</c:v>
                </c:pt>
                <c:pt idx="3">
                  <c:v>0.5</c:v>
                </c:pt>
                <c:pt idx="4">
                  <c:v>0.4</c:v>
                </c:pt>
                <c:pt idx="5">
                  <c:v>0.30000000000000004</c:v>
                </c:pt>
                <c:pt idx="6">
                  <c:v>0.2</c:v>
                </c:pt>
                <c:pt idx="7">
                  <c:v>0.1</c:v>
                </c:pt>
                <c:pt idx="8">
                  <c:v>0</c:v>
                </c:pt>
                <c:pt idx="9">
                  <c:v>-0.1</c:v>
                </c:pt>
                <c:pt idx="10">
                  <c:v>-0.2</c:v>
                </c:pt>
                <c:pt idx="11">
                  <c:v>-0.30000000000000004</c:v>
                </c:pt>
                <c:pt idx="12">
                  <c:v>-0.4</c:v>
                </c:pt>
              </c:numCache>
            </c:numRef>
          </c:val>
        </c:ser>
        <c:ser>
          <c:idx val="1"/>
          <c:order val="1"/>
          <c:tx>
            <c:strRef>
              <c:f>Sheet1!$A$9</c:f>
              <c:strCache>
                <c:ptCount val="1"/>
                <c:pt idx="0">
                  <c:v>Cost per boat ($'000)</c:v>
                </c:pt>
              </c:strCache>
            </c:strRef>
          </c:tx>
          <c:marker>
            <c:symbol val="none"/>
          </c:marker>
          <c:val>
            <c:numRef>
              <c:f>Sheet1!$B$9:$N$9</c:f>
              <c:numCache>
                <c:formatCode>General</c:formatCode>
                <c:ptCount val="13"/>
                <c:pt idx="0">
                  <c:v>0.2</c:v>
                </c:pt>
                <c:pt idx="1">
                  <c:v>0.2</c:v>
                </c:pt>
                <c:pt idx="2">
                  <c:v>0.2</c:v>
                </c:pt>
                <c:pt idx="3">
                  <c:v>0.2</c:v>
                </c:pt>
                <c:pt idx="4">
                  <c:v>0.2</c:v>
                </c:pt>
                <c:pt idx="5">
                  <c:v>0.2</c:v>
                </c:pt>
                <c:pt idx="6">
                  <c:v>0.2</c:v>
                </c:pt>
                <c:pt idx="7">
                  <c:v>0.2</c:v>
                </c:pt>
                <c:pt idx="8">
                  <c:v>0.2</c:v>
                </c:pt>
                <c:pt idx="9">
                  <c:v>0.2</c:v>
                </c:pt>
                <c:pt idx="10">
                  <c:v>0.2</c:v>
                </c:pt>
                <c:pt idx="11">
                  <c:v>0.2</c:v>
                </c:pt>
                <c:pt idx="12">
                  <c:v>0.2</c:v>
                </c:pt>
              </c:numCache>
            </c:numRef>
          </c:val>
        </c:ser>
        <c:ser>
          <c:idx val="2"/>
          <c:order val="2"/>
          <c:tx>
            <c:strRef>
              <c:f>Sheet1!$A$11</c:f>
              <c:strCache>
                <c:ptCount val="1"/>
                <c:pt idx="0">
                  <c:v>Average revenue per boat ($'000)</c:v>
                </c:pt>
              </c:strCache>
            </c:strRef>
          </c:tx>
          <c:marker>
            <c:symbol val="none"/>
          </c:marker>
          <c:val>
            <c:numRef>
              <c:f>Sheet1!$B$11:$N$11</c:f>
              <c:numCache>
                <c:formatCode>General</c:formatCode>
                <c:ptCount val="13"/>
                <c:pt idx="0">
                  <c:v>0.38000000000000006</c:v>
                </c:pt>
                <c:pt idx="1">
                  <c:v>0.38000000000000006</c:v>
                </c:pt>
                <c:pt idx="2">
                  <c:v>0.38000000000000006</c:v>
                </c:pt>
                <c:pt idx="3">
                  <c:v>0.38000000000000006</c:v>
                </c:pt>
                <c:pt idx="4">
                  <c:v>0.38000000000000006</c:v>
                </c:pt>
                <c:pt idx="5">
                  <c:v>0.38000000000000006</c:v>
                </c:pt>
                <c:pt idx="6">
                  <c:v>0.38000000000000006</c:v>
                </c:pt>
                <c:pt idx="7">
                  <c:v>0.38000000000000006</c:v>
                </c:pt>
                <c:pt idx="8">
                  <c:v>0.38000000000000006</c:v>
                </c:pt>
                <c:pt idx="9">
                  <c:v>0.38000000000000006</c:v>
                </c:pt>
                <c:pt idx="10">
                  <c:v>0.38000000000000006</c:v>
                </c:pt>
                <c:pt idx="11">
                  <c:v>0.38000000000000006</c:v>
                </c:pt>
                <c:pt idx="12">
                  <c:v>0.38000000000000006</c:v>
                </c:pt>
              </c:numCache>
            </c:numRef>
          </c:val>
        </c:ser>
        <c:marker val="1"/>
        <c:axId val="95493120"/>
        <c:axId val="95499392"/>
      </c:lineChart>
      <c:catAx>
        <c:axId val="95493120"/>
        <c:scaling>
          <c:orientation val="minMax"/>
        </c:scaling>
        <c:axPos val="b"/>
        <c:title>
          <c:tx>
            <c:rich>
              <a:bodyPr/>
              <a:lstStyle/>
              <a:p>
                <a:pPr>
                  <a:defRPr/>
                </a:pPr>
                <a:r>
                  <a:rPr lang="en-US"/>
                  <a:t>Number of Boats</a:t>
                </a:r>
              </a:p>
            </c:rich>
          </c:tx>
          <c:layout>
            <c:manualLayout>
              <c:xMode val="edge"/>
              <c:yMode val="edge"/>
              <c:x val="0.13225153105861787"/>
              <c:y val="0.58333333333333259"/>
            </c:manualLayout>
          </c:layout>
        </c:title>
        <c:tickLblPos val="nextTo"/>
        <c:crossAx val="95499392"/>
        <c:crosses val="autoZero"/>
        <c:auto val="1"/>
        <c:lblAlgn val="ctr"/>
        <c:lblOffset val="100"/>
      </c:catAx>
      <c:valAx>
        <c:axId val="95499392"/>
        <c:scaling>
          <c:orientation val="minMax"/>
        </c:scaling>
        <c:axPos val="l"/>
        <c:majorGridlines/>
        <c:title>
          <c:tx>
            <c:rich>
              <a:bodyPr rot="-5400000" vert="horz"/>
              <a:lstStyle/>
              <a:p>
                <a:pPr>
                  <a:defRPr/>
                </a:pPr>
                <a:r>
                  <a:rPr lang="en-US"/>
                  <a:t>Revenue</a:t>
                </a:r>
              </a:p>
            </c:rich>
          </c:tx>
          <c:layout>
            <c:manualLayout>
              <c:xMode val="edge"/>
              <c:yMode val="edge"/>
              <c:x val="3.6111111111111156E-2"/>
              <c:y val="0.25649023038786839"/>
            </c:manualLayout>
          </c:layout>
        </c:title>
        <c:numFmt formatCode="General" sourceLinked="1"/>
        <c:tickLblPos val="nextTo"/>
        <c:crossAx val="95493120"/>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46</Words>
  <Characters>266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Jwandoon</dc:creator>
  <cp:lastModifiedBy>Jwandoon</cp:lastModifiedBy>
  <cp:revision>1</cp:revision>
  <dcterms:created xsi:type="dcterms:W3CDTF">2013-04-08T20:53:00Z</dcterms:created>
  <dcterms:modified xsi:type="dcterms:W3CDTF">2013-04-08T21:08:00Z</dcterms:modified>
</cp:coreProperties>
</file>