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243" w:rsidRDefault="00625243" w:rsidP="00577F7C">
      <w:pPr>
        <w:spacing w:line="480" w:lineRule="auto"/>
        <w:jc w:val="center"/>
        <w:rPr>
          <w:rFonts w:ascii="Times New Roman" w:hAnsi="Times New Roman" w:cs="Times New Roman"/>
          <w:sz w:val="24"/>
          <w:szCs w:val="24"/>
        </w:rPr>
      </w:pPr>
    </w:p>
    <w:p w:rsidR="00625243" w:rsidRDefault="00625243" w:rsidP="00577F7C">
      <w:pPr>
        <w:spacing w:line="480" w:lineRule="auto"/>
        <w:jc w:val="center"/>
        <w:rPr>
          <w:rFonts w:ascii="Times New Roman" w:hAnsi="Times New Roman" w:cs="Times New Roman"/>
          <w:sz w:val="24"/>
          <w:szCs w:val="24"/>
        </w:rPr>
      </w:pPr>
    </w:p>
    <w:p w:rsidR="00931A23" w:rsidRDefault="00931A23" w:rsidP="00577F7C">
      <w:pPr>
        <w:spacing w:line="480" w:lineRule="auto"/>
        <w:jc w:val="center"/>
        <w:rPr>
          <w:rFonts w:ascii="Times New Roman" w:hAnsi="Times New Roman" w:cs="Times New Roman"/>
          <w:sz w:val="24"/>
          <w:szCs w:val="24"/>
        </w:rPr>
      </w:pPr>
    </w:p>
    <w:p w:rsidR="00931A23" w:rsidRDefault="00931A23" w:rsidP="00577F7C">
      <w:pPr>
        <w:spacing w:line="480" w:lineRule="auto"/>
        <w:jc w:val="center"/>
        <w:rPr>
          <w:rFonts w:ascii="Times New Roman" w:hAnsi="Times New Roman" w:cs="Times New Roman"/>
          <w:sz w:val="24"/>
          <w:szCs w:val="24"/>
        </w:rPr>
      </w:pPr>
    </w:p>
    <w:p w:rsidR="004B2832" w:rsidRDefault="004B2832" w:rsidP="004B2832">
      <w:pPr>
        <w:spacing w:line="480" w:lineRule="auto"/>
        <w:rPr>
          <w:rFonts w:ascii="Times New Roman" w:hAnsi="Times New Roman" w:cs="Times New Roman"/>
          <w:sz w:val="24"/>
          <w:szCs w:val="24"/>
        </w:rPr>
      </w:pPr>
    </w:p>
    <w:p w:rsidR="00625243" w:rsidRPr="004B2832" w:rsidRDefault="00D75D61" w:rsidP="00577F7C">
      <w:pPr>
        <w:spacing w:line="480" w:lineRule="auto"/>
        <w:jc w:val="center"/>
        <w:rPr>
          <w:rFonts w:ascii="Times New Roman" w:hAnsi="Times New Roman" w:cs="Times New Roman"/>
          <w:sz w:val="24"/>
          <w:szCs w:val="24"/>
        </w:rPr>
      </w:pPr>
      <w:r>
        <w:rPr>
          <w:rFonts w:ascii="Times New Roman" w:hAnsi="Times New Roman" w:cs="Times New Roman"/>
          <w:sz w:val="24"/>
          <w:szCs w:val="24"/>
        </w:rPr>
        <w:t>Determining When a Person Becomes a Person</w:t>
      </w:r>
    </w:p>
    <w:p w:rsidR="00625243" w:rsidRDefault="00625243" w:rsidP="00577F7C">
      <w:pPr>
        <w:spacing w:line="480" w:lineRule="auto"/>
        <w:jc w:val="center"/>
        <w:rPr>
          <w:rFonts w:ascii="Times New Roman" w:hAnsi="Times New Roman" w:cs="Times New Roman"/>
          <w:sz w:val="24"/>
          <w:szCs w:val="24"/>
        </w:rPr>
      </w:pPr>
    </w:p>
    <w:p w:rsidR="004B2832" w:rsidRDefault="004B2832" w:rsidP="00577F7C">
      <w:pPr>
        <w:spacing w:line="480" w:lineRule="auto"/>
        <w:jc w:val="center"/>
        <w:rPr>
          <w:rFonts w:ascii="Times New Roman" w:hAnsi="Times New Roman" w:cs="Times New Roman"/>
          <w:sz w:val="24"/>
          <w:szCs w:val="24"/>
        </w:rPr>
      </w:pPr>
    </w:p>
    <w:p w:rsidR="004B2832" w:rsidRDefault="004B2832" w:rsidP="00577F7C">
      <w:pPr>
        <w:spacing w:line="480" w:lineRule="auto"/>
        <w:jc w:val="center"/>
        <w:rPr>
          <w:rFonts w:ascii="Times New Roman" w:hAnsi="Times New Roman" w:cs="Times New Roman"/>
          <w:sz w:val="24"/>
          <w:szCs w:val="24"/>
        </w:rPr>
      </w:pPr>
    </w:p>
    <w:p w:rsidR="004B2832" w:rsidRDefault="004B2832" w:rsidP="00577F7C">
      <w:pPr>
        <w:spacing w:line="480" w:lineRule="auto"/>
        <w:jc w:val="center"/>
        <w:rPr>
          <w:rFonts w:ascii="Times New Roman" w:hAnsi="Times New Roman" w:cs="Times New Roman"/>
          <w:sz w:val="24"/>
          <w:szCs w:val="24"/>
        </w:rPr>
      </w:pPr>
    </w:p>
    <w:p w:rsidR="004B2832" w:rsidRDefault="004B2832" w:rsidP="00577F7C">
      <w:pPr>
        <w:spacing w:line="480" w:lineRule="auto"/>
        <w:jc w:val="center"/>
        <w:rPr>
          <w:rFonts w:ascii="Times New Roman" w:hAnsi="Times New Roman" w:cs="Times New Roman"/>
          <w:sz w:val="24"/>
          <w:szCs w:val="24"/>
        </w:rPr>
      </w:pPr>
    </w:p>
    <w:p w:rsidR="004B2832" w:rsidRDefault="00F176B5" w:rsidP="004B2832">
      <w:pPr>
        <w:spacing w:line="240" w:lineRule="auto"/>
        <w:jc w:val="center"/>
        <w:rPr>
          <w:rFonts w:ascii="Times New Roman" w:hAnsi="Times New Roman" w:cs="Times New Roman"/>
          <w:sz w:val="24"/>
          <w:szCs w:val="24"/>
        </w:rPr>
      </w:pPr>
      <w:r>
        <w:rPr>
          <w:rFonts w:ascii="Times New Roman" w:hAnsi="Times New Roman" w:cs="Times New Roman"/>
          <w:sz w:val="24"/>
          <w:szCs w:val="24"/>
        </w:rPr>
        <w:t>Name</w:t>
      </w:r>
    </w:p>
    <w:p w:rsidR="004B2832" w:rsidRDefault="00F176B5" w:rsidP="004B2832">
      <w:pPr>
        <w:spacing w:line="240" w:lineRule="auto"/>
        <w:jc w:val="center"/>
        <w:rPr>
          <w:rFonts w:ascii="Times New Roman" w:hAnsi="Times New Roman" w:cs="Times New Roman"/>
          <w:sz w:val="24"/>
          <w:szCs w:val="24"/>
        </w:rPr>
      </w:pPr>
      <w:r>
        <w:rPr>
          <w:rFonts w:ascii="Times New Roman" w:hAnsi="Times New Roman" w:cs="Times New Roman"/>
          <w:sz w:val="24"/>
          <w:szCs w:val="24"/>
        </w:rPr>
        <w:t>Student Number</w:t>
      </w:r>
      <w:bookmarkStart w:id="0" w:name="_GoBack"/>
      <w:bookmarkEnd w:id="0"/>
    </w:p>
    <w:p w:rsidR="004B2832" w:rsidRDefault="004B2832" w:rsidP="004B2832">
      <w:pPr>
        <w:spacing w:line="240" w:lineRule="auto"/>
        <w:jc w:val="center"/>
        <w:rPr>
          <w:rFonts w:ascii="Times New Roman" w:hAnsi="Times New Roman" w:cs="Times New Roman"/>
          <w:sz w:val="24"/>
          <w:szCs w:val="24"/>
        </w:rPr>
      </w:pPr>
      <w:r>
        <w:rPr>
          <w:rFonts w:ascii="Times New Roman" w:hAnsi="Times New Roman" w:cs="Times New Roman"/>
          <w:sz w:val="24"/>
          <w:szCs w:val="24"/>
        </w:rPr>
        <w:t>University of Ottawa</w:t>
      </w:r>
    </w:p>
    <w:p w:rsidR="004B2832" w:rsidRDefault="004B2832" w:rsidP="004B2832">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Professor </w:t>
      </w:r>
      <w:proofErr w:type="spellStart"/>
      <w:r>
        <w:rPr>
          <w:rFonts w:ascii="Times New Roman" w:hAnsi="Times New Roman" w:cs="Times New Roman"/>
          <w:sz w:val="24"/>
          <w:szCs w:val="24"/>
        </w:rPr>
        <w:t>Sneddon</w:t>
      </w:r>
      <w:proofErr w:type="spellEnd"/>
    </w:p>
    <w:p w:rsidR="004B2832" w:rsidRDefault="004B2832" w:rsidP="00577F7C">
      <w:pPr>
        <w:spacing w:line="480" w:lineRule="auto"/>
        <w:jc w:val="center"/>
        <w:rPr>
          <w:rFonts w:ascii="Times New Roman" w:hAnsi="Times New Roman" w:cs="Times New Roman"/>
          <w:sz w:val="24"/>
          <w:szCs w:val="24"/>
        </w:rPr>
      </w:pPr>
    </w:p>
    <w:p w:rsidR="004B2832" w:rsidRDefault="004B2832" w:rsidP="00577F7C">
      <w:pPr>
        <w:spacing w:line="480" w:lineRule="auto"/>
        <w:jc w:val="center"/>
        <w:rPr>
          <w:rFonts w:ascii="Times New Roman" w:hAnsi="Times New Roman" w:cs="Times New Roman"/>
          <w:sz w:val="24"/>
          <w:szCs w:val="24"/>
        </w:rPr>
      </w:pPr>
    </w:p>
    <w:p w:rsidR="00625243" w:rsidRDefault="00625243" w:rsidP="00577F7C">
      <w:pPr>
        <w:spacing w:line="480" w:lineRule="auto"/>
        <w:jc w:val="center"/>
        <w:rPr>
          <w:rFonts w:ascii="Times New Roman" w:hAnsi="Times New Roman" w:cs="Times New Roman"/>
          <w:sz w:val="24"/>
          <w:szCs w:val="24"/>
        </w:rPr>
      </w:pPr>
    </w:p>
    <w:p w:rsidR="00D75D61" w:rsidRDefault="00D75D61" w:rsidP="00D75D61">
      <w:pPr>
        <w:spacing w:line="480" w:lineRule="auto"/>
        <w:rPr>
          <w:rFonts w:ascii="Times New Roman" w:hAnsi="Times New Roman" w:cs="Times New Roman"/>
          <w:sz w:val="24"/>
          <w:szCs w:val="24"/>
        </w:rPr>
      </w:pPr>
    </w:p>
    <w:p w:rsidR="00D75D61" w:rsidRDefault="00D75D61" w:rsidP="00D75D61">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Determining When a Person Becomes a Person</w:t>
      </w:r>
    </w:p>
    <w:p w:rsidR="00577F7C" w:rsidRDefault="00D75D61" w:rsidP="00577F7C">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1973 the very important case of Roe v. Wade took place.</w:t>
      </w:r>
      <w:r w:rsidR="00577F7C">
        <w:rPr>
          <w:rFonts w:ascii="Times New Roman" w:hAnsi="Times New Roman" w:cs="Times New Roman"/>
          <w:sz w:val="24"/>
          <w:szCs w:val="24"/>
        </w:rPr>
        <w:t xml:space="preserve">  The Unite</w:t>
      </w:r>
      <w:r>
        <w:rPr>
          <w:rFonts w:ascii="Times New Roman" w:hAnsi="Times New Roman" w:cs="Times New Roman"/>
          <w:sz w:val="24"/>
          <w:szCs w:val="24"/>
        </w:rPr>
        <w:t>d States Supreme Court came to the conclusion that a woman is allowed to terminate her pregnancy through</w:t>
      </w:r>
      <w:r w:rsidR="00577F7C">
        <w:rPr>
          <w:rFonts w:ascii="Times New Roman" w:hAnsi="Times New Roman" w:cs="Times New Roman"/>
          <w:sz w:val="24"/>
          <w:szCs w:val="24"/>
        </w:rPr>
        <w:t xml:space="preserve"> the process of abortion up until the fetus’s point of viab</w:t>
      </w:r>
      <w:r>
        <w:rPr>
          <w:rFonts w:ascii="Times New Roman" w:hAnsi="Times New Roman" w:cs="Times New Roman"/>
          <w:sz w:val="24"/>
          <w:szCs w:val="24"/>
        </w:rPr>
        <w:t xml:space="preserve">ility.  Essentially, viability is </w:t>
      </w:r>
      <w:r w:rsidR="00577F7C">
        <w:rPr>
          <w:rFonts w:ascii="Times New Roman" w:hAnsi="Times New Roman" w:cs="Times New Roman"/>
          <w:sz w:val="24"/>
          <w:szCs w:val="24"/>
        </w:rPr>
        <w:t xml:space="preserve">the fetus living outside the mother’s womb.  Viability is generally classified at approximately </w:t>
      </w:r>
      <w:r w:rsidR="008A385B">
        <w:rPr>
          <w:rFonts w:ascii="Times New Roman" w:hAnsi="Times New Roman" w:cs="Times New Roman"/>
          <w:sz w:val="24"/>
          <w:szCs w:val="24"/>
        </w:rPr>
        <w:t>28 weeks, but can vary depending</w:t>
      </w:r>
      <w:r w:rsidR="00577F7C">
        <w:rPr>
          <w:rFonts w:ascii="Times New Roman" w:hAnsi="Times New Roman" w:cs="Times New Roman"/>
          <w:sz w:val="24"/>
          <w:szCs w:val="24"/>
        </w:rPr>
        <w:t xml:space="preserve"> on development.  The court ruled that after the point of viability an abortion must be available to the carrying mother when her med</w:t>
      </w:r>
      <w:r>
        <w:rPr>
          <w:rFonts w:ascii="Times New Roman" w:hAnsi="Times New Roman" w:cs="Times New Roman"/>
          <w:sz w:val="24"/>
          <w:szCs w:val="24"/>
        </w:rPr>
        <w:t>ical wellbeing is at risk.  These</w:t>
      </w:r>
      <w:r w:rsidR="00577F7C">
        <w:rPr>
          <w:rFonts w:ascii="Times New Roman" w:hAnsi="Times New Roman" w:cs="Times New Roman"/>
          <w:sz w:val="24"/>
          <w:szCs w:val="24"/>
        </w:rPr>
        <w:t xml:space="preserve"> conclusions were made on constitutional right to privacy, best referred to as the Fourteenth Amendment.  But why is all of this important?  If the court ruled such conclusions, then the North American population should be at peace with it, right?  After all, with the exception of those trying to terminate their pregnancy after </w:t>
      </w:r>
      <w:r w:rsidR="00ED29AC">
        <w:rPr>
          <w:rFonts w:ascii="Times New Roman" w:hAnsi="Times New Roman" w:cs="Times New Roman"/>
          <w:sz w:val="24"/>
          <w:szCs w:val="24"/>
        </w:rPr>
        <w:t>viability, each woman is able to make</w:t>
      </w:r>
      <w:r w:rsidR="00577F7C">
        <w:rPr>
          <w:rFonts w:ascii="Times New Roman" w:hAnsi="Times New Roman" w:cs="Times New Roman"/>
          <w:sz w:val="24"/>
          <w:szCs w:val="24"/>
        </w:rPr>
        <w:t xml:space="preserve"> her own choice.  Unfortunately, the passing of a law alone will not settle a philosophical issue such as abortion. In fact, the 1973 ruling only furthered the </w:t>
      </w:r>
      <w:r w:rsidR="008A385B">
        <w:rPr>
          <w:rFonts w:ascii="Times New Roman" w:hAnsi="Times New Roman" w:cs="Times New Roman"/>
          <w:sz w:val="24"/>
          <w:szCs w:val="24"/>
        </w:rPr>
        <w:t>inter</w:t>
      </w:r>
      <w:r w:rsidR="00577F7C">
        <w:rPr>
          <w:rFonts w:ascii="Times New Roman" w:hAnsi="Times New Roman" w:cs="Times New Roman"/>
          <w:sz w:val="24"/>
          <w:szCs w:val="24"/>
        </w:rPr>
        <w:t>national debate that continues t</w:t>
      </w:r>
      <w:r w:rsidR="008A385B">
        <w:rPr>
          <w:rFonts w:ascii="Times New Roman" w:hAnsi="Times New Roman" w:cs="Times New Roman"/>
          <w:sz w:val="24"/>
          <w:szCs w:val="24"/>
        </w:rPr>
        <w:t>o exist today; is</w:t>
      </w:r>
      <w:r w:rsidR="00577F7C">
        <w:rPr>
          <w:rFonts w:ascii="Times New Roman" w:hAnsi="Times New Roman" w:cs="Times New Roman"/>
          <w:sz w:val="24"/>
          <w:szCs w:val="24"/>
        </w:rPr>
        <w:t xml:space="preserve"> abortio</w:t>
      </w:r>
      <w:r w:rsidR="00BE038A">
        <w:rPr>
          <w:rFonts w:ascii="Times New Roman" w:hAnsi="Times New Roman" w:cs="Times New Roman"/>
          <w:sz w:val="24"/>
          <w:szCs w:val="24"/>
        </w:rPr>
        <w:t xml:space="preserve">n morally permissible? This paper will be arguing that abortion is morally impermissible. </w:t>
      </w:r>
      <w:proofErr w:type="gramStart"/>
      <w:r w:rsidR="00BE038A">
        <w:rPr>
          <w:rFonts w:ascii="Times New Roman" w:hAnsi="Times New Roman" w:cs="Times New Roman"/>
          <w:sz w:val="24"/>
          <w:szCs w:val="24"/>
        </w:rPr>
        <w:t>Those who classify a human fetus as lacking the characteristics of personhood, Paske to be specific, are missing essential components that would otherwise make their stance sound.</w:t>
      </w:r>
      <w:proofErr w:type="gramEnd"/>
      <w:r w:rsidR="00BE038A">
        <w:rPr>
          <w:rFonts w:ascii="Times New Roman" w:hAnsi="Times New Roman" w:cs="Times New Roman"/>
          <w:sz w:val="24"/>
          <w:szCs w:val="24"/>
        </w:rPr>
        <w:t xml:space="preserve"> </w:t>
      </w:r>
    </w:p>
    <w:p w:rsidR="00BE038A" w:rsidRDefault="00BE038A" w:rsidP="00577F7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Don Marquis’ primary purpose in writing his essay is to express and explore why he finds the mass majority of purposeful abortions immoral. In order to gain a proper understanding of both Marquis’ views and implications for this view, it is important to draw attention to the following. Most anti-abortionists will deliberately attend to issues such as rape, dangerous pregnancies and pregnancies prior to implementation in order to complete their personal ethical standing. In other words, even though certain philosophers do not defend abortion, they allow </w:t>
      </w:r>
      <w:r>
        <w:rPr>
          <w:rFonts w:ascii="Times New Roman" w:hAnsi="Times New Roman" w:cs="Times New Roman"/>
          <w:sz w:val="24"/>
          <w:szCs w:val="24"/>
        </w:rPr>
        <w:lastRenderedPageBreak/>
        <w:t>abortion in the cases previously mentioned. Unlike most anti-abortionists, Marquis neglects to mention such circumstances and directly draws his attention to the wrongness of killing.</w:t>
      </w:r>
    </w:p>
    <w:p w:rsidR="00BE038A" w:rsidRDefault="00BE038A" w:rsidP="00577F7C">
      <w:pPr>
        <w:spacing w:line="480" w:lineRule="auto"/>
        <w:ind w:firstLine="720"/>
        <w:rPr>
          <w:rFonts w:ascii="Times New Roman" w:hAnsi="Times New Roman" w:cs="Times New Roman"/>
          <w:sz w:val="24"/>
          <w:szCs w:val="24"/>
        </w:rPr>
      </w:pPr>
      <w:r>
        <w:rPr>
          <w:rFonts w:ascii="Times New Roman" w:hAnsi="Times New Roman" w:cs="Times New Roman"/>
          <w:sz w:val="24"/>
          <w:szCs w:val="24"/>
        </w:rPr>
        <w:t>He finds the wrong in killing not to be the effe</w:t>
      </w:r>
      <w:r w:rsidR="00ED29AC">
        <w:rPr>
          <w:rFonts w:ascii="Times New Roman" w:hAnsi="Times New Roman" w:cs="Times New Roman"/>
          <w:sz w:val="24"/>
          <w:szCs w:val="24"/>
        </w:rPr>
        <w:t>ct on the murder, after the abortion,</w:t>
      </w:r>
      <w:r>
        <w:rPr>
          <w:rFonts w:ascii="Times New Roman" w:hAnsi="Times New Roman" w:cs="Times New Roman"/>
          <w:sz w:val="24"/>
          <w:szCs w:val="24"/>
        </w:rPr>
        <w:t xml:space="preserve"> or even the emotions the victim’s loved ones may experience</w:t>
      </w:r>
      <w:r w:rsidR="00ED29AC">
        <w:rPr>
          <w:rFonts w:ascii="Times New Roman" w:hAnsi="Times New Roman" w:cs="Times New Roman"/>
          <w:sz w:val="24"/>
          <w:szCs w:val="24"/>
        </w:rPr>
        <w:t xml:space="preserve"> for</w:t>
      </w:r>
      <w:r>
        <w:rPr>
          <w:rFonts w:ascii="Times New Roman" w:hAnsi="Times New Roman" w:cs="Times New Roman"/>
          <w:sz w:val="24"/>
          <w:szCs w:val="24"/>
        </w:rPr>
        <w:t xml:space="preserve"> that matter, but rather the deprivation of one’s </w:t>
      </w:r>
      <w:r w:rsidR="00ED29AC">
        <w:rPr>
          <w:rFonts w:ascii="Times New Roman" w:hAnsi="Times New Roman" w:cs="Times New Roman"/>
          <w:sz w:val="24"/>
          <w:szCs w:val="24"/>
        </w:rPr>
        <w:t xml:space="preserve">own life that is </w:t>
      </w:r>
      <w:r>
        <w:rPr>
          <w:rFonts w:ascii="Times New Roman" w:hAnsi="Times New Roman" w:cs="Times New Roman"/>
          <w:sz w:val="24"/>
          <w:szCs w:val="24"/>
        </w:rPr>
        <w:t>taken during the act</w:t>
      </w:r>
      <w:r w:rsidR="00ED29AC">
        <w:rPr>
          <w:rFonts w:ascii="Times New Roman" w:hAnsi="Times New Roman" w:cs="Times New Roman"/>
          <w:sz w:val="24"/>
          <w:szCs w:val="24"/>
        </w:rPr>
        <w:t xml:space="preserve"> of abortion</w:t>
      </w:r>
      <w:r>
        <w:rPr>
          <w:rFonts w:ascii="Times New Roman" w:hAnsi="Times New Roman" w:cs="Times New Roman"/>
          <w:sz w:val="24"/>
          <w:szCs w:val="24"/>
        </w:rPr>
        <w:t xml:space="preserve">. For Marquis, the greatest possible loss anyone can experience is the loss of one’s own future, which in this case is </w:t>
      </w:r>
      <w:r w:rsidR="00ED29AC">
        <w:rPr>
          <w:rFonts w:ascii="Times New Roman" w:hAnsi="Times New Roman" w:cs="Times New Roman"/>
          <w:sz w:val="24"/>
          <w:szCs w:val="24"/>
        </w:rPr>
        <w:t>experienced by the fetus.  They are</w:t>
      </w:r>
      <w:r>
        <w:rPr>
          <w:rFonts w:ascii="Times New Roman" w:hAnsi="Times New Roman" w:cs="Times New Roman"/>
          <w:sz w:val="24"/>
          <w:szCs w:val="24"/>
        </w:rPr>
        <w:t xml:space="preserve"> therefore deprived of all experienc</w:t>
      </w:r>
      <w:r w:rsidR="00ED29AC">
        <w:rPr>
          <w:rFonts w:ascii="Times New Roman" w:hAnsi="Times New Roman" w:cs="Times New Roman"/>
          <w:sz w:val="24"/>
          <w:szCs w:val="24"/>
        </w:rPr>
        <w:t>es, journeys and interactions they may consider</w:t>
      </w:r>
      <w:r>
        <w:rPr>
          <w:rFonts w:ascii="Times New Roman" w:hAnsi="Times New Roman" w:cs="Times New Roman"/>
          <w:sz w:val="24"/>
          <w:szCs w:val="24"/>
        </w:rPr>
        <w:t xml:space="preserve"> significant now or later on. Marquis says, “</w:t>
      </w:r>
      <w:proofErr w:type="gramStart"/>
      <w:r>
        <w:rPr>
          <w:rFonts w:ascii="Times New Roman" w:hAnsi="Times New Roman" w:cs="Times New Roman"/>
          <w:sz w:val="24"/>
          <w:szCs w:val="24"/>
        </w:rPr>
        <w:t>what</w:t>
      </w:r>
      <w:proofErr w:type="gramEnd"/>
      <w:r>
        <w:rPr>
          <w:rFonts w:ascii="Times New Roman" w:hAnsi="Times New Roman" w:cs="Times New Roman"/>
          <w:sz w:val="24"/>
          <w:szCs w:val="24"/>
        </w:rPr>
        <w:t xml:space="preserve"> makes killing any adult human prima facie seriously wrong is the loss of his or her future” (Marquis, 1989, p. 62).  His essay offers two consideration</w:t>
      </w:r>
      <w:r w:rsidR="005D61B0">
        <w:rPr>
          <w:rFonts w:ascii="Times New Roman" w:hAnsi="Times New Roman" w:cs="Times New Roman"/>
          <w:sz w:val="24"/>
          <w:szCs w:val="24"/>
        </w:rPr>
        <w:t>s to what makes killing wrong. It is particularly wrong, because through the act of killing, the victim is deprived more than any victims of other crime.  The second consideration involves those suffering from fatal diseases such as AIDS. Those patients believe what makes their death so wrong is that they are being denied and deprived of a future they would otherwise have.</w:t>
      </w:r>
    </w:p>
    <w:p w:rsidR="002E4282" w:rsidRDefault="005D61B0" w:rsidP="00577F7C">
      <w:pPr>
        <w:spacing w:line="480" w:lineRule="auto"/>
        <w:ind w:firstLine="720"/>
        <w:rPr>
          <w:rFonts w:ascii="Times New Roman" w:hAnsi="Times New Roman" w:cs="Times New Roman"/>
          <w:sz w:val="24"/>
          <w:szCs w:val="24"/>
        </w:rPr>
      </w:pPr>
      <w:r>
        <w:rPr>
          <w:rFonts w:ascii="Times New Roman" w:hAnsi="Times New Roman" w:cs="Times New Roman"/>
          <w:sz w:val="24"/>
          <w:szCs w:val="24"/>
        </w:rPr>
        <w:t>Marquis’ essay involves a variety of notable implications, the first regarding the possibility of ot</w:t>
      </w:r>
      <w:r w:rsidR="00ED29AC">
        <w:rPr>
          <w:rFonts w:ascii="Times New Roman" w:hAnsi="Times New Roman" w:cs="Times New Roman"/>
          <w:sz w:val="24"/>
          <w:szCs w:val="24"/>
        </w:rPr>
        <w:t>her species possessing a future-like-</w:t>
      </w:r>
      <w:r>
        <w:rPr>
          <w:rFonts w:ascii="Times New Roman" w:hAnsi="Times New Roman" w:cs="Times New Roman"/>
          <w:sz w:val="24"/>
          <w:szCs w:val="24"/>
        </w:rPr>
        <w:t>ours.  If this is true, Marquis’ theory states it would be wrong to kill such any member of this species, making his stance place no weight on human species membership. Another implication to consider is that of individuals who are facing incurable illnesses, whose future is categorized by nothing but pain and misery, and who ultim</w:t>
      </w:r>
      <w:r w:rsidR="00ED29AC">
        <w:rPr>
          <w:rFonts w:ascii="Times New Roman" w:hAnsi="Times New Roman" w:cs="Times New Roman"/>
          <w:sz w:val="24"/>
          <w:szCs w:val="24"/>
        </w:rPr>
        <w:t>ately do not possess a future-like-</w:t>
      </w:r>
      <w:r>
        <w:rPr>
          <w:rFonts w:ascii="Times New Roman" w:hAnsi="Times New Roman" w:cs="Times New Roman"/>
          <w:sz w:val="24"/>
          <w:szCs w:val="24"/>
        </w:rPr>
        <w:t>ours.  Marquis denies the sanctity-of-human-life theories, suggesting those individuals who wish to die; who face a future nothing like ours will experience no loss through the process of euthanasia.  This view does entail the erroneous stance that killing children and infants is wrong, because “we do presume that they have</w:t>
      </w:r>
      <w:r w:rsidR="002E4282">
        <w:rPr>
          <w:rFonts w:ascii="Times New Roman" w:hAnsi="Times New Roman" w:cs="Times New Roman"/>
          <w:sz w:val="24"/>
          <w:szCs w:val="24"/>
        </w:rPr>
        <w:t xml:space="preserve"> futures of value” </w:t>
      </w:r>
      <w:r w:rsidR="002E4282">
        <w:rPr>
          <w:rFonts w:ascii="Times New Roman" w:hAnsi="Times New Roman" w:cs="Times New Roman"/>
          <w:sz w:val="24"/>
          <w:szCs w:val="24"/>
        </w:rPr>
        <w:lastRenderedPageBreak/>
        <w:t>(Marquis, 1989, p. 63). The most prominent implication states that abortion is not wrong because a fetus may be categorized as a human being, but rather because this fetus has a valued future like ours.</w:t>
      </w:r>
    </w:p>
    <w:p w:rsidR="005D61B0" w:rsidRDefault="002E4282" w:rsidP="00577F7C">
      <w:pPr>
        <w:spacing w:line="480" w:lineRule="auto"/>
        <w:ind w:firstLine="720"/>
        <w:rPr>
          <w:rFonts w:ascii="Times New Roman" w:hAnsi="Times New Roman" w:cs="Times New Roman"/>
          <w:sz w:val="24"/>
          <w:szCs w:val="24"/>
        </w:rPr>
      </w:pPr>
      <w:proofErr w:type="gramStart"/>
      <w:r>
        <w:rPr>
          <w:rFonts w:ascii="Times New Roman" w:hAnsi="Times New Roman" w:cs="Times New Roman"/>
          <w:sz w:val="24"/>
          <w:szCs w:val="24"/>
        </w:rPr>
        <w:t>According to Gerald H. Paske “having a future-like-ours is neither a sufficient nor a necessary condition for having a right to life” (Paske, 1998, p. 70).</w:t>
      </w:r>
      <w:proofErr w:type="gramEnd"/>
      <w:r>
        <w:rPr>
          <w:rFonts w:ascii="Times New Roman" w:hAnsi="Times New Roman" w:cs="Times New Roman"/>
          <w:sz w:val="24"/>
          <w:szCs w:val="24"/>
        </w:rPr>
        <w:t xml:space="preserve"> For means of accurately</w:t>
      </w:r>
      <w:r w:rsidR="005D61B0">
        <w:rPr>
          <w:rFonts w:ascii="Times New Roman" w:hAnsi="Times New Roman" w:cs="Times New Roman"/>
          <w:sz w:val="24"/>
          <w:szCs w:val="24"/>
        </w:rPr>
        <w:t xml:space="preserve"> </w:t>
      </w:r>
      <w:r>
        <w:rPr>
          <w:rFonts w:ascii="Times New Roman" w:hAnsi="Times New Roman" w:cs="Times New Roman"/>
          <w:sz w:val="24"/>
          <w:szCs w:val="24"/>
        </w:rPr>
        <w:t xml:space="preserve">criticizing Marquis, Paske addresses the purpose of avoiding “human chauvinism” and “species bias” in relation to personhood.  The concept of personhood explains why it is a future-like-ours that matters and not a future of another being such as a black bear. If this is true, which most would agree </w:t>
      </w:r>
      <w:r w:rsidR="00ED7C7B">
        <w:rPr>
          <w:rFonts w:ascii="Times New Roman" w:hAnsi="Times New Roman" w:cs="Times New Roman"/>
          <w:sz w:val="24"/>
          <w:szCs w:val="24"/>
        </w:rPr>
        <w:t xml:space="preserve">it is, Paske believes personhood is distinguished through a set of mental characteristics. Therefore, it is effortless to conclude it is these mental characteristics that are shared between non-human rational beings and human beings that define person hood, and set these other beings </w:t>
      </w:r>
      <w:r w:rsidR="00693B4F">
        <w:rPr>
          <w:rFonts w:ascii="Times New Roman" w:hAnsi="Times New Roman" w:cs="Times New Roman"/>
          <w:sz w:val="24"/>
          <w:szCs w:val="24"/>
        </w:rPr>
        <w:t>that</w:t>
      </w:r>
      <w:r w:rsidR="00ED7C7B">
        <w:rPr>
          <w:rFonts w:ascii="Times New Roman" w:hAnsi="Times New Roman" w:cs="Times New Roman"/>
          <w:sz w:val="24"/>
          <w:szCs w:val="24"/>
        </w:rPr>
        <w:t xml:space="preserve"> lack such characteristics apart from us.</w:t>
      </w:r>
    </w:p>
    <w:p w:rsidR="004F5E65" w:rsidRDefault="004F5E65" w:rsidP="00577F7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Paske argues that being a person does not constitute a future-like-ours, but being capable of experiencing conceptually based emotions does. Someone possessing conceptually based emotions will feel moral guilt when they have acted against their own concept of morality, say through the act of </w:t>
      </w:r>
      <w:r w:rsidR="00ED29AC">
        <w:rPr>
          <w:rFonts w:ascii="Times New Roman" w:hAnsi="Times New Roman" w:cs="Times New Roman"/>
          <w:sz w:val="24"/>
          <w:szCs w:val="24"/>
        </w:rPr>
        <w:t>cheating on a spouse. Beings that</w:t>
      </w:r>
      <w:r>
        <w:rPr>
          <w:rFonts w:ascii="Times New Roman" w:hAnsi="Times New Roman" w:cs="Times New Roman"/>
          <w:sz w:val="24"/>
          <w:szCs w:val="24"/>
        </w:rPr>
        <w:t xml:space="preserve"> do not experience conceptually based emotions are those without a sense of self. In conjunction, these individuals will not be able to conceptualize a remote future. With this being said, although individuals in a vegetative state are biologically living human beings, their status of having no conscious potential characterizes them as non-living persons. Only individuals with conceptually based emotions will feel the loss of th</w:t>
      </w:r>
      <w:r w:rsidR="00851379">
        <w:rPr>
          <w:rFonts w:ascii="Times New Roman" w:hAnsi="Times New Roman" w:cs="Times New Roman"/>
          <w:sz w:val="24"/>
          <w:szCs w:val="24"/>
        </w:rPr>
        <w:t>eir own future and this</w:t>
      </w:r>
      <w:r>
        <w:rPr>
          <w:rFonts w:ascii="Times New Roman" w:hAnsi="Times New Roman" w:cs="Times New Roman"/>
          <w:sz w:val="24"/>
          <w:szCs w:val="24"/>
        </w:rPr>
        <w:t xml:space="preserve"> is why psychological states have real moral importance.</w:t>
      </w:r>
    </w:p>
    <w:p w:rsidR="004F5E65" w:rsidRDefault="004F5E65" w:rsidP="00577F7C">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With the intention of linking the previously mentioned concepts to abortion, it is imperative to discuss what Paske considers fetuses to be. Fetuses are not yet persons but rather a potential person. Although the loss of a fetus is unfortunate early on, it becomes more of a loss when a more developed fetus expires. This is explained in the following way, “the potential becomes actualized as times passes” (Paske, 1998, p. 75).  Essentially though, the fetus is not classified as a person and therefore the loss of that fetus will never be equivalent to the loss of a conceptually based person. Marquis claims that the right to life is dependent upon a future</w:t>
      </w:r>
      <w:r w:rsidR="008242ED">
        <w:rPr>
          <w:rFonts w:ascii="Times New Roman" w:hAnsi="Times New Roman" w:cs="Times New Roman"/>
          <w:sz w:val="24"/>
          <w:szCs w:val="24"/>
        </w:rPr>
        <w:t>-like-ours, whereas Paske believes “the concept of personhood is the primary source of the right to life” (Paske, 1998, p. 76).</w:t>
      </w:r>
    </w:p>
    <w:p w:rsidR="008242ED" w:rsidRDefault="008242ED" w:rsidP="00577F7C">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order to defend Marquis, it seems reasonable to question the negative</w:t>
      </w:r>
      <w:r w:rsidR="00851379">
        <w:rPr>
          <w:rFonts w:ascii="Times New Roman" w:hAnsi="Times New Roman" w:cs="Times New Roman"/>
          <w:sz w:val="24"/>
          <w:szCs w:val="24"/>
        </w:rPr>
        <w:t>,</w:t>
      </w:r>
      <w:r>
        <w:rPr>
          <w:rFonts w:ascii="Times New Roman" w:hAnsi="Times New Roman" w:cs="Times New Roman"/>
          <w:sz w:val="24"/>
          <w:szCs w:val="24"/>
        </w:rPr>
        <w:t xml:space="preserve"> and perhaps even incomplete</w:t>
      </w:r>
      <w:r w:rsidR="00851379">
        <w:rPr>
          <w:rFonts w:ascii="Times New Roman" w:hAnsi="Times New Roman" w:cs="Times New Roman"/>
          <w:sz w:val="24"/>
          <w:szCs w:val="24"/>
        </w:rPr>
        <w:t>,</w:t>
      </w:r>
      <w:r>
        <w:rPr>
          <w:rFonts w:ascii="Times New Roman" w:hAnsi="Times New Roman" w:cs="Times New Roman"/>
          <w:sz w:val="24"/>
          <w:szCs w:val="24"/>
        </w:rPr>
        <w:t xml:space="preserve"> implications society faces accepting Paske’s stance. If personhood is the ultimate source to the right to life, at what point do Paske’s defining principles become applicable?</w:t>
      </w:r>
      <w:r w:rsidR="00A70814">
        <w:rPr>
          <w:rFonts w:ascii="Times New Roman" w:hAnsi="Times New Roman" w:cs="Times New Roman"/>
          <w:sz w:val="24"/>
          <w:szCs w:val="24"/>
        </w:rPr>
        <w:t xml:space="preserve"> “What is special about human or person consciousness is that persons are capable of experiencing conceptually based emotions” (Paske, 1998, p. 72).</w:t>
      </w:r>
    </w:p>
    <w:p w:rsidR="00A70814" w:rsidRDefault="00A70814" w:rsidP="00577F7C">
      <w:pPr>
        <w:spacing w:line="480" w:lineRule="auto"/>
        <w:ind w:firstLine="720"/>
        <w:rPr>
          <w:rFonts w:ascii="Times New Roman" w:hAnsi="Times New Roman" w:cs="Times New Roman"/>
          <w:sz w:val="24"/>
          <w:szCs w:val="24"/>
        </w:rPr>
      </w:pPr>
      <w:r>
        <w:rPr>
          <w:rFonts w:ascii="Times New Roman" w:hAnsi="Times New Roman" w:cs="Times New Roman"/>
          <w:sz w:val="24"/>
          <w:szCs w:val="24"/>
        </w:rPr>
        <w:t>Here lies the discrepancy, because Paske says true personhood evolves from the point of possessing conceptually based emotions, logically we should refrain from categorizing newborns as persons. However this seems absurd to even the most liberal members of our society. Strictly speaking, a newborn has no capacity to understand abstract concepts, and the majority would agree this is the way it should be. It would otherwise deny all parents and individuals of proper childhood; one where emotions are openly explored and mistakes are inev</w:t>
      </w:r>
      <w:r w:rsidR="002F3A43">
        <w:rPr>
          <w:rFonts w:ascii="Times New Roman" w:hAnsi="Times New Roman" w:cs="Times New Roman"/>
          <w:sz w:val="24"/>
          <w:szCs w:val="24"/>
        </w:rPr>
        <w:t>itably</w:t>
      </w:r>
      <w:r w:rsidR="000C3D11">
        <w:rPr>
          <w:rFonts w:ascii="Times New Roman" w:hAnsi="Times New Roman" w:cs="Times New Roman"/>
          <w:sz w:val="24"/>
          <w:szCs w:val="24"/>
        </w:rPr>
        <w:t xml:space="preserve"> made. Also, it would not seem reasonable or sane to most </w:t>
      </w:r>
      <w:r w:rsidR="00851379">
        <w:rPr>
          <w:rFonts w:ascii="Times New Roman" w:hAnsi="Times New Roman" w:cs="Times New Roman"/>
          <w:sz w:val="24"/>
          <w:szCs w:val="24"/>
        </w:rPr>
        <w:t xml:space="preserve">to </w:t>
      </w:r>
      <w:r w:rsidR="000C3D11">
        <w:rPr>
          <w:rFonts w:ascii="Times New Roman" w:hAnsi="Times New Roman" w:cs="Times New Roman"/>
          <w:sz w:val="24"/>
          <w:szCs w:val="24"/>
        </w:rPr>
        <w:t>expect a newborn of only a few weeks to feel sadness or any other complex emotion in response to say, a terrorist attack.</w:t>
      </w:r>
    </w:p>
    <w:p w:rsidR="000C3D11" w:rsidRDefault="000C3D11" w:rsidP="00577F7C">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By Paske’s standards, newborn babies are equally as concept lacking</w:t>
      </w:r>
      <w:r w:rsidR="00A25C84">
        <w:rPr>
          <w:rFonts w:ascii="Times New Roman" w:hAnsi="Times New Roman" w:cs="Times New Roman"/>
          <w:sz w:val="24"/>
          <w:szCs w:val="24"/>
        </w:rPr>
        <w:t xml:space="preserve"> as people in a vegetative state, but does this mean a loss</w:t>
      </w:r>
      <w:r w:rsidR="008C1D6D">
        <w:rPr>
          <w:rFonts w:ascii="Times New Roman" w:hAnsi="Times New Roman" w:cs="Times New Roman"/>
          <w:sz w:val="24"/>
          <w:szCs w:val="24"/>
        </w:rPr>
        <w:t xml:space="preserve"> of a newborn would be no loss at all? According to Paske, it would be no loss. Additionally, individuals in vegetative states are also not classified as true persons, the loss of their life would be insignificant and not actually a loss by any of his defining principles. Marquis could strongly reject this view, posing that a newborn</w:t>
      </w:r>
      <w:r w:rsidR="00B00F28">
        <w:rPr>
          <w:rFonts w:ascii="Times New Roman" w:hAnsi="Times New Roman" w:cs="Times New Roman"/>
          <w:sz w:val="24"/>
          <w:szCs w:val="24"/>
        </w:rPr>
        <w:t xml:space="preserve"> does have a future-like-ours, </w:t>
      </w:r>
      <w:r w:rsidR="008C1D6D">
        <w:rPr>
          <w:rFonts w:ascii="Times New Roman" w:hAnsi="Times New Roman" w:cs="Times New Roman"/>
          <w:sz w:val="24"/>
          <w:szCs w:val="24"/>
        </w:rPr>
        <w:t xml:space="preserve">one full of promising experiences, opportunities and journeys. The termination of this life would be defining a person of his or her own future, now more than ever is a newborn a living person. They may not have Paske’s so called, conceptually based emotions, but through normal development, </w:t>
      </w:r>
      <w:r w:rsidR="00B00F28">
        <w:rPr>
          <w:rFonts w:ascii="Times New Roman" w:hAnsi="Times New Roman" w:cs="Times New Roman"/>
          <w:sz w:val="24"/>
          <w:szCs w:val="24"/>
        </w:rPr>
        <w:t>and based off whether or not their trajectory is on par with what is normal, they will one day be everything Paske defines as being a living person.</w:t>
      </w:r>
    </w:p>
    <w:p w:rsidR="00BE038A" w:rsidRDefault="00FC0865" w:rsidP="004E1710">
      <w:pPr>
        <w:spacing w:line="480" w:lineRule="auto"/>
        <w:ind w:firstLine="720"/>
        <w:rPr>
          <w:rFonts w:ascii="Times New Roman" w:hAnsi="Times New Roman" w:cs="Times New Roman"/>
          <w:sz w:val="24"/>
          <w:szCs w:val="24"/>
        </w:rPr>
      </w:pPr>
      <w:r>
        <w:rPr>
          <w:rFonts w:ascii="Times New Roman" w:hAnsi="Times New Roman" w:cs="Times New Roman"/>
          <w:sz w:val="24"/>
          <w:szCs w:val="24"/>
        </w:rPr>
        <w:t>Marquis’ argument succeeded in addressing issues Paske seemingly neglected as important. By society’s standards</w:t>
      </w:r>
      <w:r w:rsidR="00851379">
        <w:rPr>
          <w:rFonts w:ascii="Times New Roman" w:hAnsi="Times New Roman" w:cs="Times New Roman"/>
          <w:sz w:val="24"/>
          <w:szCs w:val="24"/>
        </w:rPr>
        <w:t>,</w:t>
      </w:r>
      <w:r>
        <w:rPr>
          <w:rFonts w:ascii="Times New Roman" w:hAnsi="Times New Roman" w:cs="Times New Roman"/>
          <w:sz w:val="24"/>
          <w:szCs w:val="24"/>
        </w:rPr>
        <w:t xml:space="preserve"> and Marquis’</w:t>
      </w:r>
      <w:r w:rsidR="00E75952">
        <w:rPr>
          <w:rFonts w:ascii="Times New Roman" w:hAnsi="Times New Roman" w:cs="Times New Roman"/>
          <w:sz w:val="24"/>
          <w:szCs w:val="24"/>
        </w:rPr>
        <w:t>,</w:t>
      </w:r>
      <w:r>
        <w:rPr>
          <w:rFonts w:ascii="Times New Roman" w:hAnsi="Times New Roman" w:cs="Times New Roman"/>
          <w:sz w:val="24"/>
          <w:szCs w:val="24"/>
        </w:rPr>
        <w:t xml:space="preserve"> the loss of a newborn is morally wrong and the notion of them not being true persons is completely irrational</w:t>
      </w:r>
      <w:r w:rsidRPr="00625243">
        <w:rPr>
          <w:rFonts w:ascii="Times New Roman" w:hAnsi="Times New Roman" w:cs="Times New Roman"/>
          <w:sz w:val="24"/>
          <w:szCs w:val="24"/>
        </w:rPr>
        <w:t>.</w:t>
      </w:r>
      <w:r>
        <w:rPr>
          <w:rFonts w:ascii="Times New Roman" w:hAnsi="Times New Roman" w:cs="Times New Roman"/>
          <w:sz w:val="24"/>
          <w:szCs w:val="24"/>
        </w:rPr>
        <w:t xml:space="preserve"> In conclusion, ab</w:t>
      </w:r>
      <w:r w:rsidR="00851379">
        <w:rPr>
          <w:rFonts w:ascii="Times New Roman" w:hAnsi="Times New Roman" w:cs="Times New Roman"/>
          <w:sz w:val="24"/>
          <w:szCs w:val="24"/>
        </w:rPr>
        <w:t xml:space="preserve">ortion is morally impermissible </w:t>
      </w:r>
      <w:r>
        <w:rPr>
          <w:rFonts w:ascii="Times New Roman" w:hAnsi="Times New Roman" w:cs="Times New Roman"/>
          <w:sz w:val="24"/>
          <w:szCs w:val="24"/>
        </w:rPr>
        <w:t>and Paske’s argument is clearly a failure based on the negative implications it suggests.</w:t>
      </w:r>
    </w:p>
    <w:p w:rsidR="004E1710" w:rsidRDefault="004E1710" w:rsidP="004E1710">
      <w:pPr>
        <w:spacing w:line="480" w:lineRule="auto"/>
        <w:ind w:firstLine="720"/>
        <w:rPr>
          <w:rFonts w:ascii="Times New Roman" w:hAnsi="Times New Roman" w:cs="Times New Roman"/>
          <w:sz w:val="24"/>
          <w:szCs w:val="24"/>
        </w:rPr>
      </w:pPr>
    </w:p>
    <w:p w:rsidR="004E1710" w:rsidRDefault="004E1710" w:rsidP="004E1710">
      <w:pPr>
        <w:spacing w:line="480" w:lineRule="auto"/>
        <w:ind w:firstLine="720"/>
        <w:rPr>
          <w:rFonts w:ascii="Times New Roman" w:hAnsi="Times New Roman" w:cs="Times New Roman"/>
          <w:sz w:val="24"/>
          <w:szCs w:val="24"/>
        </w:rPr>
      </w:pPr>
    </w:p>
    <w:p w:rsidR="004E1710" w:rsidRDefault="004E1710" w:rsidP="004E1710">
      <w:pPr>
        <w:spacing w:line="480" w:lineRule="auto"/>
        <w:ind w:firstLine="720"/>
        <w:rPr>
          <w:rFonts w:ascii="Times New Roman" w:hAnsi="Times New Roman" w:cs="Times New Roman"/>
          <w:sz w:val="24"/>
          <w:szCs w:val="24"/>
        </w:rPr>
      </w:pPr>
    </w:p>
    <w:p w:rsidR="004E1710" w:rsidRDefault="004E1710" w:rsidP="004E1710">
      <w:pPr>
        <w:spacing w:line="480" w:lineRule="auto"/>
        <w:ind w:firstLine="720"/>
        <w:rPr>
          <w:rFonts w:ascii="Times New Roman" w:hAnsi="Times New Roman" w:cs="Times New Roman"/>
          <w:sz w:val="24"/>
          <w:szCs w:val="24"/>
        </w:rPr>
      </w:pPr>
    </w:p>
    <w:p w:rsidR="004E1710" w:rsidRDefault="004E1710" w:rsidP="004E1710">
      <w:pPr>
        <w:spacing w:line="480" w:lineRule="auto"/>
        <w:ind w:firstLine="720"/>
        <w:rPr>
          <w:rFonts w:ascii="Times New Roman" w:hAnsi="Times New Roman" w:cs="Times New Roman"/>
          <w:sz w:val="24"/>
          <w:szCs w:val="24"/>
        </w:rPr>
      </w:pPr>
    </w:p>
    <w:p w:rsidR="004E1710" w:rsidRDefault="004E1710" w:rsidP="004E1710">
      <w:pPr>
        <w:spacing w:line="480" w:lineRule="auto"/>
        <w:ind w:firstLine="720"/>
        <w:rPr>
          <w:rFonts w:ascii="Times New Roman" w:hAnsi="Times New Roman" w:cs="Times New Roman"/>
          <w:sz w:val="24"/>
          <w:szCs w:val="24"/>
        </w:rPr>
      </w:pPr>
    </w:p>
    <w:p w:rsidR="00BE038A" w:rsidRDefault="00C00E83" w:rsidP="00625243">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rsidR="003E6D51" w:rsidRDefault="004E1710" w:rsidP="003E6D51">
      <w:pPr>
        <w:spacing w:after="0" w:line="480" w:lineRule="auto"/>
        <w:rPr>
          <w:rFonts w:ascii="Times New Roman" w:hAnsi="Times New Roman" w:cs="Times New Roman"/>
          <w:sz w:val="24"/>
          <w:szCs w:val="24"/>
        </w:rPr>
      </w:pPr>
      <w:proofErr w:type="spellStart"/>
      <w:proofErr w:type="gramStart"/>
      <w:r>
        <w:rPr>
          <w:rFonts w:ascii="Times New Roman" w:hAnsi="Times New Roman" w:cs="Times New Roman"/>
          <w:sz w:val="24"/>
          <w:szCs w:val="24"/>
        </w:rPr>
        <w:t>Boonin</w:t>
      </w:r>
      <w:proofErr w:type="spellEnd"/>
      <w:r>
        <w:rPr>
          <w:rFonts w:ascii="Times New Roman" w:hAnsi="Times New Roman" w:cs="Times New Roman"/>
          <w:sz w:val="24"/>
          <w:szCs w:val="24"/>
        </w:rPr>
        <w:t>, David</w:t>
      </w:r>
      <w:r w:rsidR="00C00E83">
        <w:rPr>
          <w:rFonts w:ascii="Times New Roman" w:hAnsi="Times New Roman" w:cs="Times New Roman"/>
          <w:sz w:val="24"/>
          <w:szCs w:val="24"/>
        </w:rPr>
        <w:t xml:space="preserve"> and </w:t>
      </w:r>
      <w:proofErr w:type="spellStart"/>
      <w:r>
        <w:rPr>
          <w:rFonts w:ascii="Times New Roman" w:hAnsi="Times New Roman" w:cs="Times New Roman"/>
          <w:sz w:val="24"/>
          <w:szCs w:val="24"/>
        </w:rPr>
        <w:t>Oddie</w:t>
      </w:r>
      <w:proofErr w:type="spellEnd"/>
      <w:r>
        <w:rPr>
          <w:rFonts w:ascii="Times New Roman" w:hAnsi="Times New Roman" w:cs="Times New Roman"/>
          <w:sz w:val="24"/>
          <w:szCs w:val="24"/>
        </w:rPr>
        <w:t>, Graham</w:t>
      </w:r>
      <w:r w:rsidR="00C00E83">
        <w:rPr>
          <w:rFonts w:ascii="Times New Roman" w:hAnsi="Times New Roman" w:cs="Times New Roman"/>
          <w:sz w:val="24"/>
          <w:szCs w:val="24"/>
        </w:rPr>
        <w:t>.</w:t>
      </w:r>
      <w:proofErr w:type="gramEnd"/>
      <w:r w:rsidR="00C00E83">
        <w:rPr>
          <w:rFonts w:ascii="Times New Roman" w:hAnsi="Times New Roman" w:cs="Times New Roman"/>
          <w:sz w:val="24"/>
          <w:szCs w:val="24"/>
        </w:rPr>
        <w:t xml:space="preserve"> </w:t>
      </w:r>
      <w:r w:rsidR="00C00E83">
        <w:rPr>
          <w:rFonts w:ascii="Times New Roman" w:hAnsi="Times New Roman" w:cs="Times New Roman"/>
          <w:i/>
          <w:sz w:val="24"/>
          <w:szCs w:val="24"/>
        </w:rPr>
        <w:t xml:space="preserve">What’s </w:t>
      </w:r>
      <w:proofErr w:type="gramStart"/>
      <w:r w:rsidR="00C00E83">
        <w:rPr>
          <w:rFonts w:ascii="Times New Roman" w:hAnsi="Times New Roman" w:cs="Times New Roman"/>
          <w:i/>
          <w:sz w:val="24"/>
          <w:szCs w:val="24"/>
        </w:rPr>
        <w:t>Wrong</w:t>
      </w:r>
      <w:proofErr w:type="gramEnd"/>
      <w:r w:rsidR="00C00E83">
        <w:rPr>
          <w:rFonts w:ascii="Times New Roman" w:hAnsi="Times New Roman" w:cs="Times New Roman"/>
          <w:i/>
          <w:sz w:val="24"/>
          <w:szCs w:val="24"/>
        </w:rPr>
        <w:t xml:space="preserve">. </w:t>
      </w:r>
      <w:r w:rsidR="00C00E83">
        <w:rPr>
          <w:rFonts w:ascii="Times New Roman" w:hAnsi="Times New Roman" w:cs="Times New Roman"/>
          <w:sz w:val="24"/>
          <w:szCs w:val="24"/>
        </w:rPr>
        <w:t>2</w:t>
      </w:r>
      <w:r w:rsidR="00C00E83" w:rsidRPr="00C00E83">
        <w:rPr>
          <w:rFonts w:ascii="Times New Roman" w:hAnsi="Times New Roman" w:cs="Times New Roman"/>
          <w:sz w:val="24"/>
          <w:szCs w:val="24"/>
          <w:vertAlign w:val="superscript"/>
        </w:rPr>
        <w:t>nd</w:t>
      </w:r>
      <w:r w:rsidR="00C00E83">
        <w:rPr>
          <w:rFonts w:ascii="Times New Roman" w:hAnsi="Times New Roman" w:cs="Times New Roman"/>
          <w:sz w:val="24"/>
          <w:szCs w:val="24"/>
        </w:rPr>
        <w:t xml:space="preserve">. New York: Oxford University Press, </w:t>
      </w:r>
    </w:p>
    <w:p w:rsidR="00C00E83" w:rsidRPr="00C00E83" w:rsidRDefault="003E6D51" w:rsidP="003E6D51">
      <w:pPr>
        <w:spacing w:after="0" w:line="480" w:lineRule="auto"/>
        <w:ind w:left="720"/>
        <w:rPr>
          <w:rFonts w:ascii="Times New Roman" w:hAnsi="Times New Roman" w:cs="Times New Roman"/>
          <w:sz w:val="24"/>
          <w:szCs w:val="24"/>
        </w:rPr>
      </w:pPr>
      <w:r>
        <w:rPr>
          <w:rFonts w:ascii="Times New Roman" w:hAnsi="Times New Roman" w:cs="Times New Roman"/>
          <w:sz w:val="24"/>
          <w:szCs w:val="24"/>
        </w:rPr>
        <w:t xml:space="preserve">  </w:t>
      </w:r>
      <w:r w:rsidR="00C00E83">
        <w:rPr>
          <w:rFonts w:ascii="Times New Roman" w:hAnsi="Times New Roman" w:cs="Times New Roman"/>
          <w:sz w:val="24"/>
          <w:szCs w:val="24"/>
        </w:rPr>
        <w:t>2009. 61-82. Print.</w:t>
      </w:r>
    </w:p>
    <w:sectPr w:rsidR="00C00E83" w:rsidRPr="00C00E8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F7C"/>
    <w:rsid w:val="00052116"/>
    <w:rsid w:val="000C3D11"/>
    <w:rsid w:val="000D3F7F"/>
    <w:rsid w:val="001900C4"/>
    <w:rsid w:val="001A28AE"/>
    <w:rsid w:val="002E4282"/>
    <w:rsid w:val="002F3A43"/>
    <w:rsid w:val="0033287E"/>
    <w:rsid w:val="003E6D51"/>
    <w:rsid w:val="00420A7B"/>
    <w:rsid w:val="004B2832"/>
    <w:rsid w:val="004E1710"/>
    <w:rsid w:val="004F5E65"/>
    <w:rsid w:val="00577F7C"/>
    <w:rsid w:val="005A7F42"/>
    <w:rsid w:val="005B7825"/>
    <w:rsid w:val="005D61B0"/>
    <w:rsid w:val="0060278A"/>
    <w:rsid w:val="00625243"/>
    <w:rsid w:val="00645932"/>
    <w:rsid w:val="00693B4F"/>
    <w:rsid w:val="00700AAB"/>
    <w:rsid w:val="00712A8C"/>
    <w:rsid w:val="00741986"/>
    <w:rsid w:val="00762A24"/>
    <w:rsid w:val="007D1719"/>
    <w:rsid w:val="008242ED"/>
    <w:rsid w:val="00834878"/>
    <w:rsid w:val="00851379"/>
    <w:rsid w:val="00887307"/>
    <w:rsid w:val="008A385B"/>
    <w:rsid w:val="008C1D6D"/>
    <w:rsid w:val="00931A23"/>
    <w:rsid w:val="009F1721"/>
    <w:rsid w:val="00A25C84"/>
    <w:rsid w:val="00A70814"/>
    <w:rsid w:val="00B00F28"/>
    <w:rsid w:val="00B25B17"/>
    <w:rsid w:val="00B67A44"/>
    <w:rsid w:val="00B67E9B"/>
    <w:rsid w:val="00BE038A"/>
    <w:rsid w:val="00C00E83"/>
    <w:rsid w:val="00C050CB"/>
    <w:rsid w:val="00C102DC"/>
    <w:rsid w:val="00CB363D"/>
    <w:rsid w:val="00CF41A7"/>
    <w:rsid w:val="00D75D61"/>
    <w:rsid w:val="00DB2DEF"/>
    <w:rsid w:val="00DB5B61"/>
    <w:rsid w:val="00DD36DC"/>
    <w:rsid w:val="00E07803"/>
    <w:rsid w:val="00E6083A"/>
    <w:rsid w:val="00E75952"/>
    <w:rsid w:val="00ED29AC"/>
    <w:rsid w:val="00ED7C7B"/>
    <w:rsid w:val="00EF3EF4"/>
    <w:rsid w:val="00F176B5"/>
    <w:rsid w:val="00F57047"/>
    <w:rsid w:val="00FA7D75"/>
    <w:rsid w:val="00FC0865"/>
    <w:rsid w:val="00FC674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DA3183-01FD-47F5-A1D5-1C1ADFC06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2838</TotalTime>
  <Pages>7</Pages>
  <Words>1412</Words>
  <Characters>8055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Kristen</dc:creator>
  <cp:lastModifiedBy>Kristen</cp:lastModifiedBy>
  <cp:revision>5</cp:revision>
  <dcterms:created xsi:type="dcterms:W3CDTF">2012-11-08T20:24:00Z</dcterms:created>
  <dcterms:modified xsi:type="dcterms:W3CDTF">2013-03-19T01:36:00Z</dcterms:modified>
</cp:coreProperties>
</file>