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53B4" w:rsidRDefault="002D332C" w:rsidP="004B582E">
      <w:pPr>
        <w:jc w:val="center"/>
        <w:rPr>
          <w:sz w:val="24"/>
          <w:szCs w:val="24"/>
        </w:rPr>
      </w:pPr>
      <w:r>
        <w:rPr>
          <w:sz w:val="28"/>
          <w:szCs w:val="28"/>
        </w:rPr>
        <w:t>Lab #3</w:t>
      </w:r>
      <w:r w:rsidR="004B582E">
        <w:rPr>
          <w:sz w:val="28"/>
          <w:szCs w:val="28"/>
        </w:rPr>
        <w:t xml:space="preserve"> </w:t>
      </w:r>
      <w:r>
        <w:rPr>
          <w:sz w:val="24"/>
          <w:szCs w:val="24"/>
        </w:rPr>
        <w:t xml:space="preserve">Reduction of </w:t>
      </w:r>
      <w:r w:rsidR="00E07700">
        <w:rPr>
          <w:sz w:val="24"/>
          <w:szCs w:val="24"/>
        </w:rPr>
        <w:t>3-</w:t>
      </w:r>
      <w:r>
        <w:rPr>
          <w:sz w:val="24"/>
          <w:szCs w:val="24"/>
        </w:rPr>
        <w:t>Nitroacetophenone</w:t>
      </w:r>
    </w:p>
    <w:p w:rsidR="004B582E" w:rsidRPr="004B582E" w:rsidRDefault="004B582E" w:rsidP="004B582E">
      <w:pPr>
        <w:jc w:val="center"/>
        <w:rPr>
          <w:sz w:val="24"/>
          <w:szCs w:val="24"/>
        </w:rPr>
      </w:pPr>
    </w:p>
    <w:p w:rsidR="0060729A" w:rsidRPr="00BC4A61" w:rsidRDefault="008D2237" w:rsidP="008D2237">
      <w:pPr>
        <w:rPr>
          <w:b/>
          <w:sz w:val="24"/>
          <w:szCs w:val="24"/>
        </w:rPr>
      </w:pPr>
      <w:r w:rsidRPr="00BC4A61">
        <w:rPr>
          <w:b/>
          <w:sz w:val="24"/>
          <w:szCs w:val="24"/>
        </w:rPr>
        <w:t>Introduction</w:t>
      </w:r>
      <w:r w:rsidR="00D04E97" w:rsidRPr="00BC4A61">
        <w:rPr>
          <w:b/>
          <w:sz w:val="24"/>
          <w:szCs w:val="24"/>
        </w:rPr>
        <w:t>:</w:t>
      </w:r>
    </w:p>
    <w:p w:rsidR="0060729A" w:rsidRDefault="0060729A" w:rsidP="008D2237"/>
    <w:p w:rsidR="00C20D6F" w:rsidRDefault="00C20D6F" w:rsidP="0060729A">
      <w:pPr>
        <w:ind w:firstLine="720"/>
      </w:pPr>
      <w:r w:rsidRPr="000671B5">
        <w:t>Extraction</w:t>
      </w:r>
      <w:r>
        <w:t xml:space="preserve">: This method uses a different technique in which the two chemical compounds being separated </w:t>
      </w:r>
      <w:r w:rsidR="00C67625">
        <w:t xml:space="preserve">are in immiscible solvents, also known as phases. By using a separatory funnel, one phase is separated from the other leaving the impurities behind. </w:t>
      </w:r>
    </w:p>
    <w:p w:rsidR="0060729A" w:rsidRDefault="0060729A" w:rsidP="008D2237"/>
    <w:p w:rsidR="00C67625" w:rsidRDefault="0060729A" w:rsidP="0060729A">
      <w:pPr>
        <w:ind w:firstLine="720"/>
      </w:pPr>
      <w:r>
        <w:t>The following lab will explore the pivotal</w:t>
      </w:r>
      <w:r>
        <w:t xml:space="preserve"> role oxidation and </w:t>
      </w:r>
      <w:r>
        <w:t>reduction reaction</w:t>
      </w:r>
      <w:r>
        <w:t>s</w:t>
      </w:r>
      <w:r>
        <w:t xml:space="preserve"> play in chemical transformation. In an organic oxidation, the compound </w:t>
      </w:r>
      <w:r>
        <w:t xml:space="preserve">typically loses </w:t>
      </w:r>
      <w:r>
        <w:t>hydrogen atoms. In reduction the compound gains hydrogen atoms.  A commonly used reducing agent</w:t>
      </w:r>
      <w:r>
        <w:t>, Sodium B</w:t>
      </w:r>
      <w:r>
        <w:t>orohydride (NaBH</w:t>
      </w:r>
      <w:r w:rsidRPr="002D332C">
        <w:rPr>
          <w:vertAlign w:val="subscript"/>
        </w:rPr>
        <w:t>4</w:t>
      </w:r>
      <w:r>
        <w:t>)</w:t>
      </w:r>
      <w:r>
        <w:t>, will be used to reduce 3-Nitroacetophenone and with the actual, theoretical and percent yield of the following reaction will be calculated.</w:t>
      </w:r>
    </w:p>
    <w:p w:rsidR="0060729A" w:rsidRPr="00BC4A61" w:rsidRDefault="0060729A" w:rsidP="0060729A">
      <w:pPr>
        <w:rPr>
          <w:b/>
        </w:rPr>
      </w:pPr>
    </w:p>
    <w:p w:rsidR="00B22640" w:rsidRPr="00BC4A61" w:rsidRDefault="00B22640" w:rsidP="00BC4A61">
      <w:pPr>
        <w:rPr>
          <w:b/>
        </w:rPr>
      </w:pPr>
      <w:r w:rsidRPr="00BC4A61">
        <w:rPr>
          <w:b/>
        </w:rPr>
        <w:t>Mechanism for Reducin</w:t>
      </w:r>
      <w:r w:rsidR="00BE3196">
        <w:rPr>
          <w:b/>
        </w:rPr>
        <w:t xml:space="preserve">g </w:t>
      </w:r>
      <w:r w:rsidRPr="00BC4A61">
        <w:rPr>
          <w:b/>
        </w:rPr>
        <w:t>3-Nitroacetophenone with Sodium Borohydride</w:t>
      </w:r>
      <w:r w:rsidR="00BC4A61" w:rsidRPr="00BC4A61">
        <w:rPr>
          <w:b/>
        </w:rPr>
        <w:t>:</w:t>
      </w:r>
    </w:p>
    <w:p w:rsidR="00BC4A61" w:rsidRPr="00BC4A61" w:rsidRDefault="00BC4A61" w:rsidP="00BC4A61"/>
    <w:p w:rsidR="00B22640" w:rsidRDefault="00B22640" w:rsidP="00B22640">
      <w:pPr>
        <w:spacing w:line="360" w:lineRule="auto"/>
        <w:rPr>
          <w:rFonts w:ascii="Times New Roman" w:eastAsia="Times New Roman" w:hAnsi="Times New Roman" w:cs="Times New Roman"/>
          <w:sz w:val="24"/>
          <w:szCs w:val="24"/>
          <w:lang w:val="en-US"/>
        </w:rPr>
      </w:pPr>
    </w:p>
    <w:p w:rsidR="009F6425" w:rsidRDefault="009F6425" w:rsidP="00B22640">
      <w:pPr>
        <w:spacing w:line="360" w:lineRule="auto"/>
        <w:rPr>
          <w:rFonts w:ascii="Times New Roman" w:eastAsia="Times New Roman" w:hAnsi="Times New Roman" w:cs="Times New Roman"/>
          <w:sz w:val="24"/>
          <w:szCs w:val="24"/>
          <w:lang w:val="en-US"/>
        </w:rPr>
      </w:pPr>
    </w:p>
    <w:p w:rsidR="009F6425" w:rsidRDefault="009F6425" w:rsidP="00B22640">
      <w:pPr>
        <w:spacing w:line="360" w:lineRule="auto"/>
        <w:rPr>
          <w:rFonts w:ascii="Times New Roman" w:eastAsia="Times New Roman" w:hAnsi="Times New Roman" w:cs="Times New Roman"/>
          <w:sz w:val="24"/>
          <w:szCs w:val="24"/>
          <w:lang w:val="en-US"/>
        </w:rPr>
      </w:pPr>
    </w:p>
    <w:p w:rsidR="009F6425" w:rsidRDefault="009F6425" w:rsidP="00B22640">
      <w:pPr>
        <w:spacing w:line="360" w:lineRule="auto"/>
        <w:rPr>
          <w:rFonts w:ascii="Times New Roman" w:eastAsia="Times New Roman" w:hAnsi="Times New Roman" w:cs="Times New Roman"/>
          <w:sz w:val="24"/>
          <w:szCs w:val="24"/>
          <w:lang w:val="en-US"/>
        </w:rPr>
      </w:pPr>
    </w:p>
    <w:p w:rsidR="009F6425" w:rsidRDefault="009F6425" w:rsidP="00B22640">
      <w:pPr>
        <w:spacing w:line="360" w:lineRule="auto"/>
        <w:rPr>
          <w:rFonts w:ascii="Times New Roman" w:eastAsia="Times New Roman" w:hAnsi="Times New Roman" w:cs="Times New Roman"/>
          <w:sz w:val="24"/>
          <w:szCs w:val="24"/>
          <w:lang w:val="en-US"/>
        </w:rPr>
      </w:pPr>
    </w:p>
    <w:p w:rsidR="009F6425" w:rsidRDefault="009F6425" w:rsidP="00B22640">
      <w:pPr>
        <w:spacing w:line="360" w:lineRule="auto"/>
      </w:pPr>
    </w:p>
    <w:p w:rsidR="0060729A" w:rsidRDefault="00BC4A61" w:rsidP="00B22640">
      <w:r>
        <w:rPr>
          <w:bCs/>
        </w:rPr>
        <w:t>*</w:t>
      </w:r>
      <w:r w:rsidR="00B22640">
        <w:rPr>
          <w:bCs/>
        </w:rPr>
        <w:t>In the presence of the carbonyl group t</w:t>
      </w:r>
      <w:r w:rsidR="00B22640">
        <w:rPr>
          <w:bCs/>
        </w:rPr>
        <w:t xml:space="preserve">he sodium borohydride delivers </w:t>
      </w:r>
      <w:r w:rsidR="00B22640">
        <w:rPr>
          <w:b/>
          <w:bCs/>
        </w:rPr>
        <w:t>H</w:t>
      </w:r>
      <w:r w:rsidR="00B22640">
        <w:rPr>
          <w:b/>
          <w:bCs/>
          <w:vertAlign w:val="superscript"/>
        </w:rPr>
        <w:t>-</w:t>
      </w:r>
      <w:r w:rsidR="00B22640">
        <w:rPr>
          <w:bCs/>
        </w:rPr>
        <w:t xml:space="preserve"> to its target functional group</w:t>
      </w:r>
    </w:p>
    <w:p w:rsidR="0060729A" w:rsidRDefault="0060729A" w:rsidP="0060729A"/>
    <w:p w:rsidR="0060729A" w:rsidRDefault="0060729A" w:rsidP="0060729A"/>
    <w:p w:rsidR="00C67625" w:rsidRPr="00BC4A61" w:rsidRDefault="00B22640" w:rsidP="008D2237">
      <w:pPr>
        <w:rPr>
          <w:b/>
          <w:sz w:val="24"/>
          <w:szCs w:val="24"/>
        </w:rPr>
      </w:pPr>
      <w:r w:rsidRPr="00BC4A61">
        <w:rPr>
          <w:b/>
          <w:sz w:val="24"/>
          <w:szCs w:val="24"/>
        </w:rPr>
        <w:t>P</w:t>
      </w:r>
      <w:r w:rsidR="00C67625" w:rsidRPr="00BC4A61">
        <w:rPr>
          <w:b/>
          <w:sz w:val="24"/>
          <w:szCs w:val="24"/>
        </w:rPr>
        <w:t>rocedure and Observations</w:t>
      </w:r>
      <w:r w:rsidR="00D04E97" w:rsidRPr="00BC4A61">
        <w:rPr>
          <w:b/>
          <w:sz w:val="24"/>
          <w:szCs w:val="24"/>
        </w:rPr>
        <w:t>:</w:t>
      </w:r>
    </w:p>
    <w:p w:rsidR="00BC4A61" w:rsidRDefault="00BC4A61" w:rsidP="008D2237">
      <w:pPr>
        <w:rPr>
          <w:b/>
        </w:rPr>
      </w:pPr>
    </w:p>
    <w:p w:rsidR="002D332C" w:rsidRDefault="002D332C" w:rsidP="008D2237">
      <w:pPr>
        <w:rPr>
          <w:b/>
        </w:rPr>
      </w:pPr>
      <w:r>
        <w:rPr>
          <w:b/>
        </w:rPr>
        <w:t>Table of reagents</w:t>
      </w:r>
      <w:r w:rsidR="00BC4A61">
        <w:rPr>
          <w:b/>
        </w:rPr>
        <w:t>:</w:t>
      </w:r>
    </w:p>
    <w:p w:rsidR="00BC4A61" w:rsidRDefault="00BC4A61" w:rsidP="008D2237">
      <w:pPr>
        <w:rPr>
          <w:b/>
        </w:rPr>
      </w:pPr>
    </w:p>
    <w:tbl>
      <w:tblPr>
        <w:tblStyle w:val="TableGrid"/>
        <w:tblW w:w="0" w:type="auto"/>
        <w:tblLook w:val="04A0" w:firstRow="1" w:lastRow="0" w:firstColumn="1" w:lastColumn="0" w:noHBand="0" w:noVBand="1"/>
      </w:tblPr>
      <w:tblGrid>
        <w:gridCol w:w="1915"/>
        <w:gridCol w:w="1915"/>
        <w:gridCol w:w="1915"/>
        <w:gridCol w:w="1915"/>
        <w:gridCol w:w="1916"/>
      </w:tblGrid>
      <w:tr w:rsidR="00DA76BF" w:rsidTr="00DA76BF">
        <w:tc>
          <w:tcPr>
            <w:tcW w:w="1915" w:type="dxa"/>
          </w:tcPr>
          <w:p w:rsidR="00DA76BF" w:rsidRDefault="00DA76BF" w:rsidP="008D2237">
            <w:pPr>
              <w:rPr>
                <w:b/>
              </w:rPr>
            </w:pPr>
            <w:r>
              <w:rPr>
                <w:b/>
              </w:rPr>
              <w:t>Compound</w:t>
            </w:r>
          </w:p>
        </w:tc>
        <w:tc>
          <w:tcPr>
            <w:tcW w:w="1915" w:type="dxa"/>
          </w:tcPr>
          <w:p w:rsidR="00DA76BF" w:rsidRDefault="00DA76BF" w:rsidP="008D2237">
            <w:pPr>
              <w:rPr>
                <w:b/>
              </w:rPr>
            </w:pPr>
            <w:r>
              <w:rPr>
                <w:b/>
              </w:rPr>
              <w:t xml:space="preserve"> Mol. Wt. (g/</w:t>
            </w:r>
            <w:proofErr w:type="spellStart"/>
            <w:r>
              <w:rPr>
                <w:b/>
              </w:rPr>
              <w:t>mol</w:t>
            </w:r>
            <w:proofErr w:type="spellEnd"/>
            <w:r>
              <w:rPr>
                <w:b/>
              </w:rPr>
              <w:t>)</w:t>
            </w:r>
          </w:p>
        </w:tc>
        <w:tc>
          <w:tcPr>
            <w:tcW w:w="1915" w:type="dxa"/>
          </w:tcPr>
          <w:p w:rsidR="00DA76BF" w:rsidRDefault="00DA76BF" w:rsidP="008D2237">
            <w:pPr>
              <w:rPr>
                <w:b/>
              </w:rPr>
            </w:pPr>
            <w:r>
              <w:rPr>
                <w:b/>
              </w:rPr>
              <w:t>Amount ( g or mL)</w:t>
            </w:r>
          </w:p>
        </w:tc>
        <w:tc>
          <w:tcPr>
            <w:tcW w:w="1915" w:type="dxa"/>
          </w:tcPr>
          <w:p w:rsidR="00DA76BF" w:rsidRDefault="00DA76BF" w:rsidP="008D2237">
            <w:pPr>
              <w:rPr>
                <w:b/>
              </w:rPr>
            </w:pPr>
            <w:r>
              <w:rPr>
                <w:b/>
              </w:rPr>
              <w:t>Density (g/mL)</w:t>
            </w:r>
          </w:p>
        </w:tc>
        <w:tc>
          <w:tcPr>
            <w:tcW w:w="1916" w:type="dxa"/>
          </w:tcPr>
          <w:p w:rsidR="00DA76BF" w:rsidRDefault="00DA76BF" w:rsidP="008D2237">
            <w:pPr>
              <w:rPr>
                <w:b/>
              </w:rPr>
            </w:pPr>
            <w:r>
              <w:rPr>
                <w:b/>
              </w:rPr>
              <w:t>Moles(</w:t>
            </w:r>
            <w:proofErr w:type="spellStart"/>
            <w:r>
              <w:rPr>
                <w:b/>
              </w:rPr>
              <w:t>mol</w:t>
            </w:r>
            <w:proofErr w:type="spellEnd"/>
            <w:r>
              <w:rPr>
                <w:b/>
              </w:rPr>
              <w:t>)</w:t>
            </w:r>
          </w:p>
        </w:tc>
      </w:tr>
      <w:tr w:rsidR="00DA76BF" w:rsidTr="00DA76BF">
        <w:tc>
          <w:tcPr>
            <w:tcW w:w="1915" w:type="dxa"/>
          </w:tcPr>
          <w:p w:rsidR="00DA76BF" w:rsidRPr="00DA76BF" w:rsidRDefault="00DA76BF" w:rsidP="008D2237">
            <w:r>
              <w:rPr>
                <w:noProof/>
                <w:lang w:eastAsia="en-CA"/>
              </w:rPr>
              <w:drawing>
                <wp:inline distT="0" distB="0" distL="0" distR="0">
                  <wp:extent cx="974692" cy="457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PNG"/>
                          <pic:cNvPicPr/>
                        </pic:nvPicPr>
                        <pic:blipFill>
                          <a:blip r:embed="rId9">
                            <a:extLst>
                              <a:ext uri="{28A0092B-C50C-407E-A947-70E740481C1C}">
                                <a14:useLocalDpi xmlns:a14="http://schemas.microsoft.com/office/drawing/2010/main" val="0"/>
                              </a:ext>
                            </a:extLst>
                          </a:blip>
                          <a:stretch>
                            <a:fillRect/>
                          </a:stretch>
                        </pic:blipFill>
                        <pic:spPr>
                          <a:xfrm>
                            <a:off x="0" y="0"/>
                            <a:ext cx="992041" cy="465338"/>
                          </a:xfrm>
                          <a:prstGeom prst="rect">
                            <a:avLst/>
                          </a:prstGeom>
                        </pic:spPr>
                      </pic:pic>
                    </a:graphicData>
                  </a:graphic>
                </wp:inline>
              </w:drawing>
            </w:r>
          </w:p>
        </w:tc>
        <w:tc>
          <w:tcPr>
            <w:tcW w:w="1915" w:type="dxa"/>
          </w:tcPr>
          <w:p w:rsidR="00DA76BF" w:rsidRPr="00DA76BF" w:rsidRDefault="0011073E" w:rsidP="008D2237">
            <w:r>
              <w:t>165 g/</w:t>
            </w:r>
            <w:proofErr w:type="spellStart"/>
            <w:r>
              <w:t>mol</w:t>
            </w:r>
            <w:proofErr w:type="spellEnd"/>
          </w:p>
        </w:tc>
        <w:tc>
          <w:tcPr>
            <w:tcW w:w="1915" w:type="dxa"/>
          </w:tcPr>
          <w:p w:rsidR="00DA76BF" w:rsidRPr="00DA76BF" w:rsidRDefault="00DA76BF" w:rsidP="008D2237">
            <w:r>
              <w:t>0.5 g</w:t>
            </w:r>
          </w:p>
        </w:tc>
        <w:tc>
          <w:tcPr>
            <w:tcW w:w="1915" w:type="dxa"/>
          </w:tcPr>
          <w:p w:rsidR="00DA76BF" w:rsidRPr="00DA76BF" w:rsidRDefault="000D406D" w:rsidP="008D2237">
            <w:r>
              <w:t>.075</w:t>
            </w:r>
          </w:p>
        </w:tc>
        <w:tc>
          <w:tcPr>
            <w:tcW w:w="1916" w:type="dxa"/>
          </w:tcPr>
          <w:p w:rsidR="00DA76BF" w:rsidRPr="00DA76BF" w:rsidRDefault="0011073E" w:rsidP="008D2237">
            <w:r>
              <w:t xml:space="preserve">.0030 </w:t>
            </w:r>
            <w:proofErr w:type="spellStart"/>
            <w:r>
              <w:t>mol</w:t>
            </w:r>
            <w:proofErr w:type="spellEnd"/>
          </w:p>
        </w:tc>
      </w:tr>
      <w:tr w:rsidR="00DA76BF" w:rsidTr="00DA76BF">
        <w:tc>
          <w:tcPr>
            <w:tcW w:w="1915" w:type="dxa"/>
          </w:tcPr>
          <w:p w:rsidR="00DA76BF" w:rsidRPr="00DA76BF" w:rsidRDefault="00DA76BF" w:rsidP="008D2237">
            <w:r>
              <w:t>NaBH</w:t>
            </w:r>
            <w:r w:rsidRPr="002D332C">
              <w:rPr>
                <w:vertAlign w:val="subscript"/>
              </w:rPr>
              <w:t>4</w:t>
            </w:r>
          </w:p>
        </w:tc>
        <w:tc>
          <w:tcPr>
            <w:tcW w:w="1915" w:type="dxa"/>
          </w:tcPr>
          <w:p w:rsidR="00DA76BF" w:rsidRPr="00DA76BF" w:rsidRDefault="0011073E" w:rsidP="008D2237">
            <w:r>
              <w:t>37.7 g/</w:t>
            </w:r>
            <w:proofErr w:type="spellStart"/>
            <w:r>
              <w:t>mol</w:t>
            </w:r>
            <w:proofErr w:type="spellEnd"/>
          </w:p>
        </w:tc>
        <w:tc>
          <w:tcPr>
            <w:tcW w:w="1915" w:type="dxa"/>
          </w:tcPr>
          <w:p w:rsidR="00DA76BF" w:rsidRPr="00DA76BF" w:rsidRDefault="00DA76BF" w:rsidP="008D2237">
            <w:r w:rsidRPr="00DA76BF">
              <w:t>0.09 g</w:t>
            </w:r>
          </w:p>
        </w:tc>
        <w:tc>
          <w:tcPr>
            <w:tcW w:w="1915" w:type="dxa"/>
          </w:tcPr>
          <w:p w:rsidR="00DA76BF" w:rsidRPr="00DA76BF" w:rsidRDefault="000D406D" w:rsidP="000D406D">
            <w:r>
              <w:t>.014</w:t>
            </w:r>
          </w:p>
        </w:tc>
        <w:tc>
          <w:tcPr>
            <w:tcW w:w="1916" w:type="dxa"/>
          </w:tcPr>
          <w:p w:rsidR="00DA76BF" w:rsidRPr="00DA76BF" w:rsidRDefault="0011073E" w:rsidP="008D2237">
            <w:r>
              <w:t xml:space="preserve">.0024 </w:t>
            </w:r>
            <w:proofErr w:type="spellStart"/>
            <w:r>
              <w:t>mol</w:t>
            </w:r>
            <w:proofErr w:type="spellEnd"/>
          </w:p>
        </w:tc>
      </w:tr>
      <w:tr w:rsidR="00DA76BF" w:rsidTr="00DA76BF">
        <w:tc>
          <w:tcPr>
            <w:tcW w:w="1915" w:type="dxa"/>
          </w:tcPr>
          <w:p w:rsidR="00DA76BF" w:rsidRPr="00DA76BF" w:rsidRDefault="00DA76BF" w:rsidP="008D2237">
            <w:r>
              <w:t>Ethanol</w:t>
            </w:r>
          </w:p>
        </w:tc>
        <w:tc>
          <w:tcPr>
            <w:tcW w:w="1915" w:type="dxa"/>
          </w:tcPr>
          <w:p w:rsidR="00DA76BF" w:rsidRPr="00DA76BF" w:rsidRDefault="0011073E" w:rsidP="008D2237">
            <w:r>
              <w:t xml:space="preserve">46 g/ </w:t>
            </w:r>
            <w:proofErr w:type="spellStart"/>
            <w:r>
              <w:t>mol</w:t>
            </w:r>
            <w:proofErr w:type="spellEnd"/>
          </w:p>
        </w:tc>
        <w:tc>
          <w:tcPr>
            <w:tcW w:w="1915" w:type="dxa"/>
          </w:tcPr>
          <w:p w:rsidR="00DA76BF" w:rsidRPr="00DA76BF" w:rsidRDefault="00DA76BF" w:rsidP="008D2237">
            <w:r w:rsidRPr="00DA76BF">
              <w:t>6.05 mL</w:t>
            </w:r>
          </w:p>
        </w:tc>
        <w:tc>
          <w:tcPr>
            <w:tcW w:w="1915" w:type="dxa"/>
          </w:tcPr>
          <w:p w:rsidR="00DA76BF" w:rsidRPr="00DA76BF" w:rsidRDefault="000D406D" w:rsidP="008D2237">
            <w:r>
              <w:t>0.91</w:t>
            </w:r>
          </w:p>
        </w:tc>
        <w:tc>
          <w:tcPr>
            <w:tcW w:w="1916" w:type="dxa"/>
          </w:tcPr>
          <w:p w:rsidR="00DA76BF" w:rsidRPr="00DA76BF" w:rsidRDefault="0011073E" w:rsidP="008D2237">
            <w:r>
              <w:t xml:space="preserve">.1313 </w:t>
            </w:r>
            <w:proofErr w:type="spellStart"/>
            <w:r>
              <w:t>mol</w:t>
            </w:r>
            <w:proofErr w:type="spellEnd"/>
          </w:p>
        </w:tc>
      </w:tr>
    </w:tbl>
    <w:p w:rsidR="00D21DF7" w:rsidRDefault="00D21DF7" w:rsidP="00D21DF7">
      <w:pPr>
        <w:rPr>
          <w:b/>
        </w:rPr>
      </w:pPr>
    </w:p>
    <w:p w:rsidR="00F145BF" w:rsidRDefault="00D21DF7" w:rsidP="00D21DF7">
      <w:pPr>
        <w:pStyle w:val="ListParagraph"/>
        <w:numPr>
          <w:ilvl w:val="0"/>
          <w:numId w:val="5"/>
        </w:numPr>
      </w:pPr>
      <w:r>
        <w:t>0.5 g of 3-nitroacetophenone is measured using a folded piece of weighing paper and placed in in a 50 mL round bottom flask.</w:t>
      </w:r>
    </w:p>
    <w:p w:rsidR="00D21DF7" w:rsidRDefault="00D21DF7" w:rsidP="00D21DF7">
      <w:pPr>
        <w:pStyle w:val="ListParagraph"/>
        <w:numPr>
          <w:ilvl w:val="0"/>
          <w:numId w:val="5"/>
        </w:numPr>
      </w:pPr>
      <w:r>
        <w:t xml:space="preserve">A magnetic </w:t>
      </w:r>
      <w:r w:rsidR="00BE3196">
        <w:t xml:space="preserve">stir bar was carefully placed </w:t>
      </w:r>
      <w:r>
        <w:t>in the flask and the starting material was dissolved in absolute ethanol using gentle stirring. Stirring the mixture is necessary to ensure that most of the starting material has dissolved.</w:t>
      </w:r>
    </w:p>
    <w:p w:rsidR="00D21DF7" w:rsidRDefault="00D21DF7" w:rsidP="00D21DF7">
      <w:pPr>
        <w:pStyle w:val="ListParagraph"/>
        <w:numPr>
          <w:ilvl w:val="0"/>
          <w:numId w:val="5"/>
        </w:numPr>
      </w:pPr>
      <w:r>
        <w:t>80mg of sodium borohydride is added to the reaction flask in 3 equal portions, waiting approximately 2 minutes between additions. Once the addition is complete, stirring continues for 15 minutes.</w:t>
      </w:r>
    </w:p>
    <w:p w:rsidR="00D21DF7" w:rsidRDefault="00D21DF7" w:rsidP="00D21DF7">
      <w:pPr>
        <w:pStyle w:val="ListParagraph"/>
        <w:numPr>
          <w:ilvl w:val="0"/>
          <w:numId w:val="5"/>
        </w:numPr>
      </w:pPr>
      <w:r>
        <w:lastRenderedPageBreak/>
        <w:t xml:space="preserve">  A TLC of the reaction mixture is taken to determine if the reaction has been completed. The TLC should have three lanes: </w:t>
      </w:r>
      <w:r w:rsidR="00BE3196">
        <w:t xml:space="preserve"> reference (</w:t>
      </w:r>
      <w:r>
        <w:t xml:space="preserve">3-nitroacetophenone), co-spot, and the reaction mixture. (1:1 </w:t>
      </w:r>
      <w:proofErr w:type="spellStart"/>
      <w:r>
        <w:t>EtOH:Hexanes</w:t>
      </w:r>
      <w:proofErr w:type="spellEnd"/>
      <w:r>
        <w:t xml:space="preserve"> used as eluent)</w:t>
      </w:r>
    </w:p>
    <w:p w:rsidR="00D21DF7" w:rsidRDefault="00D21DF7" w:rsidP="00D21DF7">
      <w:pPr>
        <w:pStyle w:val="ListParagraph"/>
        <w:numPr>
          <w:ilvl w:val="0"/>
          <w:numId w:val="5"/>
        </w:numPr>
      </w:pPr>
      <w:r>
        <w:t>The first TLC plate shown evidence of the reaction completed. A solution of saturated NH</w:t>
      </w:r>
      <w:r w:rsidRPr="00D21DF7">
        <w:rPr>
          <w:vertAlign w:val="subscript"/>
        </w:rPr>
        <w:t>4</w:t>
      </w:r>
      <w:r>
        <w:t xml:space="preserve">Cl was added </w:t>
      </w:r>
      <w:r w:rsidR="00FE4651">
        <w:t xml:space="preserve">cautiously </w:t>
      </w:r>
      <w:r>
        <w:t xml:space="preserve">using a </w:t>
      </w:r>
      <w:r w:rsidR="00BE3196">
        <w:t>pipette (</w:t>
      </w:r>
      <w:r>
        <w:t xml:space="preserve">approx.5 mL). </w:t>
      </w:r>
      <w:r w:rsidR="00FE4651">
        <w:t xml:space="preserve">Bubbling was observed. </w:t>
      </w:r>
      <w:r>
        <w:t>When a white precipitate formed, a small amount of water was added and the mixture was stirred for 5 minutes.</w:t>
      </w:r>
    </w:p>
    <w:p w:rsidR="00D21DF7" w:rsidRDefault="00D21DF7" w:rsidP="00D21DF7">
      <w:pPr>
        <w:pStyle w:val="ListParagraph"/>
        <w:numPr>
          <w:ilvl w:val="0"/>
          <w:numId w:val="5"/>
        </w:numPr>
      </w:pPr>
      <w:r>
        <w:t xml:space="preserve">The mixture is then poured into a separatory funnel and the flask is rinsed with </w:t>
      </w:r>
      <w:r w:rsidR="00BE3196">
        <w:t>approximately</w:t>
      </w:r>
      <w:r>
        <w:t xml:space="preserve"> 5 mL of dichloromethane to ensure that the entire product has been transferred. The funnel is then stoppered and shaken briefly and the layers of the mixture separate. </w:t>
      </w:r>
    </w:p>
    <w:p w:rsidR="00D21DF7" w:rsidRDefault="00D21DF7" w:rsidP="00D21DF7">
      <w:pPr>
        <w:pStyle w:val="ListParagraph"/>
        <w:numPr>
          <w:ilvl w:val="0"/>
          <w:numId w:val="5"/>
        </w:numPr>
      </w:pPr>
      <w:r>
        <w:t xml:space="preserve">One the layers have separated, the bottom organic layer is drawn off into a clean </w:t>
      </w:r>
      <w:r w:rsidR="00BE3196">
        <w:t>Erlenmeyer flask. The aqueous phase is</w:t>
      </w:r>
      <w:r>
        <w:t xml:space="preserve"> removed from the separatory funnel and stored in</w:t>
      </w:r>
      <w:r w:rsidR="00BE3196">
        <w:t xml:space="preserve"> </w:t>
      </w:r>
      <w:r>
        <w:t>a separate flask.</w:t>
      </w:r>
    </w:p>
    <w:p w:rsidR="00D21DF7" w:rsidRDefault="00BE3196" w:rsidP="00D21DF7">
      <w:pPr>
        <w:pStyle w:val="ListParagraph"/>
        <w:numPr>
          <w:ilvl w:val="0"/>
          <w:numId w:val="5"/>
        </w:numPr>
      </w:pPr>
      <w:r>
        <w:t>The organic extracts are ad</w:t>
      </w:r>
      <w:r w:rsidR="00D21DF7">
        <w:t>ded</w:t>
      </w:r>
      <w:r>
        <w:t xml:space="preserve"> </w:t>
      </w:r>
      <w:r w:rsidR="00D21DF7">
        <w:t xml:space="preserve">to the separatory funnel and washed with approximately 5 mL of water. The organic phase is then transferred into a clean and dry </w:t>
      </w:r>
      <w:r>
        <w:t>Erlenmeyer</w:t>
      </w:r>
      <w:r w:rsidR="00D21DF7">
        <w:t xml:space="preserve"> flask.</w:t>
      </w:r>
    </w:p>
    <w:p w:rsidR="00D21DF7" w:rsidRDefault="00D21DF7" w:rsidP="00D21DF7">
      <w:pPr>
        <w:pStyle w:val="ListParagraph"/>
        <w:numPr>
          <w:ilvl w:val="0"/>
          <w:numId w:val="5"/>
        </w:numPr>
      </w:pPr>
      <w:r>
        <w:t>The organic phase is then dried with Na</w:t>
      </w:r>
      <w:r>
        <w:rPr>
          <w:vertAlign w:val="subscript"/>
        </w:rPr>
        <w:t>2</w:t>
      </w:r>
      <w:r>
        <w:t>SO</w:t>
      </w:r>
      <w:r>
        <w:rPr>
          <w:vertAlign w:val="subscript"/>
        </w:rPr>
        <w:t>4</w:t>
      </w:r>
      <w:r>
        <w:t xml:space="preserve"> for approximately two minutes; the solution is filtered through a fluid filter paper using a glass funnel into an </w:t>
      </w:r>
      <w:r w:rsidR="00BE3196">
        <w:t>Erlenmeyer</w:t>
      </w:r>
      <w:r>
        <w:t xml:space="preserve"> flask.</w:t>
      </w:r>
    </w:p>
    <w:p w:rsidR="00D21DF7" w:rsidRDefault="00D21DF7" w:rsidP="00D21DF7">
      <w:pPr>
        <w:pStyle w:val="ListParagraph"/>
        <w:numPr>
          <w:ilvl w:val="0"/>
          <w:numId w:val="5"/>
        </w:numPr>
      </w:pPr>
      <w:r>
        <w:t xml:space="preserve">3 mL of toluene is added to the solution, </w:t>
      </w:r>
      <w:r w:rsidR="00C61208">
        <w:t>and then</w:t>
      </w:r>
      <w:r>
        <w:t xml:space="preserve"> the organic phase is </w:t>
      </w:r>
      <w:r w:rsidR="00BE3196">
        <w:t>evaporated</w:t>
      </w:r>
      <w:r>
        <w:t xml:space="preserve"> on a hot plate (on medium setting) in the </w:t>
      </w:r>
      <w:r w:rsidR="00BE3196">
        <w:t>fume hood</w:t>
      </w:r>
      <w:r>
        <w:t xml:space="preserve"> until an oily substance is obtained.</w:t>
      </w:r>
    </w:p>
    <w:p w:rsidR="00D21DF7" w:rsidRDefault="00D21DF7" w:rsidP="00D21DF7">
      <w:pPr>
        <w:pStyle w:val="ListParagraph"/>
        <w:numPr>
          <w:ilvl w:val="0"/>
          <w:numId w:val="5"/>
        </w:numPr>
      </w:pPr>
      <w:r>
        <w:t>The oily substance is recrystallized by dissolving it in a minimum amount of hot toluene. To do this, small amounts of toluene were added with a pipette to dissolve the sample while on a hot plate.</w:t>
      </w:r>
    </w:p>
    <w:p w:rsidR="00D21DF7" w:rsidRDefault="00D21DF7" w:rsidP="00D21DF7">
      <w:pPr>
        <w:pStyle w:val="ListParagraph"/>
        <w:numPr>
          <w:ilvl w:val="0"/>
          <w:numId w:val="5"/>
        </w:numPr>
      </w:pPr>
      <w:r>
        <w:t xml:space="preserve">After the solution had cooled to room temperature, the mixture is then cooled in an ice bath to complete the crystallization. </w:t>
      </w:r>
    </w:p>
    <w:p w:rsidR="00D21DF7" w:rsidRDefault="00D21DF7" w:rsidP="00D21DF7">
      <w:pPr>
        <w:pStyle w:val="ListParagraph"/>
        <w:numPr>
          <w:ilvl w:val="0"/>
          <w:numId w:val="5"/>
        </w:numPr>
      </w:pPr>
      <w:r>
        <w:t>The product was collected over suction filtr</w:t>
      </w:r>
      <w:r w:rsidR="00BE3196">
        <w:t>ation (</w:t>
      </w:r>
      <w:r>
        <w:t>5 minutes to dry the product)</w:t>
      </w:r>
    </w:p>
    <w:p w:rsidR="00D21DF7" w:rsidRDefault="00D21DF7" w:rsidP="00D21DF7">
      <w:pPr>
        <w:pStyle w:val="ListParagraph"/>
        <w:numPr>
          <w:ilvl w:val="0"/>
          <w:numId w:val="5"/>
        </w:numPr>
      </w:pPr>
      <w:r>
        <w:t>The mass of the product and the percent yield is then determined. A final TLC is performed to compare with the starting material.</w:t>
      </w:r>
    </w:p>
    <w:p w:rsidR="00603973" w:rsidRDefault="00603973" w:rsidP="00603973"/>
    <w:p w:rsidR="00603973" w:rsidRPr="0060729A" w:rsidRDefault="0060729A" w:rsidP="00603973">
      <w:pPr>
        <w:rPr>
          <w:b/>
        </w:rPr>
      </w:pPr>
      <w:r w:rsidRPr="0060729A">
        <w:rPr>
          <w:b/>
        </w:rPr>
        <w:t>TLC Sketches</w:t>
      </w:r>
    </w:p>
    <w:p w:rsidR="00603973" w:rsidRDefault="00603973" w:rsidP="00603973"/>
    <w:p w:rsidR="00603973" w:rsidRDefault="00603973" w:rsidP="00603973"/>
    <w:p w:rsidR="00603973" w:rsidRDefault="00603973" w:rsidP="00603973"/>
    <w:p w:rsidR="00603973" w:rsidRDefault="00603973" w:rsidP="00603973"/>
    <w:p w:rsidR="00603973" w:rsidRDefault="00603973" w:rsidP="00603973"/>
    <w:p w:rsidR="00603973" w:rsidRDefault="00603973" w:rsidP="00603973"/>
    <w:p w:rsidR="00603973" w:rsidRDefault="00603973" w:rsidP="00603973"/>
    <w:p w:rsidR="00603973" w:rsidRDefault="00603973" w:rsidP="00603973"/>
    <w:p w:rsidR="00603973" w:rsidRDefault="00603973" w:rsidP="00603973"/>
    <w:p w:rsidR="00603973" w:rsidRDefault="00603973" w:rsidP="00603973"/>
    <w:p w:rsidR="00E96C1B" w:rsidRDefault="00E96C1B" w:rsidP="00603973"/>
    <w:p w:rsidR="00E96C1B" w:rsidRDefault="00E96C1B" w:rsidP="00603973"/>
    <w:p w:rsidR="00603973" w:rsidRDefault="00603973" w:rsidP="00603973"/>
    <w:p w:rsidR="00603973" w:rsidRDefault="00603973" w:rsidP="00603973"/>
    <w:tbl>
      <w:tblPr>
        <w:tblStyle w:val="TableGrid"/>
        <w:tblW w:w="0" w:type="auto"/>
        <w:tblLook w:val="04A0" w:firstRow="1" w:lastRow="0" w:firstColumn="1" w:lastColumn="0" w:noHBand="0" w:noVBand="1"/>
      </w:tblPr>
      <w:tblGrid>
        <w:gridCol w:w="9576"/>
      </w:tblGrid>
      <w:tr w:rsidR="0060729A" w:rsidTr="0060729A">
        <w:tc>
          <w:tcPr>
            <w:tcW w:w="9576" w:type="dxa"/>
          </w:tcPr>
          <w:p w:rsidR="0060729A" w:rsidRDefault="0060729A" w:rsidP="00603973">
            <w:r>
              <w:t>Initial appearance of the mixture</w:t>
            </w:r>
          </w:p>
        </w:tc>
      </w:tr>
      <w:tr w:rsidR="0060729A" w:rsidTr="0060729A">
        <w:trPr>
          <w:trHeight w:val="475"/>
        </w:trPr>
        <w:tc>
          <w:tcPr>
            <w:tcW w:w="9576" w:type="dxa"/>
          </w:tcPr>
          <w:p w:rsidR="0060729A" w:rsidRDefault="0060729A" w:rsidP="0060729A">
            <w:pPr>
              <w:jc w:val="center"/>
            </w:pPr>
            <w:r>
              <w:t xml:space="preserve">Clear, yellow </w:t>
            </w:r>
            <w:r w:rsidR="00C61208">
              <w:t>tinged</w:t>
            </w:r>
          </w:p>
        </w:tc>
      </w:tr>
      <w:tr w:rsidR="0060729A" w:rsidTr="0060729A">
        <w:tc>
          <w:tcPr>
            <w:tcW w:w="9576" w:type="dxa"/>
          </w:tcPr>
          <w:p w:rsidR="0060729A" w:rsidRPr="0060729A" w:rsidRDefault="0060729A" w:rsidP="00603973">
            <w:r>
              <w:t xml:space="preserve">Appearance of the reaction </w:t>
            </w:r>
            <w:r w:rsidR="00C61208">
              <w:t>mixture</w:t>
            </w:r>
            <w:r>
              <w:t xml:space="preserve"> after addition of NaBH</w:t>
            </w:r>
            <w:r>
              <w:rPr>
                <w:vertAlign w:val="subscript"/>
              </w:rPr>
              <w:t>4</w:t>
            </w:r>
          </w:p>
        </w:tc>
      </w:tr>
      <w:tr w:rsidR="0060729A" w:rsidTr="0060729A">
        <w:trPr>
          <w:trHeight w:val="469"/>
        </w:trPr>
        <w:tc>
          <w:tcPr>
            <w:tcW w:w="9576" w:type="dxa"/>
          </w:tcPr>
          <w:p w:rsidR="0060729A" w:rsidRDefault="0060729A" w:rsidP="0060729A">
            <w:pPr>
              <w:jc w:val="center"/>
            </w:pPr>
            <w:r>
              <w:t>Yellow, almost orange, becoming opaque</w:t>
            </w:r>
          </w:p>
        </w:tc>
      </w:tr>
    </w:tbl>
    <w:p w:rsidR="00805BF7" w:rsidRDefault="00805BF7" w:rsidP="00DA637D">
      <w:pPr>
        <w:ind w:left="360"/>
        <w:rPr>
          <w:b/>
        </w:rPr>
      </w:pPr>
    </w:p>
    <w:p w:rsidR="00805BF7" w:rsidRDefault="00805BF7" w:rsidP="00DA637D">
      <w:pPr>
        <w:ind w:left="360"/>
        <w:rPr>
          <w:b/>
        </w:rPr>
      </w:pPr>
    </w:p>
    <w:p w:rsidR="00805BF7" w:rsidRDefault="00805BF7" w:rsidP="00DA637D">
      <w:pPr>
        <w:ind w:left="360"/>
        <w:rPr>
          <w:b/>
        </w:rPr>
      </w:pPr>
    </w:p>
    <w:p w:rsidR="00805BF7" w:rsidRDefault="00805BF7" w:rsidP="00DA637D">
      <w:pPr>
        <w:ind w:left="360"/>
        <w:rPr>
          <w:b/>
        </w:rPr>
      </w:pPr>
    </w:p>
    <w:p w:rsidR="00805BF7" w:rsidRDefault="00805BF7" w:rsidP="00DA637D">
      <w:pPr>
        <w:ind w:left="360"/>
        <w:rPr>
          <w:b/>
        </w:rPr>
      </w:pPr>
    </w:p>
    <w:p w:rsidR="00805BF7" w:rsidRDefault="00805BF7" w:rsidP="00DA637D">
      <w:pPr>
        <w:ind w:left="360"/>
        <w:rPr>
          <w:b/>
        </w:rPr>
      </w:pPr>
      <w:r>
        <w:rPr>
          <w:b/>
        </w:rPr>
        <w:t>Data Table:</w:t>
      </w:r>
    </w:p>
    <w:p w:rsidR="00805BF7" w:rsidRDefault="00805BF7" w:rsidP="00DA637D">
      <w:pPr>
        <w:ind w:left="360"/>
        <w:rPr>
          <w:b/>
        </w:rPr>
      </w:pPr>
    </w:p>
    <w:tbl>
      <w:tblPr>
        <w:tblStyle w:val="TableGrid"/>
        <w:tblW w:w="0" w:type="auto"/>
        <w:tblInd w:w="360" w:type="dxa"/>
        <w:tblLook w:val="04A0" w:firstRow="1" w:lastRow="0" w:firstColumn="1" w:lastColumn="0" w:noHBand="0" w:noVBand="1"/>
      </w:tblPr>
      <w:tblGrid>
        <w:gridCol w:w="4623"/>
        <w:gridCol w:w="4593"/>
      </w:tblGrid>
      <w:tr w:rsidR="00805BF7" w:rsidTr="00805BF7">
        <w:tc>
          <w:tcPr>
            <w:tcW w:w="4788" w:type="dxa"/>
          </w:tcPr>
          <w:p w:rsidR="00805BF7" w:rsidRPr="00805BF7" w:rsidRDefault="00805BF7" w:rsidP="00DA637D">
            <w:pPr>
              <w:rPr>
                <w:b/>
              </w:rPr>
            </w:pPr>
            <w:r>
              <w:rPr>
                <w:b/>
              </w:rPr>
              <w:t>Object</w:t>
            </w:r>
          </w:p>
        </w:tc>
        <w:tc>
          <w:tcPr>
            <w:tcW w:w="4788" w:type="dxa"/>
          </w:tcPr>
          <w:p w:rsidR="00805BF7" w:rsidRPr="00805BF7" w:rsidRDefault="00805BF7" w:rsidP="00DA637D">
            <w:r>
              <w:rPr>
                <w:b/>
              </w:rPr>
              <w:t>Mass(g)</w:t>
            </w:r>
          </w:p>
        </w:tc>
      </w:tr>
      <w:tr w:rsidR="00805BF7" w:rsidTr="00805BF7">
        <w:tc>
          <w:tcPr>
            <w:tcW w:w="4788" w:type="dxa"/>
          </w:tcPr>
          <w:p w:rsidR="00805BF7" w:rsidRPr="00805BF7" w:rsidRDefault="00805BF7" w:rsidP="00DA637D">
            <w:r>
              <w:t>Empty, clean flask</w:t>
            </w:r>
          </w:p>
        </w:tc>
        <w:tc>
          <w:tcPr>
            <w:tcW w:w="4788" w:type="dxa"/>
          </w:tcPr>
          <w:p w:rsidR="00805BF7" w:rsidRPr="00805BF7" w:rsidRDefault="00805BF7" w:rsidP="00DA637D">
            <w:r>
              <w:t>93.73g</w:t>
            </w:r>
          </w:p>
        </w:tc>
      </w:tr>
      <w:tr w:rsidR="00805BF7" w:rsidTr="00805BF7">
        <w:tc>
          <w:tcPr>
            <w:tcW w:w="4788" w:type="dxa"/>
          </w:tcPr>
          <w:p w:rsidR="00805BF7" w:rsidRPr="00805BF7" w:rsidRDefault="00805BF7" w:rsidP="00DA637D">
            <w:r>
              <w:t>Flask with product</w:t>
            </w:r>
          </w:p>
        </w:tc>
        <w:tc>
          <w:tcPr>
            <w:tcW w:w="4788" w:type="dxa"/>
          </w:tcPr>
          <w:p w:rsidR="00805BF7" w:rsidRPr="00805BF7" w:rsidRDefault="00805BF7" w:rsidP="00DA637D">
            <w:r>
              <w:t>108.95g</w:t>
            </w:r>
          </w:p>
        </w:tc>
      </w:tr>
      <w:tr w:rsidR="00805BF7" w:rsidTr="00805BF7">
        <w:tc>
          <w:tcPr>
            <w:tcW w:w="4788" w:type="dxa"/>
          </w:tcPr>
          <w:p w:rsidR="00805BF7" w:rsidRPr="00805BF7" w:rsidRDefault="00805BF7" w:rsidP="00DA637D">
            <w:r>
              <w:t>Product(actual yield)</w:t>
            </w:r>
          </w:p>
        </w:tc>
        <w:tc>
          <w:tcPr>
            <w:tcW w:w="4788" w:type="dxa"/>
          </w:tcPr>
          <w:p w:rsidR="00805BF7" w:rsidRPr="00805BF7" w:rsidRDefault="00805BF7" w:rsidP="00DA637D">
            <w:r>
              <w:t>1.02g</w:t>
            </w:r>
          </w:p>
        </w:tc>
      </w:tr>
      <w:tr w:rsidR="00805BF7" w:rsidTr="00805BF7">
        <w:tc>
          <w:tcPr>
            <w:tcW w:w="4788" w:type="dxa"/>
          </w:tcPr>
          <w:p w:rsidR="00805BF7" w:rsidRPr="00805BF7" w:rsidRDefault="00805BF7" w:rsidP="00DA637D">
            <w:r>
              <w:t>Theoretical yield</w:t>
            </w:r>
          </w:p>
        </w:tc>
        <w:tc>
          <w:tcPr>
            <w:tcW w:w="4788" w:type="dxa"/>
          </w:tcPr>
          <w:p w:rsidR="00805BF7" w:rsidRPr="00805BF7" w:rsidRDefault="00805BF7" w:rsidP="00DA637D">
            <w:r>
              <w:t>0.49g</w:t>
            </w:r>
          </w:p>
        </w:tc>
      </w:tr>
      <w:tr w:rsidR="00805BF7" w:rsidTr="00805BF7">
        <w:tc>
          <w:tcPr>
            <w:tcW w:w="4788" w:type="dxa"/>
          </w:tcPr>
          <w:p w:rsidR="00805BF7" w:rsidRPr="00805BF7" w:rsidRDefault="00805BF7" w:rsidP="00DA637D">
            <w:r>
              <w:t xml:space="preserve">Percent </w:t>
            </w:r>
            <w:proofErr w:type="gramStart"/>
            <w:r>
              <w:t>yield(</w:t>
            </w:r>
            <w:proofErr w:type="gramEnd"/>
            <w:r>
              <w:t>%)</w:t>
            </w:r>
          </w:p>
        </w:tc>
        <w:tc>
          <w:tcPr>
            <w:tcW w:w="4788" w:type="dxa"/>
          </w:tcPr>
          <w:p w:rsidR="00805BF7" w:rsidRPr="00805BF7" w:rsidRDefault="00805BF7" w:rsidP="00DA637D">
            <w:r>
              <w:t>208%</w:t>
            </w:r>
          </w:p>
        </w:tc>
      </w:tr>
      <w:tr w:rsidR="00805BF7" w:rsidTr="00805BF7">
        <w:tc>
          <w:tcPr>
            <w:tcW w:w="4788" w:type="dxa"/>
          </w:tcPr>
          <w:p w:rsidR="00805BF7" w:rsidRPr="00805BF7" w:rsidRDefault="00805BF7" w:rsidP="00DA637D">
            <w:r>
              <w:t>Melting point</w:t>
            </w:r>
          </w:p>
        </w:tc>
        <w:tc>
          <w:tcPr>
            <w:tcW w:w="4788" w:type="dxa"/>
          </w:tcPr>
          <w:p w:rsidR="00805BF7" w:rsidRPr="00805BF7" w:rsidRDefault="00805BF7" w:rsidP="00DA637D">
            <w:r>
              <w:t>75-79  C</w:t>
            </w:r>
          </w:p>
        </w:tc>
      </w:tr>
      <w:tr w:rsidR="00805BF7" w:rsidTr="00805BF7">
        <w:tc>
          <w:tcPr>
            <w:tcW w:w="4788" w:type="dxa"/>
          </w:tcPr>
          <w:p w:rsidR="00805BF7" w:rsidRPr="00805BF7" w:rsidRDefault="00805BF7" w:rsidP="00DA637D">
            <w:r>
              <w:t>Mass of magnetic stir-stick</w:t>
            </w:r>
          </w:p>
        </w:tc>
        <w:tc>
          <w:tcPr>
            <w:tcW w:w="4788" w:type="dxa"/>
          </w:tcPr>
          <w:p w:rsidR="00805BF7" w:rsidRPr="00805BF7" w:rsidRDefault="00805BF7" w:rsidP="00DA637D">
            <w:r>
              <w:t>3.90g</w:t>
            </w:r>
          </w:p>
        </w:tc>
      </w:tr>
    </w:tbl>
    <w:p w:rsidR="00781161" w:rsidRDefault="00D04E97" w:rsidP="00DA637D">
      <w:pPr>
        <w:ind w:left="360"/>
        <w:rPr>
          <w:b/>
        </w:rPr>
      </w:pPr>
      <w:r w:rsidRPr="004B582E">
        <w:rPr>
          <w:b/>
        </w:rPr>
        <w:t>Discussion:</w:t>
      </w:r>
    </w:p>
    <w:p w:rsidR="00FF38B2" w:rsidRDefault="00FF38B2" w:rsidP="00DA637D">
      <w:pPr>
        <w:ind w:left="360"/>
        <w:rPr>
          <w:b/>
        </w:rPr>
      </w:pPr>
    </w:p>
    <w:p w:rsidR="00FF38B2" w:rsidRPr="00FF38B2" w:rsidRDefault="00FF38B2" w:rsidP="00DA637D">
      <w:pPr>
        <w:ind w:left="360"/>
      </w:pPr>
      <w:r>
        <w:t xml:space="preserve">In this experiment the </w:t>
      </w:r>
      <w:r w:rsidR="00E96C1B">
        <w:t xml:space="preserve">3-nitroacetophenone was reduced by sodium borohydride and the crystals were produced, showing that the compounds were separated. To prove that this separation was successful TLC plates were produced, both showing that the reactions were complete. Measuring the weight of the </w:t>
      </w:r>
      <w:r w:rsidR="00805BF7">
        <w:t>empty, clean</w:t>
      </w:r>
      <w:r w:rsidR="00E96C1B">
        <w:t xml:space="preserve"> flask and the flask of the </w:t>
      </w:r>
      <w:r w:rsidR="00805BF7">
        <w:t>product, the</w:t>
      </w:r>
      <w:r w:rsidR="00E96C1B">
        <w:t xml:space="preserve"> final weight of the product was found to be 1.02g (actual yield). The theoretical yield of the reaction as 0.49 g. The theoretical yield was calculated </w:t>
      </w:r>
      <w:r w:rsidR="00805BF7">
        <w:t>by calculating a limiting reagent problem assuming that the reaction goes to completion (</w:t>
      </w:r>
      <w:r w:rsidR="00805BF7" w:rsidRPr="00805BF7">
        <w:rPr>
          <w:i/>
        </w:rPr>
        <w:t>perfect</w:t>
      </w:r>
      <w:r w:rsidR="00805BF7">
        <w:t xml:space="preserve"> separation). T</w:t>
      </w:r>
      <w:r w:rsidR="00E96C1B">
        <w:t xml:space="preserve">he percent yield of the reaction was 208%. The percent yield was calculated by the equation that: </w:t>
      </w:r>
      <w:r w:rsidR="00E96C1B" w:rsidRPr="00805BF7">
        <w:t>[%yield= theoretical yield/ actual yield].</w:t>
      </w:r>
      <w:r w:rsidR="00E96C1B">
        <w:t xml:space="preserve">The melting point of the product is 75-79 C. This data indicates that the product yielded was the predicted product with excess. Some reasons for this large margin of error could be that when the sodium borohydride was added, the stirring of the reaction only took place for 10 minutes. This was </w:t>
      </w:r>
      <w:r w:rsidR="00805BF7">
        <w:t>uncharacteristically</w:t>
      </w:r>
      <w:r w:rsidR="00E96C1B">
        <w:t xml:space="preserve"> faster </w:t>
      </w:r>
      <w:r w:rsidR="00805BF7">
        <w:t xml:space="preserve">in comparison to </w:t>
      </w:r>
      <w:r w:rsidR="00E96C1B">
        <w:t xml:space="preserve">the </w:t>
      </w:r>
      <w:r w:rsidR="00805BF7">
        <w:t>class experiments</w:t>
      </w:r>
      <w:r w:rsidR="00E96C1B">
        <w:t>. However, the TLC plate produced showed that the reaction had fully separated. Although the TLC plate indicated a separated reaction, the margin of separation was minimal. This could have affected the remainder of the experiment id the separation was not fully completed.</w:t>
      </w:r>
    </w:p>
    <w:p w:rsidR="00DC68CC" w:rsidRDefault="00DC68CC" w:rsidP="00781161"/>
    <w:p w:rsidR="00C6010C" w:rsidRDefault="00C6010C" w:rsidP="00C6010C">
      <w:r w:rsidRPr="00D04E97">
        <w:rPr>
          <w:b/>
        </w:rPr>
        <w:t xml:space="preserve">Questions: </w:t>
      </w:r>
    </w:p>
    <w:p w:rsidR="00BB6BFF" w:rsidRDefault="00BB6BFF" w:rsidP="00BB6BFF"/>
    <w:p w:rsidR="00D21DF7" w:rsidRDefault="00BB6BFF" w:rsidP="00BB6BFF">
      <w:r>
        <w:t>1)</w:t>
      </w:r>
    </w:p>
    <w:p w:rsidR="00BB6BFF" w:rsidRDefault="00BB6BFF" w:rsidP="00BB6BFF"/>
    <w:p w:rsidR="00BB6BFF" w:rsidRDefault="00BB6BFF" w:rsidP="00BB6BFF"/>
    <w:p w:rsidR="00BB6BFF" w:rsidRDefault="00BB6BFF" w:rsidP="00BB6BFF">
      <w:r>
        <w:t>2)</w:t>
      </w:r>
    </w:p>
    <w:p w:rsidR="00BB6BFF" w:rsidRDefault="00BB6BFF" w:rsidP="00BB6BFF"/>
    <w:p w:rsidR="00BB6BFF" w:rsidRDefault="00BB6BFF" w:rsidP="00BB6BFF"/>
    <w:p w:rsidR="00BB6BFF" w:rsidRDefault="00BB6BFF" w:rsidP="00BB6BFF"/>
    <w:p w:rsidR="00BB6BFF" w:rsidRDefault="00BB6BFF" w:rsidP="00BB6BFF"/>
    <w:p w:rsidR="00BB6BFF" w:rsidRDefault="00BB6BFF" w:rsidP="00BB6BFF"/>
    <w:p w:rsidR="00BB6BFF" w:rsidRDefault="00BB6BFF" w:rsidP="00BB6BFF">
      <w:r>
        <w:t>3)</w:t>
      </w:r>
    </w:p>
    <w:p w:rsidR="00BB6BFF" w:rsidRDefault="00BB6BFF" w:rsidP="00BB6BFF"/>
    <w:p w:rsidR="00BB6BFF" w:rsidRDefault="00BB6BFF" w:rsidP="00BB6BFF"/>
    <w:p w:rsidR="00BB6BFF" w:rsidRDefault="00BB6BFF" w:rsidP="00BB6BFF">
      <w:r>
        <w:lastRenderedPageBreak/>
        <w:t>4)</w:t>
      </w:r>
    </w:p>
    <w:p w:rsidR="00BB6BFF" w:rsidRDefault="00BB6BFF" w:rsidP="00BB6BFF"/>
    <w:p w:rsidR="00BB6BFF" w:rsidRDefault="00BB6BFF" w:rsidP="00BB6BFF"/>
    <w:p w:rsidR="00BB6BFF" w:rsidRDefault="00BB6BFF" w:rsidP="00BB6BFF"/>
    <w:p w:rsidR="00BB6BFF" w:rsidRDefault="00BB6BFF" w:rsidP="00BB6BFF">
      <w:bookmarkStart w:id="0" w:name="_GoBack"/>
      <w:bookmarkEnd w:id="0"/>
    </w:p>
    <w:p w:rsidR="00BB6BFF" w:rsidRDefault="00BB6BFF" w:rsidP="00BB6BFF">
      <w:r>
        <w:t>5)</w:t>
      </w:r>
    </w:p>
    <w:p w:rsidR="00BB6BFF" w:rsidRDefault="00BB6BFF" w:rsidP="00BB6BFF"/>
    <w:p w:rsidR="00BB6BFF" w:rsidRDefault="00BB6BFF" w:rsidP="00BB6BFF"/>
    <w:p w:rsidR="00BB6BFF" w:rsidRDefault="00BB6BFF" w:rsidP="00BB6BFF"/>
    <w:p w:rsidR="00BB6BFF" w:rsidRDefault="00BB6BFF" w:rsidP="00BB6BFF"/>
    <w:p w:rsidR="00BB6BFF" w:rsidRDefault="00BB6BFF" w:rsidP="00BB6BFF"/>
    <w:p w:rsidR="00BB6BFF" w:rsidRDefault="00BB6BFF" w:rsidP="00BB6BFF">
      <w:r>
        <w:t>6)</w:t>
      </w:r>
    </w:p>
    <w:p w:rsidR="00BB6BFF" w:rsidRDefault="00BB6BFF" w:rsidP="00BB6BFF"/>
    <w:p w:rsidR="00BB6BFF" w:rsidRDefault="00BB6BFF" w:rsidP="00BB6BFF"/>
    <w:p w:rsidR="00BB6BFF" w:rsidRDefault="00BB6BFF" w:rsidP="00BB6BFF"/>
    <w:p w:rsidR="00BB6BFF" w:rsidRDefault="00BB6BFF" w:rsidP="00BB6BFF"/>
    <w:p w:rsidR="00BB6BFF" w:rsidRDefault="00BB6BFF" w:rsidP="00BB6BFF"/>
    <w:p w:rsidR="00BB6BFF" w:rsidRDefault="00BB6BFF" w:rsidP="00BB6BFF"/>
    <w:p w:rsidR="00BB6BFF" w:rsidRDefault="00BB6BFF" w:rsidP="00BB6BFF"/>
    <w:p w:rsidR="00BB6BFF" w:rsidRDefault="00BB6BFF" w:rsidP="00BB6BFF"/>
    <w:p w:rsidR="00BB6BFF" w:rsidRDefault="00BB6BFF" w:rsidP="00BB6BFF"/>
    <w:p w:rsidR="00BB6BFF" w:rsidRDefault="00BB6BFF" w:rsidP="00BB6BFF"/>
    <w:p w:rsidR="00BB6BFF" w:rsidRDefault="00BB6BFF" w:rsidP="00BB6BFF">
      <w:r>
        <w:t>7)</w:t>
      </w:r>
    </w:p>
    <w:p w:rsidR="00BB6BFF" w:rsidRDefault="00BB6BFF" w:rsidP="00BB6BFF"/>
    <w:p w:rsidR="00BB6BFF" w:rsidRDefault="00BB6BFF" w:rsidP="00BB6BFF"/>
    <w:p w:rsidR="00BB6BFF" w:rsidRPr="00BB6BFF" w:rsidRDefault="00BB6BFF" w:rsidP="00BB6BFF"/>
    <w:p w:rsidR="00D21DF7" w:rsidRDefault="00D21DF7" w:rsidP="00AC080B">
      <w:pPr>
        <w:jc w:val="center"/>
        <w:rPr>
          <w:sz w:val="36"/>
          <w:szCs w:val="36"/>
        </w:rPr>
      </w:pPr>
    </w:p>
    <w:p w:rsidR="00D21DF7" w:rsidRDefault="00D21DF7" w:rsidP="00AC080B">
      <w:pPr>
        <w:jc w:val="center"/>
        <w:rPr>
          <w:sz w:val="36"/>
          <w:szCs w:val="36"/>
        </w:rPr>
      </w:pPr>
    </w:p>
    <w:p w:rsidR="00D21DF7" w:rsidRDefault="00D21DF7" w:rsidP="00AC080B">
      <w:pPr>
        <w:jc w:val="center"/>
        <w:rPr>
          <w:sz w:val="36"/>
          <w:szCs w:val="36"/>
        </w:rPr>
      </w:pPr>
    </w:p>
    <w:p w:rsidR="00D21DF7" w:rsidRDefault="00D21DF7" w:rsidP="00AC080B">
      <w:pPr>
        <w:jc w:val="center"/>
        <w:rPr>
          <w:sz w:val="36"/>
          <w:szCs w:val="36"/>
        </w:rPr>
      </w:pPr>
    </w:p>
    <w:p w:rsidR="00D21DF7" w:rsidRDefault="00D21DF7" w:rsidP="00AC080B">
      <w:pPr>
        <w:jc w:val="center"/>
        <w:rPr>
          <w:sz w:val="36"/>
          <w:szCs w:val="36"/>
        </w:rPr>
      </w:pPr>
    </w:p>
    <w:p w:rsidR="00805BF7" w:rsidRDefault="00805BF7" w:rsidP="00AC080B">
      <w:pPr>
        <w:jc w:val="center"/>
        <w:rPr>
          <w:sz w:val="36"/>
          <w:szCs w:val="36"/>
        </w:rPr>
      </w:pPr>
    </w:p>
    <w:p w:rsidR="00805BF7" w:rsidRDefault="00805BF7" w:rsidP="00AC080B">
      <w:pPr>
        <w:jc w:val="center"/>
        <w:rPr>
          <w:sz w:val="36"/>
          <w:szCs w:val="36"/>
        </w:rPr>
      </w:pPr>
    </w:p>
    <w:p w:rsidR="00805BF7" w:rsidRDefault="00805BF7" w:rsidP="00AC080B">
      <w:pPr>
        <w:jc w:val="center"/>
        <w:rPr>
          <w:sz w:val="36"/>
          <w:szCs w:val="36"/>
        </w:rPr>
      </w:pPr>
    </w:p>
    <w:p w:rsidR="00805BF7" w:rsidRDefault="00805BF7" w:rsidP="00AC080B">
      <w:pPr>
        <w:jc w:val="center"/>
        <w:rPr>
          <w:sz w:val="36"/>
          <w:szCs w:val="36"/>
        </w:rPr>
      </w:pPr>
    </w:p>
    <w:p w:rsidR="00805BF7" w:rsidRDefault="00805BF7" w:rsidP="00AC080B">
      <w:pPr>
        <w:jc w:val="center"/>
        <w:rPr>
          <w:sz w:val="36"/>
          <w:szCs w:val="36"/>
        </w:rPr>
      </w:pPr>
    </w:p>
    <w:p w:rsidR="00805BF7" w:rsidRDefault="00805BF7" w:rsidP="00AC080B">
      <w:pPr>
        <w:jc w:val="center"/>
        <w:rPr>
          <w:sz w:val="36"/>
          <w:szCs w:val="36"/>
        </w:rPr>
      </w:pPr>
    </w:p>
    <w:p w:rsidR="00805BF7" w:rsidRDefault="00805BF7" w:rsidP="00AC080B">
      <w:pPr>
        <w:jc w:val="center"/>
        <w:rPr>
          <w:sz w:val="36"/>
          <w:szCs w:val="36"/>
        </w:rPr>
      </w:pPr>
    </w:p>
    <w:p w:rsidR="00805BF7" w:rsidRDefault="00805BF7" w:rsidP="00AC080B">
      <w:pPr>
        <w:jc w:val="center"/>
        <w:rPr>
          <w:sz w:val="36"/>
          <w:szCs w:val="36"/>
        </w:rPr>
      </w:pPr>
    </w:p>
    <w:p w:rsidR="00805BF7" w:rsidRDefault="00805BF7" w:rsidP="00AC080B">
      <w:pPr>
        <w:jc w:val="center"/>
        <w:rPr>
          <w:sz w:val="36"/>
          <w:szCs w:val="36"/>
        </w:rPr>
      </w:pPr>
    </w:p>
    <w:p w:rsidR="00805BF7" w:rsidRDefault="00805BF7" w:rsidP="00AC080B">
      <w:pPr>
        <w:jc w:val="center"/>
        <w:rPr>
          <w:sz w:val="36"/>
          <w:szCs w:val="36"/>
        </w:rPr>
      </w:pPr>
    </w:p>
    <w:p w:rsidR="00D21DF7" w:rsidRDefault="00D21DF7" w:rsidP="00BB6BFF">
      <w:pPr>
        <w:rPr>
          <w:sz w:val="36"/>
          <w:szCs w:val="36"/>
        </w:rPr>
      </w:pPr>
    </w:p>
    <w:p w:rsidR="00D21DF7" w:rsidRDefault="00D21DF7" w:rsidP="00AC080B">
      <w:pPr>
        <w:jc w:val="center"/>
        <w:rPr>
          <w:sz w:val="36"/>
          <w:szCs w:val="36"/>
        </w:rPr>
      </w:pPr>
    </w:p>
    <w:p w:rsidR="00AC080B" w:rsidRPr="00D04E97" w:rsidRDefault="003C7C19" w:rsidP="00AC080B">
      <w:pPr>
        <w:jc w:val="center"/>
        <w:rPr>
          <w:sz w:val="36"/>
          <w:szCs w:val="36"/>
        </w:rPr>
      </w:pPr>
      <w:r>
        <w:rPr>
          <w:sz w:val="36"/>
          <w:szCs w:val="36"/>
        </w:rPr>
        <w:t xml:space="preserve">Lab </w:t>
      </w:r>
      <w:r w:rsidR="00D21DF7">
        <w:rPr>
          <w:sz w:val="36"/>
          <w:szCs w:val="36"/>
        </w:rPr>
        <w:t>3</w:t>
      </w:r>
      <w:r w:rsidR="00AC080B" w:rsidRPr="00D04E97">
        <w:rPr>
          <w:sz w:val="36"/>
          <w:szCs w:val="36"/>
        </w:rPr>
        <w:t xml:space="preserve"> – </w:t>
      </w:r>
      <w:r w:rsidR="00D21DF7">
        <w:rPr>
          <w:sz w:val="36"/>
          <w:szCs w:val="36"/>
        </w:rPr>
        <w:t>Reduction of 3-Nitroacetophenone</w:t>
      </w:r>
    </w:p>
    <w:p w:rsidR="00AC080B" w:rsidRDefault="00AC080B" w:rsidP="00AC080B">
      <w:pPr>
        <w:jc w:val="center"/>
      </w:pPr>
    </w:p>
    <w:p w:rsidR="00AC080B" w:rsidRDefault="00AC080B" w:rsidP="00AC080B">
      <w:pPr>
        <w:jc w:val="center"/>
      </w:pPr>
    </w:p>
    <w:p w:rsidR="00AC080B" w:rsidRDefault="00AC080B" w:rsidP="00AC080B">
      <w:pPr>
        <w:jc w:val="center"/>
      </w:pPr>
    </w:p>
    <w:p w:rsidR="00AC080B" w:rsidRDefault="00AC080B" w:rsidP="00AC080B">
      <w:pPr>
        <w:jc w:val="center"/>
      </w:pPr>
    </w:p>
    <w:p w:rsidR="00AC080B" w:rsidRDefault="00AC080B" w:rsidP="00AC080B">
      <w:pPr>
        <w:jc w:val="center"/>
      </w:pPr>
    </w:p>
    <w:p w:rsidR="00AC080B" w:rsidRDefault="00AC080B" w:rsidP="00AC080B">
      <w:pPr>
        <w:jc w:val="center"/>
      </w:pPr>
    </w:p>
    <w:p w:rsidR="00D04E97" w:rsidRDefault="00D04E97" w:rsidP="00AC080B">
      <w:pPr>
        <w:jc w:val="center"/>
      </w:pPr>
    </w:p>
    <w:p w:rsidR="00AC080B" w:rsidRDefault="00AC080B" w:rsidP="00AC080B">
      <w:pPr>
        <w:jc w:val="center"/>
      </w:pPr>
    </w:p>
    <w:p w:rsidR="00AC080B" w:rsidRDefault="00AC080B" w:rsidP="00AC080B">
      <w:pPr>
        <w:jc w:val="center"/>
      </w:pPr>
    </w:p>
    <w:p w:rsidR="00AC080B" w:rsidRDefault="00AC080B" w:rsidP="00AC080B">
      <w:pPr>
        <w:jc w:val="center"/>
      </w:pPr>
    </w:p>
    <w:p w:rsidR="00AC080B" w:rsidRDefault="00AC080B" w:rsidP="00AC080B">
      <w:pPr>
        <w:jc w:val="center"/>
      </w:pPr>
    </w:p>
    <w:p w:rsidR="00AC080B" w:rsidRDefault="00AC080B" w:rsidP="00AC080B">
      <w:pPr>
        <w:jc w:val="center"/>
      </w:pPr>
    </w:p>
    <w:p w:rsidR="00AC080B" w:rsidRDefault="00AC080B" w:rsidP="004404EF"/>
    <w:p w:rsidR="00AC080B" w:rsidRDefault="00AC080B" w:rsidP="00AC080B">
      <w:pPr>
        <w:jc w:val="center"/>
      </w:pPr>
    </w:p>
    <w:p w:rsidR="00AC080B" w:rsidRPr="00D04E97" w:rsidRDefault="00AC080B" w:rsidP="00AC080B">
      <w:pPr>
        <w:jc w:val="center"/>
        <w:rPr>
          <w:sz w:val="28"/>
          <w:szCs w:val="28"/>
        </w:rPr>
      </w:pPr>
    </w:p>
    <w:p w:rsidR="00AC080B" w:rsidRPr="00D04E97" w:rsidRDefault="00AC080B" w:rsidP="00AC080B">
      <w:pPr>
        <w:jc w:val="center"/>
        <w:rPr>
          <w:sz w:val="28"/>
          <w:szCs w:val="28"/>
        </w:rPr>
      </w:pPr>
      <w:r w:rsidRPr="00D04E97">
        <w:rPr>
          <w:sz w:val="28"/>
          <w:szCs w:val="28"/>
        </w:rPr>
        <w:t xml:space="preserve">By: </w:t>
      </w:r>
      <w:r w:rsidR="00A82E7E">
        <w:rPr>
          <w:sz w:val="28"/>
          <w:szCs w:val="28"/>
        </w:rPr>
        <w:t>Shawna MacLean</w:t>
      </w:r>
    </w:p>
    <w:p w:rsidR="00AC080B" w:rsidRPr="00D04E97" w:rsidRDefault="00AC080B" w:rsidP="00AC080B">
      <w:pPr>
        <w:jc w:val="center"/>
        <w:rPr>
          <w:sz w:val="28"/>
          <w:szCs w:val="28"/>
        </w:rPr>
      </w:pPr>
      <w:r w:rsidRPr="00D04E97">
        <w:rPr>
          <w:sz w:val="28"/>
          <w:szCs w:val="28"/>
        </w:rPr>
        <w:t>Student number: 6</w:t>
      </w:r>
      <w:r w:rsidR="00A82E7E">
        <w:rPr>
          <w:sz w:val="28"/>
          <w:szCs w:val="28"/>
        </w:rPr>
        <w:t>906093</w:t>
      </w:r>
    </w:p>
    <w:p w:rsidR="00AC080B" w:rsidRPr="00D04E97" w:rsidRDefault="000671B5" w:rsidP="00AC080B">
      <w:pPr>
        <w:jc w:val="center"/>
        <w:rPr>
          <w:sz w:val="28"/>
          <w:szCs w:val="28"/>
        </w:rPr>
      </w:pPr>
      <w:r>
        <w:rPr>
          <w:sz w:val="28"/>
          <w:szCs w:val="28"/>
        </w:rPr>
        <w:t xml:space="preserve">Tuesday, </w:t>
      </w:r>
      <w:proofErr w:type="spellStart"/>
      <w:r w:rsidR="00D21DF7">
        <w:rPr>
          <w:sz w:val="28"/>
          <w:szCs w:val="28"/>
        </w:rPr>
        <w:t>Feburary</w:t>
      </w:r>
      <w:proofErr w:type="spellEnd"/>
      <w:r w:rsidR="00D21DF7">
        <w:rPr>
          <w:sz w:val="28"/>
          <w:szCs w:val="28"/>
        </w:rPr>
        <w:t xml:space="preserve"> 12</w:t>
      </w:r>
      <w:r w:rsidR="00AC080B" w:rsidRPr="00D04E97">
        <w:rPr>
          <w:sz w:val="28"/>
          <w:szCs w:val="28"/>
          <w:vertAlign w:val="superscript"/>
        </w:rPr>
        <w:t>th</w:t>
      </w:r>
      <w:r w:rsidR="00A82E7E">
        <w:rPr>
          <w:sz w:val="28"/>
          <w:szCs w:val="28"/>
        </w:rPr>
        <w:t>, 2013</w:t>
      </w:r>
    </w:p>
    <w:p w:rsidR="00AC080B" w:rsidRDefault="00AC080B" w:rsidP="00AC080B">
      <w:pPr>
        <w:jc w:val="center"/>
      </w:pPr>
    </w:p>
    <w:p w:rsidR="00D04E97" w:rsidRDefault="00D04E97" w:rsidP="00D04E97"/>
    <w:p w:rsidR="004404EF" w:rsidRDefault="004404EF" w:rsidP="00D04E97"/>
    <w:p w:rsidR="004404EF" w:rsidRDefault="004404EF" w:rsidP="00D04E97"/>
    <w:p w:rsidR="004404EF" w:rsidRDefault="004404EF" w:rsidP="00D04E97"/>
    <w:p w:rsidR="004404EF" w:rsidRDefault="004404EF" w:rsidP="00D04E97"/>
    <w:p w:rsidR="004404EF" w:rsidRDefault="004404EF" w:rsidP="00D04E97"/>
    <w:p w:rsidR="00D04E97" w:rsidRDefault="00D04E97" w:rsidP="00D04E97"/>
    <w:p w:rsidR="00D04E97" w:rsidRDefault="00AC080B" w:rsidP="00D04E97">
      <w:pPr>
        <w:jc w:val="center"/>
        <w:rPr>
          <w:sz w:val="24"/>
          <w:szCs w:val="24"/>
        </w:rPr>
      </w:pPr>
      <w:r w:rsidRPr="00D04E97">
        <w:rPr>
          <w:sz w:val="24"/>
          <w:szCs w:val="24"/>
        </w:rPr>
        <w:t xml:space="preserve">Lab Partner:  </w:t>
      </w:r>
      <w:r w:rsidR="00A82E7E">
        <w:rPr>
          <w:sz w:val="24"/>
          <w:szCs w:val="24"/>
        </w:rPr>
        <w:t>Jonah Firth</w:t>
      </w:r>
    </w:p>
    <w:p w:rsidR="00AC080B" w:rsidRDefault="00A82E7E" w:rsidP="00D04E97">
      <w:pPr>
        <w:jc w:val="center"/>
        <w:rPr>
          <w:sz w:val="24"/>
          <w:szCs w:val="24"/>
        </w:rPr>
      </w:pPr>
      <w:r>
        <w:rPr>
          <w:sz w:val="24"/>
          <w:szCs w:val="24"/>
        </w:rPr>
        <w:t>Student number: 6751357</w:t>
      </w:r>
    </w:p>
    <w:p w:rsidR="000671B5" w:rsidRDefault="000671B5" w:rsidP="00D04E97">
      <w:pPr>
        <w:jc w:val="center"/>
        <w:rPr>
          <w:sz w:val="24"/>
          <w:szCs w:val="24"/>
        </w:rPr>
      </w:pPr>
      <w:r>
        <w:rPr>
          <w:sz w:val="24"/>
          <w:szCs w:val="24"/>
        </w:rPr>
        <w:t xml:space="preserve">T.A: </w:t>
      </w:r>
      <w:proofErr w:type="spellStart"/>
      <w:r w:rsidR="00A82E7E">
        <w:rPr>
          <w:sz w:val="24"/>
          <w:szCs w:val="24"/>
        </w:rPr>
        <w:t>Nastaran</w:t>
      </w:r>
      <w:proofErr w:type="spellEnd"/>
    </w:p>
    <w:p w:rsidR="000671B5" w:rsidRPr="00D04E97" w:rsidRDefault="00A82E7E" w:rsidP="00D04E97">
      <w:pPr>
        <w:jc w:val="center"/>
        <w:rPr>
          <w:sz w:val="24"/>
          <w:szCs w:val="24"/>
        </w:rPr>
      </w:pPr>
      <w:r>
        <w:rPr>
          <w:sz w:val="24"/>
          <w:szCs w:val="24"/>
        </w:rPr>
        <w:t>Lab Section: D11</w:t>
      </w:r>
    </w:p>
    <w:p w:rsidR="00AC080B" w:rsidRPr="00AA41A6" w:rsidRDefault="00AC080B" w:rsidP="00AC080B"/>
    <w:sectPr w:rsidR="00AC080B" w:rsidRPr="00AA41A6" w:rsidSect="00AE1B2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0D19" w:rsidRDefault="00AF0D19" w:rsidP="00AC080B">
      <w:r>
        <w:separator/>
      </w:r>
    </w:p>
  </w:endnote>
  <w:endnote w:type="continuationSeparator" w:id="0">
    <w:p w:rsidR="00AF0D19" w:rsidRDefault="00AF0D19" w:rsidP="00AC08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0D19" w:rsidRDefault="00AF0D19" w:rsidP="00AC080B">
      <w:r>
        <w:separator/>
      </w:r>
    </w:p>
  </w:footnote>
  <w:footnote w:type="continuationSeparator" w:id="0">
    <w:p w:rsidR="00AF0D19" w:rsidRDefault="00AF0D19" w:rsidP="00AC080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8063F"/>
    <w:multiLevelType w:val="hybridMultilevel"/>
    <w:tmpl w:val="412EF372"/>
    <w:lvl w:ilvl="0" w:tplc="E3D606C0">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25F1F7F"/>
    <w:multiLevelType w:val="hybridMultilevel"/>
    <w:tmpl w:val="5854EDB4"/>
    <w:lvl w:ilvl="0" w:tplc="8D8820FA">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4C50D02"/>
    <w:multiLevelType w:val="hybridMultilevel"/>
    <w:tmpl w:val="C96A854C"/>
    <w:lvl w:ilvl="0" w:tplc="6D62CE74">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64E91A39"/>
    <w:multiLevelType w:val="hybridMultilevel"/>
    <w:tmpl w:val="23CC935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69036AD8"/>
    <w:multiLevelType w:val="hybridMultilevel"/>
    <w:tmpl w:val="8E8E5C46"/>
    <w:lvl w:ilvl="0" w:tplc="0860CFE8">
      <w:start w:val="1"/>
      <w:numFmt w:val="decimal"/>
      <w:lvlText w:val="%1&gt;"/>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2237"/>
    <w:rsid w:val="0002208B"/>
    <w:rsid w:val="00033118"/>
    <w:rsid w:val="00052BE3"/>
    <w:rsid w:val="000671B5"/>
    <w:rsid w:val="00070506"/>
    <w:rsid w:val="000D406D"/>
    <w:rsid w:val="001071C5"/>
    <w:rsid w:val="0011073E"/>
    <w:rsid w:val="00114C4F"/>
    <w:rsid w:val="001B6747"/>
    <w:rsid w:val="001D4B42"/>
    <w:rsid w:val="00264EE1"/>
    <w:rsid w:val="00275B05"/>
    <w:rsid w:val="002C31F5"/>
    <w:rsid w:val="002D332C"/>
    <w:rsid w:val="0031486D"/>
    <w:rsid w:val="00346B8F"/>
    <w:rsid w:val="00350CD1"/>
    <w:rsid w:val="003C7C19"/>
    <w:rsid w:val="003D28E9"/>
    <w:rsid w:val="0040190B"/>
    <w:rsid w:val="00413412"/>
    <w:rsid w:val="00420685"/>
    <w:rsid w:val="00422967"/>
    <w:rsid w:val="004335E3"/>
    <w:rsid w:val="004404EF"/>
    <w:rsid w:val="004B582E"/>
    <w:rsid w:val="004B5C16"/>
    <w:rsid w:val="004C42E7"/>
    <w:rsid w:val="004E10F3"/>
    <w:rsid w:val="004E57D8"/>
    <w:rsid w:val="00511618"/>
    <w:rsid w:val="0058774C"/>
    <w:rsid w:val="005C5B20"/>
    <w:rsid w:val="005E022A"/>
    <w:rsid w:val="005E0455"/>
    <w:rsid w:val="00603973"/>
    <w:rsid w:val="0060729A"/>
    <w:rsid w:val="00615992"/>
    <w:rsid w:val="006C1BFE"/>
    <w:rsid w:val="006D1C46"/>
    <w:rsid w:val="006F571D"/>
    <w:rsid w:val="00781161"/>
    <w:rsid w:val="007C7B86"/>
    <w:rsid w:val="007E266B"/>
    <w:rsid w:val="00805BF7"/>
    <w:rsid w:val="008D2237"/>
    <w:rsid w:val="009629F3"/>
    <w:rsid w:val="00976E48"/>
    <w:rsid w:val="009958A4"/>
    <w:rsid w:val="0099787D"/>
    <w:rsid w:val="009A4F52"/>
    <w:rsid w:val="009C0D35"/>
    <w:rsid w:val="009E3B27"/>
    <w:rsid w:val="009F6425"/>
    <w:rsid w:val="00A04F39"/>
    <w:rsid w:val="00A22E5A"/>
    <w:rsid w:val="00A46678"/>
    <w:rsid w:val="00A65BC9"/>
    <w:rsid w:val="00A75397"/>
    <w:rsid w:val="00A82E7E"/>
    <w:rsid w:val="00AA41A6"/>
    <w:rsid w:val="00AC080B"/>
    <w:rsid w:val="00AE1B24"/>
    <w:rsid w:val="00AE4612"/>
    <w:rsid w:val="00AE67B5"/>
    <w:rsid w:val="00AF0D19"/>
    <w:rsid w:val="00B17495"/>
    <w:rsid w:val="00B22640"/>
    <w:rsid w:val="00B501BC"/>
    <w:rsid w:val="00BB6BFF"/>
    <w:rsid w:val="00BC4A61"/>
    <w:rsid w:val="00BE3196"/>
    <w:rsid w:val="00BF1380"/>
    <w:rsid w:val="00C00BBE"/>
    <w:rsid w:val="00C0638D"/>
    <w:rsid w:val="00C20D6F"/>
    <w:rsid w:val="00C2308B"/>
    <w:rsid w:val="00C30DFC"/>
    <w:rsid w:val="00C42BF6"/>
    <w:rsid w:val="00C6010C"/>
    <w:rsid w:val="00C61208"/>
    <w:rsid w:val="00C67625"/>
    <w:rsid w:val="00CB3174"/>
    <w:rsid w:val="00CB3D04"/>
    <w:rsid w:val="00D0001B"/>
    <w:rsid w:val="00D04E97"/>
    <w:rsid w:val="00D21DF7"/>
    <w:rsid w:val="00D3491E"/>
    <w:rsid w:val="00D73463"/>
    <w:rsid w:val="00DA637D"/>
    <w:rsid w:val="00DA76BF"/>
    <w:rsid w:val="00DC68CC"/>
    <w:rsid w:val="00DE5254"/>
    <w:rsid w:val="00E07700"/>
    <w:rsid w:val="00E13B5F"/>
    <w:rsid w:val="00E56F29"/>
    <w:rsid w:val="00E653B4"/>
    <w:rsid w:val="00E80C75"/>
    <w:rsid w:val="00E96C1B"/>
    <w:rsid w:val="00EB52B2"/>
    <w:rsid w:val="00F145BF"/>
    <w:rsid w:val="00F56E0B"/>
    <w:rsid w:val="00FB3078"/>
    <w:rsid w:val="00FE32E6"/>
    <w:rsid w:val="00FE4651"/>
    <w:rsid w:val="00FF38B2"/>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1B2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D2237"/>
    <w:rPr>
      <w:rFonts w:ascii="Tahoma" w:hAnsi="Tahoma" w:cs="Tahoma"/>
      <w:sz w:val="16"/>
      <w:szCs w:val="16"/>
    </w:rPr>
  </w:style>
  <w:style w:type="character" w:customStyle="1" w:styleId="BalloonTextChar">
    <w:name w:val="Balloon Text Char"/>
    <w:basedOn w:val="DefaultParagraphFont"/>
    <w:link w:val="BalloonText"/>
    <w:uiPriority w:val="99"/>
    <w:semiHidden/>
    <w:rsid w:val="008D2237"/>
    <w:rPr>
      <w:rFonts w:ascii="Tahoma" w:hAnsi="Tahoma" w:cs="Tahoma"/>
      <w:sz w:val="16"/>
      <w:szCs w:val="16"/>
    </w:rPr>
  </w:style>
  <w:style w:type="paragraph" w:styleId="ListParagraph">
    <w:name w:val="List Paragraph"/>
    <w:basedOn w:val="Normal"/>
    <w:uiPriority w:val="34"/>
    <w:qFormat/>
    <w:rsid w:val="00DE5254"/>
    <w:pPr>
      <w:ind w:left="720"/>
      <w:contextualSpacing/>
    </w:pPr>
  </w:style>
  <w:style w:type="paragraph" w:styleId="Header">
    <w:name w:val="header"/>
    <w:basedOn w:val="Normal"/>
    <w:link w:val="HeaderChar"/>
    <w:uiPriority w:val="99"/>
    <w:semiHidden/>
    <w:unhideWhenUsed/>
    <w:rsid w:val="00AC080B"/>
    <w:pPr>
      <w:tabs>
        <w:tab w:val="center" w:pos="4680"/>
        <w:tab w:val="right" w:pos="9360"/>
      </w:tabs>
    </w:pPr>
  </w:style>
  <w:style w:type="character" w:customStyle="1" w:styleId="HeaderChar">
    <w:name w:val="Header Char"/>
    <w:basedOn w:val="DefaultParagraphFont"/>
    <w:link w:val="Header"/>
    <w:uiPriority w:val="99"/>
    <w:semiHidden/>
    <w:rsid w:val="00AC080B"/>
  </w:style>
  <w:style w:type="paragraph" w:styleId="Footer">
    <w:name w:val="footer"/>
    <w:basedOn w:val="Normal"/>
    <w:link w:val="FooterChar"/>
    <w:uiPriority w:val="99"/>
    <w:semiHidden/>
    <w:unhideWhenUsed/>
    <w:rsid w:val="00AC080B"/>
    <w:pPr>
      <w:tabs>
        <w:tab w:val="center" w:pos="4680"/>
        <w:tab w:val="right" w:pos="9360"/>
      </w:tabs>
    </w:pPr>
  </w:style>
  <w:style w:type="character" w:customStyle="1" w:styleId="FooterChar">
    <w:name w:val="Footer Char"/>
    <w:basedOn w:val="DefaultParagraphFont"/>
    <w:link w:val="Footer"/>
    <w:uiPriority w:val="99"/>
    <w:semiHidden/>
    <w:rsid w:val="00AC080B"/>
  </w:style>
  <w:style w:type="table" w:styleId="TableGrid">
    <w:name w:val="Table Grid"/>
    <w:basedOn w:val="TableNormal"/>
    <w:uiPriority w:val="59"/>
    <w:rsid w:val="00DA76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1B2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D2237"/>
    <w:rPr>
      <w:rFonts w:ascii="Tahoma" w:hAnsi="Tahoma" w:cs="Tahoma"/>
      <w:sz w:val="16"/>
      <w:szCs w:val="16"/>
    </w:rPr>
  </w:style>
  <w:style w:type="character" w:customStyle="1" w:styleId="BalloonTextChar">
    <w:name w:val="Balloon Text Char"/>
    <w:basedOn w:val="DefaultParagraphFont"/>
    <w:link w:val="BalloonText"/>
    <w:uiPriority w:val="99"/>
    <w:semiHidden/>
    <w:rsid w:val="008D2237"/>
    <w:rPr>
      <w:rFonts w:ascii="Tahoma" w:hAnsi="Tahoma" w:cs="Tahoma"/>
      <w:sz w:val="16"/>
      <w:szCs w:val="16"/>
    </w:rPr>
  </w:style>
  <w:style w:type="paragraph" w:styleId="ListParagraph">
    <w:name w:val="List Paragraph"/>
    <w:basedOn w:val="Normal"/>
    <w:uiPriority w:val="34"/>
    <w:qFormat/>
    <w:rsid w:val="00DE5254"/>
    <w:pPr>
      <w:ind w:left="720"/>
      <w:contextualSpacing/>
    </w:pPr>
  </w:style>
  <w:style w:type="paragraph" w:styleId="Header">
    <w:name w:val="header"/>
    <w:basedOn w:val="Normal"/>
    <w:link w:val="HeaderChar"/>
    <w:uiPriority w:val="99"/>
    <w:semiHidden/>
    <w:unhideWhenUsed/>
    <w:rsid w:val="00AC080B"/>
    <w:pPr>
      <w:tabs>
        <w:tab w:val="center" w:pos="4680"/>
        <w:tab w:val="right" w:pos="9360"/>
      </w:tabs>
    </w:pPr>
  </w:style>
  <w:style w:type="character" w:customStyle="1" w:styleId="HeaderChar">
    <w:name w:val="Header Char"/>
    <w:basedOn w:val="DefaultParagraphFont"/>
    <w:link w:val="Header"/>
    <w:uiPriority w:val="99"/>
    <w:semiHidden/>
    <w:rsid w:val="00AC080B"/>
  </w:style>
  <w:style w:type="paragraph" w:styleId="Footer">
    <w:name w:val="footer"/>
    <w:basedOn w:val="Normal"/>
    <w:link w:val="FooterChar"/>
    <w:uiPriority w:val="99"/>
    <w:semiHidden/>
    <w:unhideWhenUsed/>
    <w:rsid w:val="00AC080B"/>
    <w:pPr>
      <w:tabs>
        <w:tab w:val="center" w:pos="4680"/>
        <w:tab w:val="right" w:pos="9360"/>
      </w:tabs>
    </w:pPr>
  </w:style>
  <w:style w:type="character" w:customStyle="1" w:styleId="FooterChar">
    <w:name w:val="Footer Char"/>
    <w:basedOn w:val="DefaultParagraphFont"/>
    <w:link w:val="Footer"/>
    <w:uiPriority w:val="99"/>
    <w:semiHidden/>
    <w:rsid w:val="00AC080B"/>
  </w:style>
  <w:style w:type="table" w:styleId="TableGrid">
    <w:name w:val="Table Grid"/>
    <w:basedOn w:val="TableNormal"/>
    <w:uiPriority w:val="59"/>
    <w:rsid w:val="00DA76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8183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32876D-F71B-4196-BB04-EC59EF63E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5</Pages>
  <Words>872</Words>
  <Characters>4975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Dria</dc:creator>
  <cp:lastModifiedBy>Shawna Maclean</cp:lastModifiedBy>
  <cp:revision>12</cp:revision>
  <dcterms:created xsi:type="dcterms:W3CDTF">2013-02-12T02:12:00Z</dcterms:created>
  <dcterms:modified xsi:type="dcterms:W3CDTF">2013-02-12T05:04:00Z</dcterms:modified>
</cp:coreProperties>
</file>