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DCC" w:rsidRDefault="00DF1424">
      <w:r>
        <w:t>Review for Midterm Friday</w:t>
      </w:r>
    </w:p>
    <w:p w:rsidR="00DF1424" w:rsidRDefault="00DF1424" w:rsidP="00DF1424">
      <w:pPr>
        <w:pStyle w:val="ListParagraph"/>
        <w:numPr>
          <w:ilvl w:val="0"/>
          <w:numId w:val="1"/>
        </w:numPr>
      </w:pPr>
      <w:r>
        <w:t>Ockham’s Razor</w:t>
      </w:r>
    </w:p>
    <w:p w:rsidR="00DF1424" w:rsidRDefault="00DF1424" w:rsidP="00DF1424">
      <w:r>
        <w:t>Ockham’s razor says: “do not multiply entities beyond what is strictly necessary to explain the phenomena”</w:t>
      </w:r>
      <w:r>
        <w:br/>
        <w:t>If Mental phenomena can be explained in purely physical terms, and then the dualist unnecessarily posits two kinds of substances / properties</w:t>
      </w:r>
    </w:p>
    <w:p w:rsidR="00DF1424" w:rsidRDefault="00DF1424" w:rsidP="00DF1424">
      <w:pPr>
        <w:pStyle w:val="ListParagraph"/>
        <w:numPr>
          <w:ilvl w:val="0"/>
          <w:numId w:val="1"/>
        </w:numPr>
      </w:pPr>
      <w:r>
        <w:t>Explanatory impotence of dualism</w:t>
      </w:r>
    </w:p>
    <w:p w:rsidR="00DF1424" w:rsidRDefault="00DF1424" w:rsidP="00DF1424">
      <w:pPr>
        <w:pStyle w:val="ListParagraph"/>
        <w:numPr>
          <w:ilvl w:val="0"/>
          <w:numId w:val="2"/>
        </w:numPr>
      </w:pPr>
      <w:r>
        <w:t>Neuroscience can explain many things about human behavior, workings of the brain etc.</w:t>
      </w:r>
    </w:p>
    <w:p w:rsidR="00DF1424" w:rsidRDefault="00DF1424" w:rsidP="00DF1424">
      <w:pPr>
        <w:pStyle w:val="ListParagraph"/>
        <w:numPr>
          <w:ilvl w:val="0"/>
          <w:numId w:val="2"/>
        </w:numPr>
      </w:pPr>
      <w:r>
        <w:t>Dualist cannot tell us anything about non-physical substance / properties</w:t>
      </w:r>
    </w:p>
    <w:p w:rsidR="00DF1424" w:rsidRDefault="00DF1424" w:rsidP="00DF1424">
      <w:pPr>
        <w:pStyle w:val="ListParagraph"/>
        <w:numPr>
          <w:ilvl w:val="0"/>
          <w:numId w:val="2"/>
        </w:numPr>
      </w:pPr>
      <w:r>
        <w:t>The theory with the most explanatory power is probably the right one</w:t>
      </w:r>
    </w:p>
    <w:p w:rsidR="00DF1424" w:rsidRDefault="00DF1424" w:rsidP="00DF1424">
      <w:pPr>
        <w:pStyle w:val="ListParagraph"/>
        <w:numPr>
          <w:ilvl w:val="0"/>
          <w:numId w:val="2"/>
        </w:numPr>
      </w:pPr>
      <w:r>
        <w:t>Therefore, we should endorse materialism.</w:t>
      </w:r>
    </w:p>
    <w:p w:rsidR="00DF1424" w:rsidRDefault="00DF1424" w:rsidP="00DF1424">
      <w:pPr>
        <w:pStyle w:val="ListParagraph"/>
        <w:ind w:left="1080"/>
      </w:pPr>
    </w:p>
    <w:p w:rsidR="00DF1424" w:rsidRDefault="00DF1424" w:rsidP="00DF1424">
      <w:pPr>
        <w:pStyle w:val="ListParagraph"/>
        <w:numPr>
          <w:ilvl w:val="0"/>
          <w:numId w:val="1"/>
        </w:numPr>
      </w:pPr>
      <w:r>
        <w:t>Argument from neural dependence</w:t>
      </w:r>
    </w:p>
    <w:p w:rsidR="00DF1424" w:rsidRDefault="00DF1424" w:rsidP="00DF1424">
      <w:pPr>
        <w:pStyle w:val="ListParagraph"/>
        <w:numPr>
          <w:ilvl w:val="0"/>
          <w:numId w:val="3"/>
        </w:numPr>
      </w:pPr>
      <w:r>
        <w:t>If reasoning, emotion, consciousness take place in a non-physical substance (that however depends on sensory experience for input and volitional executions for output), then they should be relatively invulnerable to direct control or pathology by manipulation or damage to the brain.</w:t>
      </w:r>
    </w:p>
    <w:p w:rsidR="00DF1424" w:rsidRDefault="00DF1424" w:rsidP="00DF1424">
      <w:pPr>
        <w:pStyle w:val="ListParagraph"/>
        <w:numPr>
          <w:ilvl w:val="0"/>
          <w:numId w:val="3"/>
        </w:numPr>
      </w:pPr>
      <w:r>
        <w:t>But we can manipulate the mind by manipulating the brain.</w:t>
      </w:r>
    </w:p>
    <w:p w:rsidR="00DF1424" w:rsidRDefault="00DF1424" w:rsidP="00DF1424">
      <w:pPr>
        <w:pStyle w:val="ListParagraph"/>
        <w:numPr>
          <w:ilvl w:val="0"/>
          <w:numId w:val="3"/>
        </w:numPr>
      </w:pPr>
      <w:r>
        <w:t>Thus, reasoning, emotion, consciousness, are not things had or performed by a non-physical entity distinct from the brain.</w:t>
      </w:r>
    </w:p>
    <w:p w:rsidR="00DF1424" w:rsidRDefault="00DF1424" w:rsidP="00DF1424">
      <w:r>
        <w:br/>
        <w:t>4. Argument from evolutionary history</w:t>
      </w:r>
    </w:p>
    <w:p w:rsidR="00DF1424" w:rsidRDefault="00DF1424" w:rsidP="00DF1424">
      <w:pPr>
        <w:pStyle w:val="ListParagraph"/>
        <w:numPr>
          <w:ilvl w:val="0"/>
          <w:numId w:val="4"/>
        </w:numPr>
      </w:pPr>
      <w:r>
        <w:t>The origin of human beings is explained by reference to evolution;</w:t>
      </w:r>
    </w:p>
    <w:p w:rsidR="00DF1424" w:rsidRDefault="00DF1424" w:rsidP="00DF1424">
      <w:pPr>
        <w:pStyle w:val="ListParagraph"/>
        <w:numPr>
          <w:ilvl w:val="0"/>
          <w:numId w:val="4"/>
        </w:numPr>
      </w:pPr>
      <w:r>
        <w:t>Evolution is a purely physical process;</w:t>
      </w:r>
    </w:p>
    <w:p w:rsidR="00DF1424" w:rsidRDefault="00DF1424" w:rsidP="00DF1424">
      <w:pPr>
        <w:pStyle w:val="ListParagraph"/>
        <w:numPr>
          <w:ilvl w:val="0"/>
          <w:numId w:val="4"/>
        </w:numPr>
      </w:pPr>
      <w:r>
        <w:t>There is no room / need for any non-physical substances / properties in this theoretical account of ourselves;</w:t>
      </w:r>
    </w:p>
    <w:p w:rsidR="00DF1424" w:rsidRDefault="00DF1424" w:rsidP="00DF1424">
      <w:pPr>
        <w:pStyle w:val="ListParagraph"/>
        <w:numPr>
          <w:ilvl w:val="0"/>
          <w:numId w:val="4"/>
        </w:numPr>
      </w:pPr>
      <w:r>
        <w:t>Therefore, our constitution is purely physical.</w:t>
      </w:r>
    </w:p>
    <w:p w:rsidR="002C1006" w:rsidRDefault="002C1006" w:rsidP="002C1006"/>
    <w:p w:rsidR="002C1006" w:rsidRDefault="002C1006" w:rsidP="002C1006"/>
    <w:p w:rsidR="002C1006" w:rsidRDefault="002C1006" w:rsidP="002C1006"/>
    <w:p w:rsidR="002C1006" w:rsidRDefault="002C1006" w:rsidP="002C1006"/>
    <w:p w:rsidR="002C1006" w:rsidRDefault="002C1006" w:rsidP="002C1006"/>
    <w:p w:rsidR="00DF1424" w:rsidRDefault="00DF1424" w:rsidP="00DF1424"/>
    <w:p w:rsidR="00DF1424" w:rsidRPr="002872B2" w:rsidRDefault="002C1006" w:rsidP="00DF1424">
      <w:pPr>
        <w:rPr>
          <w:b/>
        </w:rPr>
      </w:pPr>
      <w:r w:rsidRPr="002C1006">
        <w:rPr>
          <w:b/>
        </w:rPr>
        <w:lastRenderedPageBreak/>
        <w:t>According to Plato’s theory of knowledge as recollection, we can know the imperfect objects of sense experience, and experience of these imperfect objects can hel</w:t>
      </w:r>
      <w:r w:rsidR="002872B2">
        <w:rPr>
          <w:b/>
        </w:rPr>
        <w:t>p us to know the real. Explain.</w:t>
      </w:r>
      <w:r w:rsidR="002872B2">
        <w:rPr>
          <w:b/>
        </w:rPr>
        <w:br/>
      </w:r>
      <w:r>
        <w:t>Plato thinks there are two worlds, the empirical world of sense experience and the real world of the forms. The empirical world of sense experience consists only of imperfect representations /reflections/imitations/copies of the real. He thinks that before entering this world we had direct experience of the forms, but through the traumatic experience of entering this world, we have forgotten most knowledge of the forms. However, it is only with this innate knowledge of the forms with which we enter this world, are we able to navigate it. E.g. without the innate knowledge of what a chair is, I would never be able to recognize a chair as a chair in my experience, and the same goes for every other object of experience. Moreover, the more I experience ‘chair’ in its imperfect representations, the better I am able to know/recollect the form ‘chair’ itself.</w:t>
      </w:r>
    </w:p>
    <w:p w:rsidR="003150A1" w:rsidRPr="002872B2" w:rsidRDefault="003150A1" w:rsidP="00DF1424">
      <w:pPr>
        <w:rPr>
          <w:b/>
        </w:rPr>
      </w:pPr>
      <w:r>
        <w:rPr>
          <w:b/>
        </w:rPr>
        <w:t>What is the method by which Descartes hopes to defeat skepticism? Explain how Descartes applies his method to a</w:t>
      </w:r>
      <w:r w:rsidR="002872B2">
        <w:rPr>
          <w:b/>
        </w:rPr>
        <w:t>rrive at a firm foundation of Kn</w:t>
      </w:r>
      <w:r>
        <w:rPr>
          <w:b/>
        </w:rPr>
        <w:t>owledge, and what is this firm foundation?</w:t>
      </w:r>
      <w:r w:rsidR="002872B2">
        <w:rPr>
          <w:b/>
        </w:rPr>
        <w:br/>
      </w:r>
      <w:r>
        <w:t>Descartes’ method to defeat skepticism is to systematically doubt everything about which he cannot be certain, and then to build upon that foundation other truths about the world. First he reasons that our senses sometimes deceive us about objects at a distance, and since we do not have certainty about these objects, he doubts everything we thought we know about objects at a distance. This however is not reason to doubt up close objects. However, Descartes reasons that since he cannot be certain he is not dreaming, he can’t be certain that any of the objects that are directly present to him are as they appear. Thus, he doubts everything he thought he knew based on sense experience, including the belief that he has a body. Finally, he reasons that he could be systematically deceived by an evil genius, so doubts everything we thought we know with certainty, including truths of mathematics. Having systematically applied this method of doubt, Descartes finds that there is one truth he cannot doubt, and that is that he thinks. That is, even in the very act of doubting everything he previously thought he knew, he thinks. And, insofar as he thinks, he must therefore exist as a thinking thing.</w:t>
      </w:r>
    </w:p>
    <w:p w:rsidR="003150A1" w:rsidRPr="002872B2" w:rsidRDefault="003150A1" w:rsidP="00DF1424">
      <w:pPr>
        <w:rPr>
          <w:b/>
        </w:rPr>
      </w:pPr>
      <w:r>
        <w:rPr>
          <w:b/>
        </w:rPr>
        <w:t xml:space="preserve">What is Descartes argument for the </w:t>
      </w:r>
      <w:r w:rsidR="002872B2">
        <w:rPr>
          <w:b/>
        </w:rPr>
        <w:t>first principle of knowledge?</w:t>
      </w:r>
      <w:r w:rsidR="002872B2">
        <w:rPr>
          <w:b/>
        </w:rPr>
        <w:br/>
      </w:r>
      <w:r>
        <w:t>The first principle of knowledge: If I perceive something clearly and distinctly then I must know it with certainty.</w:t>
      </w:r>
    </w:p>
    <w:p w:rsidR="003150A1" w:rsidRDefault="003150A1" w:rsidP="003150A1">
      <w:pPr>
        <w:pStyle w:val="ListParagraph"/>
        <w:numPr>
          <w:ilvl w:val="0"/>
          <w:numId w:val="5"/>
        </w:numPr>
      </w:pPr>
      <w:r>
        <w:t>I have a clear and distinct notion of perfection;</w:t>
      </w:r>
    </w:p>
    <w:p w:rsidR="003150A1" w:rsidRDefault="003150A1" w:rsidP="003150A1">
      <w:pPr>
        <w:pStyle w:val="ListParagraph"/>
        <w:numPr>
          <w:ilvl w:val="0"/>
          <w:numId w:val="5"/>
        </w:numPr>
      </w:pPr>
      <w:r>
        <w:t>My clear and distinct notion of perfection must have a cause;</w:t>
      </w:r>
    </w:p>
    <w:p w:rsidR="003150A1" w:rsidRDefault="003150A1" w:rsidP="003150A1">
      <w:pPr>
        <w:pStyle w:val="ListParagraph"/>
        <w:numPr>
          <w:ilvl w:val="0"/>
          <w:numId w:val="5"/>
        </w:numPr>
      </w:pPr>
      <w:r>
        <w:t>The cause of this idea of perfection must also be perfect, and this cause can only be a perfect God;</w:t>
      </w:r>
    </w:p>
    <w:p w:rsidR="003150A1" w:rsidRDefault="003150A1" w:rsidP="003150A1">
      <w:pPr>
        <w:pStyle w:val="ListParagraph"/>
        <w:numPr>
          <w:ilvl w:val="0"/>
          <w:numId w:val="5"/>
        </w:numPr>
      </w:pPr>
      <w:r>
        <w:t>Therefore, God exists.</w:t>
      </w:r>
    </w:p>
    <w:p w:rsidR="003150A1" w:rsidRDefault="003150A1" w:rsidP="003150A1">
      <w:pPr>
        <w:pStyle w:val="ListParagraph"/>
        <w:numPr>
          <w:ilvl w:val="0"/>
          <w:numId w:val="5"/>
        </w:numPr>
      </w:pPr>
      <w:r>
        <w:t>Since God is perfect, he must be supremely good;</w:t>
      </w:r>
    </w:p>
    <w:p w:rsidR="003150A1" w:rsidRDefault="003150A1" w:rsidP="003150A1">
      <w:pPr>
        <w:pStyle w:val="ListParagraph"/>
        <w:numPr>
          <w:ilvl w:val="0"/>
          <w:numId w:val="5"/>
        </w:numPr>
      </w:pPr>
      <w:r>
        <w:t>Since deception is evil God must not be a deceiver.</w:t>
      </w:r>
    </w:p>
    <w:p w:rsidR="002872B2" w:rsidRDefault="003150A1" w:rsidP="002872B2">
      <w:pPr>
        <w:pStyle w:val="ListParagraph"/>
        <w:numPr>
          <w:ilvl w:val="0"/>
          <w:numId w:val="5"/>
        </w:numPr>
      </w:pPr>
      <w:r>
        <w:t>Therefore, my sense experience must be mostly reliable, i.e. when I perceive something clearly and distinctly, it must be true.</w:t>
      </w:r>
    </w:p>
    <w:p w:rsidR="000D447A" w:rsidRDefault="000D447A" w:rsidP="002872B2">
      <w:r>
        <w:t>Most important objection: This argument begs the question. It seems as though Descartes pre</w:t>
      </w:r>
      <w:r w:rsidR="002872B2">
        <w:t>-</w:t>
      </w:r>
      <w:r>
        <w:t>supposes the clear and distinct rule in order to prove the clear and distinct rule.</w:t>
      </w:r>
    </w:p>
    <w:p w:rsidR="000D447A" w:rsidRDefault="000D447A" w:rsidP="000D447A">
      <w:pPr>
        <w:rPr>
          <w:b/>
        </w:rPr>
      </w:pPr>
      <w:r>
        <w:rPr>
          <w:b/>
        </w:rPr>
        <w:lastRenderedPageBreak/>
        <w:t>Hume thinks that neither reason nor experience can provide evidence that causal relationships exist. Explain.</w:t>
      </w:r>
    </w:p>
    <w:p w:rsidR="000D447A" w:rsidRDefault="000D447A" w:rsidP="000D447A">
      <w:r>
        <w:t xml:space="preserve">Hume thinks that there are two kinds of knowledge: Truths derived from reason that we know </w:t>
      </w:r>
      <w:r>
        <w:rPr>
          <w:i/>
        </w:rPr>
        <w:t>a priori</w:t>
      </w:r>
      <w:r>
        <w:t xml:space="preserve"> and truths derived from sense that we know </w:t>
      </w:r>
      <w:r>
        <w:rPr>
          <w:i/>
        </w:rPr>
        <w:t>a posteriori</w:t>
      </w:r>
      <w:r>
        <w:t>.</w:t>
      </w:r>
    </w:p>
    <w:p w:rsidR="000D447A" w:rsidRDefault="000D447A" w:rsidP="000D447A">
      <w:r>
        <w:t>Hume thinks that neither reason nor experience can provide evidence that causal relationships exist. For example, reason cannot tell us that plucking a guitar string causes a sound. Hume doesn’t provide an argument for this, but challenges anyone to provide an argument to the contrary. And perception cannot tell us that plucking a guitar string causes a sound. This is because we observe no power or force between plucking the guitar string and hearing the sound, rather all we experience is the plucking of the guitar string and then the sound.</w:t>
      </w:r>
    </w:p>
    <w:p w:rsidR="000D447A" w:rsidRDefault="000D447A" w:rsidP="000D447A">
      <w:pPr>
        <w:rPr>
          <w:b/>
        </w:rPr>
      </w:pPr>
      <w:r>
        <w:rPr>
          <w:b/>
        </w:rPr>
        <w:t>Hume thinks that we make causal inferences on the basis of the principle of induction. What is the principle of induction? Why does Hume think we cannot have certainty about the principle of induction?</w:t>
      </w:r>
    </w:p>
    <w:p w:rsidR="000D447A" w:rsidRPr="00704465" w:rsidRDefault="000D447A" w:rsidP="000D447A">
      <w:r w:rsidRPr="00704465">
        <w:t xml:space="preserve">Hume argues our belief that plucking a guitar string will cause a sound is based on an appeal to the principle of induction. The principle of induction is the presumption that events that followed one another in the past will do the same in the future, i.e. that the future will be like the past. We have observed many instances of plucking the guitar string and hearing the sound, and on the basis of the principle induction we infer that when we next pluck the guitar string, we will again hear the sound as we have done so often in the past. But the principle of induction is not something we know </w:t>
      </w:r>
      <w:r w:rsidRPr="00704465">
        <w:rPr>
          <w:i/>
        </w:rPr>
        <w:t>a priori</w:t>
      </w:r>
      <w:r w:rsidRPr="00704465">
        <w:t xml:space="preserve"> (since the denial of a priori truths is self-contradictory, and the denial of the principle of duction is not like that) and it is not something we know </w:t>
      </w:r>
      <w:r w:rsidRPr="00704465">
        <w:rPr>
          <w:i/>
        </w:rPr>
        <w:t>a posteriori</w:t>
      </w:r>
      <w:r w:rsidRPr="00704465">
        <w:t xml:space="preserve"> (since there is no empirical evidence to support it). According to Hume, we only rely on induction as a habit of the mind. What happens is we perceive the plucking of the guitar string and the sound in constant conjunction, and form a necessary connection between the two perceptions in our minds.</w:t>
      </w:r>
    </w:p>
    <w:p w:rsidR="003150A1" w:rsidRDefault="00704465" w:rsidP="00DF1424">
      <w:r>
        <w:t>What is the consequence of Hume’s view that causality for universal laws of science?</w:t>
      </w:r>
    </w:p>
    <w:p w:rsidR="00704465" w:rsidRDefault="00704465" w:rsidP="00DF1424">
      <w:r>
        <w:t xml:space="preserve">For Hume, science </w:t>
      </w:r>
    </w:p>
    <w:p w:rsidR="00704465" w:rsidRDefault="00704465" w:rsidP="00DF1424"/>
    <w:p w:rsidR="002872B2" w:rsidRDefault="002872B2" w:rsidP="00DF1424"/>
    <w:p w:rsidR="002872B2" w:rsidRDefault="002872B2" w:rsidP="00DF1424"/>
    <w:p w:rsidR="002872B2" w:rsidRDefault="002872B2" w:rsidP="00DF1424"/>
    <w:p w:rsidR="002872B2" w:rsidRDefault="002872B2" w:rsidP="00DF1424"/>
    <w:p w:rsidR="002872B2" w:rsidRDefault="00704465" w:rsidP="00DF1424">
      <w:r w:rsidRPr="002872B2">
        <w:rPr>
          <w:b/>
        </w:rPr>
        <w:t>Contrary to Hume, Kant thinks that certainty about universal laws of science is possible. How does Kant explain this?</w:t>
      </w:r>
    </w:p>
    <w:p w:rsidR="00704465" w:rsidRDefault="00704465" w:rsidP="00DF1424">
      <w:r>
        <w:lastRenderedPageBreak/>
        <w:br/>
        <w:t xml:space="preserve">Whereas Hume thinks that all analytic statements are known </w:t>
      </w:r>
      <w:r>
        <w:rPr>
          <w:i/>
        </w:rPr>
        <w:t>a priori</w:t>
      </w:r>
      <w:r>
        <w:t xml:space="preserve">, and all synthetic statements known </w:t>
      </w:r>
      <w:r>
        <w:rPr>
          <w:i/>
        </w:rPr>
        <w:t>a posteriori</w:t>
      </w:r>
      <w:r>
        <w:t>, Kant thinks we can also have</w:t>
      </w:r>
      <w:r>
        <w:rPr>
          <w:i/>
        </w:rPr>
        <w:t xml:space="preserve"> a priori</w:t>
      </w:r>
      <w:r>
        <w:t xml:space="preserve"> knowledge of synthetic statements. Synthetic</w:t>
      </w:r>
      <w:r>
        <w:rPr>
          <w:i/>
        </w:rPr>
        <w:t xml:space="preserve"> a priori</w:t>
      </w:r>
      <w:r>
        <w:t xml:space="preserve"> statements, since they are synthetic, tell us something about the world, and since they are </w:t>
      </w:r>
      <w:r>
        <w:rPr>
          <w:i/>
        </w:rPr>
        <w:t>a priori</w:t>
      </w:r>
      <w:r>
        <w:t xml:space="preserve"> we know them to be universally and necessarily true independently of experience.</w:t>
      </w:r>
    </w:p>
    <w:p w:rsidR="00704465" w:rsidRDefault="00704465" w:rsidP="00DF1424">
      <w:r>
        <w:t xml:space="preserve">Kant is able to account for the possibility of synthetic </w:t>
      </w:r>
      <w:r>
        <w:rPr>
          <w:i/>
        </w:rPr>
        <w:t>a priori</w:t>
      </w:r>
      <w:r>
        <w:t xml:space="preserve"> statements by conceiving of the mind to being certain categories of understanding to experience. That is, whereas the conventional view of knowledge is that it is acquired when the mind conforms to objects, Kant thinks that knowledge is acquired when objects conform to the mind. The mind categorizes its experience according to certain fundamental concepts of the mind.</w:t>
      </w:r>
    </w:p>
    <w:p w:rsidR="00704465" w:rsidRDefault="00704465" w:rsidP="00DF1424"/>
    <w:p w:rsidR="00704465" w:rsidRPr="00704465" w:rsidRDefault="00704465" w:rsidP="00DF1424">
      <w:pPr>
        <w:rPr>
          <w:b/>
        </w:rPr>
      </w:pPr>
      <w:r w:rsidRPr="00704465">
        <w:rPr>
          <w:b/>
        </w:rPr>
        <w:t>What is Cartesian dualism and does it solve the mind-body problem?</w:t>
      </w:r>
    </w:p>
    <w:p w:rsidR="00704465" w:rsidRDefault="00704465" w:rsidP="00DF1424">
      <w:r>
        <w:t>Cartesian dualism: the view that the body and mind are composed of two distinct substances, and that these two parts of a person interact causally. The two kinds of substances, are (1) ordinary matter, which is extended in space (i.e. has length, breadth, height); and (2) the conscious reason of man which is substance without spatial extension., and which is the true self. Data is collected through the sensory organs, which cause visual, auditory, and tactile experience in the mind, and th emind’s choices / beliefs / desires cause the body to respond to the world. E.g. You direct your eyes, and providedthere is enough light, this causes a visual experience; you feel thirsty and this causes you to get up and get a drink of water.</w:t>
      </w:r>
    </w:p>
    <w:p w:rsidR="00704465" w:rsidRDefault="00704465" w:rsidP="00DF1424">
      <w:r>
        <w:t>The mind –body problem is the problem of explaining how this spiritual substance and physical substance interact. According to Cartesian dualism, the mind and the body interact through very subtle material substance called animal spirits that are found in the brain’s penal gland. However, this does not seem to satisfactorily solve the mind-body problem, since although these animal spirits are very subtle material substance, they are material substance nevertheless, and there is no explanation of how they causally interact with the conscious reason of man.</w:t>
      </w:r>
    </w:p>
    <w:p w:rsidR="00704465" w:rsidRDefault="00704465" w:rsidP="00DF1424">
      <w:pPr>
        <w:rPr>
          <w:b/>
        </w:rPr>
      </w:pPr>
      <w:r>
        <w:rPr>
          <w:b/>
        </w:rPr>
        <w:t>What is Popular dualism? What is its answer to the mind-body problem? Does</w:t>
      </w:r>
      <w:r w:rsidR="002872B2">
        <w:rPr>
          <w:b/>
        </w:rPr>
        <w:t xml:space="preserve"> popular dualism guarantee that the mind can survive the death of the body?</w:t>
      </w:r>
    </w:p>
    <w:p w:rsidR="002872B2" w:rsidRDefault="002872B2" w:rsidP="00DF1424">
      <w:r>
        <w:t>Popular dualism is a kind of substance dualism and, as such, posits two kinds of substance. According to popular dualism the world is made up of physical matter and spiritual substance, which, like physical matter, has spiritual properties, but is otherwise unlike physical matter in its internal constitution. A person is a “ghost in a machine,” with the body the machine and the ghost the spiritual substance.</w:t>
      </w:r>
    </w:p>
    <w:p w:rsidR="002872B2" w:rsidRDefault="002872B2" w:rsidP="00DF1424">
      <w:r>
        <w:t>The mind –body problem is the problem of explaining how the spiritual substance and the physical substance interact. Popular dualism says that ordinary matter is just a manifestation of energy, and that mind is just the manifestation of a different form of energy. Since the mind is next to the brain it can interact with it through an exchange of energy that science does not yet understand.</w:t>
      </w:r>
    </w:p>
    <w:p w:rsidR="002872B2" w:rsidRDefault="002872B2" w:rsidP="00DF1424">
      <w:r>
        <w:rPr>
          <w:b/>
        </w:rPr>
        <w:lastRenderedPageBreak/>
        <w:t>What is property dualism? How does it solve the mind-body problem?</w:t>
      </w:r>
      <w:r>
        <w:rPr>
          <w:b/>
        </w:rPr>
        <w:br/>
      </w:r>
      <w:r>
        <w:t>Property dualism says that the brain has a set of special properties that no other physical object possesses. These properties are non-hphysical in the sense that they cannot be explained in terms of the physical sciences, but they are nevertheless properties of the physical brain. The mind-body problem asks what is the mind, and what is its connection with the physical body? AAccording to property dualism, the mind is a property of the physical brain itself. There is only one substance, so there is no problem of explainin</w:t>
      </w:r>
    </w:p>
    <w:p w:rsidR="002872B2" w:rsidRDefault="002872B2" w:rsidP="00DF1424"/>
    <w:p w:rsidR="003E0BE0" w:rsidRDefault="002872B2" w:rsidP="00DF1424">
      <w:r>
        <w:t>What is interactionist property dualism?</w:t>
      </w:r>
      <w:r>
        <w:br/>
        <w:t xml:space="preserve">Interactionist dualism is a form of property dualism. As such, it holds that the brain has a special set of properties that cannot be explained by the physical sciences alone that no other physical object possesses, </w:t>
      </w:r>
      <w:r>
        <w:t>. Interactionist property dualism says that these mental properties emerge when the brain evolves to a certain level of complecity. According to this view, these non-physical properties. Thus, on this view, mental properties have causal effect on the physical brain, which in turn cause one</w:t>
      </w:r>
      <w:r w:rsidR="003E0BE0">
        <w:t>’s actions and behaviors.</w:t>
      </w:r>
    </w:p>
    <w:p w:rsidR="003E0BE0" w:rsidRPr="003E0BE0" w:rsidRDefault="003E0BE0" w:rsidP="00DF1424">
      <w:pPr>
        <w:rPr>
          <w:b/>
        </w:rPr>
      </w:pPr>
      <w:bookmarkStart w:id="0" w:name="_GoBack"/>
      <w:bookmarkEnd w:id="0"/>
    </w:p>
    <w:sectPr w:rsidR="003E0BE0" w:rsidRPr="003E0BE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2B2" w:rsidRDefault="002872B2" w:rsidP="002872B2">
      <w:pPr>
        <w:spacing w:after="0" w:line="240" w:lineRule="auto"/>
      </w:pPr>
      <w:r>
        <w:separator/>
      </w:r>
    </w:p>
  </w:endnote>
  <w:endnote w:type="continuationSeparator" w:id="0">
    <w:p w:rsidR="002872B2" w:rsidRDefault="002872B2" w:rsidP="00287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2B2" w:rsidRDefault="002872B2" w:rsidP="002872B2">
      <w:pPr>
        <w:spacing w:after="0" w:line="240" w:lineRule="auto"/>
      </w:pPr>
      <w:r>
        <w:separator/>
      </w:r>
    </w:p>
  </w:footnote>
  <w:footnote w:type="continuationSeparator" w:id="0">
    <w:p w:rsidR="002872B2" w:rsidRDefault="002872B2" w:rsidP="002872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3A24EE"/>
    <w:multiLevelType w:val="hybridMultilevel"/>
    <w:tmpl w:val="E45C40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355674A"/>
    <w:multiLevelType w:val="hybridMultilevel"/>
    <w:tmpl w:val="2FF651BC"/>
    <w:lvl w:ilvl="0" w:tplc="CE82D5C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478D236A"/>
    <w:multiLevelType w:val="hybridMultilevel"/>
    <w:tmpl w:val="C122A616"/>
    <w:lvl w:ilvl="0" w:tplc="4EEC044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4BAE1F66"/>
    <w:multiLevelType w:val="hybridMultilevel"/>
    <w:tmpl w:val="32F410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20F0C8E"/>
    <w:multiLevelType w:val="hybridMultilevel"/>
    <w:tmpl w:val="AD2635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424"/>
    <w:rsid w:val="000D447A"/>
    <w:rsid w:val="002872B2"/>
    <w:rsid w:val="002C1006"/>
    <w:rsid w:val="003150A1"/>
    <w:rsid w:val="003E0BE0"/>
    <w:rsid w:val="00504E12"/>
    <w:rsid w:val="00704465"/>
    <w:rsid w:val="00D7227F"/>
    <w:rsid w:val="00DF14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424"/>
    <w:pPr>
      <w:ind w:left="720"/>
      <w:contextualSpacing/>
    </w:pPr>
  </w:style>
  <w:style w:type="paragraph" w:styleId="Header">
    <w:name w:val="header"/>
    <w:basedOn w:val="Normal"/>
    <w:link w:val="HeaderChar"/>
    <w:uiPriority w:val="99"/>
    <w:unhideWhenUsed/>
    <w:rsid w:val="00287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72B2"/>
  </w:style>
  <w:style w:type="paragraph" w:styleId="Footer">
    <w:name w:val="footer"/>
    <w:basedOn w:val="Normal"/>
    <w:link w:val="FooterChar"/>
    <w:uiPriority w:val="99"/>
    <w:unhideWhenUsed/>
    <w:rsid w:val="00287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2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424"/>
    <w:pPr>
      <w:ind w:left="720"/>
      <w:contextualSpacing/>
    </w:pPr>
  </w:style>
  <w:style w:type="paragraph" w:styleId="Header">
    <w:name w:val="header"/>
    <w:basedOn w:val="Normal"/>
    <w:link w:val="HeaderChar"/>
    <w:uiPriority w:val="99"/>
    <w:unhideWhenUsed/>
    <w:rsid w:val="00287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72B2"/>
  </w:style>
  <w:style w:type="paragraph" w:styleId="Footer">
    <w:name w:val="footer"/>
    <w:basedOn w:val="Normal"/>
    <w:link w:val="FooterChar"/>
    <w:uiPriority w:val="99"/>
    <w:unhideWhenUsed/>
    <w:rsid w:val="00287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Pages>
  <Words>1689</Words>
  <Characters>9629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Danterz Ish Here 8D</dc:creator>
  <cp:keywords/>
  <dc:description/>
  <cp:lastModifiedBy>Danterz Ish Here 8D</cp:lastModifiedBy>
  <cp:revision>1</cp:revision>
  <dcterms:created xsi:type="dcterms:W3CDTF">2013-03-15T17:08:00Z</dcterms:created>
  <dcterms:modified xsi:type="dcterms:W3CDTF">2013-03-15T18:14:00Z</dcterms:modified>
</cp:coreProperties>
</file>