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5178" w:rsidRPr="00455178" w:rsidRDefault="00455178" w:rsidP="00455178">
      <w:pPr>
        <w:jc w:val="center"/>
        <w:rPr>
          <w:rFonts w:ascii="Times New Roman" w:hAnsi="Times New Roman" w:cs="Times New Roman"/>
          <w:b/>
        </w:rPr>
      </w:pPr>
      <w:r w:rsidRPr="00455178">
        <w:rPr>
          <w:rFonts w:ascii="Times New Roman" w:hAnsi="Times New Roman" w:cs="Times New Roman"/>
          <w:b/>
        </w:rPr>
        <w:t>“Ethics of Global Climate Change”</w:t>
      </w:r>
    </w:p>
    <w:p w:rsidR="00455178" w:rsidRPr="00455178" w:rsidRDefault="00455178" w:rsidP="00455178">
      <w:pPr>
        <w:jc w:val="center"/>
        <w:rPr>
          <w:b/>
        </w:rPr>
      </w:pPr>
      <w:r w:rsidRPr="00455178">
        <w:rPr>
          <w:rFonts w:ascii="Times New Roman" w:hAnsi="Times New Roman" w:cs="Times New Roman"/>
          <w:b/>
        </w:rPr>
        <w:t>Stephen M. Gardiner</w:t>
      </w:r>
    </w:p>
    <w:p w:rsidR="00455178" w:rsidRDefault="00455178" w:rsidP="00455178"/>
    <w:p w:rsidR="00455178" w:rsidRDefault="00455178" w:rsidP="00455178"/>
    <w:p w:rsidR="0043212C" w:rsidRDefault="00455178" w:rsidP="00455178">
      <w:r>
        <w:t>-Climate change is fundamentally an ethical issue. As such, it should be of serious concern to both moral philosophers and humanity at large.</w:t>
      </w:r>
    </w:p>
    <w:p w:rsidR="00455178" w:rsidRDefault="00455178" w:rsidP="00455178">
      <w:r>
        <w:t>-Intergovernmental Panel on Climate Change (IPCC)</w:t>
      </w:r>
      <w:r w:rsidRPr="00455178">
        <w:t xml:space="preserve"> </w:t>
      </w:r>
      <w:r>
        <w:t>has  submitted three comprehensive reports, in 1990, 1995, and 2001. The main findings of the most recent are as follows:</w:t>
      </w:r>
    </w:p>
    <w:p w:rsidR="00455178" w:rsidRDefault="00455178" w:rsidP="00455178">
      <w:pPr>
        <w:pStyle w:val="ListParagraph"/>
        <w:numPr>
          <w:ilvl w:val="0"/>
          <w:numId w:val="1"/>
        </w:numPr>
      </w:pPr>
      <w:r>
        <w:t>“The global average surface temperature has increased over the 20th century by about 0.6°C”</w:t>
      </w:r>
    </w:p>
    <w:p w:rsidR="00455178" w:rsidRDefault="00455178" w:rsidP="00455178">
      <w:pPr>
        <w:pStyle w:val="ListParagraph"/>
        <w:numPr>
          <w:ilvl w:val="0"/>
          <w:numId w:val="1"/>
        </w:numPr>
      </w:pPr>
      <w:r>
        <w:t xml:space="preserve">“The increase in temperature in the 20th century is likely to have been the largest </w:t>
      </w:r>
      <w:proofErr w:type="spellStart"/>
      <w:r>
        <w:t>ofany</w:t>
      </w:r>
      <w:proofErr w:type="spellEnd"/>
      <w:r>
        <w:t xml:space="preserve"> century during the past 1,000 years”</w:t>
      </w:r>
    </w:p>
    <w:p w:rsidR="00455178" w:rsidRDefault="00455178" w:rsidP="00455178">
      <w:pPr>
        <w:pStyle w:val="ListParagraph"/>
        <w:numPr>
          <w:ilvl w:val="0"/>
          <w:numId w:val="1"/>
        </w:numPr>
      </w:pPr>
      <w:r>
        <w:t>"For other phenomena, they say that snow cover and ice extent have decreased, global average sea level has risen, and ocean heat content has increased. They also cite evidence for increases in the amount of precipitation in some regions; the frequency of heavy precipitation events"</w:t>
      </w:r>
    </w:p>
    <w:p w:rsidR="00455178" w:rsidRDefault="00455178" w:rsidP="00455178">
      <w:pPr>
        <w:pStyle w:val="ListParagraph"/>
        <w:numPr>
          <w:ilvl w:val="0"/>
          <w:numId w:val="1"/>
        </w:numPr>
      </w:pPr>
      <w:r>
        <w:t>The IPCC also tries to predict future climate. To do so, it uses computer models to simulate a variety of different possible future scenarios, incorporating different assumptions about economic growth, world population, and technological change.</w:t>
      </w:r>
    </w:p>
    <w:p w:rsidR="00455178" w:rsidRDefault="00455178" w:rsidP="00455178">
      <w:pPr>
        <w:pStyle w:val="ListParagraph"/>
        <w:numPr>
          <w:ilvl w:val="0"/>
          <w:numId w:val="1"/>
        </w:numPr>
      </w:pPr>
      <w:r>
        <w:t>Alarming as the IPCC predictions are, we should also pay attention to the fact that they might be overly optimistic. For some authors argue that the current climate models typically underestimate the potential for nonlinear threshold effects.</w:t>
      </w:r>
    </w:p>
    <w:p w:rsidR="00455178" w:rsidRDefault="00455178" w:rsidP="00455178">
      <w:pPr>
        <w:rPr>
          <w:b/>
        </w:rPr>
      </w:pPr>
      <w:r>
        <w:rPr>
          <w:b/>
        </w:rPr>
        <w:t>Scientific uncertainty:</w:t>
      </w:r>
    </w:p>
    <w:p w:rsidR="00455178" w:rsidRDefault="00455178" w:rsidP="00455178">
      <w:r>
        <w:rPr>
          <w:b/>
        </w:rPr>
        <w:t>-</w:t>
      </w:r>
      <w:r w:rsidR="00C45168">
        <w:rPr>
          <w:b/>
        </w:rPr>
        <w:t xml:space="preserve"> </w:t>
      </w:r>
      <w:r w:rsidR="00C45168" w:rsidRPr="00C45168">
        <w:t>T</w:t>
      </w:r>
      <w:r w:rsidRPr="00455178">
        <w:t>o say that there is</w:t>
      </w:r>
      <w:r>
        <w:t xml:space="preserve"> </w:t>
      </w:r>
      <w:r w:rsidRPr="00455178">
        <w:t>scientific uncertainty surrounding global warming</w:t>
      </w:r>
      <w:r>
        <w:t xml:space="preserve"> </w:t>
      </w:r>
      <w:r w:rsidRPr="00455178">
        <w:t xml:space="preserve">is to claim that we do not know, </w:t>
      </w:r>
      <w:r>
        <w:t>and cannot reli</w:t>
      </w:r>
      <w:r w:rsidRPr="00455178">
        <w:t>ably estimate, the probability that climate change</w:t>
      </w:r>
      <w:r>
        <w:t xml:space="preserve"> </w:t>
      </w:r>
      <w:r w:rsidRPr="00455178">
        <w:t>will occur, nor its extent if</w:t>
      </w:r>
      <w:r>
        <w:t xml:space="preserve"> </w:t>
      </w:r>
      <w:r w:rsidRPr="00455178">
        <w:t>it does occur.</w:t>
      </w:r>
    </w:p>
    <w:p w:rsidR="00455178" w:rsidRDefault="00C45168" w:rsidP="00C45168">
      <w:r>
        <w:t>- To refuse to act because of uncertainty is either to refuse to accept the global warming problem as it is (insisting that it be turned into a more respectable form of problem before one will address it) or else to endorse the principle that to “do nothing” is the appropriate response to uncertainty. The former is a head-in-the-sand approach and clearly unacceptable, but the latter is also dubious and does not fit our usual practice</w:t>
      </w:r>
    </w:p>
    <w:p w:rsidR="00C45168" w:rsidRDefault="00C45168" w:rsidP="00C45168">
      <w:r>
        <w:t>-</w:t>
      </w:r>
      <w:r w:rsidRPr="00C45168">
        <w:t xml:space="preserve"> </w:t>
      </w:r>
      <w:r>
        <w:t>The third, and perhaps most crucial, point to make about the problem of uncertainty is that it is important not to overplay it. For one thing, many decisions we have to make in life, including many important decisions, are also subject to considerable uncertainties. For another, all uncertainties are not created equal.</w:t>
      </w:r>
    </w:p>
    <w:p w:rsidR="00C45168" w:rsidRDefault="00C45168" w:rsidP="00C45168"/>
    <w:p w:rsidR="00C45168" w:rsidRDefault="00C45168" w:rsidP="00C45168">
      <w:r>
        <w:lastRenderedPageBreak/>
        <w:t>-conclusion to scientific uncertainty:</w:t>
      </w:r>
    </w:p>
    <w:p w:rsidR="00C45168" w:rsidRDefault="00C45168" w:rsidP="00C45168">
      <w:pPr>
        <w:pStyle w:val="ListParagraph"/>
        <w:numPr>
          <w:ilvl w:val="0"/>
          <w:numId w:val="2"/>
        </w:numPr>
      </w:pPr>
      <w:r>
        <w:t>In conclusion, there are substantial uncertainties surrounding both the direct empirical evidence for warming and our theoretical understanding of the overall climate system. But these uncertainties cut both ways. In particular, while it is certainly conceivable (though, at present, unlikely) that the climate change problem will turn out to be chimerical, it is also possible that global warming will turn out to be much worse than anyone has yet anticipated. More importantly, the really vital issue does not concern the presence of scientific uncertainty, but rather how we decide what to do under such circumstances.</w:t>
      </w:r>
    </w:p>
    <w:p w:rsidR="005702A9" w:rsidRDefault="005702A9" w:rsidP="005702A9">
      <w:pPr>
        <w:rPr>
          <w:b/>
        </w:rPr>
      </w:pPr>
      <w:r>
        <w:rPr>
          <w:b/>
        </w:rPr>
        <w:t>Economics:</w:t>
      </w:r>
    </w:p>
    <w:p w:rsidR="005702A9" w:rsidRPr="005702A9" w:rsidRDefault="005702A9" w:rsidP="005702A9">
      <w:r w:rsidRPr="005702A9">
        <w:t>- many recent skeptics no longer cite scientific uncertainty as their reason for resisting action on climate change. Instead, they claim to accept the reality of human-induced climate change but argue that there is a strong economic rationale for refusing to act.</w:t>
      </w:r>
    </w:p>
    <w:p w:rsidR="005702A9" w:rsidRDefault="005702A9" w:rsidP="005702A9">
      <w:r w:rsidRPr="005702A9">
        <w:t>- Prevention, they insist, is more expensive than adaptation; hence, both present and future generations would be better off if we simply accepted that there will be climate change and tried to live with it.</w:t>
      </w:r>
    </w:p>
    <w:p w:rsidR="005702A9" w:rsidRDefault="005702A9" w:rsidP="005702A9">
      <w:r>
        <w:t>-</w:t>
      </w:r>
      <w:r w:rsidRPr="005702A9">
        <w:t xml:space="preserve"> </w:t>
      </w:r>
      <w:r>
        <w:t>Furthermore, they assert, money that might be spent on prevention would be better spent helping the world’s poor.</w:t>
      </w:r>
    </w:p>
    <w:p w:rsidR="00FD4DF1" w:rsidRDefault="00FD4DF1" w:rsidP="005702A9">
      <w:r>
        <w:t>- (stopping or preventing climate change is too expensive, we should be spending money on adaptation)</w:t>
      </w:r>
    </w:p>
    <w:p w:rsidR="005702A9" w:rsidRDefault="005702A9" w:rsidP="005702A9">
      <w:pPr>
        <w:rPr>
          <w:b/>
        </w:rPr>
      </w:pPr>
      <w:r>
        <w:rPr>
          <w:b/>
        </w:rPr>
        <w:t>Risk management and the precautionary principle:</w:t>
      </w:r>
    </w:p>
    <w:p w:rsidR="001F3150" w:rsidRDefault="001F3150" w:rsidP="001F3150">
      <w:r>
        <w:rPr>
          <w:b/>
        </w:rPr>
        <w:t>-</w:t>
      </w:r>
      <w:r w:rsidRPr="003970B1">
        <w:t xml:space="preserve"> </w:t>
      </w:r>
      <w:r w:rsidRPr="003970B1">
        <w:rPr>
          <w:u w:val="single"/>
        </w:rPr>
        <w:t>precautionary principle</w:t>
      </w:r>
      <w:r w:rsidR="003970B1" w:rsidRPr="003970B1">
        <w:rPr>
          <w:u w:val="single"/>
        </w:rPr>
        <w:t>:</w:t>
      </w:r>
      <w:r w:rsidRPr="003970B1">
        <w:t xml:space="preserve"> “When an</w:t>
      </w:r>
      <w:r w:rsidR="003970B1" w:rsidRPr="003970B1">
        <w:t xml:space="preserve"> </w:t>
      </w:r>
      <w:r w:rsidRPr="003970B1">
        <w:t xml:space="preserve">activity </w:t>
      </w:r>
      <w:r w:rsidR="00C27717" w:rsidRPr="003970B1">
        <w:t>raise</w:t>
      </w:r>
      <w:r w:rsidR="00C27717">
        <w:t xml:space="preserve">s </w:t>
      </w:r>
      <w:r w:rsidRPr="003970B1">
        <w:t xml:space="preserve"> threats of</w:t>
      </w:r>
      <w:r w:rsidR="003970B1" w:rsidRPr="003970B1">
        <w:t xml:space="preserve"> </w:t>
      </w:r>
      <w:r w:rsidRPr="003970B1">
        <w:t>harm to human health or</w:t>
      </w:r>
      <w:r w:rsidR="003970B1" w:rsidRPr="003970B1">
        <w:t xml:space="preserve"> </w:t>
      </w:r>
      <w:r w:rsidRPr="003970B1">
        <w:t>the environment, precautionary measures should</w:t>
      </w:r>
      <w:r w:rsidR="003970B1" w:rsidRPr="003970B1">
        <w:t xml:space="preserve"> </w:t>
      </w:r>
      <w:r w:rsidRPr="003970B1">
        <w:t>be taken even if</w:t>
      </w:r>
      <w:r w:rsidR="003970B1" w:rsidRPr="003970B1">
        <w:t xml:space="preserve"> some cause and effect relation</w:t>
      </w:r>
      <w:r w:rsidRPr="003970B1">
        <w:t>ships are not fully established scientifically”</w:t>
      </w:r>
      <w:r w:rsidR="003970B1">
        <w:t>.</w:t>
      </w:r>
    </w:p>
    <w:p w:rsidR="003970B1" w:rsidRPr="003970B1" w:rsidRDefault="003970B1" w:rsidP="003970B1">
      <w:r>
        <w:t>-</w:t>
      </w:r>
      <w:r w:rsidRPr="003970B1">
        <w:t xml:space="preserve"> </w:t>
      </w:r>
      <w:r>
        <w:t xml:space="preserve">There is reason to believe that the endorsement by many policy makers of some form of precautionary or no harm approach is reasonable for climate change. But exactly which “precautionary measures” </w:t>
      </w:r>
      <w:r w:rsidRPr="003970B1">
        <w:t>should be taken?</w:t>
      </w:r>
    </w:p>
    <w:p w:rsidR="003970B1" w:rsidRPr="003970B1" w:rsidRDefault="003970B1" w:rsidP="003970B1">
      <w:pPr>
        <w:pStyle w:val="ListParagraph"/>
        <w:numPr>
          <w:ilvl w:val="0"/>
          <w:numId w:val="2"/>
        </w:numPr>
      </w:pPr>
      <w:r w:rsidRPr="003970B1">
        <w:t>changes in present energy consumption which would have short-term, as well as long-term, economic benefits should be made immediately.</w:t>
      </w:r>
    </w:p>
    <w:p w:rsidR="003970B1" w:rsidRPr="003970B1" w:rsidRDefault="003970B1" w:rsidP="003970B1">
      <w:pPr>
        <w:pStyle w:val="ListParagraph"/>
        <w:numPr>
          <w:ilvl w:val="0"/>
          <w:numId w:val="2"/>
        </w:numPr>
      </w:pPr>
      <w:r w:rsidRPr="003970B1">
        <w:t>In addition, we should begin acting on</w:t>
      </w:r>
      <w:r w:rsidR="00924D56">
        <w:t xml:space="preserve"> </w:t>
      </w:r>
      <w:r w:rsidRPr="003970B1">
        <w:t xml:space="preserve">low-cost emissions-saving measures as soon as possible. </w:t>
      </w:r>
    </w:p>
    <w:p w:rsidR="005702A9" w:rsidRPr="005702A9" w:rsidRDefault="003970B1" w:rsidP="005702A9">
      <w:pPr>
        <w:pStyle w:val="ListParagraph"/>
        <w:numPr>
          <w:ilvl w:val="0"/>
          <w:numId w:val="2"/>
        </w:numPr>
      </w:pPr>
      <w:r w:rsidRPr="003970B1">
        <w:t>Beyond that, it is difficult to say exactly how</w:t>
      </w:r>
      <w:r w:rsidR="00924D56">
        <w:t xml:space="preserve"> </w:t>
      </w:r>
      <w:r w:rsidRPr="003970B1">
        <w:t>we should strike a balance between the needs of the present and those of the future.</w:t>
      </w:r>
    </w:p>
    <w:p w:rsidR="00C45168" w:rsidRDefault="00120F2B" w:rsidP="00C45168">
      <w:pPr>
        <w:rPr>
          <w:b/>
        </w:rPr>
      </w:pPr>
      <w:r>
        <w:rPr>
          <w:b/>
        </w:rPr>
        <w:t xml:space="preserve">Gardiner gives 4 </w:t>
      </w:r>
      <w:r w:rsidR="00435C5D" w:rsidRPr="00435C5D">
        <w:rPr>
          <w:b/>
        </w:rPr>
        <w:t>ways that future emissions can be allocated</w:t>
      </w:r>
      <w:r w:rsidR="00435C5D">
        <w:rPr>
          <w:b/>
        </w:rPr>
        <w:t>:</w:t>
      </w:r>
    </w:p>
    <w:p w:rsidR="00435C5D" w:rsidRPr="00435C5D" w:rsidRDefault="00120F2B" w:rsidP="00435C5D">
      <w:pPr>
        <w:pStyle w:val="ListParagraph"/>
        <w:numPr>
          <w:ilvl w:val="0"/>
          <w:numId w:val="3"/>
        </w:numPr>
        <w:rPr>
          <w:b/>
        </w:rPr>
      </w:pPr>
      <w:r>
        <w:rPr>
          <w:u w:val="single"/>
        </w:rPr>
        <w:t xml:space="preserve">should we opt for </w:t>
      </w:r>
      <w:r w:rsidRPr="00120F2B">
        <w:rPr>
          <w:u w:val="single"/>
        </w:rPr>
        <w:t>equal per capita entitlements</w:t>
      </w:r>
      <w:r>
        <w:rPr>
          <w:u w:val="single"/>
        </w:rPr>
        <w:t>?</w:t>
      </w:r>
      <w:r w:rsidRPr="00120F2B">
        <w:rPr>
          <w:u w:val="single"/>
        </w:rPr>
        <w:t>:</w:t>
      </w:r>
      <w:r w:rsidRPr="00120F2B">
        <w:t xml:space="preserve"> </w:t>
      </w:r>
      <w:r w:rsidR="00435C5D" w:rsidRPr="00120F2B">
        <w:t>Determining</w:t>
      </w:r>
      <w:r w:rsidR="00435C5D">
        <w:t xml:space="preserve"> how much carbon is allowable to the atmosphere, dividing it among people in the world and distributing a certain amount to each country according to the population. This can be problematic because countries with larger </w:t>
      </w:r>
      <w:r w:rsidR="00435C5D">
        <w:lastRenderedPageBreak/>
        <w:t>populations will have a greater carbon usage, which means that there is still an unfair advantage that could potentially exist.</w:t>
      </w:r>
    </w:p>
    <w:p w:rsidR="00435C5D" w:rsidRPr="00120F2B" w:rsidRDefault="00120F2B" w:rsidP="00120F2B">
      <w:pPr>
        <w:pStyle w:val="ListParagraph"/>
        <w:numPr>
          <w:ilvl w:val="0"/>
          <w:numId w:val="3"/>
        </w:numPr>
        <w:rPr>
          <w:b/>
          <w:u w:val="single"/>
        </w:rPr>
      </w:pPr>
      <w:r w:rsidRPr="00120F2B">
        <w:rPr>
          <w:u w:val="single"/>
        </w:rPr>
        <w:t xml:space="preserve">Should we go for a right to subsistence emissions? </w:t>
      </w:r>
      <w:r w:rsidRPr="00120F2B">
        <w:t>people should have inalienable rights</w:t>
      </w:r>
      <w:r>
        <w:t xml:space="preserve"> </w:t>
      </w:r>
      <w:r w:rsidRPr="00120F2B">
        <w:t>to the minimum emissions ne</w:t>
      </w:r>
      <w:r>
        <w:t>cessary to their sur</w:t>
      </w:r>
      <w:r w:rsidRPr="00120F2B">
        <w:t>vival or to some minimal quality of</w:t>
      </w:r>
      <w:r>
        <w:t xml:space="preserve"> </w:t>
      </w:r>
      <w:r w:rsidRPr="00120F2B">
        <w:t>life.</w:t>
      </w:r>
    </w:p>
    <w:p w:rsidR="00120F2B" w:rsidRPr="005A4451" w:rsidRDefault="00120F2B" w:rsidP="005A4451">
      <w:pPr>
        <w:pStyle w:val="ListParagraph"/>
        <w:numPr>
          <w:ilvl w:val="0"/>
          <w:numId w:val="3"/>
        </w:numPr>
        <w:rPr>
          <w:b/>
          <w:u w:val="single"/>
        </w:rPr>
      </w:pPr>
      <w:r w:rsidRPr="005A4451">
        <w:rPr>
          <w:u w:val="single"/>
        </w:rPr>
        <w:t>Give priority to the least well-off?</w:t>
      </w:r>
      <w:r w:rsidR="005A4451" w:rsidRPr="005A4451">
        <w:rPr>
          <w:u w:val="single"/>
        </w:rPr>
        <w:t xml:space="preserve"> </w:t>
      </w:r>
      <w:r w:rsidR="005A4451" w:rsidRPr="005A4451">
        <w:t>the rich countries should carry the costs of dealing with global warming, and the LDCs</w:t>
      </w:r>
      <w:r w:rsidR="005A4451">
        <w:t xml:space="preserve"> (least developed countries)</w:t>
      </w:r>
      <w:r w:rsidR="005A4451" w:rsidRPr="005A4451">
        <w:t xml:space="preserve"> should be offered generous economic assistance.</w:t>
      </w:r>
      <w:r w:rsidR="005A4451" w:rsidRPr="005A4451">
        <w:rPr>
          <w:u w:val="single"/>
        </w:rPr>
        <w:t xml:space="preserve"> </w:t>
      </w:r>
    </w:p>
    <w:p w:rsidR="005A4451" w:rsidRPr="005A4451" w:rsidRDefault="00120F2B" w:rsidP="005A4451">
      <w:pPr>
        <w:pStyle w:val="ListParagraph"/>
        <w:numPr>
          <w:ilvl w:val="0"/>
          <w:numId w:val="3"/>
        </w:numPr>
        <w:rPr>
          <w:b/>
          <w:u w:val="single"/>
        </w:rPr>
      </w:pPr>
      <w:r w:rsidRPr="00120F2B">
        <w:rPr>
          <w:u w:val="single"/>
        </w:rPr>
        <w:t>Equalize marginal costs</w:t>
      </w:r>
      <w:r w:rsidR="005A4451">
        <w:rPr>
          <w:u w:val="single"/>
        </w:rPr>
        <w:t>?</w:t>
      </w:r>
    </w:p>
    <w:p w:rsidR="005A4451" w:rsidRDefault="005A4451" w:rsidP="005A4451">
      <w:pPr>
        <w:rPr>
          <w:b/>
          <w:u w:val="single"/>
        </w:rPr>
      </w:pPr>
    </w:p>
    <w:p w:rsidR="005A4451" w:rsidRPr="005A4451" w:rsidRDefault="005A4451" w:rsidP="005A4451">
      <w:pPr>
        <w:rPr>
          <w:b/>
        </w:rPr>
      </w:pPr>
      <w:r w:rsidRPr="005A4451">
        <w:rPr>
          <w:b/>
        </w:rPr>
        <w:t>Kyoto agreement:</w:t>
      </w:r>
    </w:p>
    <w:p w:rsidR="005A4451" w:rsidRDefault="005A4451" w:rsidP="00C62BD8">
      <w:pPr>
        <w:pStyle w:val="ListParagraph"/>
        <w:numPr>
          <w:ilvl w:val="0"/>
          <w:numId w:val="4"/>
        </w:numPr>
      </w:pPr>
      <w:r>
        <w:t>In 1997, several countries around the globe negotiated a treaty addressing the world problem of climate change. The United States backed out of the agreement, leaving many highly critical of the ethics behind such a move, but still developed countries went forth to try to reduce global emissions. Mixed with a lack of enforcement and participation from the U.S., the success of the treaty has been minimal and short-lived.</w:t>
      </w:r>
    </w:p>
    <w:p w:rsidR="00C62BD8" w:rsidRDefault="00C62BD8" w:rsidP="00C62BD8"/>
    <w:p w:rsidR="005A4451" w:rsidRPr="005A4451" w:rsidRDefault="005A4451" w:rsidP="005A4451">
      <w:pPr>
        <w:rPr>
          <w:b/>
          <w:u w:val="single"/>
        </w:rPr>
      </w:pPr>
    </w:p>
    <w:p w:rsidR="00455178" w:rsidRDefault="00455178" w:rsidP="00455178"/>
    <w:sectPr w:rsidR="00455178" w:rsidSect="0043212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050FD"/>
    <w:multiLevelType w:val="hybridMultilevel"/>
    <w:tmpl w:val="71F67F06"/>
    <w:lvl w:ilvl="0" w:tplc="1009000B">
      <w:start w:val="1"/>
      <w:numFmt w:val="bullet"/>
      <w:lvlText w:val=""/>
      <w:lvlJc w:val="left"/>
      <w:pPr>
        <w:ind w:left="751" w:hanging="360"/>
      </w:pPr>
      <w:rPr>
        <w:rFonts w:ascii="Wingdings" w:hAnsi="Wingdings" w:hint="default"/>
      </w:rPr>
    </w:lvl>
    <w:lvl w:ilvl="1" w:tplc="10090003" w:tentative="1">
      <w:start w:val="1"/>
      <w:numFmt w:val="bullet"/>
      <w:lvlText w:val="o"/>
      <w:lvlJc w:val="left"/>
      <w:pPr>
        <w:ind w:left="1471" w:hanging="360"/>
      </w:pPr>
      <w:rPr>
        <w:rFonts w:ascii="Courier New" w:hAnsi="Courier New" w:cs="Courier New" w:hint="default"/>
      </w:rPr>
    </w:lvl>
    <w:lvl w:ilvl="2" w:tplc="10090005" w:tentative="1">
      <w:start w:val="1"/>
      <w:numFmt w:val="bullet"/>
      <w:lvlText w:val=""/>
      <w:lvlJc w:val="left"/>
      <w:pPr>
        <w:ind w:left="2191" w:hanging="360"/>
      </w:pPr>
      <w:rPr>
        <w:rFonts w:ascii="Wingdings" w:hAnsi="Wingdings" w:hint="default"/>
      </w:rPr>
    </w:lvl>
    <w:lvl w:ilvl="3" w:tplc="10090001" w:tentative="1">
      <w:start w:val="1"/>
      <w:numFmt w:val="bullet"/>
      <w:lvlText w:val=""/>
      <w:lvlJc w:val="left"/>
      <w:pPr>
        <w:ind w:left="2911" w:hanging="360"/>
      </w:pPr>
      <w:rPr>
        <w:rFonts w:ascii="Symbol" w:hAnsi="Symbol" w:hint="default"/>
      </w:rPr>
    </w:lvl>
    <w:lvl w:ilvl="4" w:tplc="10090003" w:tentative="1">
      <w:start w:val="1"/>
      <w:numFmt w:val="bullet"/>
      <w:lvlText w:val="o"/>
      <w:lvlJc w:val="left"/>
      <w:pPr>
        <w:ind w:left="3631" w:hanging="360"/>
      </w:pPr>
      <w:rPr>
        <w:rFonts w:ascii="Courier New" w:hAnsi="Courier New" w:cs="Courier New" w:hint="default"/>
      </w:rPr>
    </w:lvl>
    <w:lvl w:ilvl="5" w:tplc="10090005" w:tentative="1">
      <w:start w:val="1"/>
      <w:numFmt w:val="bullet"/>
      <w:lvlText w:val=""/>
      <w:lvlJc w:val="left"/>
      <w:pPr>
        <w:ind w:left="4351" w:hanging="360"/>
      </w:pPr>
      <w:rPr>
        <w:rFonts w:ascii="Wingdings" w:hAnsi="Wingdings" w:hint="default"/>
      </w:rPr>
    </w:lvl>
    <w:lvl w:ilvl="6" w:tplc="10090001" w:tentative="1">
      <w:start w:val="1"/>
      <w:numFmt w:val="bullet"/>
      <w:lvlText w:val=""/>
      <w:lvlJc w:val="left"/>
      <w:pPr>
        <w:ind w:left="5071" w:hanging="360"/>
      </w:pPr>
      <w:rPr>
        <w:rFonts w:ascii="Symbol" w:hAnsi="Symbol" w:hint="default"/>
      </w:rPr>
    </w:lvl>
    <w:lvl w:ilvl="7" w:tplc="10090003" w:tentative="1">
      <w:start w:val="1"/>
      <w:numFmt w:val="bullet"/>
      <w:lvlText w:val="o"/>
      <w:lvlJc w:val="left"/>
      <w:pPr>
        <w:ind w:left="5791" w:hanging="360"/>
      </w:pPr>
      <w:rPr>
        <w:rFonts w:ascii="Courier New" w:hAnsi="Courier New" w:cs="Courier New" w:hint="default"/>
      </w:rPr>
    </w:lvl>
    <w:lvl w:ilvl="8" w:tplc="10090005" w:tentative="1">
      <w:start w:val="1"/>
      <w:numFmt w:val="bullet"/>
      <w:lvlText w:val=""/>
      <w:lvlJc w:val="left"/>
      <w:pPr>
        <w:ind w:left="6511" w:hanging="360"/>
      </w:pPr>
      <w:rPr>
        <w:rFonts w:ascii="Wingdings" w:hAnsi="Wingdings" w:hint="default"/>
      </w:rPr>
    </w:lvl>
  </w:abstractNum>
  <w:abstractNum w:abstractNumId="1">
    <w:nsid w:val="34CB0125"/>
    <w:multiLevelType w:val="hybridMultilevel"/>
    <w:tmpl w:val="5EDC978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B1964F9"/>
    <w:multiLevelType w:val="hybridMultilevel"/>
    <w:tmpl w:val="289433E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6C53858"/>
    <w:multiLevelType w:val="hybridMultilevel"/>
    <w:tmpl w:val="0180C7F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defaultTabStop w:val="720"/>
  <w:characterSpacingControl w:val="doNotCompress"/>
  <w:compat/>
  <w:rsids>
    <w:rsidRoot w:val="00455178"/>
    <w:rsid w:val="0000254D"/>
    <w:rsid w:val="00097DB3"/>
    <w:rsid w:val="00120F2B"/>
    <w:rsid w:val="001F3150"/>
    <w:rsid w:val="003970B1"/>
    <w:rsid w:val="0043212C"/>
    <w:rsid w:val="00435C5D"/>
    <w:rsid w:val="00455178"/>
    <w:rsid w:val="00555248"/>
    <w:rsid w:val="005702A9"/>
    <w:rsid w:val="005A4451"/>
    <w:rsid w:val="00924D56"/>
    <w:rsid w:val="009F5022"/>
    <w:rsid w:val="00C27717"/>
    <w:rsid w:val="00C45168"/>
    <w:rsid w:val="00C62BD8"/>
    <w:rsid w:val="00FD4DF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1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517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3</Pages>
  <Words>944</Words>
  <Characters>4962</Characters>
  <Application>Microsoft Office Word</Application>
  <DocSecurity>0</DocSecurity>
  <Lines>77</Lines>
  <Paragraphs>25</Paragraphs>
  <ScaleCrop>false</ScaleCrop>
  <HeadingPairs>
    <vt:vector size="2" baseType="variant">
      <vt:variant>
        <vt:lpstr>Title</vt:lpstr>
      </vt:variant>
      <vt:variant>
        <vt:i4>1</vt:i4>
      </vt:variant>
    </vt:vector>
  </HeadingPairs>
  <TitlesOfParts>
    <vt:vector size="1" baseType="lpstr">
      <vt:lpstr/>
    </vt:vector>
  </TitlesOfParts>
  <Company>Upper Canada District School Board</Company>
  <LinksUpToDate>false</LinksUpToDate>
  <CharactersWithSpaces>5881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dc:creator>
  <cp:lastModifiedBy>Zoe</cp:lastModifiedBy>
  <cp:revision>4</cp:revision>
  <dcterms:created xsi:type="dcterms:W3CDTF">2012-12-17T00:52:00Z</dcterms:created>
  <dcterms:modified xsi:type="dcterms:W3CDTF">2012-12-19T05:46:00Z</dcterms:modified>
</cp:coreProperties>
</file>