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  <w:t xml:space="preserve">Functions of socialization 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To ensure the survival and stability of society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To ensure the individual’s survival and development: personality and sense of self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  <w:t>Agents of socialization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 persons, groups, or institutions that teach us what we need to know in order to participate in society (textbook)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Family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School 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Peer Group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Mass Media</w:t>
      </w:r>
    </w:p>
    <w:p w:rsidR="005278AE" w:rsidRPr="005278AE" w:rsidRDefault="005278AE" w:rsidP="005278AE">
      <w:pPr>
        <w:numPr>
          <w:ilvl w:val="1"/>
          <w:numId w:val="1"/>
        </w:numPr>
        <w:spacing w:after="0" w:line="240" w:lineRule="auto"/>
        <w:ind w:left="557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val="en-US" w:eastAsia="en-CA"/>
        </w:rPr>
        <w:t>School: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Enlarging children’s social world, and introducing them to social diversity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Formal curriculum… hidden curriculum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Introduction to the impersonal functioning of large organizations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 xml:space="preserve">Social Structure: </w:t>
      </w:r>
    </w:p>
    <w:p w:rsidR="005278AE" w:rsidRPr="005278AE" w:rsidRDefault="005278AE" w:rsidP="005278AE">
      <w:pPr>
        <w:spacing w:before="200"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 xml:space="preserve">A </w:t>
      </w:r>
      <w:proofErr w:type="spellStart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Macrosociological</w:t>
      </w:r>
      <w:proofErr w:type="spellEnd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 xml:space="preserve"> Perspective 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 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Social Structure: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stable pattern of social relationships that exist within a particular group or society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Social Interaction: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proofErr w:type="gramStart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lastRenderedPageBreak/>
        <w:t>process</w:t>
      </w:r>
      <w:proofErr w:type="gramEnd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 xml:space="preserve"> by which people act toward or respond to other people.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  <w:t xml:space="preserve">Components of Social Structure: 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Status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Roles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Groups - Two or more people who interact frequently, and </w:t>
      </w:r>
      <w:proofErr w:type="gramStart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share  a</w:t>
      </w:r>
      <w:proofErr w:type="gramEnd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common identity and sense of interdependence.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Social Institutions - Set of organized beliefs and rules that establish how a society attempts to meet its basic needs.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36"/>
          <w:szCs w:val="36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36"/>
          <w:szCs w:val="36"/>
          <w:lang w:val="en-US" w:eastAsia="en-CA"/>
        </w:rPr>
        <w:t>Status:</w:t>
      </w:r>
    </w:p>
    <w:p w:rsidR="005278AE" w:rsidRPr="005278AE" w:rsidRDefault="005278AE" w:rsidP="005278AE">
      <w:pPr>
        <w:numPr>
          <w:ilvl w:val="1"/>
          <w:numId w:val="1"/>
        </w:numPr>
        <w:spacing w:before="14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A socially defined position in a group or society characterized by certain expectations, rights, and duties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Recognized social position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Guides our behaviour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Relational: defines who and what we are in relation to others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Collectively occupied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 xml:space="preserve">Not to be confused with </w:t>
      </w:r>
      <w:r w:rsidRPr="005278AE">
        <w:rPr>
          <w:rFonts w:ascii="Calibri" w:eastAsia="Times New Roman" w:hAnsi="Calibri" w:cs="Times New Roman"/>
          <w:i/>
          <w:iCs/>
          <w:color w:val="000000"/>
          <w:sz w:val="28"/>
          <w:szCs w:val="28"/>
          <w:lang w:val="en-AU" w:eastAsia="en-CA"/>
        </w:rPr>
        <w:t>prestige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Status set - all the givens statuses of one person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Ascribed status - status born-into (race, gender)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Achieved status - status earned (occupation)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Master status - most important status occupied by the individual</w:t>
      </w:r>
    </w:p>
    <w:p w:rsidR="005278AE" w:rsidRPr="005278AE" w:rsidRDefault="005278AE" w:rsidP="005278AE">
      <w:pPr>
        <w:numPr>
          <w:ilvl w:val="3"/>
          <w:numId w:val="1"/>
        </w:numPr>
        <w:spacing w:before="120" w:after="0" w:line="240" w:lineRule="auto"/>
        <w:ind w:left="163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Can be a "Stigmatized master status", ex: homeless by choice vs. homeless by natural disaster.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Status symbols - material sign of reaching status, wealth. (cars, jewellery)</w:t>
      </w:r>
    </w:p>
    <w:p w:rsidR="005278AE" w:rsidRPr="005278AE" w:rsidRDefault="005278AE" w:rsidP="005278AE">
      <w:pPr>
        <w:spacing w:after="0" w:line="240" w:lineRule="auto"/>
        <w:ind w:left="1097"/>
        <w:rPr>
          <w:rFonts w:ascii="Calibri" w:eastAsia="Times New Roman" w:hAnsi="Calibri" w:cs="Times New Roman"/>
          <w:lang w:eastAsia="en-CA"/>
        </w:rPr>
      </w:pPr>
      <w:r w:rsidRPr="005278AE">
        <w:rPr>
          <w:rFonts w:ascii="Calibri" w:eastAsia="Times New Roman" w:hAnsi="Calibri" w:cs="Times New Roman"/>
          <w:lang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US" w:eastAsia="en-CA"/>
        </w:rPr>
        <w:t>Role: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A set of behavioural expectations associated with a given status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lastRenderedPageBreak/>
        <w:t>Note: we hold a status and perform a role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set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expectation - how the role should be played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performance - how the role is actually played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ambiguity - when role expectations are unclear.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 xml:space="preserve">Role conflict (among statuses) - ex: being a student and being </w:t>
      </w:r>
      <w:proofErr w:type="spellStart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a</w:t>
      </w:r>
      <w:proofErr w:type="spellEnd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 xml:space="preserve"> employee = time constraints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overload:</w:t>
      </w:r>
    </w:p>
    <w:p w:rsidR="005278AE" w:rsidRPr="005278AE" w:rsidRDefault="005278AE" w:rsidP="005278AE">
      <w:pPr>
        <w:numPr>
          <w:ilvl w:val="2"/>
          <w:numId w:val="1"/>
        </w:numPr>
        <w:spacing w:before="12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when the total number of statuses and role sets overwhelms all activity</w:t>
      </w:r>
    </w:p>
    <w:p w:rsidR="005278AE" w:rsidRPr="005278AE" w:rsidRDefault="005278AE" w:rsidP="005278AE">
      <w:pPr>
        <w:numPr>
          <w:ilvl w:val="2"/>
          <w:numId w:val="1"/>
        </w:numPr>
        <w:spacing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strain (into a single status) When one status has many conflicting roles.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distancing - distancing oneself away from stigma surrounding that role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Role exit - disengaging from a role.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Social Interactions:</w:t>
      </w:r>
    </w:p>
    <w:p w:rsidR="005278AE" w:rsidRPr="005278AE" w:rsidRDefault="005278AE" w:rsidP="005278AE">
      <w:pPr>
        <w:spacing w:before="200" w:after="0" w:line="240" w:lineRule="auto"/>
        <w:ind w:left="557"/>
        <w:rPr>
          <w:rFonts w:ascii="Calibri" w:eastAsia="Times New Roman" w:hAnsi="Calibri" w:cs="Times New Roman"/>
          <w:sz w:val="50"/>
          <w:szCs w:val="50"/>
          <w:lang w:val="fr-FR" w:eastAsia="en-CA"/>
        </w:rPr>
      </w:pPr>
      <w:r w:rsidRPr="005278AE">
        <w:rPr>
          <w:rFonts w:ascii="Calibri" w:eastAsia="Times New Roman" w:hAnsi="Calibri" w:cs="Times New Roman"/>
          <w:sz w:val="50"/>
          <w:szCs w:val="50"/>
          <w:lang w:val="fr-FR" w:eastAsia="en-CA"/>
        </w:rPr>
        <w:t xml:space="preserve">A </w:t>
      </w:r>
      <w:proofErr w:type="spellStart"/>
      <w:r w:rsidRPr="005278AE">
        <w:rPr>
          <w:rFonts w:ascii="Calibri" w:eastAsia="Times New Roman" w:hAnsi="Calibri" w:cs="Times New Roman"/>
          <w:sz w:val="50"/>
          <w:szCs w:val="50"/>
          <w:lang w:val="fr-FR" w:eastAsia="en-CA"/>
        </w:rPr>
        <w:t>Microsociological</w:t>
      </w:r>
      <w:proofErr w:type="spellEnd"/>
      <w:r w:rsidRPr="005278AE">
        <w:rPr>
          <w:rFonts w:ascii="Calibri" w:eastAsia="Times New Roman" w:hAnsi="Calibri" w:cs="Times New Roman"/>
          <w:sz w:val="50"/>
          <w:szCs w:val="50"/>
          <w:lang w:val="fr-FR" w:eastAsia="en-CA"/>
        </w:rPr>
        <w:t xml:space="preserve"> Perspective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sz w:val="50"/>
          <w:szCs w:val="50"/>
          <w:lang w:val="fr-FR" w:eastAsia="en-CA"/>
        </w:rPr>
      </w:pPr>
      <w:r w:rsidRPr="005278AE">
        <w:rPr>
          <w:rFonts w:ascii="Calibri" w:eastAsia="Times New Roman" w:hAnsi="Calibri" w:cs="Times New Roman"/>
          <w:sz w:val="50"/>
          <w:szCs w:val="50"/>
          <w:lang w:val="fr-FR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</w:pPr>
      <w:proofErr w:type="spellStart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Three</w:t>
      </w:r>
      <w:proofErr w:type="spellEnd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 xml:space="preserve"> </w:t>
      </w:r>
      <w:proofErr w:type="spellStart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microsociological</w:t>
      </w:r>
      <w:proofErr w:type="spellEnd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 xml:space="preserve"> </w:t>
      </w:r>
      <w:proofErr w:type="spellStart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topics</w:t>
      </w:r>
      <w:proofErr w:type="spellEnd"/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: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The social construction of reality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 xml:space="preserve">Dramaturgical analysis 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Nonverbal communication (body language)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fr-FR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  <w:t xml:space="preserve">The </w:t>
      </w:r>
      <w:r w:rsidRPr="005278AE">
        <w:rPr>
          <w:rFonts w:ascii="Calibri" w:eastAsia="Times New Roman" w:hAnsi="Calibri" w:cs="Times New Roman"/>
          <w:i/>
          <w:iCs/>
          <w:color w:val="000000"/>
          <w:sz w:val="50"/>
          <w:szCs w:val="50"/>
          <w:lang w:val="en-AU" w:eastAsia="en-CA"/>
        </w:rPr>
        <w:t>social construction of reality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The process by which our perception of reality and our behaviour are shaped by the subjective meaning that we give to an experience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  <w:lastRenderedPageBreak/>
        <w:t xml:space="preserve">Dramaturgical Analysis 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The study of social interaction that compares everyday life to a theatrical presentation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AU" w:eastAsia="en-CA"/>
        </w:rPr>
        <w:t>Impression management</w:t>
      </w: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: our efforts to present ourselves to others in ways that are most favourable to our own interests or image</w:t>
      </w:r>
      <w:r w:rsidRPr="005278AE">
        <w:rPr>
          <w:rFonts w:ascii="Calibri" w:eastAsia="Times New Roman" w:hAnsi="Calibri" w:cs="Times New Roman"/>
          <w:color w:val="000000"/>
          <w:sz w:val="56"/>
          <w:szCs w:val="56"/>
          <w:lang w:val="en-AU" w:eastAsia="en-CA"/>
        </w:rPr>
        <w:t xml:space="preserve"> 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  <w:t>Nonverbal communication (body language)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The transfer of information between persons without the use of speech, through the use of the body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proofErr w:type="gramStart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facial</w:t>
      </w:r>
      <w:proofErr w:type="gramEnd"/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 xml:space="preserve"> expressions, eye contact, head movements, body positions, use of ‘space’, touching, etc.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Functions of Nonverbal Communication: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 xml:space="preserve">Reinforces, and supplements verbal messages 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Displays responsiveness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Establishes the relationship between people in regard to their liking, respective status, and social power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Shows gendered patterns of dominance and subordination in society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 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val="en-AU" w:eastAsia="en-CA"/>
        </w:rPr>
        <w:t>Personal space</w:t>
      </w:r>
      <w:r w:rsidRPr="005278AE">
        <w:rPr>
          <w:rFonts w:ascii="Calibri" w:eastAsia="Times New Roman" w:hAnsi="Calibri" w:cs="Times New Roman"/>
          <w:color w:val="000000"/>
          <w:sz w:val="50"/>
          <w:szCs w:val="50"/>
          <w:lang w:eastAsia="en-CA"/>
        </w:rPr>
        <w:t xml:space="preserve"> and proxemics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The immediate area surrounding a person that this person claims as private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  <w:t>Proxemics (</w:t>
      </w: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E</w:t>
      </w:r>
      <w:proofErr w:type="spellStart"/>
      <w:r w:rsidRPr="005278AE"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  <w:t>dward</w:t>
      </w:r>
      <w:proofErr w:type="spellEnd"/>
      <w:r w:rsidRPr="005278AE"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  <w:t xml:space="preserve"> Hall): study of  the personal spaces that people from different cultures form around their bodies</w:t>
      </w:r>
    </w:p>
    <w:p w:rsidR="005278AE" w:rsidRPr="005278AE" w:rsidRDefault="005278AE" w:rsidP="005278AE">
      <w:pPr>
        <w:numPr>
          <w:ilvl w:val="2"/>
          <w:numId w:val="1"/>
        </w:numPr>
        <w:spacing w:before="100" w:after="0" w:line="240" w:lineRule="auto"/>
        <w:ind w:left="1097"/>
        <w:textAlignment w:val="center"/>
        <w:rPr>
          <w:rFonts w:ascii="Times New Roman" w:eastAsia="Times New Roman" w:hAnsi="Times New Roman" w:cs="Times New Roman"/>
          <w:sz w:val="24"/>
          <w:szCs w:val="24"/>
          <w:lang w:val="en-AU" w:eastAsia="en-CA"/>
        </w:rPr>
      </w:pPr>
      <w:r w:rsidRPr="005278AE">
        <w:rPr>
          <w:rFonts w:ascii="Calibri" w:eastAsia="Times New Roman" w:hAnsi="Calibri" w:cs="Times New Roman"/>
          <w:color w:val="000000"/>
          <w:sz w:val="28"/>
          <w:szCs w:val="28"/>
          <w:lang w:val="en-AU" w:eastAsia="en-CA"/>
        </w:rPr>
        <w:t>Cultural background, age, gender, kind of relationship, and social class are as many important factors</w:t>
      </w:r>
    </w:p>
    <w:p w:rsidR="005278AE" w:rsidRPr="005278AE" w:rsidRDefault="005278AE" w:rsidP="005278AE">
      <w:pPr>
        <w:numPr>
          <w:ilvl w:val="1"/>
          <w:numId w:val="1"/>
        </w:numPr>
        <w:spacing w:before="120" w:after="0" w:line="240" w:lineRule="auto"/>
        <w:ind w:left="557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278AE">
        <w:rPr>
          <w:rFonts w:ascii="Calibri" w:eastAsia="Times New Roman" w:hAnsi="Calibri" w:cs="Times New Roman"/>
          <w:i/>
          <w:iCs/>
          <w:color w:val="000000"/>
          <w:sz w:val="28"/>
          <w:szCs w:val="28"/>
          <w:lang w:eastAsia="en-CA"/>
        </w:rPr>
        <w:t>Contact</w:t>
      </w:r>
      <w:r w:rsidRPr="005278AE"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  <w:t xml:space="preserve"> and </w:t>
      </w:r>
      <w:r w:rsidRPr="005278AE">
        <w:rPr>
          <w:rFonts w:ascii="Calibri" w:eastAsia="Times New Roman" w:hAnsi="Calibri" w:cs="Times New Roman"/>
          <w:i/>
          <w:iCs/>
          <w:color w:val="000000"/>
          <w:sz w:val="28"/>
          <w:szCs w:val="28"/>
          <w:lang w:eastAsia="en-CA"/>
        </w:rPr>
        <w:t>noncontact</w:t>
      </w:r>
      <w:r w:rsidRPr="005278AE"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  <w:t xml:space="preserve"> cultures, cultures were physical contact between individuals is prominent or absent from daily life.</w:t>
      </w:r>
    </w:p>
    <w:p w:rsidR="005278AE" w:rsidRPr="005278AE" w:rsidRDefault="005278AE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50"/>
          <w:szCs w:val="50"/>
          <w:lang w:eastAsia="en-CA"/>
        </w:rPr>
      </w:pPr>
      <w:r w:rsidRPr="005278AE">
        <w:rPr>
          <w:rFonts w:ascii="Calibri" w:eastAsia="Times New Roman" w:hAnsi="Calibri" w:cs="Times New Roman"/>
          <w:color w:val="000000"/>
          <w:sz w:val="50"/>
          <w:szCs w:val="50"/>
          <w:lang w:eastAsia="en-CA"/>
        </w:rPr>
        <w:t> </w:t>
      </w:r>
    </w:p>
    <w:p w:rsidR="009D1BA8" w:rsidRPr="005278AE" w:rsidRDefault="009D1BA8" w:rsidP="005278AE">
      <w:pPr>
        <w:spacing w:after="0" w:line="240" w:lineRule="auto"/>
        <w:ind w:left="557"/>
        <w:rPr>
          <w:rFonts w:ascii="Calibri" w:eastAsia="Times New Roman" w:hAnsi="Calibri" w:cs="Times New Roman"/>
          <w:color w:val="000000"/>
          <w:sz w:val="48"/>
          <w:szCs w:val="48"/>
          <w:lang w:val="en-AU" w:eastAsia="en-CA"/>
        </w:rPr>
      </w:pPr>
      <w:bookmarkStart w:id="0" w:name="_GoBack"/>
      <w:bookmarkEnd w:id="0"/>
    </w:p>
    <w:sectPr w:rsidR="009D1BA8" w:rsidRPr="005278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538BA"/>
    <w:multiLevelType w:val="multilevel"/>
    <w:tmpl w:val="E4764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AE"/>
    <w:rsid w:val="005278AE"/>
    <w:rsid w:val="009D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588</Words>
  <Characters>3353</Characters>
  <Application>Microsoft Office Word</Application>
  <DocSecurity>0</DocSecurity>
  <Lines>27</Lines>
  <Paragraphs>7</Paragraphs>
  <ScaleCrop>false</ScaleCrop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1</cp:revision>
  <dcterms:created xsi:type="dcterms:W3CDTF">2013-03-06T18:23:00Z</dcterms:created>
  <dcterms:modified xsi:type="dcterms:W3CDTF">2013-03-06T18:24:00Z</dcterms:modified>
</cp:coreProperties>
</file>