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402" w:rsidRDefault="00AA7402" w:rsidP="00BA6A20">
      <w:pPr>
        <w:rPr>
          <w:rFonts w:ascii="Arial" w:hAnsi="Arial" w:cs="Arial"/>
          <w:b/>
          <w:sz w:val="40"/>
          <w:szCs w:val="40"/>
        </w:rPr>
      </w:pPr>
      <w:r w:rsidRPr="00433B09">
        <w:rPr>
          <w:rFonts w:ascii="Arial" w:hAnsi="Arial" w:cs="Arial"/>
          <w:b/>
          <w:sz w:val="40"/>
          <w:szCs w:val="40"/>
        </w:rPr>
        <w:t>Definitions of health, wellness, illness, disease and other relevant terms</w:t>
      </w:r>
    </w:p>
    <w:p w:rsidR="00AA7402" w:rsidRDefault="00AA7402" w:rsidP="00AA7402">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t>Summary notes from September 13 Power Point Notes</w:t>
      </w:r>
    </w:p>
    <w:p w:rsidR="00F50733" w:rsidRPr="00F50733" w:rsidRDefault="00F50733" w:rsidP="00F50733">
      <w:p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p>
    <w:p w:rsidR="00796B30" w:rsidRDefault="0067470E" w:rsidP="00796B30">
      <w:pPr>
        <w:rPr>
          <w:rFonts w:ascii="Arial" w:hAnsi="Arial" w:cs="Arial"/>
          <w:b/>
          <w:color w:val="009900"/>
          <w:sz w:val="28"/>
          <w:szCs w:val="28"/>
        </w:rPr>
      </w:pPr>
      <w:r>
        <w:rPr>
          <w:rFonts w:ascii="Arial" w:hAnsi="Arial" w:cs="Arial"/>
          <w:b/>
          <w:color w:val="009900"/>
          <w:sz w:val="28"/>
          <w:szCs w:val="28"/>
        </w:rPr>
        <w:t>In the News:</w:t>
      </w:r>
      <w:r w:rsidR="00796B30">
        <w:rPr>
          <w:rFonts w:ascii="Arial" w:hAnsi="Arial" w:cs="Arial"/>
          <w:b/>
          <w:color w:val="009900"/>
          <w:sz w:val="28"/>
          <w:szCs w:val="28"/>
        </w:rPr>
        <w:t xml:space="preserve"> </w:t>
      </w:r>
    </w:p>
    <w:p w:rsidR="007F30C1" w:rsidRPr="006C2B19" w:rsidRDefault="00796B30" w:rsidP="00796B30">
      <w:pPr>
        <w:rPr>
          <w:rFonts w:ascii="Arial" w:hAnsi="Arial" w:cs="Arial"/>
          <w:b/>
          <w:i/>
          <w:color w:val="009900"/>
          <w:sz w:val="28"/>
          <w:szCs w:val="28"/>
        </w:rPr>
      </w:pPr>
      <w:r w:rsidRPr="006C2B19">
        <w:rPr>
          <w:rFonts w:ascii="Arial" w:hAnsi="Arial" w:cs="Arial"/>
          <w:b/>
          <w:i/>
          <w:color w:val="009900"/>
          <w:sz w:val="28"/>
          <w:szCs w:val="28"/>
        </w:rPr>
        <w:t xml:space="preserve">“Proper diet best defence against bad cholesterol: study” </w:t>
      </w:r>
    </w:p>
    <w:p w:rsidR="007F30C1" w:rsidRPr="00D67185" w:rsidRDefault="007F30C1" w:rsidP="007F30C1">
      <w:pPr>
        <w:pStyle w:val="ListParagraph"/>
        <w:numPr>
          <w:ilvl w:val="0"/>
          <w:numId w:val="1"/>
        </w:numPr>
        <w:rPr>
          <w:rFonts w:ascii="Arial" w:hAnsi="Arial" w:cs="Arial"/>
          <w:color w:val="009900"/>
          <w:sz w:val="20"/>
          <w:szCs w:val="20"/>
        </w:rPr>
      </w:pPr>
      <w:r w:rsidRPr="00D67185">
        <w:rPr>
          <w:rFonts w:ascii="Arial" w:hAnsi="Arial" w:cs="Arial"/>
          <w:color w:val="000000"/>
          <w:sz w:val="20"/>
          <w:szCs w:val="20"/>
          <w:shd w:val="clear" w:color="auto" w:fill="FFFFFF"/>
        </w:rPr>
        <w:t>50 per cent of Canadians are considered to have a high level of LDL (bad) blood cholesterol</w:t>
      </w:r>
    </w:p>
    <w:p w:rsidR="007F30C1" w:rsidRPr="00D67185" w:rsidRDefault="007F30C1" w:rsidP="007F30C1">
      <w:pPr>
        <w:pStyle w:val="ListParagraph"/>
        <w:numPr>
          <w:ilvl w:val="0"/>
          <w:numId w:val="1"/>
        </w:numPr>
        <w:rPr>
          <w:rFonts w:ascii="Arial" w:hAnsi="Arial" w:cs="Arial"/>
          <w:color w:val="009900"/>
          <w:sz w:val="20"/>
          <w:szCs w:val="20"/>
        </w:rPr>
      </w:pPr>
      <w:r w:rsidRPr="00D67185">
        <w:rPr>
          <w:rFonts w:ascii="Arial" w:hAnsi="Arial" w:cs="Arial"/>
          <w:color w:val="000000"/>
          <w:sz w:val="20"/>
          <w:szCs w:val="20"/>
          <w:shd w:val="clear" w:color="auto" w:fill="FFFFFF"/>
        </w:rPr>
        <w:t xml:space="preserve"> Eating less saturated fat – found in meat, poultry and high fat dairy products – helps to lower LDL cholesterol.</w:t>
      </w:r>
    </w:p>
    <w:p w:rsidR="005B6262" w:rsidRPr="00D67185" w:rsidRDefault="007F30C1" w:rsidP="005B6262">
      <w:pPr>
        <w:pStyle w:val="ListParagraph"/>
        <w:numPr>
          <w:ilvl w:val="0"/>
          <w:numId w:val="1"/>
        </w:numPr>
        <w:rPr>
          <w:rFonts w:ascii="Arial" w:hAnsi="Arial" w:cs="Arial"/>
          <w:color w:val="009900"/>
          <w:sz w:val="20"/>
          <w:szCs w:val="20"/>
        </w:rPr>
      </w:pPr>
      <w:r w:rsidRPr="00D67185">
        <w:rPr>
          <w:rFonts w:ascii="Arial" w:hAnsi="Arial" w:cs="Arial"/>
          <w:color w:val="000000"/>
          <w:sz w:val="20"/>
          <w:szCs w:val="20"/>
          <w:shd w:val="clear" w:color="auto" w:fill="FFFFFF"/>
        </w:rPr>
        <w:t>But according to a new Canadian study, you need to do more than slash saturated fat to control blood cholesterol.</w:t>
      </w:r>
    </w:p>
    <w:p w:rsidR="00DA19F6" w:rsidRPr="00D67185" w:rsidRDefault="007F30C1" w:rsidP="00DA19F6">
      <w:pPr>
        <w:pStyle w:val="ListParagraph"/>
        <w:numPr>
          <w:ilvl w:val="0"/>
          <w:numId w:val="1"/>
        </w:numPr>
        <w:rPr>
          <w:rFonts w:ascii="Arial" w:hAnsi="Arial" w:cs="Arial"/>
          <w:color w:val="009900"/>
          <w:sz w:val="20"/>
          <w:szCs w:val="20"/>
        </w:rPr>
      </w:pPr>
      <w:r w:rsidRPr="00D67185">
        <w:rPr>
          <w:rFonts w:ascii="Arial" w:hAnsi="Arial" w:cs="Arial"/>
          <w:color w:val="000000"/>
          <w:sz w:val="20"/>
          <w:szCs w:val="20"/>
          <w:shd w:val="clear" w:color="auto" w:fill="FFFFFF"/>
        </w:rPr>
        <w:t>People whose diets included a combination of certain cholesterol-lowering foods saw their LDL cholesterol drop considerably more than those who followed a conventional low saturated fat diet. In fact, the low fat diet had little impact on blood cholesterol.</w:t>
      </w:r>
    </w:p>
    <w:p w:rsidR="00DA19F6" w:rsidRPr="00D67185" w:rsidRDefault="007F30C1" w:rsidP="00DA19F6">
      <w:pPr>
        <w:pStyle w:val="ListParagraph"/>
        <w:numPr>
          <w:ilvl w:val="0"/>
          <w:numId w:val="1"/>
        </w:numPr>
        <w:rPr>
          <w:rFonts w:ascii="Arial" w:hAnsi="Arial" w:cs="Arial"/>
          <w:color w:val="009900"/>
          <w:sz w:val="20"/>
          <w:szCs w:val="20"/>
        </w:rPr>
      </w:pPr>
      <w:r w:rsidRPr="00D67185">
        <w:rPr>
          <w:rFonts w:ascii="Arial" w:hAnsi="Arial" w:cs="Arial"/>
          <w:color w:val="000000"/>
          <w:sz w:val="20"/>
          <w:szCs w:val="20"/>
          <w:shd w:val="clear" w:color="auto" w:fill="FFFFFF"/>
        </w:rPr>
        <w:t xml:space="preserve">Health professionals have always stressed the importance of diet as the primary way to improve cholesterol levels. However the introduction of </w:t>
      </w:r>
      <w:proofErr w:type="spellStart"/>
      <w:r w:rsidRPr="00D67185">
        <w:rPr>
          <w:rFonts w:ascii="Arial" w:hAnsi="Arial" w:cs="Arial"/>
          <w:color w:val="000000"/>
          <w:sz w:val="20"/>
          <w:szCs w:val="20"/>
          <w:shd w:val="clear" w:color="auto" w:fill="FFFFFF"/>
        </w:rPr>
        <w:t>statin</w:t>
      </w:r>
      <w:proofErr w:type="spellEnd"/>
      <w:r w:rsidRPr="00D67185">
        <w:rPr>
          <w:rFonts w:ascii="Arial" w:hAnsi="Arial" w:cs="Arial"/>
          <w:color w:val="000000"/>
          <w:sz w:val="20"/>
          <w:szCs w:val="20"/>
          <w:shd w:val="clear" w:color="auto" w:fill="FFFFFF"/>
        </w:rPr>
        <w:t xml:space="preserve"> </w:t>
      </w:r>
      <w:proofErr w:type="gramStart"/>
      <w:r w:rsidRPr="00D67185">
        <w:rPr>
          <w:rFonts w:ascii="Arial" w:hAnsi="Arial" w:cs="Arial"/>
          <w:color w:val="000000"/>
          <w:sz w:val="20"/>
          <w:szCs w:val="20"/>
          <w:shd w:val="clear" w:color="auto" w:fill="FFFFFF"/>
        </w:rPr>
        <w:t>drugs</w:t>
      </w:r>
      <w:r w:rsidR="005B6262" w:rsidRPr="00D67185">
        <w:rPr>
          <w:rFonts w:ascii="Arial" w:hAnsi="Arial" w:cs="Arial"/>
          <w:color w:val="000000"/>
          <w:sz w:val="20"/>
          <w:szCs w:val="20"/>
          <w:shd w:val="clear" w:color="auto" w:fill="FFFFFF"/>
        </w:rPr>
        <w:t>(</w:t>
      </w:r>
      <w:proofErr w:type="gramEnd"/>
      <w:r w:rsidR="005B6262" w:rsidRPr="00D67185">
        <w:rPr>
          <w:rFonts w:ascii="Arial" w:hAnsi="Arial" w:cs="Arial"/>
          <w:color w:val="000000"/>
          <w:sz w:val="20"/>
          <w:szCs w:val="20"/>
          <w:shd w:val="clear" w:color="auto" w:fill="FFFFFF"/>
        </w:rPr>
        <w:t>cholesterol lowering medication such as Lipitor)</w:t>
      </w:r>
      <w:r w:rsidRPr="00D67185">
        <w:rPr>
          <w:rFonts w:ascii="Arial" w:hAnsi="Arial" w:cs="Arial"/>
          <w:color w:val="000000"/>
          <w:sz w:val="20"/>
          <w:szCs w:val="20"/>
          <w:shd w:val="clear" w:color="auto" w:fill="FFFFFF"/>
        </w:rPr>
        <w:t xml:space="preserve"> in the late 1980s highlighted the relative ineffectiveness of standard diet advice.</w:t>
      </w:r>
    </w:p>
    <w:p w:rsidR="007F30C1" w:rsidRPr="00D67185" w:rsidRDefault="007F30C1" w:rsidP="00DA19F6">
      <w:pPr>
        <w:pStyle w:val="ListParagraph"/>
        <w:numPr>
          <w:ilvl w:val="0"/>
          <w:numId w:val="1"/>
        </w:numPr>
        <w:rPr>
          <w:rFonts w:ascii="Arial" w:hAnsi="Arial" w:cs="Arial"/>
          <w:color w:val="009900"/>
          <w:sz w:val="20"/>
          <w:szCs w:val="20"/>
        </w:rPr>
      </w:pPr>
      <w:r w:rsidRPr="00D67185">
        <w:rPr>
          <w:rFonts w:ascii="Arial" w:hAnsi="Arial" w:cs="Arial"/>
          <w:color w:val="000000"/>
          <w:sz w:val="20"/>
          <w:szCs w:val="20"/>
          <w:shd w:val="clear" w:color="auto" w:fill="FFFFFF"/>
        </w:rPr>
        <w:t>Foods such as oat bran, nuts and soy have been shown to lower cholesterol and have also been associated with lower risk of coronary heart disease. So too have foods fortified with plant sterols, compounds found naturally in nuts, vegetable oil, whole grains, fruits and vegetables</w:t>
      </w:r>
      <w:r w:rsidR="00DA19F6" w:rsidRPr="00D67185">
        <w:rPr>
          <w:rFonts w:ascii="Arial" w:hAnsi="Arial" w:cs="Arial"/>
          <w:color w:val="000000"/>
          <w:sz w:val="20"/>
          <w:szCs w:val="20"/>
          <w:shd w:val="clear" w:color="auto" w:fill="FFFFFF"/>
        </w:rPr>
        <w:t xml:space="preserve"> </w:t>
      </w:r>
      <w:r w:rsidR="00DA19F6" w:rsidRPr="00D67185">
        <w:rPr>
          <w:rFonts w:ascii="Arial" w:hAnsi="Arial" w:cs="Arial"/>
          <w:color w:val="000000"/>
          <w:sz w:val="20"/>
          <w:szCs w:val="20"/>
          <w:shd w:val="clear" w:color="auto" w:fill="FFFFFF"/>
        </w:rPr>
        <w:sym w:font="Wingdings" w:char="F0E0"/>
      </w:r>
      <w:r w:rsidR="00DA19F6" w:rsidRPr="00D67185">
        <w:rPr>
          <w:rFonts w:ascii="Arial" w:hAnsi="Arial" w:cs="Arial"/>
          <w:color w:val="000000"/>
          <w:sz w:val="20"/>
          <w:szCs w:val="20"/>
          <w:shd w:val="clear" w:color="auto" w:fill="FFFFFF"/>
        </w:rPr>
        <w:t xml:space="preserve"> cuts LDL cholesterol by 28 percent which is very significant for ANY scientific study</w:t>
      </w:r>
      <w:r w:rsidR="00D772C9" w:rsidRPr="00D67185">
        <w:rPr>
          <w:rFonts w:ascii="Arial" w:hAnsi="Arial" w:cs="Arial"/>
          <w:color w:val="000000"/>
          <w:sz w:val="20"/>
          <w:szCs w:val="20"/>
          <w:shd w:val="clear" w:color="auto" w:fill="FFFFFF"/>
        </w:rPr>
        <w:t xml:space="preserve"> and is a reduction similar to first generation </w:t>
      </w:r>
      <w:proofErr w:type="spellStart"/>
      <w:r w:rsidR="00D772C9" w:rsidRPr="00D67185">
        <w:rPr>
          <w:rFonts w:ascii="Arial" w:hAnsi="Arial" w:cs="Arial"/>
          <w:color w:val="000000"/>
          <w:sz w:val="20"/>
          <w:szCs w:val="20"/>
          <w:shd w:val="clear" w:color="auto" w:fill="FFFFFF"/>
        </w:rPr>
        <w:t>statin</w:t>
      </w:r>
      <w:proofErr w:type="spellEnd"/>
      <w:r w:rsidR="00D772C9" w:rsidRPr="00D67185">
        <w:rPr>
          <w:rFonts w:ascii="Arial" w:hAnsi="Arial" w:cs="Arial"/>
          <w:color w:val="000000"/>
          <w:sz w:val="20"/>
          <w:szCs w:val="20"/>
          <w:shd w:val="clear" w:color="auto" w:fill="FFFFFF"/>
        </w:rPr>
        <w:t xml:space="preserve"> </w:t>
      </w:r>
    </w:p>
    <w:p w:rsidR="00D67185" w:rsidRPr="00D67185" w:rsidRDefault="00D772C9" w:rsidP="00D67185">
      <w:pPr>
        <w:pStyle w:val="ListParagraph"/>
        <w:numPr>
          <w:ilvl w:val="0"/>
          <w:numId w:val="1"/>
        </w:numPr>
        <w:rPr>
          <w:rFonts w:ascii="Arial" w:hAnsi="Arial" w:cs="Arial"/>
          <w:color w:val="009900"/>
          <w:sz w:val="20"/>
          <w:szCs w:val="20"/>
        </w:rPr>
      </w:pPr>
      <w:r w:rsidRPr="00D67185">
        <w:rPr>
          <w:rFonts w:ascii="Arial" w:hAnsi="Arial" w:cs="Arial"/>
          <w:color w:val="000000"/>
          <w:sz w:val="20"/>
          <w:szCs w:val="20"/>
          <w:shd w:val="clear" w:color="auto" w:fill="FFFFFF"/>
        </w:rPr>
        <w:t>Adding these foods to your normal diet will help in cholesterol reduction</w:t>
      </w:r>
      <w:r w:rsidR="00BE6FE1" w:rsidRPr="00D67185">
        <w:rPr>
          <w:rFonts w:ascii="Arial" w:hAnsi="Arial" w:cs="Arial"/>
          <w:color w:val="000000"/>
          <w:sz w:val="20"/>
          <w:szCs w:val="20"/>
          <w:shd w:val="clear" w:color="auto" w:fill="FFFFFF"/>
        </w:rPr>
        <w:t>. The more vegetarian you are, the better the results.</w:t>
      </w:r>
    </w:p>
    <w:p w:rsidR="00D67185" w:rsidRPr="00D67185" w:rsidRDefault="007F30C1" w:rsidP="00D67185">
      <w:pPr>
        <w:pStyle w:val="ListParagraph"/>
        <w:numPr>
          <w:ilvl w:val="0"/>
          <w:numId w:val="1"/>
        </w:numPr>
        <w:rPr>
          <w:rFonts w:ascii="Arial" w:hAnsi="Arial" w:cs="Arial"/>
          <w:color w:val="009900"/>
          <w:sz w:val="20"/>
          <w:szCs w:val="20"/>
        </w:rPr>
      </w:pPr>
      <w:r w:rsidRPr="00D67185">
        <w:rPr>
          <w:rStyle w:val="Strong"/>
          <w:rFonts w:ascii="Arial" w:hAnsi="Arial" w:cs="Arial"/>
          <w:b w:val="0"/>
          <w:color w:val="000000"/>
          <w:sz w:val="20"/>
          <w:szCs w:val="20"/>
          <w:bdr w:val="none" w:sz="0" w:space="0" w:color="auto" w:frame="1"/>
          <w:shd w:val="clear" w:color="auto" w:fill="FFFFFF"/>
        </w:rPr>
        <w:t>Viscous fibre: 7 servings a day</w:t>
      </w:r>
      <w:r w:rsidR="00D67185" w:rsidRPr="00D67185">
        <w:rPr>
          <w:rStyle w:val="Strong"/>
          <w:rFonts w:ascii="Arial" w:hAnsi="Arial" w:cs="Arial"/>
          <w:b w:val="0"/>
          <w:color w:val="000000"/>
          <w:sz w:val="20"/>
          <w:szCs w:val="20"/>
          <w:bdr w:val="none" w:sz="0" w:space="0" w:color="auto" w:frame="1"/>
          <w:shd w:val="clear" w:color="auto" w:fill="FFFFFF"/>
        </w:rPr>
        <w:t xml:space="preserve"> </w:t>
      </w:r>
      <w:r w:rsidR="00D67185" w:rsidRPr="00D67185">
        <w:rPr>
          <w:rStyle w:val="Strong"/>
          <w:rFonts w:ascii="Arial" w:hAnsi="Arial" w:cs="Arial"/>
          <w:b w:val="0"/>
          <w:color w:val="000000"/>
          <w:sz w:val="20"/>
          <w:szCs w:val="20"/>
          <w:bdr w:val="none" w:sz="0" w:space="0" w:color="auto" w:frame="1"/>
          <w:shd w:val="clear" w:color="auto" w:fill="FFFFFF"/>
        </w:rPr>
        <w:sym w:font="Wingdings" w:char="F0E0"/>
      </w:r>
      <w:proofErr w:type="gramStart"/>
      <w:r w:rsidRPr="00D67185">
        <w:rPr>
          <w:rFonts w:ascii="Arial" w:hAnsi="Arial" w:cs="Arial"/>
          <w:color w:val="000000"/>
          <w:sz w:val="20"/>
          <w:szCs w:val="20"/>
          <w:shd w:val="clear" w:color="auto" w:fill="FFFFFF"/>
        </w:rPr>
        <w:t>This</w:t>
      </w:r>
      <w:proofErr w:type="gramEnd"/>
      <w:r w:rsidRPr="00D67185">
        <w:rPr>
          <w:rFonts w:ascii="Arial" w:hAnsi="Arial" w:cs="Arial"/>
          <w:color w:val="000000"/>
          <w:sz w:val="20"/>
          <w:szCs w:val="20"/>
          <w:shd w:val="clear" w:color="auto" w:fill="FFFFFF"/>
        </w:rPr>
        <w:t xml:space="preserve"> type of fibre – plentiful in oats, oat bran, barley and </w:t>
      </w:r>
      <w:proofErr w:type="spellStart"/>
      <w:r w:rsidRPr="00D67185">
        <w:rPr>
          <w:rFonts w:ascii="Arial" w:hAnsi="Arial" w:cs="Arial"/>
          <w:color w:val="000000"/>
          <w:sz w:val="20"/>
          <w:szCs w:val="20"/>
          <w:shd w:val="clear" w:color="auto" w:fill="FFFFFF"/>
        </w:rPr>
        <w:t>psyllium</w:t>
      </w:r>
      <w:proofErr w:type="spellEnd"/>
      <w:r w:rsidRPr="00D67185">
        <w:rPr>
          <w:rFonts w:ascii="Arial" w:hAnsi="Arial" w:cs="Arial"/>
          <w:color w:val="000000"/>
          <w:sz w:val="20"/>
          <w:szCs w:val="20"/>
          <w:shd w:val="clear" w:color="auto" w:fill="FFFFFF"/>
        </w:rPr>
        <w:t xml:space="preserve"> – traps dietary cholesterol and fat in the digestive tract and speeds their removal from the body.</w:t>
      </w:r>
    </w:p>
    <w:p w:rsidR="00D67185" w:rsidRPr="00D67185" w:rsidRDefault="007F30C1" w:rsidP="00D67185">
      <w:pPr>
        <w:pStyle w:val="ListParagraph"/>
        <w:numPr>
          <w:ilvl w:val="0"/>
          <w:numId w:val="1"/>
        </w:numPr>
        <w:rPr>
          <w:rStyle w:val="Strong"/>
          <w:rFonts w:ascii="Arial" w:hAnsi="Arial" w:cs="Arial"/>
          <w:b w:val="0"/>
          <w:bCs w:val="0"/>
          <w:color w:val="009900"/>
          <w:sz w:val="20"/>
          <w:szCs w:val="20"/>
        </w:rPr>
      </w:pPr>
      <w:r w:rsidRPr="00D67185">
        <w:rPr>
          <w:rStyle w:val="Strong"/>
          <w:rFonts w:ascii="Arial" w:hAnsi="Arial" w:cs="Arial"/>
          <w:b w:val="0"/>
          <w:color w:val="000000"/>
          <w:sz w:val="20"/>
          <w:szCs w:val="20"/>
          <w:bdr w:val="none" w:sz="0" w:space="0" w:color="auto" w:frame="1"/>
          <w:shd w:val="clear" w:color="auto" w:fill="FFFFFF"/>
        </w:rPr>
        <w:t>Soy Protein: 45 grams a day</w:t>
      </w:r>
    </w:p>
    <w:p w:rsidR="00D67185" w:rsidRPr="00D67185" w:rsidRDefault="007F30C1" w:rsidP="00D67185">
      <w:pPr>
        <w:pStyle w:val="ListParagraph"/>
        <w:numPr>
          <w:ilvl w:val="0"/>
          <w:numId w:val="1"/>
        </w:numPr>
        <w:rPr>
          <w:rFonts w:ascii="Arial" w:hAnsi="Arial" w:cs="Arial"/>
          <w:color w:val="009900"/>
          <w:sz w:val="20"/>
          <w:szCs w:val="20"/>
        </w:rPr>
      </w:pPr>
      <w:r w:rsidRPr="00D67185">
        <w:rPr>
          <w:rStyle w:val="Strong"/>
          <w:rFonts w:ascii="Arial" w:hAnsi="Arial" w:cs="Arial"/>
          <w:b w:val="0"/>
          <w:color w:val="000000"/>
          <w:sz w:val="20"/>
          <w:szCs w:val="20"/>
          <w:bdr w:val="none" w:sz="0" w:space="0" w:color="auto" w:frame="1"/>
          <w:shd w:val="clear" w:color="auto" w:fill="FFFFFF"/>
        </w:rPr>
        <w:t>Nuts: 1.5 servings a day</w:t>
      </w:r>
      <w:r w:rsidR="00D67185" w:rsidRPr="00D67185">
        <w:rPr>
          <w:rStyle w:val="Strong"/>
          <w:rFonts w:ascii="Arial" w:hAnsi="Arial" w:cs="Arial"/>
          <w:b w:val="0"/>
          <w:color w:val="000000"/>
          <w:sz w:val="20"/>
          <w:szCs w:val="20"/>
          <w:bdr w:val="none" w:sz="0" w:space="0" w:color="auto" w:frame="1"/>
          <w:shd w:val="clear" w:color="auto" w:fill="FFFFFF"/>
        </w:rPr>
        <w:t xml:space="preserve"> </w:t>
      </w:r>
      <w:r w:rsidR="00D67185" w:rsidRPr="00D67185">
        <w:rPr>
          <w:rStyle w:val="Strong"/>
          <w:rFonts w:ascii="Arial" w:hAnsi="Arial" w:cs="Arial"/>
          <w:b w:val="0"/>
          <w:color w:val="000000"/>
          <w:sz w:val="20"/>
          <w:szCs w:val="20"/>
          <w:bdr w:val="none" w:sz="0" w:space="0" w:color="auto" w:frame="1"/>
          <w:shd w:val="clear" w:color="auto" w:fill="FFFFFF"/>
        </w:rPr>
        <w:sym w:font="Wingdings" w:char="F0E0"/>
      </w:r>
      <w:r w:rsidR="00D67185" w:rsidRPr="00D67185">
        <w:rPr>
          <w:rStyle w:val="Strong"/>
          <w:rFonts w:ascii="Arial" w:hAnsi="Arial" w:cs="Arial"/>
          <w:b w:val="0"/>
          <w:color w:val="000000"/>
          <w:sz w:val="20"/>
          <w:szCs w:val="20"/>
          <w:bdr w:val="none" w:sz="0" w:space="0" w:color="auto" w:frame="1"/>
          <w:shd w:val="clear" w:color="auto" w:fill="FFFFFF"/>
        </w:rPr>
        <w:t xml:space="preserve"> </w:t>
      </w:r>
      <w:r w:rsidRPr="00D67185">
        <w:rPr>
          <w:rFonts w:ascii="Arial" w:hAnsi="Arial" w:cs="Arial"/>
          <w:color w:val="000000"/>
          <w:sz w:val="20"/>
          <w:szCs w:val="20"/>
          <w:shd w:val="clear" w:color="auto" w:fill="FFFFFF"/>
        </w:rPr>
        <w:t>Studies have consistently found that nuts, packed with heart-healthy unsaturated fat, help reduce blood cholesterol.</w:t>
      </w:r>
    </w:p>
    <w:p w:rsidR="006C2B19" w:rsidRPr="00CC726D" w:rsidRDefault="007F30C1" w:rsidP="006C2B19">
      <w:pPr>
        <w:pStyle w:val="ListParagraph"/>
        <w:numPr>
          <w:ilvl w:val="0"/>
          <w:numId w:val="1"/>
        </w:numPr>
        <w:rPr>
          <w:rFonts w:ascii="Arial" w:hAnsi="Arial" w:cs="Arial"/>
        </w:rPr>
      </w:pPr>
      <w:r w:rsidRPr="00D67185">
        <w:rPr>
          <w:rStyle w:val="Strong"/>
          <w:rFonts w:ascii="Arial" w:hAnsi="Arial" w:cs="Arial"/>
          <w:b w:val="0"/>
          <w:color w:val="000000"/>
          <w:sz w:val="20"/>
          <w:szCs w:val="20"/>
          <w:bdr w:val="none" w:sz="0" w:space="0" w:color="auto" w:frame="1"/>
          <w:shd w:val="clear" w:color="auto" w:fill="FFFFFF"/>
        </w:rPr>
        <w:t>Plant sterols: 2 grams a day</w:t>
      </w:r>
      <w:r w:rsidR="00D67185" w:rsidRPr="00D67185">
        <w:rPr>
          <w:rStyle w:val="Strong"/>
          <w:rFonts w:ascii="Arial" w:hAnsi="Arial" w:cs="Arial"/>
          <w:b w:val="0"/>
          <w:color w:val="000000"/>
          <w:sz w:val="20"/>
          <w:szCs w:val="20"/>
          <w:bdr w:val="none" w:sz="0" w:space="0" w:color="auto" w:frame="1"/>
          <w:shd w:val="clear" w:color="auto" w:fill="FFFFFF"/>
        </w:rPr>
        <w:t xml:space="preserve"> </w:t>
      </w:r>
      <w:r w:rsidR="00D67185" w:rsidRPr="00D67185">
        <w:rPr>
          <w:rStyle w:val="Strong"/>
          <w:rFonts w:ascii="Arial" w:hAnsi="Arial" w:cs="Arial"/>
          <w:b w:val="0"/>
          <w:color w:val="000000"/>
          <w:sz w:val="20"/>
          <w:szCs w:val="20"/>
          <w:bdr w:val="none" w:sz="0" w:space="0" w:color="auto" w:frame="1"/>
          <w:shd w:val="clear" w:color="auto" w:fill="FFFFFF"/>
        </w:rPr>
        <w:sym w:font="Wingdings" w:char="F0E0"/>
      </w:r>
      <w:r w:rsidR="00D67185" w:rsidRPr="00D67185">
        <w:rPr>
          <w:rStyle w:val="Strong"/>
          <w:rFonts w:ascii="Arial" w:hAnsi="Arial" w:cs="Arial"/>
          <w:b w:val="0"/>
          <w:color w:val="000000"/>
          <w:sz w:val="20"/>
          <w:szCs w:val="20"/>
          <w:bdr w:val="none" w:sz="0" w:space="0" w:color="auto" w:frame="1"/>
          <w:shd w:val="clear" w:color="auto" w:fill="FFFFFF"/>
        </w:rPr>
        <w:t xml:space="preserve"> </w:t>
      </w:r>
      <w:r w:rsidR="00D67185" w:rsidRPr="00D67185">
        <w:rPr>
          <w:rFonts w:ascii="Arial" w:hAnsi="Arial" w:cs="Arial"/>
          <w:color w:val="000000"/>
          <w:sz w:val="20"/>
          <w:szCs w:val="20"/>
          <w:shd w:val="clear" w:color="auto" w:fill="FFFFFF"/>
        </w:rPr>
        <w:t>C</w:t>
      </w:r>
      <w:r w:rsidRPr="00D67185">
        <w:rPr>
          <w:rFonts w:ascii="Arial" w:hAnsi="Arial" w:cs="Arial"/>
          <w:color w:val="000000"/>
          <w:sz w:val="20"/>
          <w:szCs w:val="20"/>
          <w:shd w:val="clear" w:color="auto" w:fill="FFFFFF"/>
        </w:rPr>
        <w:t xml:space="preserve">ompete with food cholesterol in the gut to be absorbed into the bloodstream. As a result, they have been shown to reduce the absorption of dietary cholesterol by 50 per </w:t>
      </w:r>
      <w:r w:rsidR="006C2B19">
        <w:rPr>
          <w:rFonts w:ascii="Arial" w:hAnsi="Arial" w:cs="Arial"/>
          <w:color w:val="000000"/>
          <w:sz w:val="20"/>
          <w:szCs w:val="20"/>
          <w:shd w:val="clear" w:color="auto" w:fill="FFFFFF"/>
        </w:rPr>
        <w:t>cent.</w:t>
      </w:r>
    </w:p>
    <w:p w:rsidR="006C2B19" w:rsidRDefault="006C2B19" w:rsidP="006C2B19">
      <w:pPr>
        <w:pStyle w:val="ListParagraph"/>
        <w:rPr>
          <w:rFonts w:ascii="Arial" w:hAnsi="Arial" w:cs="Arial"/>
          <w:color w:val="009900"/>
          <w:sz w:val="20"/>
          <w:szCs w:val="20"/>
        </w:rPr>
      </w:pPr>
    </w:p>
    <w:p w:rsidR="00F50733" w:rsidRDefault="00F50733" w:rsidP="006C2B19">
      <w:pPr>
        <w:pStyle w:val="ListParagraph"/>
        <w:rPr>
          <w:rFonts w:ascii="Arial" w:hAnsi="Arial" w:cs="Arial"/>
          <w:color w:val="009900"/>
          <w:sz w:val="20"/>
          <w:szCs w:val="20"/>
        </w:rPr>
      </w:pPr>
    </w:p>
    <w:p w:rsidR="00F50733" w:rsidRDefault="00F50733" w:rsidP="006C2B19">
      <w:pPr>
        <w:pStyle w:val="ListParagraph"/>
        <w:rPr>
          <w:rFonts w:ascii="Arial" w:hAnsi="Arial" w:cs="Arial"/>
          <w:color w:val="009900"/>
          <w:sz w:val="20"/>
          <w:szCs w:val="20"/>
        </w:rPr>
      </w:pPr>
    </w:p>
    <w:p w:rsidR="00F50733" w:rsidRDefault="00F50733" w:rsidP="006C2B19">
      <w:pPr>
        <w:pStyle w:val="ListParagraph"/>
        <w:rPr>
          <w:rFonts w:ascii="Arial" w:hAnsi="Arial" w:cs="Arial"/>
          <w:color w:val="009900"/>
          <w:sz w:val="20"/>
          <w:szCs w:val="20"/>
        </w:rPr>
      </w:pPr>
    </w:p>
    <w:p w:rsidR="00F50733" w:rsidRDefault="00F50733" w:rsidP="006C2B19">
      <w:pPr>
        <w:pStyle w:val="ListParagraph"/>
        <w:rPr>
          <w:rFonts w:ascii="Arial" w:hAnsi="Arial" w:cs="Arial"/>
          <w:color w:val="009900"/>
          <w:sz w:val="20"/>
          <w:szCs w:val="20"/>
        </w:rPr>
      </w:pPr>
    </w:p>
    <w:p w:rsidR="00F50733" w:rsidRDefault="00F50733" w:rsidP="006C2B19">
      <w:pPr>
        <w:pStyle w:val="ListParagraph"/>
        <w:rPr>
          <w:rFonts w:ascii="Arial" w:hAnsi="Arial" w:cs="Arial"/>
          <w:color w:val="009900"/>
          <w:sz w:val="20"/>
          <w:szCs w:val="20"/>
        </w:rPr>
      </w:pPr>
    </w:p>
    <w:p w:rsidR="00F50733" w:rsidRPr="006C2B19" w:rsidRDefault="00F50733" w:rsidP="006C2B19">
      <w:pPr>
        <w:pStyle w:val="ListParagraph"/>
        <w:rPr>
          <w:rFonts w:ascii="Arial" w:hAnsi="Arial" w:cs="Arial"/>
          <w:color w:val="009900"/>
          <w:sz w:val="20"/>
          <w:szCs w:val="20"/>
        </w:rPr>
      </w:pPr>
    </w:p>
    <w:p w:rsidR="004A3BE4" w:rsidRDefault="00F50733" w:rsidP="004A3BE4">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lastRenderedPageBreak/>
        <w:t>Definition</w:t>
      </w:r>
      <w:r w:rsidR="004A3BE4">
        <w:rPr>
          <w:rFonts w:ascii="Arial" w:hAnsi="Arial" w:cs="Arial"/>
        </w:rPr>
        <w:t>: Health</w:t>
      </w:r>
    </w:p>
    <w:p w:rsidR="004A3BE4" w:rsidRPr="004A3BE4" w:rsidRDefault="004A3BE4" w:rsidP="004A3BE4">
      <w:p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p>
    <w:p w:rsidR="00F50733" w:rsidRPr="00F50733" w:rsidRDefault="00F50733" w:rsidP="00F50733">
      <w:pPr>
        <w:rPr>
          <w:rFonts w:ascii="Arial" w:hAnsi="Arial" w:cs="Arial"/>
          <w:b/>
          <w:sz w:val="20"/>
          <w:szCs w:val="20"/>
        </w:rPr>
      </w:pPr>
      <w:r w:rsidRPr="00F50733">
        <w:rPr>
          <w:rFonts w:ascii="Arial" w:hAnsi="Arial" w:cs="Arial"/>
          <w:b/>
          <w:sz w:val="20"/>
          <w:szCs w:val="20"/>
        </w:rPr>
        <w:t>HEALTH:</w:t>
      </w:r>
    </w:p>
    <w:p w:rsidR="00D04706" w:rsidRPr="00431E65" w:rsidRDefault="0067194A" w:rsidP="00D04706">
      <w:pPr>
        <w:pStyle w:val="ListParagraph"/>
        <w:widowControl w:val="0"/>
        <w:numPr>
          <w:ilvl w:val="0"/>
          <w:numId w:val="4"/>
        </w:numPr>
        <w:autoSpaceDE w:val="0"/>
        <w:autoSpaceDN w:val="0"/>
        <w:adjustRightInd w:val="0"/>
        <w:snapToGrid w:val="0"/>
        <w:rPr>
          <w:sz w:val="20"/>
          <w:szCs w:val="20"/>
          <w:lang w:val="en-US"/>
        </w:rPr>
      </w:pPr>
      <w:r w:rsidRPr="00431E65">
        <w:rPr>
          <w:rFonts w:ascii="Arial" w:hAnsi="Arial" w:cs="Arial"/>
          <w:color w:val="000000"/>
          <w:sz w:val="20"/>
          <w:szCs w:val="20"/>
          <w:lang w:val="en-US"/>
        </w:rPr>
        <w:t>“A state of complete physical, mental and social wellbeing and not merely the absence of disease or infirmity.” (WHO, 1946)</w:t>
      </w:r>
    </w:p>
    <w:p w:rsidR="00D04706" w:rsidRPr="00431E65" w:rsidRDefault="00D04706" w:rsidP="00D04706">
      <w:pPr>
        <w:pStyle w:val="ListParagraph"/>
        <w:widowControl w:val="0"/>
        <w:numPr>
          <w:ilvl w:val="0"/>
          <w:numId w:val="4"/>
        </w:numPr>
        <w:autoSpaceDE w:val="0"/>
        <w:autoSpaceDN w:val="0"/>
        <w:adjustRightInd w:val="0"/>
        <w:snapToGrid w:val="0"/>
        <w:rPr>
          <w:sz w:val="20"/>
          <w:szCs w:val="20"/>
          <w:lang w:val="en-US"/>
        </w:rPr>
      </w:pPr>
      <w:r w:rsidRPr="00431E65">
        <w:rPr>
          <w:rFonts w:ascii="Arial" w:hAnsi="Arial" w:cs="Arial"/>
          <w:color w:val="000000"/>
          <w:sz w:val="20"/>
          <w:szCs w:val="20"/>
          <w:lang w:val="en-US"/>
        </w:rPr>
        <w:t>The extent to which an individual or a group is able to realize aspirations and satisfy needs, and to change or cope with the environment; health is a resource for everyday life, not the objective of living; it is a positive concept, emphasizing social and personal resources as well as physical capabilities.” (WHO, 1984)</w:t>
      </w:r>
    </w:p>
    <w:p w:rsidR="00431E65" w:rsidRPr="00431E65" w:rsidRDefault="00431E65" w:rsidP="00431E65">
      <w:pPr>
        <w:pStyle w:val="ListParagraph"/>
        <w:widowControl w:val="0"/>
        <w:numPr>
          <w:ilvl w:val="0"/>
          <w:numId w:val="4"/>
        </w:numPr>
        <w:autoSpaceDE w:val="0"/>
        <w:autoSpaceDN w:val="0"/>
        <w:adjustRightInd w:val="0"/>
        <w:snapToGrid w:val="0"/>
        <w:rPr>
          <w:sz w:val="20"/>
          <w:szCs w:val="20"/>
          <w:lang w:val="en-US"/>
        </w:rPr>
      </w:pPr>
      <w:r w:rsidRPr="00431E65">
        <w:rPr>
          <w:rFonts w:ascii="Arial" w:hAnsi="Arial" w:cs="Arial"/>
          <w:color w:val="000000"/>
          <w:sz w:val="20"/>
          <w:szCs w:val="20"/>
          <w:lang w:val="en-US"/>
        </w:rPr>
        <w:t>A sustainable state of equilibrium or harmony between humans and their physical, biological, and social environments that enables them to coexist indefinitely.” (Last, 2007)</w:t>
      </w:r>
    </w:p>
    <w:p w:rsidR="009D5E8D" w:rsidRPr="009D5E8D" w:rsidRDefault="00431E65" w:rsidP="009D5E8D">
      <w:pPr>
        <w:pStyle w:val="ListParagraph"/>
        <w:widowControl w:val="0"/>
        <w:numPr>
          <w:ilvl w:val="0"/>
          <w:numId w:val="4"/>
        </w:numPr>
        <w:autoSpaceDE w:val="0"/>
        <w:autoSpaceDN w:val="0"/>
        <w:adjustRightInd w:val="0"/>
        <w:snapToGrid w:val="0"/>
        <w:rPr>
          <w:sz w:val="20"/>
          <w:szCs w:val="20"/>
          <w:lang w:val="en-US"/>
        </w:rPr>
      </w:pPr>
      <w:r>
        <w:rPr>
          <w:rFonts w:ascii="Arial" w:hAnsi="Arial" w:cs="Arial"/>
          <w:color w:val="000000"/>
          <w:sz w:val="20"/>
          <w:szCs w:val="20"/>
          <w:lang w:val="en-US"/>
        </w:rPr>
        <w:t>3</w:t>
      </w:r>
      <w:r w:rsidRPr="00431E65">
        <w:rPr>
          <w:rFonts w:ascii="Arial" w:hAnsi="Arial" w:cs="Arial"/>
          <w:color w:val="000000"/>
          <w:sz w:val="20"/>
          <w:szCs w:val="20"/>
          <w:vertAlign w:val="superscript"/>
          <w:lang w:val="en-US"/>
        </w:rPr>
        <w:t>rd</w:t>
      </w:r>
      <w:r>
        <w:rPr>
          <w:rFonts w:ascii="Arial" w:hAnsi="Arial" w:cs="Arial"/>
          <w:color w:val="000000"/>
          <w:sz w:val="20"/>
          <w:szCs w:val="20"/>
          <w:lang w:val="en-US"/>
        </w:rPr>
        <w:t xml:space="preserve"> def is the most accurate.</w:t>
      </w:r>
    </w:p>
    <w:p w:rsidR="0055534D" w:rsidRPr="0055534D" w:rsidRDefault="009D5E8D" w:rsidP="009D5E8D">
      <w:pPr>
        <w:pStyle w:val="ListParagraph"/>
        <w:widowControl w:val="0"/>
        <w:numPr>
          <w:ilvl w:val="0"/>
          <w:numId w:val="4"/>
        </w:numPr>
        <w:autoSpaceDE w:val="0"/>
        <w:autoSpaceDN w:val="0"/>
        <w:adjustRightInd w:val="0"/>
        <w:snapToGrid w:val="0"/>
        <w:rPr>
          <w:sz w:val="20"/>
          <w:szCs w:val="20"/>
          <w:lang w:val="en-US"/>
        </w:rPr>
      </w:pPr>
      <w:r w:rsidRPr="009D5E8D">
        <w:rPr>
          <w:rFonts w:ascii="Tahoma" w:hAnsi="Tahoma" w:cs="Tahoma"/>
          <w:color w:val="000000"/>
          <w:sz w:val="20"/>
          <w:szCs w:val="20"/>
        </w:rPr>
        <w:t xml:space="preserve">Health has been defined by different people in many different ways. </w:t>
      </w:r>
    </w:p>
    <w:p w:rsidR="0055534D" w:rsidRPr="0055534D" w:rsidRDefault="009D5E8D" w:rsidP="009D5E8D">
      <w:pPr>
        <w:pStyle w:val="ListParagraph"/>
        <w:widowControl w:val="0"/>
        <w:numPr>
          <w:ilvl w:val="0"/>
          <w:numId w:val="4"/>
        </w:numPr>
        <w:autoSpaceDE w:val="0"/>
        <w:autoSpaceDN w:val="0"/>
        <w:adjustRightInd w:val="0"/>
        <w:snapToGrid w:val="0"/>
        <w:rPr>
          <w:sz w:val="20"/>
          <w:szCs w:val="20"/>
          <w:lang w:val="en-US"/>
        </w:rPr>
      </w:pPr>
      <w:r w:rsidRPr="009D5E8D">
        <w:rPr>
          <w:rFonts w:ascii="Tahoma" w:hAnsi="Tahoma" w:cs="Tahoma"/>
          <w:color w:val="000000"/>
          <w:sz w:val="20"/>
          <w:szCs w:val="20"/>
        </w:rPr>
        <w:t xml:space="preserve">Most people reference the World Health Organization’s definition. </w:t>
      </w:r>
    </w:p>
    <w:tbl>
      <w:tblPr>
        <w:tblStyle w:val="TableGrid"/>
        <w:tblW w:w="0" w:type="auto"/>
        <w:tblLook w:val="04A0"/>
      </w:tblPr>
      <w:tblGrid>
        <w:gridCol w:w="1384"/>
        <w:gridCol w:w="8192"/>
      </w:tblGrid>
      <w:tr w:rsidR="00376B68" w:rsidRPr="00376B68" w:rsidTr="00376B68">
        <w:tc>
          <w:tcPr>
            <w:tcW w:w="1384" w:type="dxa"/>
          </w:tcPr>
          <w:p w:rsidR="00376B68" w:rsidRPr="00376B68" w:rsidRDefault="00376B68" w:rsidP="00376B68">
            <w:pPr>
              <w:widowControl w:val="0"/>
              <w:autoSpaceDE w:val="0"/>
              <w:autoSpaceDN w:val="0"/>
              <w:adjustRightInd w:val="0"/>
              <w:snapToGrid w:val="0"/>
              <w:jc w:val="center"/>
              <w:rPr>
                <w:rFonts w:ascii="Arial" w:hAnsi="Arial" w:cs="Arial"/>
                <w:b/>
                <w:color w:val="000000"/>
                <w:sz w:val="20"/>
                <w:szCs w:val="20"/>
              </w:rPr>
            </w:pPr>
            <w:r w:rsidRPr="00376B68">
              <w:rPr>
                <w:rFonts w:ascii="Arial" w:hAnsi="Arial" w:cs="Arial"/>
                <w:b/>
                <w:color w:val="000000"/>
                <w:sz w:val="20"/>
                <w:szCs w:val="20"/>
              </w:rPr>
              <w:t>Definition #</w:t>
            </w:r>
          </w:p>
        </w:tc>
        <w:tc>
          <w:tcPr>
            <w:tcW w:w="8192" w:type="dxa"/>
          </w:tcPr>
          <w:p w:rsidR="00376B68" w:rsidRPr="00376B68" w:rsidRDefault="00376B68" w:rsidP="00376B68">
            <w:pPr>
              <w:widowControl w:val="0"/>
              <w:autoSpaceDE w:val="0"/>
              <w:autoSpaceDN w:val="0"/>
              <w:adjustRightInd w:val="0"/>
              <w:snapToGrid w:val="0"/>
              <w:jc w:val="center"/>
              <w:rPr>
                <w:rFonts w:ascii="Arial" w:hAnsi="Arial" w:cs="Arial"/>
                <w:b/>
                <w:color w:val="000000"/>
                <w:sz w:val="20"/>
                <w:szCs w:val="20"/>
              </w:rPr>
            </w:pPr>
            <w:r w:rsidRPr="00376B68">
              <w:rPr>
                <w:rFonts w:ascii="Arial" w:hAnsi="Arial" w:cs="Arial"/>
                <w:b/>
                <w:color w:val="000000"/>
                <w:sz w:val="20"/>
                <w:szCs w:val="20"/>
              </w:rPr>
              <w:t>Explanations</w:t>
            </w:r>
          </w:p>
        </w:tc>
      </w:tr>
      <w:tr w:rsidR="00376B68" w:rsidRPr="00376B68" w:rsidTr="00376B68">
        <w:tc>
          <w:tcPr>
            <w:tcW w:w="1384" w:type="dxa"/>
          </w:tcPr>
          <w:p w:rsidR="00376B68" w:rsidRPr="00376B68" w:rsidRDefault="00376B68" w:rsidP="00376B68">
            <w:pPr>
              <w:widowControl w:val="0"/>
              <w:autoSpaceDE w:val="0"/>
              <w:autoSpaceDN w:val="0"/>
              <w:adjustRightInd w:val="0"/>
              <w:snapToGrid w:val="0"/>
              <w:rPr>
                <w:rFonts w:ascii="Arial" w:hAnsi="Arial" w:cs="Arial"/>
                <w:color w:val="000000"/>
                <w:sz w:val="20"/>
                <w:szCs w:val="20"/>
              </w:rPr>
            </w:pPr>
            <w:r w:rsidRPr="00376B68">
              <w:rPr>
                <w:rFonts w:ascii="Arial" w:hAnsi="Arial" w:cs="Arial"/>
                <w:color w:val="000000"/>
                <w:sz w:val="20"/>
                <w:szCs w:val="20"/>
              </w:rPr>
              <w:t>1</w:t>
            </w:r>
          </w:p>
        </w:tc>
        <w:tc>
          <w:tcPr>
            <w:tcW w:w="8192" w:type="dxa"/>
          </w:tcPr>
          <w:p w:rsidR="00376B68" w:rsidRPr="00376B68" w:rsidRDefault="00376B68" w:rsidP="00376B68">
            <w:pPr>
              <w:widowControl w:val="0"/>
              <w:autoSpaceDE w:val="0"/>
              <w:autoSpaceDN w:val="0"/>
              <w:adjustRightInd w:val="0"/>
              <w:snapToGrid w:val="0"/>
              <w:rPr>
                <w:rFonts w:ascii="Arial" w:hAnsi="Arial" w:cs="Arial"/>
                <w:color w:val="000000"/>
                <w:sz w:val="20"/>
                <w:szCs w:val="20"/>
              </w:rPr>
            </w:pPr>
            <w:r w:rsidRPr="00376B68">
              <w:rPr>
                <w:rFonts w:ascii="Arial" w:hAnsi="Arial" w:cs="Arial"/>
                <w:color w:val="000000"/>
                <w:sz w:val="20"/>
                <w:szCs w:val="20"/>
              </w:rPr>
              <w:t>This definition takes into account that being healthy is not about being physically sound, without disease, but that health involves also an element of mental and emotional well being.</w:t>
            </w:r>
          </w:p>
        </w:tc>
      </w:tr>
      <w:tr w:rsidR="00376B68" w:rsidRPr="00376B68" w:rsidTr="00376B68">
        <w:tc>
          <w:tcPr>
            <w:tcW w:w="1384" w:type="dxa"/>
          </w:tcPr>
          <w:p w:rsidR="00376B68" w:rsidRPr="00376B68" w:rsidRDefault="00376B68" w:rsidP="00376B68">
            <w:pPr>
              <w:widowControl w:val="0"/>
              <w:autoSpaceDE w:val="0"/>
              <w:autoSpaceDN w:val="0"/>
              <w:adjustRightInd w:val="0"/>
              <w:snapToGrid w:val="0"/>
              <w:rPr>
                <w:rFonts w:ascii="Arial" w:hAnsi="Arial" w:cs="Arial"/>
                <w:color w:val="000000"/>
                <w:sz w:val="20"/>
                <w:szCs w:val="20"/>
              </w:rPr>
            </w:pPr>
            <w:r w:rsidRPr="00376B68">
              <w:rPr>
                <w:rFonts w:ascii="Arial" w:hAnsi="Arial" w:cs="Arial"/>
                <w:color w:val="000000"/>
                <w:sz w:val="20"/>
                <w:szCs w:val="20"/>
              </w:rPr>
              <w:t>2</w:t>
            </w:r>
          </w:p>
        </w:tc>
        <w:tc>
          <w:tcPr>
            <w:tcW w:w="8192" w:type="dxa"/>
          </w:tcPr>
          <w:p w:rsidR="00376B68" w:rsidRPr="00376B68" w:rsidRDefault="00376B68" w:rsidP="00376B68">
            <w:pPr>
              <w:widowControl w:val="0"/>
              <w:autoSpaceDE w:val="0"/>
              <w:autoSpaceDN w:val="0"/>
              <w:adjustRightInd w:val="0"/>
              <w:snapToGrid w:val="0"/>
              <w:rPr>
                <w:rFonts w:ascii="Arial" w:hAnsi="Arial" w:cs="Arial"/>
                <w:color w:val="000000"/>
                <w:sz w:val="20"/>
                <w:szCs w:val="20"/>
              </w:rPr>
            </w:pPr>
            <w:r w:rsidRPr="00376B68">
              <w:rPr>
                <w:rFonts w:ascii="Arial" w:hAnsi="Arial" w:cs="Arial"/>
                <w:color w:val="000000"/>
                <w:sz w:val="20"/>
                <w:szCs w:val="20"/>
              </w:rPr>
              <w:t>This definition goes beyond the first definition by describing health as an asset for living, a resource, that we need as individuals and as a population to do and obtain the things we want and need in life and to be able to cope with stresses. The definition also incorporates a focus on social and personal resources which can be considered a little vague. Similar to the first definition, there is an emphasis on not only the physical being but the emotional and social health which can be described as having the sense of having support available from family and friends.</w:t>
            </w:r>
          </w:p>
        </w:tc>
      </w:tr>
      <w:tr w:rsidR="00376B68" w:rsidRPr="00376B68" w:rsidTr="00376B68">
        <w:tc>
          <w:tcPr>
            <w:tcW w:w="1384" w:type="dxa"/>
          </w:tcPr>
          <w:p w:rsidR="00376B68" w:rsidRPr="00376B68" w:rsidRDefault="00376B68" w:rsidP="00376B68">
            <w:pPr>
              <w:widowControl w:val="0"/>
              <w:autoSpaceDE w:val="0"/>
              <w:autoSpaceDN w:val="0"/>
              <w:adjustRightInd w:val="0"/>
              <w:snapToGrid w:val="0"/>
              <w:rPr>
                <w:rFonts w:ascii="Arial" w:hAnsi="Arial" w:cs="Arial"/>
                <w:color w:val="000000"/>
                <w:sz w:val="20"/>
                <w:szCs w:val="20"/>
              </w:rPr>
            </w:pPr>
            <w:r w:rsidRPr="00376B68">
              <w:rPr>
                <w:rFonts w:ascii="Arial" w:hAnsi="Arial" w:cs="Arial"/>
                <w:color w:val="000000"/>
                <w:sz w:val="20"/>
                <w:szCs w:val="20"/>
              </w:rPr>
              <w:t>3</w:t>
            </w:r>
          </w:p>
        </w:tc>
        <w:tc>
          <w:tcPr>
            <w:tcW w:w="8192" w:type="dxa"/>
          </w:tcPr>
          <w:p w:rsidR="00376B68" w:rsidRPr="00376B68" w:rsidRDefault="00376B68" w:rsidP="00376B68">
            <w:pPr>
              <w:widowControl w:val="0"/>
              <w:autoSpaceDE w:val="0"/>
              <w:autoSpaceDN w:val="0"/>
              <w:adjustRightInd w:val="0"/>
              <w:snapToGrid w:val="0"/>
              <w:rPr>
                <w:rFonts w:ascii="Arial" w:hAnsi="Arial" w:cs="Arial"/>
                <w:sz w:val="20"/>
                <w:szCs w:val="20"/>
                <w:lang w:val="en-US"/>
              </w:rPr>
            </w:pPr>
            <w:r w:rsidRPr="00376B68">
              <w:rPr>
                <w:rFonts w:ascii="Arial" w:hAnsi="Arial" w:cs="Arial"/>
                <w:color w:val="000000"/>
                <w:sz w:val="20"/>
                <w:szCs w:val="20"/>
              </w:rPr>
              <w:t xml:space="preserve">Health in general is more of a concept. There’s no one specific measure that can be used to </w:t>
            </w:r>
            <w:proofErr w:type="gramStart"/>
            <w:r w:rsidRPr="00376B68">
              <w:rPr>
                <w:rFonts w:ascii="Arial" w:hAnsi="Arial" w:cs="Arial"/>
                <w:color w:val="000000"/>
                <w:sz w:val="20"/>
                <w:szCs w:val="20"/>
              </w:rPr>
              <w:t>judge  a</w:t>
            </w:r>
            <w:proofErr w:type="gramEnd"/>
            <w:r w:rsidRPr="00376B68">
              <w:rPr>
                <w:rFonts w:ascii="Arial" w:hAnsi="Arial" w:cs="Arial"/>
                <w:color w:val="000000"/>
                <w:sz w:val="20"/>
                <w:szCs w:val="20"/>
              </w:rPr>
              <w:t xml:space="preserve"> person’s overall health. </w:t>
            </w:r>
            <w:proofErr w:type="gramStart"/>
            <w:r w:rsidRPr="00376B68">
              <w:rPr>
                <w:rFonts w:ascii="Arial" w:hAnsi="Arial" w:cs="Arial"/>
                <w:color w:val="000000"/>
                <w:sz w:val="20"/>
                <w:szCs w:val="20"/>
              </w:rPr>
              <w:t>Researchers use many health measures to determine a person’s or population’s level of health but often takes</w:t>
            </w:r>
            <w:proofErr w:type="gramEnd"/>
            <w:r w:rsidRPr="00376B68">
              <w:rPr>
                <w:rFonts w:ascii="Arial" w:hAnsi="Arial" w:cs="Arial"/>
                <w:color w:val="000000"/>
                <w:sz w:val="20"/>
                <w:szCs w:val="20"/>
              </w:rPr>
              <w:t xml:space="preserve"> a focus.</w:t>
            </w:r>
          </w:p>
          <w:p w:rsidR="00376B68" w:rsidRPr="00376B68" w:rsidRDefault="00376B68" w:rsidP="00376B68">
            <w:pPr>
              <w:widowControl w:val="0"/>
              <w:autoSpaceDE w:val="0"/>
              <w:autoSpaceDN w:val="0"/>
              <w:adjustRightInd w:val="0"/>
              <w:snapToGrid w:val="0"/>
              <w:rPr>
                <w:rFonts w:ascii="Arial" w:hAnsi="Arial" w:cs="Arial"/>
                <w:color w:val="000000"/>
                <w:sz w:val="20"/>
                <w:szCs w:val="20"/>
              </w:rPr>
            </w:pPr>
          </w:p>
        </w:tc>
      </w:tr>
    </w:tbl>
    <w:p w:rsidR="009D5E8D" w:rsidRPr="00376B68" w:rsidRDefault="009D5E8D" w:rsidP="009D5E8D">
      <w:pPr>
        <w:autoSpaceDE w:val="0"/>
        <w:autoSpaceDN w:val="0"/>
        <w:adjustRightInd w:val="0"/>
        <w:spacing w:after="0" w:line="240" w:lineRule="auto"/>
        <w:rPr>
          <w:rFonts w:ascii="Arial" w:hAnsi="Arial" w:cs="Arial"/>
          <w:color w:val="000000"/>
          <w:sz w:val="20"/>
          <w:szCs w:val="20"/>
        </w:rPr>
      </w:pPr>
    </w:p>
    <w:p w:rsidR="00F757EB" w:rsidRPr="00F757EB" w:rsidRDefault="009D5E8D" w:rsidP="009D5E8D">
      <w:pPr>
        <w:pStyle w:val="ListParagraph"/>
        <w:widowControl w:val="0"/>
        <w:numPr>
          <w:ilvl w:val="0"/>
          <w:numId w:val="4"/>
        </w:numPr>
        <w:autoSpaceDE w:val="0"/>
        <w:autoSpaceDN w:val="0"/>
        <w:adjustRightInd w:val="0"/>
        <w:snapToGrid w:val="0"/>
        <w:rPr>
          <w:rFonts w:ascii="Arial" w:hAnsi="Arial" w:cs="Arial"/>
          <w:sz w:val="20"/>
          <w:szCs w:val="20"/>
          <w:lang w:val="en-US"/>
        </w:rPr>
      </w:pPr>
      <w:r w:rsidRPr="00376B68">
        <w:rPr>
          <w:rFonts w:ascii="Arial" w:hAnsi="Arial" w:cs="Arial"/>
          <w:color w:val="000000"/>
          <w:sz w:val="20"/>
          <w:szCs w:val="20"/>
        </w:rPr>
        <w:t xml:space="preserve">One of the measures that we use to get at maybe a more general measure of health is to just ask people how they rate their health. This is called “self-reported health status”. </w:t>
      </w:r>
    </w:p>
    <w:p w:rsidR="00F757EB" w:rsidRPr="00F757EB" w:rsidRDefault="009D5E8D" w:rsidP="00F757EB">
      <w:pPr>
        <w:pStyle w:val="ListParagraph"/>
        <w:widowControl w:val="0"/>
        <w:numPr>
          <w:ilvl w:val="1"/>
          <w:numId w:val="4"/>
        </w:numPr>
        <w:autoSpaceDE w:val="0"/>
        <w:autoSpaceDN w:val="0"/>
        <w:adjustRightInd w:val="0"/>
        <w:snapToGrid w:val="0"/>
        <w:rPr>
          <w:rFonts w:ascii="Arial" w:hAnsi="Arial" w:cs="Arial"/>
          <w:sz w:val="20"/>
          <w:szCs w:val="20"/>
          <w:lang w:val="en-US"/>
        </w:rPr>
      </w:pPr>
      <w:r w:rsidRPr="00376B68">
        <w:rPr>
          <w:rFonts w:ascii="Arial" w:hAnsi="Arial" w:cs="Arial"/>
          <w:color w:val="000000"/>
          <w:sz w:val="20"/>
          <w:szCs w:val="20"/>
        </w:rPr>
        <w:t xml:space="preserve">Some people would argue </w:t>
      </w:r>
      <w:r w:rsidR="00F757EB" w:rsidRPr="00F757EB">
        <w:rPr>
          <w:rFonts w:ascii="Arial" w:hAnsi="Arial" w:cs="Arial"/>
          <w:color w:val="000000"/>
          <w:sz w:val="20"/>
          <w:szCs w:val="20"/>
        </w:rPr>
        <w:sym w:font="Wingdings" w:char="F0E0"/>
      </w:r>
      <w:r w:rsidR="00F757EB">
        <w:rPr>
          <w:rFonts w:ascii="Arial" w:hAnsi="Arial" w:cs="Arial"/>
          <w:color w:val="000000"/>
          <w:sz w:val="20"/>
          <w:szCs w:val="20"/>
        </w:rPr>
        <w:t xml:space="preserve"> </w:t>
      </w:r>
      <w:r w:rsidRPr="00376B68">
        <w:rPr>
          <w:rFonts w:ascii="Arial" w:hAnsi="Arial" w:cs="Arial"/>
          <w:color w:val="000000"/>
          <w:sz w:val="20"/>
          <w:szCs w:val="20"/>
        </w:rPr>
        <w:t xml:space="preserve">too subjective and that cultural differences between countries will influence how people evaluate their health. </w:t>
      </w:r>
    </w:p>
    <w:p w:rsidR="009D5E8D" w:rsidRPr="00376B68" w:rsidRDefault="00F757EB" w:rsidP="00F757EB">
      <w:pPr>
        <w:pStyle w:val="ListParagraph"/>
        <w:widowControl w:val="0"/>
        <w:numPr>
          <w:ilvl w:val="1"/>
          <w:numId w:val="4"/>
        </w:numPr>
        <w:autoSpaceDE w:val="0"/>
        <w:autoSpaceDN w:val="0"/>
        <w:adjustRightInd w:val="0"/>
        <w:snapToGrid w:val="0"/>
        <w:rPr>
          <w:rFonts w:ascii="Arial" w:hAnsi="Arial" w:cs="Arial"/>
          <w:sz w:val="20"/>
          <w:szCs w:val="20"/>
          <w:lang w:val="en-US"/>
        </w:rPr>
      </w:pPr>
      <w:r>
        <w:rPr>
          <w:rFonts w:ascii="Arial" w:hAnsi="Arial" w:cs="Arial"/>
          <w:color w:val="000000"/>
          <w:sz w:val="20"/>
          <w:szCs w:val="20"/>
        </w:rPr>
        <w:t>Can</w:t>
      </w:r>
      <w:r w:rsidR="009D5E8D" w:rsidRPr="00376B68">
        <w:rPr>
          <w:rFonts w:ascii="Arial" w:hAnsi="Arial" w:cs="Arial"/>
          <w:color w:val="000000"/>
          <w:sz w:val="20"/>
          <w:szCs w:val="20"/>
        </w:rPr>
        <w:t xml:space="preserve"> also be argued that people’s perceptions of their own health have been found to be a good predictor of future health-care use and of mortality rates.</w:t>
      </w:r>
    </w:p>
    <w:p w:rsidR="00431E65" w:rsidRDefault="00864E6F" w:rsidP="00431E65">
      <w:pPr>
        <w:widowControl w:val="0"/>
        <w:autoSpaceDE w:val="0"/>
        <w:autoSpaceDN w:val="0"/>
        <w:adjustRightInd w:val="0"/>
        <w:snapToGrid w:val="0"/>
        <w:rPr>
          <w:lang w:val="en-US"/>
        </w:rPr>
      </w:pPr>
      <w:r>
        <w:rPr>
          <w:noProof/>
          <w:lang w:eastAsia="en-CA"/>
        </w:rPr>
        <w:lastRenderedPageBreak/>
        <w:drawing>
          <wp:inline distT="0" distB="0" distL="0" distR="0">
            <wp:extent cx="5943600" cy="4162425"/>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5943600" cy="4162425"/>
                    </a:xfrm>
                    <a:prstGeom prst="rect">
                      <a:avLst/>
                    </a:prstGeom>
                    <a:noFill/>
                    <a:ln w="9525">
                      <a:noFill/>
                      <a:miter lim="800000"/>
                      <a:headEnd/>
                      <a:tailEnd/>
                    </a:ln>
                  </pic:spPr>
                </pic:pic>
              </a:graphicData>
            </a:graphic>
          </wp:inline>
        </w:drawing>
      </w:r>
    </w:p>
    <w:p w:rsidR="00864E6F" w:rsidRPr="00864E6F" w:rsidRDefault="00864E6F" w:rsidP="00864E6F">
      <w:pPr>
        <w:pStyle w:val="ListParagraph"/>
        <w:widowControl w:val="0"/>
        <w:numPr>
          <w:ilvl w:val="0"/>
          <w:numId w:val="4"/>
        </w:numPr>
        <w:autoSpaceDE w:val="0"/>
        <w:autoSpaceDN w:val="0"/>
        <w:adjustRightInd w:val="0"/>
        <w:snapToGrid w:val="0"/>
        <w:rPr>
          <w:rFonts w:ascii="Arial" w:hAnsi="Arial" w:cs="Arial"/>
          <w:sz w:val="20"/>
          <w:szCs w:val="20"/>
          <w:lang w:val="en-US"/>
        </w:rPr>
      </w:pPr>
      <w:r>
        <w:rPr>
          <w:rFonts w:ascii="Arial" w:hAnsi="Arial" w:cs="Arial"/>
          <w:color w:val="000000"/>
          <w:sz w:val="20"/>
          <w:szCs w:val="20"/>
        </w:rPr>
        <w:t>Things to note:</w:t>
      </w:r>
    </w:p>
    <w:p w:rsidR="00864E6F" w:rsidRPr="00864E6F" w:rsidRDefault="00864E6F" w:rsidP="00864E6F">
      <w:pPr>
        <w:pStyle w:val="ListParagraph"/>
        <w:widowControl w:val="0"/>
        <w:numPr>
          <w:ilvl w:val="1"/>
          <w:numId w:val="4"/>
        </w:numPr>
        <w:autoSpaceDE w:val="0"/>
        <w:autoSpaceDN w:val="0"/>
        <w:adjustRightInd w:val="0"/>
        <w:snapToGrid w:val="0"/>
        <w:rPr>
          <w:rFonts w:ascii="Arial" w:hAnsi="Arial" w:cs="Arial"/>
          <w:sz w:val="20"/>
          <w:szCs w:val="20"/>
          <w:lang w:val="en-US"/>
        </w:rPr>
      </w:pPr>
      <w:r>
        <w:rPr>
          <w:rFonts w:ascii="Arial" w:hAnsi="Arial" w:cs="Arial"/>
          <w:color w:val="000000"/>
          <w:sz w:val="20"/>
          <w:szCs w:val="20"/>
        </w:rPr>
        <w:t>Shows normal distribution</w:t>
      </w:r>
    </w:p>
    <w:p w:rsidR="00864E6F" w:rsidRPr="0040708C" w:rsidRDefault="00864E6F" w:rsidP="00864E6F">
      <w:pPr>
        <w:pStyle w:val="ListParagraph"/>
        <w:widowControl w:val="0"/>
        <w:numPr>
          <w:ilvl w:val="1"/>
          <w:numId w:val="4"/>
        </w:numPr>
        <w:autoSpaceDE w:val="0"/>
        <w:autoSpaceDN w:val="0"/>
        <w:adjustRightInd w:val="0"/>
        <w:snapToGrid w:val="0"/>
        <w:rPr>
          <w:rFonts w:ascii="Arial" w:hAnsi="Arial" w:cs="Arial"/>
          <w:sz w:val="20"/>
          <w:szCs w:val="20"/>
          <w:lang w:val="en-US"/>
        </w:rPr>
      </w:pPr>
      <w:r>
        <w:rPr>
          <w:rFonts w:ascii="Arial" w:hAnsi="Arial" w:cs="Arial"/>
          <w:color w:val="000000"/>
          <w:sz w:val="20"/>
          <w:szCs w:val="20"/>
        </w:rPr>
        <w:t>60% of people considered themselves to have either very good or excellent health</w:t>
      </w:r>
    </w:p>
    <w:p w:rsidR="0040708C" w:rsidRPr="00F757EB" w:rsidRDefault="0040708C" w:rsidP="0040708C">
      <w:pPr>
        <w:pStyle w:val="ListParagraph"/>
        <w:widowControl w:val="0"/>
        <w:autoSpaceDE w:val="0"/>
        <w:autoSpaceDN w:val="0"/>
        <w:adjustRightInd w:val="0"/>
        <w:snapToGrid w:val="0"/>
        <w:ind w:left="1440"/>
        <w:rPr>
          <w:rFonts w:ascii="Arial" w:hAnsi="Arial" w:cs="Arial"/>
          <w:sz w:val="20"/>
          <w:szCs w:val="20"/>
          <w:lang w:val="en-US"/>
        </w:rPr>
      </w:pPr>
    </w:p>
    <w:p w:rsidR="0040708C" w:rsidRDefault="0040708C" w:rsidP="0040708C">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t>Definition: Wellness</w:t>
      </w:r>
    </w:p>
    <w:p w:rsidR="0040708C" w:rsidRDefault="0040708C" w:rsidP="0040708C">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t>Definition: Well-being</w:t>
      </w:r>
    </w:p>
    <w:p w:rsidR="0040708C" w:rsidRDefault="0040708C" w:rsidP="0040708C">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t>Definition: Quality of Life</w:t>
      </w:r>
    </w:p>
    <w:p w:rsidR="0040708C" w:rsidRPr="004A3BE4" w:rsidRDefault="0040708C" w:rsidP="0040708C">
      <w:p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p>
    <w:p w:rsidR="00864E6F" w:rsidRPr="004C45DC" w:rsidRDefault="00CB5D87" w:rsidP="00431E65">
      <w:pPr>
        <w:pStyle w:val="ListParagraph"/>
        <w:widowControl w:val="0"/>
        <w:numPr>
          <w:ilvl w:val="0"/>
          <w:numId w:val="4"/>
        </w:numPr>
        <w:autoSpaceDE w:val="0"/>
        <w:autoSpaceDN w:val="0"/>
        <w:adjustRightInd w:val="0"/>
        <w:snapToGrid w:val="0"/>
        <w:rPr>
          <w:sz w:val="20"/>
          <w:szCs w:val="20"/>
          <w:lang w:val="en-US"/>
        </w:rPr>
      </w:pPr>
      <w:r w:rsidRPr="004C45DC">
        <w:rPr>
          <w:rFonts w:ascii="Arial" w:hAnsi="Arial" w:cs="Arial"/>
          <w:b/>
          <w:color w:val="000000"/>
          <w:sz w:val="20"/>
          <w:szCs w:val="20"/>
          <w:lang w:val="en-US"/>
        </w:rPr>
        <w:t xml:space="preserve">WELLNESS: </w:t>
      </w:r>
      <w:r w:rsidR="0040708C" w:rsidRPr="004C45DC">
        <w:rPr>
          <w:rFonts w:ascii="Arial" w:hAnsi="Arial" w:cs="Arial"/>
          <w:color w:val="000000"/>
          <w:sz w:val="20"/>
          <w:szCs w:val="20"/>
          <w:lang w:val="en-US"/>
        </w:rPr>
        <w:t>Life satisfaction or gratification in living (Cowen, 1991)</w:t>
      </w:r>
    </w:p>
    <w:p w:rsidR="004C45DC" w:rsidRPr="004C45DC" w:rsidRDefault="004C45DC" w:rsidP="004C45DC">
      <w:pPr>
        <w:pStyle w:val="ListParagraph"/>
        <w:widowControl w:val="0"/>
        <w:autoSpaceDE w:val="0"/>
        <w:autoSpaceDN w:val="0"/>
        <w:adjustRightInd w:val="0"/>
        <w:snapToGrid w:val="0"/>
        <w:rPr>
          <w:sz w:val="20"/>
          <w:szCs w:val="20"/>
          <w:lang w:val="en-US"/>
        </w:rPr>
      </w:pPr>
    </w:p>
    <w:p w:rsidR="004C45DC" w:rsidRPr="004C45DC" w:rsidRDefault="00CB5D87" w:rsidP="004C45DC">
      <w:pPr>
        <w:pStyle w:val="ListParagraph"/>
        <w:widowControl w:val="0"/>
        <w:numPr>
          <w:ilvl w:val="0"/>
          <w:numId w:val="4"/>
        </w:numPr>
        <w:autoSpaceDE w:val="0"/>
        <w:autoSpaceDN w:val="0"/>
        <w:adjustRightInd w:val="0"/>
        <w:snapToGrid w:val="0"/>
        <w:rPr>
          <w:sz w:val="20"/>
          <w:szCs w:val="20"/>
          <w:lang w:val="en-US"/>
        </w:rPr>
      </w:pPr>
      <w:r w:rsidRPr="004C45DC">
        <w:rPr>
          <w:rFonts w:ascii="Arial" w:hAnsi="Arial" w:cs="Arial"/>
          <w:b/>
          <w:color w:val="000000"/>
          <w:sz w:val="20"/>
          <w:szCs w:val="20"/>
          <w:lang w:val="en-US"/>
        </w:rPr>
        <w:t xml:space="preserve">WELL-BEING: </w:t>
      </w:r>
      <w:r w:rsidRPr="004C45DC">
        <w:rPr>
          <w:rFonts w:ascii="Arial" w:hAnsi="Arial" w:cs="Arial"/>
          <w:color w:val="000000"/>
          <w:sz w:val="20"/>
          <w:szCs w:val="20"/>
          <w:lang w:val="en-US"/>
        </w:rPr>
        <w:t xml:space="preserve">Happiness and meaning and self-realization (Ryan and </w:t>
      </w:r>
      <w:proofErr w:type="spellStart"/>
      <w:r w:rsidRPr="004C45DC">
        <w:rPr>
          <w:rFonts w:ascii="Arial" w:hAnsi="Arial" w:cs="Arial"/>
          <w:color w:val="000000"/>
          <w:sz w:val="20"/>
          <w:szCs w:val="20"/>
          <w:lang w:val="en-US"/>
        </w:rPr>
        <w:t>Deci</w:t>
      </w:r>
      <w:proofErr w:type="spellEnd"/>
      <w:r w:rsidRPr="004C45DC">
        <w:rPr>
          <w:rFonts w:ascii="Arial" w:hAnsi="Arial" w:cs="Arial"/>
          <w:color w:val="000000"/>
          <w:sz w:val="20"/>
          <w:szCs w:val="20"/>
          <w:lang w:val="en-US"/>
        </w:rPr>
        <w:t>, 2001)</w:t>
      </w:r>
    </w:p>
    <w:p w:rsidR="004C45DC" w:rsidRPr="004C45DC" w:rsidRDefault="004C45DC" w:rsidP="004C45DC">
      <w:pPr>
        <w:pStyle w:val="ListParagraph"/>
        <w:widowControl w:val="0"/>
        <w:autoSpaceDE w:val="0"/>
        <w:autoSpaceDN w:val="0"/>
        <w:adjustRightInd w:val="0"/>
        <w:snapToGrid w:val="0"/>
        <w:rPr>
          <w:sz w:val="20"/>
          <w:szCs w:val="20"/>
          <w:lang w:val="en-US"/>
        </w:rPr>
      </w:pPr>
    </w:p>
    <w:p w:rsidR="004C45DC" w:rsidRPr="004C45DC" w:rsidRDefault="00CB5D87" w:rsidP="004C45DC">
      <w:pPr>
        <w:pStyle w:val="ListParagraph"/>
        <w:widowControl w:val="0"/>
        <w:numPr>
          <w:ilvl w:val="0"/>
          <w:numId w:val="4"/>
        </w:numPr>
        <w:autoSpaceDE w:val="0"/>
        <w:autoSpaceDN w:val="0"/>
        <w:adjustRightInd w:val="0"/>
        <w:snapToGrid w:val="0"/>
        <w:rPr>
          <w:sz w:val="20"/>
          <w:szCs w:val="20"/>
          <w:lang w:val="en-US"/>
        </w:rPr>
      </w:pPr>
      <w:r w:rsidRPr="004C45DC">
        <w:rPr>
          <w:rFonts w:ascii="Arial" w:hAnsi="Arial" w:cs="Arial"/>
          <w:b/>
          <w:color w:val="000000"/>
          <w:sz w:val="20"/>
          <w:szCs w:val="20"/>
          <w:lang w:val="en-US"/>
        </w:rPr>
        <w:t xml:space="preserve">QUALITY OF LIFE: </w:t>
      </w:r>
      <w:r w:rsidRPr="004C45DC">
        <w:rPr>
          <w:rFonts w:ascii="Arial" w:hAnsi="Arial" w:cs="Arial"/>
          <w:color w:val="000000"/>
          <w:sz w:val="20"/>
          <w:szCs w:val="20"/>
          <w:lang w:val="en-US"/>
        </w:rPr>
        <w:t xml:space="preserve">An essentially subjective judgment of the way people perceive themselves as contented and happy or otherwise, and able to function physically, emotionally, and socially. Others, including health workers, can make a relatively objective </w:t>
      </w:r>
      <w:proofErr w:type="spellStart"/>
      <w:r w:rsidRPr="004C45DC">
        <w:rPr>
          <w:rFonts w:ascii="Arial" w:hAnsi="Arial" w:cs="Arial"/>
          <w:color w:val="000000"/>
          <w:sz w:val="20"/>
          <w:szCs w:val="20"/>
          <w:lang w:val="en-US"/>
        </w:rPr>
        <w:t>judgement</w:t>
      </w:r>
      <w:proofErr w:type="spellEnd"/>
      <w:r w:rsidRPr="004C45DC">
        <w:rPr>
          <w:rFonts w:ascii="Arial" w:hAnsi="Arial" w:cs="Arial"/>
          <w:color w:val="000000"/>
          <w:sz w:val="20"/>
          <w:szCs w:val="20"/>
          <w:lang w:val="en-US"/>
        </w:rPr>
        <w:t xml:space="preserve"> of some of these aspects of a person’s way of living, but the affected individual is the ultimate judge. (Last, 2</w:t>
      </w:r>
    </w:p>
    <w:p w:rsidR="004C45DC" w:rsidRPr="004C45DC" w:rsidRDefault="004C45DC" w:rsidP="004C45DC">
      <w:pPr>
        <w:widowControl w:val="0"/>
        <w:autoSpaceDE w:val="0"/>
        <w:autoSpaceDN w:val="0"/>
        <w:adjustRightInd w:val="0"/>
        <w:snapToGrid w:val="0"/>
        <w:rPr>
          <w:sz w:val="20"/>
          <w:szCs w:val="20"/>
          <w:lang w:val="en-US"/>
        </w:rPr>
      </w:pPr>
      <w:r>
        <w:rPr>
          <w:noProof/>
          <w:lang w:eastAsia="en-CA"/>
        </w:rPr>
        <w:drawing>
          <wp:inline distT="0" distB="0" distL="0" distR="0">
            <wp:extent cx="5943600" cy="43815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5943600" cy="438150"/>
                    </a:xfrm>
                    <a:prstGeom prst="rect">
                      <a:avLst/>
                    </a:prstGeom>
                    <a:noFill/>
                    <a:ln w="9525">
                      <a:noFill/>
                      <a:miter lim="800000"/>
                      <a:headEnd/>
                      <a:tailEnd/>
                    </a:ln>
                  </pic:spPr>
                </pic:pic>
              </a:graphicData>
            </a:graphic>
          </wp:inline>
        </w:drawing>
      </w:r>
    </w:p>
    <w:p w:rsidR="004C45DC" w:rsidRPr="004C45DC" w:rsidRDefault="004C45DC" w:rsidP="004C45DC">
      <w:pPr>
        <w:pStyle w:val="ListParagraph"/>
        <w:numPr>
          <w:ilvl w:val="0"/>
          <w:numId w:val="4"/>
        </w:numPr>
        <w:autoSpaceDE w:val="0"/>
        <w:autoSpaceDN w:val="0"/>
        <w:adjustRightInd w:val="0"/>
        <w:spacing w:after="0" w:line="240" w:lineRule="auto"/>
        <w:rPr>
          <w:rFonts w:ascii="Arial" w:hAnsi="Arial" w:cs="Arial"/>
          <w:color w:val="000000"/>
          <w:sz w:val="20"/>
          <w:szCs w:val="20"/>
        </w:rPr>
      </w:pPr>
      <w:r w:rsidRPr="004C45DC">
        <w:rPr>
          <w:rFonts w:ascii="Arial" w:hAnsi="Arial" w:cs="Arial"/>
          <w:color w:val="000000"/>
          <w:sz w:val="20"/>
          <w:szCs w:val="20"/>
        </w:rPr>
        <w:lastRenderedPageBreak/>
        <w:t>Wellness and well-being are basically the same terms. They are used often used interchangeably. They basically describe a state of happiness and contentment.</w:t>
      </w:r>
    </w:p>
    <w:p w:rsidR="004C45DC" w:rsidRPr="004C45DC" w:rsidRDefault="004C45DC" w:rsidP="004C45DC">
      <w:pPr>
        <w:pStyle w:val="ListParagraph"/>
        <w:autoSpaceDE w:val="0"/>
        <w:autoSpaceDN w:val="0"/>
        <w:adjustRightInd w:val="0"/>
        <w:spacing w:after="0" w:line="240" w:lineRule="auto"/>
        <w:rPr>
          <w:rFonts w:ascii="Arial" w:hAnsi="Arial" w:cs="Arial"/>
          <w:color w:val="000000"/>
          <w:sz w:val="20"/>
          <w:szCs w:val="20"/>
        </w:rPr>
      </w:pPr>
    </w:p>
    <w:p w:rsidR="004C45DC" w:rsidRPr="004C45DC" w:rsidRDefault="004C45DC" w:rsidP="004C45DC">
      <w:pPr>
        <w:pStyle w:val="ListParagraph"/>
        <w:numPr>
          <w:ilvl w:val="0"/>
          <w:numId w:val="4"/>
        </w:numPr>
        <w:autoSpaceDE w:val="0"/>
        <w:autoSpaceDN w:val="0"/>
        <w:adjustRightInd w:val="0"/>
        <w:spacing w:after="0" w:line="240" w:lineRule="auto"/>
        <w:rPr>
          <w:rFonts w:ascii="Arial" w:hAnsi="Arial" w:cs="Arial"/>
          <w:sz w:val="20"/>
          <w:szCs w:val="20"/>
        </w:rPr>
      </w:pPr>
      <w:r w:rsidRPr="004C45DC">
        <w:rPr>
          <w:rFonts w:ascii="Arial" w:hAnsi="Arial" w:cs="Arial"/>
          <w:color w:val="000000"/>
          <w:sz w:val="20"/>
          <w:szCs w:val="20"/>
        </w:rPr>
        <w:t xml:space="preserve">Quality of life is self-explanatory. We often talk about quality of life as an important component to living, in addition to extended life. </w:t>
      </w:r>
    </w:p>
    <w:p w:rsidR="004C45DC" w:rsidRPr="004C45DC" w:rsidRDefault="004C45DC" w:rsidP="004C45DC">
      <w:pPr>
        <w:pStyle w:val="ListParagraph"/>
        <w:numPr>
          <w:ilvl w:val="0"/>
          <w:numId w:val="4"/>
        </w:numPr>
        <w:autoSpaceDE w:val="0"/>
        <w:autoSpaceDN w:val="0"/>
        <w:adjustRightInd w:val="0"/>
        <w:spacing w:after="0" w:line="240" w:lineRule="auto"/>
        <w:rPr>
          <w:rFonts w:ascii="Arial" w:hAnsi="Arial" w:cs="Arial"/>
          <w:sz w:val="20"/>
          <w:szCs w:val="20"/>
        </w:rPr>
      </w:pPr>
      <w:r w:rsidRPr="004C45DC">
        <w:rPr>
          <w:rFonts w:ascii="Arial" w:hAnsi="Arial" w:cs="Arial"/>
          <w:color w:val="000000"/>
          <w:sz w:val="20"/>
          <w:szCs w:val="20"/>
        </w:rPr>
        <w:t xml:space="preserve">Quality of life is a subjective judgment and </w:t>
      </w:r>
      <w:proofErr w:type="gramStart"/>
      <w:r w:rsidRPr="004C45DC">
        <w:rPr>
          <w:rFonts w:ascii="Arial" w:hAnsi="Arial" w:cs="Arial"/>
          <w:color w:val="000000"/>
          <w:sz w:val="20"/>
          <w:szCs w:val="20"/>
        </w:rPr>
        <w:t>it’s</w:t>
      </w:r>
      <w:proofErr w:type="gramEnd"/>
      <w:r w:rsidRPr="004C45DC">
        <w:rPr>
          <w:rFonts w:ascii="Arial" w:hAnsi="Arial" w:cs="Arial"/>
          <w:color w:val="000000"/>
          <w:sz w:val="20"/>
          <w:szCs w:val="20"/>
        </w:rPr>
        <w:t xml:space="preserve"> how people rate the quality of their life, usually taking into consideration how happy they are and how healthy they feel physically, emotionally, and socially. </w:t>
      </w:r>
    </w:p>
    <w:p w:rsidR="004C45DC" w:rsidRPr="004C45DC" w:rsidRDefault="004C45DC" w:rsidP="004C45DC">
      <w:pPr>
        <w:pStyle w:val="ListParagraph"/>
        <w:numPr>
          <w:ilvl w:val="0"/>
          <w:numId w:val="4"/>
        </w:numPr>
        <w:autoSpaceDE w:val="0"/>
        <w:autoSpaceDN w:val="0"/>
        <w:adjustRightInd w:val="0"/>
        <w:spacing w:after="0" w:line="240" w:lineRule="auto"/>
        <w:rPr>
          <w:rFonts w:ascii="Arial" w:hAnsi="Arial" w:cs="Arial"/>
          <w:sz w:val="20"/>
          <w:szCs w:val="20"/>
        </w:rPr>
      </w:pPr>
      <w:r w:rsidRPr="004C45DC">
        <w:rPr>
          <w:rFonts w:ascii="Arial" w:hAnsi="Arial" w:cs="Arial"/>
          <w:color w:val="000000"/>
          <w:sz w:val="20"/>
          <w:szCs w:val="20"/>
        </w:rPr>
        <w:t xml:space="preserve">Quality of life is actually a complicated measurement because it’s so subjective. </w:t>
      </w:r>
    </w:p>
    <w:p w:rsidR="004C45DC" w:rsidRPr="004C45DC" w:rsidRDefault="004C45DC" w:rsidP="004C45DC">
      <w:pPr>
        <w:pStyle w:val="ListParagraph"/>
        <w:numPr>
          <w:ilvl w:val="0"/>
          <w:numId w:val="4"/>
        </w:numPr>
        <w:autoSpaceDE w:val="0"/>
        <w:autoSpaceDN w:val="0"/>
        <w:adjustRightInd w:val="0"/>
        <w:spacing w:after="0" w:line="240" w:lineRule="auto"/>
        <w:rPr>
          <w:rFonts w:ascii="Arial" w:hAnsi="Arial" w:cs="Arial"/>
          <w:sz w:val="20"/>
          <w:szCs w:val="20"/>
        </w:rPr>
      </w:pPr>
      <w:r w:rsidRPr="004C45DC">
        <w:rPr>
          <w:rFonts w:ascii="Arial" w:hAnsi="Arial" w:cs="Arial"/>
          <w:color w:val="000000"/>
          <w:sz w:val="20"/>
          <w:szCs w:val="20"/>
        </w:rPr>
        <w:t xml:space="preserve">Often </w:t>
      </w:r>
      <w:proofErr w:type="gramStart"/>
      <w:r w:rsidRPr="004C45DC">
        <w:rPr>
          <w:rFonts w:ascii="Arial" w:hAnsi="Arial" w:cs="Arial"/>
          <w:color w:val="000000"/>
          <w:sz w:val="20"/>
          <w:szCs w:val="20"/>
        </w:rPr>
        <w:t>times</w:t>
      </w:r>
      <w:proofErr w:type="gramEnd"/>
      <w:r w:rsidRPr="004C45DC">
        <w:rPr>
          <w:rFonts w:ascii="Arial" w:hAnsi="Arial" w:cs="Arial"/>
          <w:color w:val="000000"/>
          <w:sz w:val="20"/>
          <w:szCs w:val="20"/>
        </w:rPr>
        <w:t xml:space="preserve"> people are given a rating scale and they are asked to rate between a scale of 0 to 1. 0 is death and 1 is perfect health. So people are asked then to put a line on how they feel. For example, say you’re in the hospital with chronic pain, on dialysis, you’re just feeling really bad. You might rate the quality of your life closer to the 0. </w:t>
      </w:r>
    </w:p>
    <w:p w:rsidR="004C45DC" w:rsidRDefault="004C45DC" w:rsidP="00586C2B">
      <w:pPr>
        <w:widowControl w:val="0"/>
        <w:autoSpaceDE w:val="0"/>
        <w:autoSpaceDN w:val="0"/>
        <w:adjustRightInd w:val="0"/>
        <w:snapToGrid w:val="0"/>
        <w:rPr>
          <w:sz w:val="20"/>
          <w:szCs w:val="20"/>
          <w:lang w:val="en-US"/>
        </w:rPr>
      </w:pPr>
    </w:p>
    <w:p w:rsidR="00586C2B" w:rsidRDefault="00586C2B" w:rsidP="00586C2B">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t>Definition: Disease</w:t>
      </w:r>
    </w:p>
    <w:p w:rsidR="00586C2B" w:rsidRDefault="00586C2B" w:rsidP="00586C2B">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t>Definition: Illness</w:t>
      </w:r>
    </w:p>
    <w:p w:rsidR="00586C2B" w:rsidRPr="004A3BE4" w:rsidRDefault="00586C2B" w:rsidP="00586C2B">
      <w:p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p>
    <w:p w:rsidR="006C2D42" w:rsidRPr="00D475B5" w:rsidRDefault="006C2D42" w:rsidP="006C2D42">
      <w:pPr>
        <w:pStyle w:val="ListParagraph"/>
        <w:widowControl w:val="0"/>
        <w:numPr>
          <w:ilvl w:val="0"/>
          <w:numId w:val="4"/>
        </w:numPr>
        <w:autoSpaceDE w:val="0"/>
        <w:autoSpaceDN w:val="0"/>
        <w:adjustRightInd w:val="0"/>
        <w:snapToGrid w:val="0"/>
        <w:rPr>
          <w:rFonts w:ascii="Arial" w:hAnsi="Arial" w:cs="Arial"/>
          <w:sz w:val="20"/>
          <w:szCs w:val="20"/>
          <w:lang w:val="en-US"/>
        </w:rPr>
      </w:pPr>
      <w:r w:rsidRPr="00D475B5">
        <w:rPr>
          <w:rFonts w:ascii="Arial" w:hAnsi="Arial" w:cs="Arial"/>
          <w:b/>
          <w:color w:val="000000"/>
          <w:sz w:val="20"/>
          <w:szCs w:val="20"/>
          <w:lang w:val="en-US"/>
        </w:rPr>
        <w:t xml:space="preserve">DISEASE: </w:t>
      </w:r>
      <w:r w:rsidRPr="00D475B5">
        <w:rPr>
          <w:rFonts w:ascii="Arial" w:hAnsi="Arial" w:cs="Arial"/>
          <w:color w:val="000000"/>
          <w:sz w:val="20"/>
          <w:szCs w:val="20"/>
          <w:lang w:val="en-US"/>
        </w:rPr>
        <w:t xml:space="preserve">Literally, </w:t>
      </w:r>
      <w:proofErr w:type="spellStart"/>
      <w:r w:rsidRPr="00D475B5">
        <w:rPr>
          <w:rFonts w:ascii="Arial" w:hAnsi="Arial" w:cs="Arial"/>
          <w:color w:val="000000"/>
          <w:sz w:val="20"/>
          <w:szCs w:val="20"/>
          <w:lang w:val="en-US"/>
        </w:rPr>
        <w:t>dis</w:t>
      </w:r>
      <w:proofErr w:type="spellEnd"/>
      <w:r w:rsidRPr="00D475B5">
        <w:rPr>
          <w:rFonts w:ascii="Arial" w:hAnsi="Arial" w:cs="Arial"/>
          <w:color w:val="000000"/>
          <w:sz w:val="20"/>
          <w:szCs w:val="20"/>
          <w:lang w:val="en-US"/>
        </w:rPr>
        <w:t>-ease, the opposite of ease or comfort, a general word descriptive of any departure from good health. Best applied to a physiological and/or psychological departure from normal function, as contrasted with illness. A disease is a conceptual entity defined by clinical, pathological, and epidemiological criteria that enable it to be studied systematically. (Last, 2007)</w:t>
      </w:r>
    </w:p>
    <w:p w:rsidR="00D475B5" w:rsidRPr="00D475B5" w:rsidRDefault="00D475B5" w:rsidP="00D475B5">
      <w:pPr>
        <w:pStyle w:val="ListParagraph"/>
        <w:widowControl w:val="0"/>
        <w:autoSpaceDE w:val="0"/>
        <w:autoSpaceDN w:val="0"/>
        <w:adjustRightInd w:val="0"/>
        <w:snapToGrid w:val="0"/>
        <w:rPr>
          <w:rFonts w:ascii="Arial" w:hAnsi="Arial" w:cs="Arial"/>
          <w:sz w:val="20"/>
          <w:szCs w:val="20"/>
          <w:lang w:val="en-US"/>
        </w:rPr>
      </w:pPr>
    </w:p>
    <w:p w:rsidR="00D475B5" w:rsidRPr="00D475B5" w:rsidRDefault="00C60395" w:rsidP="00D475B5">
      <w:pPr>
        <w:pStyle w:val="ListParagraph"/>
        <w:widowControl w:val="0"/>
        <w:numPr>
          <w:ilvl w:val="0"/>
          <w:numId w:val="4"/>
        </w:numPr>
        <w:autoSpaceDE w:val="0"/>
        <w:autoSpaceDN w:val="0"/>
        <w:adjustRightInd w:val="0"/>
        <w:snapToGrid w:val="0"/>
        <w:rPr>
          <w:rFonts w:ascii="Arial" w:hAnsi="Arial" w:cs="Arial"/>
          <w:sz w:val="20"/>
          <w:szCs w:val="20"/>
          <w:lang w:val="en-US"/>
        </w:rPr>
      </w:pPr>
      <w:r w:rsidRPr="00D475B5">
        <w:rPr>
          <w:rFonts w:ascii="Arial" w:hAnsi="Arial" w:cs="Arial"/>
          <w:b/>
          <w:color w:val="000000"/>
          <w:sz w:val="20"/>
          <w:szCs w:val="20"/>
          <w:lang w:val="en-US"/>
        </w:rPr>
        <w:t xml:space="preserve">ILLNESS: </w:t>
      </w:r>
      <w:r w:rsidRPr="00D475B5">
        <w:rPr>
          <w:rFonts w:ascii="Arial" w:hAnsi="Arial" w:cs="Arial"/>
          <w:color w:val="000000"/>
          <w:sz w:val="20"/>
          <w:szCs w:val="20"/>
          <w:lang w:val="en-US"/>
        </w:rPr>
        <w:t>The subjective sensation of experiencing a diseased state (Last, 2007)</w:t>
      </w:r>
    </w:p>
    <w:p w:rsidR="00D475B5" w:rsidRPr="00D475B5" w:rsidRDefault="00D475B5" w:rsidP="00D475B5">
      <w:pPr>
        <w:pStyle w:val="ListParagraph"/>
        <w:widowControl w:val="0"/>
        <w:autoSpaceDE w:val="0"/>
        <w:autoSpaceDN w:val="0"/>
        <w:adjustRightInd w:val="0"/>
        <w:snapToGrid w:val="0"/>
        <w:rPr>
          <w:rFonts w:ascii="Arial" w:hAnsi="Arial" w:cs="Arial"/>
          <w:sz w:val="20"/>
          <w:szCs w:val="20"/>
          <w:lang w:val="en-US"/>
        </w:rPr>
      </w:pPr>
    </w:p>
    <w:p w:rsidR="00E160E9" w:rsidRPr="00D475B5" w:rsidRDefault="00E160E9" w:rsidP="00E160E9">
      <w:pPr>
        <w:pStyle w:val="ListParagraph"/>
        <w:numPr>
          <w:ilvl w:val="0"/>
          <w:numId w:val="4"/>
        </w:numPr>
        <w:autoSpaceDE w:val="0"/>
        <w:autoSpaceDN w:val="0"/>
        <w:adjustRightInd w:val="0"/>
        <w:spacing w:after="0" w:line="240" w:lineRule="auto"/>
        <w:rPr>
          <w:rFonts w:ascii="Arial" w:hAnsi="Arial" w:cs="Arial"/>
          <w:color w:val="000000"/>
          <w:sz w:val="20"/>
          <w:szCs w:val="20"/>
        </w:rPr>
      </w:pPr>
      <w:r w:rsidRPr="00D475B5">
        <w:rPr>
          <w:rFonts w:ascii="Arial" w:hAnsi="Arial" w:cs="Arial"/>
          <w:color w:val="000000"/>
          <w:sz w:val="20"/>
          <w:szCs w:val="20"/>
        </w:rPr>
        <w:t xml:space="preserve">Diseases are generally diagnosable on the basis a </w:t>
      </w:r>
      <w:proofErr w:type="spellStart"/>
      <w:proofErr w:type="gramStart"/>
      <w:r w:rsidRPr="00D475B5">
        <w:rPr>
          <w:rFonts w:ascii="Arial" w:hAnsi="Arial" w:cs="Arial"/>
          <w:color w:val="000000"/>
          <w:sz w:val="20"/>
          <w:szCs w:val="20"/>
        </w:rPr>
        <w:t>persons</w:t>
      </w:r>
      <w:proofErr w:type="spellEnd"/>
      <w:proofErr w:type="gramEnd"/>
      <w:r w:rsidRPr="00D475B5">
        <w:rPr>
          <w:rFonts w:ascii="Arial" w:hAnsi="Arial" w:cs="Arial"/>
          <w:color w:val="000000"/>
          <w:sz w:val="20"/>
          <w:szCs w:val="20"/>
        </w:rPr>
        <w:t xml:space="preserve"> departure from the norm in terms of physical and/or psychological health status. </w:t>
      </w:r>
    </w:p>
    <w:p w:rsidR="00D475B5" w:rsidRPr="00D475B5" w:rsidRDefault="00E160E9" w:rsidP="00E160E9">
      <w:pPr>
        <w:pStyle w:val="ListParagraph"/>
        <w:numPr>
          <w:ilvl w:val="0"/>
          <w:numId w:val="4"/>
        </w:numPr>
        <w:autoSpaceDE w:val="0"/>
        <w:autoSpaceDN w:val="0"/>
        <w:adjustRightInd w:val="0"/>
        <w:spacing w:after="0" w:line="240" w:lineRule="auto"/>
        <w:rPr>
          <w:rFonts w:ascii="Arial" w:hAnsi="Arial" w:cs="Arial"/>
          <w:color w:val="000000"/>
          <w:sz w:val="20"/>
          <w:szCs w:val="20"/>
        </w:rPr>
      </w:pPr>
      <w:r w:rsidRPr="00D475B5">
        <w:rPr>
          <w:rFonts w:ascii="Arial" w:hAnsi="Arial" w:cs="Arial"/>
          <w:color w:val="000000"/>
          <w:sz w:val="20"/>
          <w:szCs w:val="20"/>
        </w:rPr>
        <w:t xml:space="preserve">The classification of diseases itself is complicated and has taken years and years of study and constant updating. </w:t>
      </w:r>
    </w:p>
    <w:p w:rsidR="00D475B5" w:rsidRPr="00D475B5" w:rsidRDefault="00E160E9" w:rsidP="00D475B5">
      <w:pPr>
        <w:pStyle w:val="ListParagraph"/>
        <w:numPr>
          <w:ilvl w:val="0"/>
          <w:numId w:val="4"/>
        </w:numPr>
        <w:autoSpaceDE w:val="0"/>
        <w:autoSpaceDN w:val="0"/>
        <w:adjustRightInd w:val="0"/>
        <w:spacing w:after="0" w:line="240" w:lineRule="auto"/>
        <w:rPr>
          <w:rFonts w:ascii="Arial" w:hAnsi="Arial" w:cs="Arial"/>
          <w:color w:val="000000"/>
          <w:sz w:val="20"/>
          <w:szCs w:val="20"/>
        </w:rPr>
      </w:pPr>
      <w:r w:rsidRPr="00D475B5">
        <w:rPr>
          <w:rFonts w:ascii="Arial" w:hAnsi="Arial" w:cs="Arial"/>
          <w:color w:val="000000"/>
          <w:sz w:val="20"/>
          <w:szCs w:val="20"/>
        </w:rPr>
        <w:t xml:space="preserve">The medical system uses for example the International Classification of Disease system that was developed in 1990 and has been used since around the world as a common system for coding and </w:t>
      </w:r>
      <w:proofErr w:type="spellStart"/>
      <w:r w:rsidRPr="00D475B5">
        <w:rPr>
          <w:rFonts w:ascii="Arial" w:hAnsi="Arial" w:cs="Arial"/>
          <w:color w:val="000000"/>
          <w:sz w:val="20"/>
          <w:szCs w:val="20"/>
        </w:rPr>
        <w:t>labeling</w:t>
      </w:r>
      <w:proofErr w:type="spellEnd"/>
      <w:r w:rsidRPr="00D475B5">
        <w:rPr>
          <w:rFonts w:ascii="Arial" w:hAnsi="Arial" w:cs="Arial"/>
          <w:color w:val="000000"/>
          <w:sz w:val="20"/>
          <w:szCs w:val="20"/>
        </w:rPr>
        <w:t xml:space="preserve"> diseases.</w:t>
      </w:r>
    </w:p>
    <w:p w:rsidR="00D475B5" w:rsidRPr="00D475B5" w:rsidRDefault="00E160E9" w:rsidP="00D475B5">
      <w:pPr>
        <w:pStyle w:val="ListParagraph"/>
        <w:numPr>
          <w:ilvl w:val="0"/>
          <w:numId w:val="4"/>
        </w:numPr>
        <w:autoSpaceDE w:val="0"/>
        <w:autoSpaceDN w:val="0"/>
        <w:adjustRightInd w:val="0"/>
        <w:spacing w:after="0" w:line="240" w:lineRule="auto"/>
        <w:rPr>
          <w:rFonts w:ascii="Arial" w:hAnsi="Arial" w:cs="Arial"/>
          <w:color w:val="000000"/>
          <w:sz w:val="20"/>
          <w:szCs w:val="20"/>
        </w:rPr>
      </w:pPr>
      <w:r w:rsidRPr="00D475B5">
        <w:rPr>
          <w:rFonts w:ascii="Arial" w:hAnsi="Arial" w:cs="Arial"/>
          <w:color w:val="000000"/>
          <w:sz w:val="20"/>
          <w:szCs w:val="20"/>
        </w:rPr>
        <w:t xml:space="preserve">Illness is a subjective feeling that is related to having a disease. </w:t>
      </w:r>
    </w:p>
    <w:p w:rsidR="00D475B5" w:rsidRDefault="00E160E9" w:rsidP="00D475B5">
      <w:pPr>
        <w:pStyle w:val="ListParagraph"/>
        <w:numPr>
          <w:ilvl w:val="0"/>
          <w:numId w:val="4"/>
        </w:numPr>
        <w:autoSpaceDE w:val="0"/>
        <w:autoSpaceDN w:val="0"/>
        <w:adjustRightInd w:val="0"/>
        <w:spacing w:after="0" w:line="240" w:lineRule="auto"/>
        <w:rPr>
          <w:rFonts w:ascii="Arial" w:hAnsi="Arial" w:cs="Arial"/>
          <w:color w:val="000000"/>
          <w:sz w:val="20"/>
          <w:szCs w:val="20"/>
        </w:rPr>
      </w:pPr>
      <w:r w:rsidRPr="00D475B5">
        <w:rPr>
          <w:rFonts w:ascii="Arial" w:hAnsi="Arial" w:cs="Arial"/>
          <w:color w:val="000000"/>
          <w:sz w:val="20"/>
          <w:szCs w:val="20"/>
        </w:rPr>
        <w:t xml:space="preserve">It’s the experience of a symptom related to the disease. </w:t>
      </w:r>
      <w:r w:rsidR="00D475B5" w:rsidRPr="00D475B5">
        <w:rPr>
          <w:rFonts w:ascii="Arial" w:hAnsi="Arial" w:cs="Arial"/>
          <w:color w:val="000000"/>
          <w:sz w:val="20"/>
          <w:szCs w:val="20"/>
        </w:rPr>
        <w:t>You may have a disease but you may not feel ill from it.</w:t>
      </w:r>
    </w:p>
    <w:p w:rsidR="002A130B" w:rsidRPr="00D475B5" w:rsidRDefault="002A130B" w:rsidP="002A130B">
      <w:pPr>
        <w:pStyle w:val="ListParagraph"/>
        <w:autoSpaceDE w:val="0"/>
        <w:autoSpaceDN w:val="0"/>
        <w:adjustRightInd w:val="0"/>
        <w:spacing w:after="0" w:line="240" w:lineRule="auto"/>
        <w:rPr>
          <w:rFonts w:ascii="Arial" w:hAnsi="Arial" w:cs="Arial"/>
          <w:color w:val="000000"/>
          <w:sz w:val="20"/>
          <w:szCs w:val="20"/>
        </w:rPr>
      </w:pPr>
    </w:p>
    <w:p w:rsidR="00E160E9" w:rsidRPr="00D475B5" w:rsidRDefault="00D475B5" w:rsidP="00D475B5">
      <w:pPr>
        <w:pStyle w:val="ListParagraph"/>
        <w:numPr>
          <w:ilvl w:val="1"/>
          <w:numId w:val="4"/>
        </w:numPr>
        <w:autoSpaceDE w:val="0"/>
        <w:autoSpaceDN w:val="0"/>
        <w:adjustRightInd w:val="0"/>
        <w:spacing w:after="0" w:line="240" w:lineRule="auto"/>
        <w:rPr>
          <w:rFonts w:ascii="Arial" w:hAnsi="Arial" w:cs="Arial"/>
          <w:color w:val="000000"/>
          <w:sz w:val="20"/>
          <w:szCs w:val="20"/>
        </w:rPr>
      </w:pPr>
      <w:r w:rsidRPr="00D475B5">
        <w:rPr>
          <w:rFonts w:ascii="Arial" w:hAnsi="Arial" w:cs="Arial"/>
          <w:color w:val="000000"/>
          <w:sz w:val="20"/>
          <w:szCs w:val="20"/>
        </w:rPr>
        <w:t xml:space="preserve">Ex) </w:t>
      </w:r>
      <w:r w:rsidR="00BB1B44">
        <w:rPr>
          <w:rFonts w:ascii="Arial" w:hAnsi="Arial" w:cs="Arial"/>
          <w:color w:val="000000"/>
          <w:sz w:val="20"/>
          <w:szCs w:val="20"/>
        </w:rPr>
        <w:t>B</w:t>
      </w:r>
      <w:r w:rsidR="00E160E9" w:rsidRPr="00D475B5">
        <w:rPr>
          <w:rFonts w:ascii="Arial" w:hAnsi="Arial" w:cs="Arial"/>
          <w:color w:val="000000"/>
          <w:sz w:val="20"/>
          <w:szCs w:val="20"/>
        </w:rPr>
        <w:t>reast cancer at a particular stage does not exert symptoms. Stage 1 cancer for example, is often pre-clinical, that is at a stage where there are no obvious symptoms that cause a feeling of illness. Since there are no symptoms in early stage cancer it is often difficult to diagnose unless there is a screening strategy in place. Diagnosis of pre-clinical diseases can then lead to early treatment and better prognosis. Cancers are less responsive to treatment once caught during the clinical and later stages, resulting in a higher probability of death.</w:t>
      </w:r>
    </w:p>
    <w:p w:rsidR="00E160E9" w:rsidRDefault="00E160E9" w:rsidP="00D475B5">
      <w:pPr>
        <w:pStyle w:val="ListParagraph"/>
        <w:widowControl w:val="0"/>
        <w:autoSpaceDE w:val="0"/>
        <w:autoSpaceDN w:val="0"/>
        <w:adjustRightInd w:val="0"/>
        <w:snapToGrid w:val="0"/>
        <w:rPr>
          <w:sz w:val="20"/>
          <w:szCs w:val="20"/>
          <w:lang w:val="en-US"/>
        </w:rPr>
      </w:pPr>
    </w:p>
    <w:p w:rsidR="002A130B" w:rsidRDefault="002A130B" w:rsidP="00D475B5">
      <w:pPr>
        <w:pStyle w:val="ListParagraph"/>
        <w:widowControl w:val="0"/>
        <w:autoSpaceDE w:val="0"/>
        <w:autoSpaceDN w:val="0"/>
        <w:adjustRightInd w:val="0"/>
        <w:snapToGrid w:val="0"/>
        <w:rPr>
          <w:sz w:val="20"/>
          <w:szCs w:val="20"/>
          <w:lang w:val="en-US"/>
        </w:rPr>
      </w:pPr>
    </w:p>
    <w:p w:rsidR="002A130B" w:rsidRDefault="002A130B" w:rsidP="00D475B5">
      <w:pPr>
        <w:pStyle w:val="ListParagraph"/>
        <w:widowControl w:val="0"/>
        <w:autoSpaceDE w:val="0"/>
        <w:autoSpaceDN w:val="0"/>
        <w:adjustRightInd w:val="0"/>
        <w:snapToGrid w:val="0"/>
        <w:rPr>
          <w:sz w:val="20"/>
          <w:szCs w:val="20"/>
          <w:lang w:val="en-US"/>
        </w:rPr>
      </w:pPr>
    </w:p>
    <w:p w:rsidR="002A130B" w:rsidRDefault="002A130B" w:rsidP="00D475B5">
      <w:pPr>
        <w:pStyle w:val="ListParagraph"/>
        <w:widowControl w:val="0"/>
        <w:autoSpaceDE w:val="0"/>
        <w:autoSpaceDN w:val="0"/>
        <w:adjustRightInd w:val="0"/>
        <w:snapToGrid w:val="0"/>
        <w:rPr>
          <w:sz w:val="20"/>
          <w:szCs w:val="20"/>
          <w:lang w:val="en-US"/>
        </w:rPr>
      </w:pPr>
    </w:p>
    <w:p w:rsidR="002A130B" w:rsidRDefault="002A130B" w:rsidP="00D475B5">
      <w:pPr>
        <w:pStyle w:val="ListParagraph"/>
        <w:widowControl w:val="0"/>
        <w:autoSpaceDE w:val="0"/>
        <w:autoSpaceDN w:val="0"/>
        <w:adjustRightInd w:val="0"/>
        <w:snapToGrid w:val="0"/>
        <w:rPr>
          <w:sz w:val="20"/>
          <w:szCs w:val="20"/>
          <w:lang w:val="en-US"/>
        </w:rPr>
      </w:pPr>
    </w:p>
    <w:p w:rsidR="002A130B" w:rsidRDefault="002A130B" w:rsidP="00D475B5">
      <w:pPr>
        <w:pStyle w:val="ListParagraph"/>
        <w:widowControl w:val="0"/>
        <w:autoSpaceDE w:val="0"/>
        <w:autoSpaceDN w:val="0"/>
        <w:adjustRightInd w:val="0"/>
        <w:snapToGrid w:val="0"/>
        <w:rPr>
          <w:sz w:val="20"/>
          <w:szCs w:val="20"/>
          <w:lang w:val="en-US"/>
        </w:rPr>
      </w:pPr>
    </w:p>
    <w:p w:rsidR="002A130B" w:rsidRPr="006C2D42" w:rsidRDefault="002A130B" w:rsidP="00D475B5">
      <w:pPr>
        <w:pStyle w:val="ListParagraph"/>
        <w:widowControl w:val="0"/>
        <w:autoSpaceDE w:val="0"/>
        <w:autoSpaceDN w:val="0"/>
        <w:adjustRightInd w:val="0"/>
        <w:snapToGrid w:val="0"/>
        <w:rPr>
          <w:sz w:val="20"/>
          <w:szCs w:val="20"/>
          <w:lang w:val="en-US"/>
        </w:rPr>
      </w:pPr>
    </w:p>
    <w:p w:rsidR="00023B91" w:rsidRDefault="00023B91" w:rsidP="00023B91">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lastRenderedPageBreak/>
        <w:t>Definition: Death</w:t>
      </w:r>
    </w:p>
    <w:p w:rsidR="00023B91" w:rsidRPr="004A3BE4" w:rsidRDefault="00023B91" w:rsidP="00023B91">
      <w:p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p>
    <w:p w:rsidR="009972C2" w:rsidRPr="009972C2" w:rsidRDefault="009972C2" w:rsidP="002A130B">
      <w:pPr>
        <w:pStyle w:val="ListParagraph"/>
        <w:widowControl w:val="0"/>
        <w:numPr>
          <w:ilvl w:val="0"/>
          <w:numId w:val="5"/>
        </w:numPr>
        <w:autoSpaceDE w:val="0"/>
        <w:autoSpaceDN w:val="0"/>
        <w:adjustRightInd w:val="0"/>
        <w:snapToGrid w:val="0"/>
        <w:rPr>
          <w:rFonts w:ascii="Arial" w:hAnsi="Arial" w:cs="Arial"/>
          <w:sz w:val="20"/>
          <w:szCs w:val="20"/>
          <w:lang w:val="en-US"/>
        </w:rPr>
      </w:pPr>
      <w:r>
        <w:rPr>
          <w:rFonts w:ascii="Arial" w:hAnsi="Arial" w:cs="Arial"/>
          <w:b/>
          <w:color w:val="000000"/>
          <w:sz w:val="20"/>
          <w:szCs w:val="20"/>
          <w:lang w:val="en-US"/>
        </w:rPr>
        <w:t>DEFINITIONS:</w:t>
      </w:r>
    </w:p>
    <w:p w:rsidR="00D8361A" w:rsidRPr="00567A74" w:rsidRDefault="002A130B" w:rsidP="009972C2">
      <w:pPr>
        <w:pStyle w:val="ListParagraph"/>
        <w:widowControl w:val="0"/>
        <w:numPr>
          <w:ilvl w:val="1"/>
          <w:numId w:val="5"/>
        </w:numPr>
        <w:autoSpaceDE w:val="0"/>
        <w:autoSpaceDN w:val="0"/>
        <w:adjustRightInd w:val="0"/>
        <w:snapToGrid w:val="0"/>
        <w:rPr>
          <w:rFonts w:ascii="Arial" w:hAnsi="Arial" w:cs="Arial"/>
          <w:sz w:val="20"/>
          <w:szCs w:val="20"/>
          <w:lang w:val="en-US"/>
        </w:rPr>
      </w:pPr>
      <w:r w:rsidRPr="009972C2">
        <w:rPr>
          <w:rFonts w:ascii="Arial" w:hAnsi="Arial" w:cs="Arial"/>
          <w:color w:val="000000"/>
          <w:sz w:val="20"/>
          <w:szCs w:val="20"/>
          <w:lang w:val="en-US"/>
        </w:rPr>
        <w:t>Cessation of cardiovascular, respiratory, and neurologica</w:t>
      </w:r>
      <w:r w:rsidR="00D8361A" w:rsidRPr="009972C2">
        <w:rPr>
          <w:rFonts w:ascii="Arial" w:hAnsi="Arial" w:cs="Arial"/>
          <w:color w:val="000000"/>
          <w:sz w:val="20"/>
          <w:szCs w:val="20"/>
          <w:lang w:val="en-US"/>
        </w:rPr>
        <w:t xml:space="preserve">l </w:t>
      </w:r>
      <w:r w:rsidRPr="009972C2">
        <w:rPr>
          <w:rFonts w:ascii="Arial" w:hAnsi="Arial" w:cs="Arial"/>
          <w:color w:val="000000"/>
          <w:sz w:val="20"/>
          <w:szCs w:val="20"/>
          <w:lang w:val="en-US"/>
        </w:rPr>
        <w:t>activity for a suffici</w:t>
      </w:r>
      <w:r w:rsidR="00D8361A" w:rsidRPr="009972C2">
        <w:rPr>
          <w:rFonts w:ascii="Arial" w:hAnsi="Arial" w:cs="Arial"/>
          <w:color w:val="000000"/>
          <w:sz w:val="20"/>
          <w:szCs w:val="20"/>
          <w:lang w:val="en-US"/>
        </w:rPr>
        <w:t xml:space="preserve">ent period to cause irreversible </w:t>
      </w:r>
      <w:r w:rsidRPr="009972C2">
        <w:rPr>
          <w:rFonts w:ascii="Arial" w:hAnsi="Arial" w:cs="Arial"/>
          <w:color w:val="000000"/>
          <w:sz w:val="20"/>
          <w:szCs w:val="20"/>
          <w:lang w:val="en-US"/>
        </w:rPr>
        <w:t>pathological deterioration of vital organs. (Last, 2007)</w:t>
      </w:r>
    </w:p>
    <w:p w:rsidR="00567A74" w:rsidRPr="009972C2" w:rsidRDefault="00567A74" w:rsidP="00567A74">
      <w:pPr>
        <w:pStyle w:val="ListParagraph"/>
        <w:widowControl w:val="0"/>
        <w:autoSpaceDE w:val="0"/>
        <w:autoSpaceDN w:val="0"/>
        <w:adjustRightInd w:val="0"/>
        <w:snapToGrid w:val="0"/>
        <w:ind w:left="1440"/>
        <w:rPr>
          <w:rFonts w:ascii="Arial" w:hAnsi="Arial" w:cs="Arial"/>
          <w:sz w:val="20"/>
          <w:szCs w:val="20"/>
          <w:lang w:val="en-US"/>
        </w:rPr>
      </w:pPr>
    </w:p>
    <w:p w:rsidR="00567A74" w:rsidRPr="00567A74" w:rsidRDefault="002A130B" w:rsidP="00567A74">
      <w:pPr>
        <w:pStyle w:val="ListParagraph"/>
        <w:widowControl w:val="0"/>
        <w:numPr>
          <w:ilvl w:val="1"/>
          <w:numId w:val="5"/>
        </w:numPr>
        <w:autoSpaceDE w:val="0"/>
        <w:autoSpaceDN w:val="0"/>
        <w:adjustRightInd w:val="0"/>
        <w:snapToGrid w:val="0"/>
        <w:rPr>
          <w:rFonts w:ascii="Arial" w:hAnsi="Arial" w:cs="Arial"/>
          <w:sz w:val="20"/>
          <w:szCs w:val="20"/>
          <w:lang w:val="en-US"/>
        </w:rPr>
      </w:pPr>
      <w:r w:rsidRPr="009972C2">
        <w:rPr>
          <w:rFonts w:ascii="Arial" w:hAnsi="Arial" w:cs="Arial"/>
          <w:color w:val="000000"/>
          <w:sz w:val="20"/>
          <w:szCs w:val="20"/>
          <w:lang w:val="en-US"/>
        </w:rPr>
        <w:t>Traditional definition, “irreversible cessation of circulatory,</w:t>
      </w:r>
      <w:r w:rsidR="00D8361A" w:rsidRPr="009972C2">
        <w:rPr>
          <w:rFonts w:ascii="Arial" w:hAnsi="Arial" w:cs="Arial"/>
          <w:color w:val="000000"/>
          <w:sz w:val="20"/>
          <w:szCs w:val="20"/>
          <w:lang w:val="en-US"/>
        </w:rPr>
        <w:t xml:space="preserve"> </w:t>
      </w:r>
      <w:r w:rsidRPr="009972C2">
        <w:rPr>
          <w:rFonts w:ascii="Arial" w:hAnsi="Arial" w:cs="Arial"/>
          <w:color w:val="000000"/>
          <w:sz w:val="20"/>
          <w:szCs w:val="20"/>
          <w:lang w:val="en-US"/>
        </w:rPr>
        <w:t>respiratory, and neurological functions”, has become less</w:t>
      </w:r>
      <w:r w:rsidR="00D8361A" w:rsidRPr="009972C2">
        <w:rPr>
          <w:rFonts w:ascii="Arial" w:hAnsi="Arial" w:cs="Arial"/>
          <w:color w:val="000000"/>
          <w:sz w:val="20"/>
          <w:szCs w:val="20"/>
          <w:lang w:val="en-US"/>
        </w:rPr>
        <w:t xml:space="preserve"> </w:t>
      </w:r>
      <w:r w:rsidRPr="009972C2">
        <w:rPr>
          <w:rFonts w:ascii="Arial" w:hAnsi="Arial" w:cs="Arial"/>
          <w:color w:val="000000"/>
          <w:sz w:val="20"/>
          <w:szCs w:val="20"/>
          <w:lang w:val="en-US"/>
        </w:rPr>
        <w:t>valid since the development of life support and technology to</w:t>
      </w:r>
      <w:r w:rsidR="00D8361A" w:rsidRPr="009972C2">
        <w:rPr>
          <w:rFonts w:ascii="Arial" w:hAnsi="Arial" w:cs="Arial"/>
          <w:color w:val="000000"/>
          <w:sz w:val="20"/>
          <w:szCs w:val="20"/>
          <w:lang w:val="en-US"/>
        </w:rPr>
        <w:t xml:space="preserve"> </w:t>
      </w:r>
      <w:r w:rsidRPr="009972C2">
        <w:rPr>
          <w:rFonts w:ascii="Arial" w:hAnsi="Arial" w:cs="Arial"/>
          <w:color w:val="000000"/>
          <w:sz w:val="20"/>
          <w:szCs w:val="20"/>
          <w:lang w:val="en-US"/>
        </w:rPr>
        <w:t>ventilate lungs and artificially stimulate the heart.</w:t>
      </w:r>
    </w:p>
    <w:p w:rsidR="00567A74" w:rsidRPr="009972C2" w:rsidRDefault="00567A74" w:rsidP="00567A74">
      <w:pPr>
        <w:pStyle w:val="ListParagraph"/>
        <w:widowControl w:val="0"/>
        <w:autoSpaceDE w:val="0"/>
        <w:autoSpaceDN w:val="0"/>
        <w:adjustRightInd w:val="0"/>
        <w:snapToGrid w:val="0"/>
        <w:ind w:left="1440"/>
        <w:rPr>
          <w:rFonts w:ascii="Arial" w:hAnsi="Arial" w:cs="Arial"/>
          <w:sz w:val="20"/>
          <w:szCs w:val="20"/>
          <w:lang w:val="en-US"/>
        </w:rPr>
      </w:pPr>
    </w:p>
    <w:p w:rsidR="00D8361A" w:rsidRPr="009972C2" w:rsidRDefault="002A130B" w:rsidP="009972C2">
      <w:pPr>
        <w:pStyle w:val="ListParagraph"/>
        <w:widowControl w:val="0"/>
        <w:numPr>
          <w:ilvl w:val="1"/>
          <w:numId w:val="5"/>
        </w:numPr>
        <w:autoSpaceDE w:val="0"/>
        <w:autoSpaceDN w:val="0"/>
        <w:adjustRightInd w:val="0"/>
        <w:snapToGrid w:val="0"/>
        <w:rPr>
          <w:rFonts w:ascii="Arial" w:hAnsi="Arial" w:cs="Arial"/>
          <w:sz w:val="20"/>
          <w:szCs w:val="20"/>
          <w:lang w:val="en-US"/>
        </w:rPr>
      </w:pPr>
      <w:r w:rsidRPr="009972C2">
        <w:rPr>
          <w:rFonts w:ascii="Arial" w:hAnsi="Arial" w:cs="Arial"/>
          <w:color w:val="000000"/>
          <w:sz w:val="20"/>
          <w:szCs w:val="20"/>
          <w:lang w:val="en-US"/>
        </w:rPr>
        <w:t>Organs and body systems can “die”, however life terminates</w:t>
      </w:r>
      <w:r w:rsidR="00D8361A" w:rsidRPr="009972C2">
        <w:rPr>
          <w:rFonts w:ascii="Arial" w:hAnsi="Arial" w:cs="Arial"/>
          <w:color w:val="000000"/>
          <w:sz w:val="20"/>
          <w:szCs w:val="20"/>
          <w:lang w:val="en-US"/>
        </w:rPr>
        <w:t xml:space="preserve"> </w:t>
      </w:r>
      <w:r w:rsidRPr="009972C2">
        <w:rPr>
          <w:rFonts w:ascii="Arial" w:hAnsi="Arial" w:cs="Arial"/>
          <w:color w:val="000000"/>
          <w:sz w:val="20"/>
          <w:szCs w:val="20"/>
          <w:lang w:val="en-US"/>
        </w:rPr>
        <w:t xml:space="preserve"> only when a person experiences brain death, after which</w:t>
      </w:r>
      <w:r w:rsidR="00D8361A" w:rsidRPr="009972C2">
        <w:rPr>
          <w:rFonts w:ascii="Arial" w:hAnsi="Arial" w:cs="Arial"/>
          <w:color w:val="000000"/>
          <w:sz w:val="20"/>
          <w:szCs w:val="20"/>
          <w:lang w:val="en-US"/>
        </w:rPr>
        <w:t xml:space="preserve"> </w:t>
      </w:r>
      <w:r w:rsidRPr="009972C2">
        <w:rPr>
          <w:rFonts w:ascii="Arial" w:hAnsi="Arial" w:cs="Arial"/>
          <w:color w:val="000000"/>
          <w:sz w:val="20"/>
          <w:szCs w:val="20"/>
          <w:lang w:val="en-US"/>
        </w:rPr>
        <w:t>organs can be harvested</w:t>
      </w:r>
    </w:p>
    <w:p w:rsidR="009972C2" w:rsidRPr="009972C2" w:rsidRDefault="009972C2" w:rsidP="009972C2">
      <w:pPr>
        <w:pStyle w:val="ListParagraph"/>
        <w:widowControl w:val="0"/>
        <w:autoSpaceDE w:val="0"/>
        <w:autoSpaceDN w:val="0"/>
        <w:adjustRightInd w:val="0"/>
        <w:snapToGrid w:val="0"/>
        <w:ind w:left="1440"/>
        <w:rPr>
          <w:rFonts w:ascii="Arial" w:hAnsi="Arial" w:cs="Arial"/>
          <w:sz w:val="20"/>
          <w:szCs w:val="20"/>
          <w:lang w:val="en-US"/>
        </w:rPr>
      </w:pPr>
    </w:p>
    <w:p w:rsidR="009972C2" w:rsidRPr="009972C2" w:rsidRDefault="002A130B" w:rsidP="002A130B">
      <w:pPr>
        <w:pStyle w:val="ListParagraph"/>
        <w:widowControl w:val="0"/>
        <w:numPr>
          <w:ilvl w:val="0"/>
          <w:numId w:val="5"/>
        </w:numPr>
        <w:autoSpaceDE w:val="0"/>
        <w:autoSpaceDN w:val="0"/>
        <w:adjustRightInd w:val="0"/>
        <w:snapToGrid w:val="0"/>
        <w:rPr>
          <w:rFonts w:ascii="Arial" w:hAnsi="Arial" w:cs="Arial"/>
          <w:sz w:val="20"/>
          <w:szCs w:val="20"/>
          <w:lang w:val="en-US"/>
        </w:rPr>
      </w:pPr>
      <w:r w:rsidRPr="009972C2">
        <w:rPr>
          <w:rFonts w:ascii="Arial" w:hAnsi="Arial" w:cs="Arial"/>
          <w:color w:val="000000"/>
          <w:sz w:val="20"/>
          <w:szCs w:val="20"/>
        </w:rPr>
        <w:t xml:space="preserve">Death is basically the state in which the human vital organs no longer function as a result of the lack of cardiovascular, respiratory, and neurological activity. </w:t>
      </w:r>
    </w:p>
    <w:p w:rsidR="009972C2" w:rsidRPr="009972C2" w:rsidRDefault="002A130B" w:rsidP="002A130B">
      <w:pPr>
        <w:pStyle w:val="ListParagraph"/>
        <w:widowControl w:val="0"/>
        <w:numPr>
          <w:ilvl w:val="0"/>
          <w:numId w:val="5"/>
        </w:numPr>
        <w:autoSpaceDE w:val="0"/>
        <w:autoSpaceDN w:val="0"/>
        <w:adjustRightInd w:val="0"/>
        <w:snapToGrid w:val="0"/>
        <w:rPr>
          <w:rFonts w:ascii="Arial" w:hAnsi="Arial" w:cs="Arial"/>
          <w:sz w:val="20"/>
          <w:szCs w:val="20"/>
          <w:lang w:val="en-US"/>
        </w:rPr>
      </w:pPr>
      <w:r w:rsidRPr="009972C2">
        <w:rPr>
          <w:rFonts w:ascii="Arial" w:hAnsi="Arial" w:cs="Arial"/>
          <w:color w:val="000000"/>
          <w:sz w:val="20"/>
          <w:szCs w:val="20"/>
        </w:rPr>
        <w:t xml:space="preserve">To be strict with the definition, death occurs once the person experiences brain death. </w:t>
      </w:r>
    </w:p>
    <w:p w:rsidR="00D8361A" w:rsidRPr="009972C2" w:rsidRDefault="002A130B" w:rsidP="002A130B">
      <w:pPr>
        <w:pStyle w:val="ListParagraph"/>
        <w:widowControl w:val="0"/>
        <w:numPr>
          <w:ilvl w:val="0"/>
          <w:numId w:val="5"/>
        </w:numPr>
        <w:autoSpaceDE w:val="0"/>
        <w:autoSpaceDN w:val="0"/>
        <w:adjustRightInd w:val="0"/>
        <w:snapToGrid w:val="0"/>
        <w:rPr>
          <w:rFonts w:ascii="Arial" w:hAnsi="Arial" w:cs="Arial"/>
          <w:sz w:val="20"/>
          <w:szCs w:val="20"/>
          <w:lang w:val="en-US"/>
        </w:rPr>
      </w:pPr>
      <w:r w:rsidRPr="009972C2">
        <w:rPr>
          <w:rFonts w:ascii="Arial" w:hAnsi="Arial" w:cs="Arial"/>
          <w:color w:val="000000"/>
          <w:sz w:val="20"/>
          <w:szCs w:val="20"/>
        </w:rPr>
        <w:t>Death is an irreversible state.</w:t>
      </w:r>
    </w:p>
    <w:p w:rsidR="006C2D42" w:rsidRPr="00B003CE" w:rsidRDefault="002A130B" w:rsidP="00CB5D87">
      <w:pPr>
        <w:pStyle w:val="ListParagraph"/>
        <w:widowControl w:val="0"/>
        <w:numPr>
          <w:ilvl w:val="0"/>
          <w:numId w:val="5"/>
        </w:numPr>
        <w:autoSpaceDE w:val="0"/>
        <w:autoSpaceDN w:val="0"/>
        <w:adjustRightInd w:val="0"/>
        <w:snapToGrid w:val="0"/>
        <w:rPr>
          <w:rFonts w:ascii="Arial" w:hAnsi="Arial" w:cs="Arial"/>
          <w:sz w:val="20"/>
          <w:szCs w:val="20"/>
          <w:lang w:val="en-US"/>
        </w:rPr>
      </w:pPr>
      <w:r w:rsidRPr="009972C2">
        <w:rPr>
          <w:rFonts w:ascii="Arial" w:hAnsi="Arial" w:cs="Arial"/>
          <w:color w:val="000000"/>
          <w:sz w:val="20"/>
          <w:szCs w:val="20"/>
        </w:rPr>
        <w:t>Usually death is considered the absolute worst state to be in. It’s not even a state a health… it's the lack of health all together. However, there may be instances when a person may rate a certain state of health worse than death. This incorporates the concept of quality of life.</w:t>
      </w:r>
    </w:p>
    <w:p w:rsidR="00B003CE" w:rsidRPr="00B003CE" w:rsidRDefault="00B003CE" w:rsidP="00B003CE">
      <w:pPr>
        <w:pStyle w:val="ListParagraph"/>
        <w:widowControl w:val="0"/>
        <w:autoSpaceDE w:val="0"/>
        <w:autoSpaceDN w:val="0"/>
        <w:adjustRightInd w:val="0"/>
        <w:snapToGrid w:val="0"/>
        <w:rPr>
          <w:rFonts w:ascii="Arial" w:hAnsi="Arial" w:cs="Arial"/>
          <w:sz w:val="20"/>
          <w:szCs w:val="20"/>
          <w:lang w:val="en-US"/>
        </w:rPr>
      </w:pPr>
    </w:p>
    <w:p w:rsidR="00B003CE" w:rsidRDefault="00B003CE" w:rsidP="00B003CE">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t>Definition: Impairment</w:t>
      </w:r>
    </w:p>
    <w:p w:rsidR="00B003CE" w:rsidRDefault="00B003CE" w:rsidP="00B003CE">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t>Definition: Disability</w:t>
      </w:r>
    </w:p>
    <w:p w:rsidR="006C2D42" w:rsidRDefault="00A24377" w:rsidP="00D256D8">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t>Definition: Handicap</w:t>
      </w:r>
    </w:p>
    <w:p w:rsidR="00D256D8" w:rsidRPr="00D256D8" w:rsidRDefault="00D256D8" w:rsidP="00D256D8">
      <w:p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p>
    <w:p w:rsidR="00A24377" w:rsidRPr="00D256D8" w:rsidRDefault="00A24377" w:rsidP="00CB5D87">
      <w:pPr>
        <w:pStyle w:val="ListParagraph"/>
        <w:widowControl w:val="0"/>
        <w:numPr>
          <w:ilvl w:val="0"/>
          <w:numId w:val="6"/>
        </w:numPr>
        <w:autoSpaceDE w:val="0"/>
        <w:autoSpaceDN w:val="0"/>
        <w:adjustRightInd w:val="0"/>
        <w:snapToGrid w:val="0"/>
        <w:rPr>
          <w:rFonts w:ascii="Arial" w:hAnsi="Arial" w:cs="Arial"/>
          <w:sz w:val="20"/>
          <w:szCs w:val="20"/>
          <w:lang w:val="en-US"/>
        </w:rPr>
      </w:pPr>
      <w:r w:rsidRPr="00E73996">
        <w:rPr>
          <w:rFonts w:ascii="Arial" w:hAnsi="Arial" w:cs="Arial"/>
          <w:b/>
          <w:color w:val="000000"/>
          <w:sz w:val="20"/>
          <w:szCs w:val="20"/>
          <w:u w:val="single"/>
          <w:lang w:val="en-US"/>
        </w:rPr>
        <w:t>Impairment:</w:t>
      </w:r>
      <w:r w:rsidRPr="00D256D8">
        <w:rPr>
          <w:rFonts w:ascii="Arial" w:hAnsi="Arial" w:cs="Arial"/>
          <w:color w:val="000000"/>
          <w:sz w:val="20"/>
          <w:szCs w:val="20"/>
          <w:lang w:val="en-US"/>
        </w:rPr>
        <w:t xml:space="preserve"> A physical or mental defect of function or structure in a body</w:t>
      </w:r>
      <w:r w:rsidRPr="00D256D8">
        <w:rPr>
          <w:rFonts w:ascii="Arial" w:hAnsi="Arial" w:cs="Arial"/>
          <w:sz w:val="20"/>
          <w:szCs w:val="20"/>
          <w:lang w:val="en-US"/>
        </w:rPr>
        <w:t xml:space="preserve"> </w:t>
      </w:r>
      <w:r w:rsidRPr="00D256D8">
        <w:rPr>
          <w:rFonts w:ascii="Arial" w:hAnsi="Arial" w:cs="Arial"/>
          <w:color w:val="000000"/>
          <w:sz w:val="20"/>
          <w:szCs w:val="20"/>
          <w:lang w:val="en-US"/>
        </w:rPr>
        <w:t>system or organ that usually, but not necessarily always,</w:t>
      </w:r>
      <w:r w:rsidRPr="00D256D8">
        <w:rPr>
          <w:rFonts w:ascii="Arial" w:hAnsi="Arial" w:cs="Arial"/>
          <w:sz w:val="20"/>
          <w:szCs w:val="20"/>
          <w:lang w:val="en-US"/>
        </w:rPr>
        <w:t xml:space="preserve"> </w:t>
      </w:r>
      <w:r w:rsidRPr="00D256D8">
        <w:rPr>
          <w:rFonts w:ascii="Arial" w:hAnsi="Arial" w:cs="Arial"/>
          <w:color w:val="000000"/>
          <w:sz w:val="20"/>
          <w:szCs w:val="20"/>
          <w:lang w:val="en-US"/>
        </w:rPr>
        <w:t>leads to a disability and sometimes to a handicap. Impairments may affect sensory, motor, intellectual, mental, and emotional functions in many possible combinations and may be acute short-term and temporary or chronic, including</w:t>
      </w:r>
      <w:r w:rsidRPr="00D256D8">
        <w:rPr>
          <w:rFonts w:ascii="Arial" w:hAnsi="Arial" w:cs="Arial"/>
          <w:sz w:val="20"/>
          <w:szCs w:val="20"/>
          <w:lang w:val="en-US"/>
        </w:rPr>
        <w:t xml:space="preserve"> </w:t>
      </w:r>
      <w:r w:rsidRPr="00D256D8">
        <w:rPr>
          <w:rFonts w:ascii="Arial" w:hAnsi="Arial" w:cs="Arial"/>
          <w:color w:val="000000"/>
          <w:sz w:val="20"/>
          <w:szCs w:val="20"/>
          <w:lang w:val="en-US"/>
        </w:rPr>
        <w:t>permanent. (Last, 2007)</w:t>
      </w:r>
    </w:p>
    <w:p w:rsidR="00D256D8" w:rsidRPr="00D256D8" w:rsidRDefault="00D256D8" w:rsidP="00D256D8">
      <w:pPr>
        <w:pStyle w:val="ListParagraph"/>
        <w:widowControl w:val="0"/>
        <w:autoSpaceDE w:val="0"/>
        <w:autoSpaceDN w:val="0"/>
        <w:adjustRightInd w:val="0"/>
        <w:snapToGrid w:val="0"/>
        <w:rPr>
          <w:rFonts w:ascii="Arial" w:hAnsi="Arial" w:cs="Arial"/>
          <w:sz w:val="20"/>
          <w:szCs w:val="20"/>
          <w:lang w:val="en-US"/>
        </w:rPr>
      </w:pPr>
    </w:p>
    <w:p w:rsidR="00D256D8" w:rsidRPr="00D256D8" w:rsidRDefault="00580B2A" w:rsidP="00D256D8">
      <w:pPr>
        <w:pStyle w:val="ListParagraph"/>
        <w:widowControl w:val="0"/>
        <w:numPr>
          <w:ilvl w:val="0"/>
          <w:numId w:val="6"/>
        </w:numPr>
        <w:autoSpaceDE w:val="0"/>
        <w:autoSpaceDN w:val="0"/>
        <w:adjustRightInd w:val="0"/>
        <w:snapToGrid w:val="0"/>
        <w:rPr>
          <w:rFonts w:ascii="Arial" w:hAnsi="Arial" w:cs="Arial"/>
          <w:sz w:val="20"/>
          <w:szCs w:val="20"/>
          <w:lang w:val="en-US"/>
        </w:rPr>
      </w:pPr>
      <w:r w:rsidRPr="00E73996">
        <w:rPr>
          <w:rFonts w:ascii="Arial" w:hAnsi="Arial" w:cs="Arial"/>
          <w:b/>
          <w:color w:val="000000"/>
          <w:sz w:val="20"/>
          <w:szCs w:val="20"/>
          <w:u w:val="single"/>
          <w:lang w:val="en-US"/>
        </w:rPr>
        <w:t>Disability:</w:t>
      </w:r>
      <w:r w:rsidRPr="00D256D8">
        <w:rPr>
          <w:rFonts w:ascii="Arial" w:hAnsi="Arial" w:cs="Arial"/>
          <w:color w:val="000000"/>
          <w:sz w:val="20"/>
          <w:szCs w:val="20"/>
          <w:lang w:val="en-US"/>
        </w:rPr>
        <w:t xml:space="preserve"> </w:t>
      </w:r>
      <w:r w:rsidR="00A24377" w:rsidRPr="00D256D8">
        <w:rPr>
          <w:rFonts w:ascii="Arial" w:hAnsi="Arial" w:cs="Arial"/>
          <w:color w:val="000000"/>
          <w:sz w:val="20"/>
          <w:szCs w:val="20"/>
          <w:lang w:val="en-US"/>
        </w:rPr>
        <w:t>Reduced capacity of a person to perform usual functions,</w:t>
      </w:r>
      <w:r w:rsidR="002B2FE8" w:rsidRPr="00D256D8">
        <w:rPr>
          <w:rFonts w:ascii="Arial" w:hAnsi="Arial" w:cs="Arial"/>
          <w:sz w:val="20"/>
          <w:szCs w:val="20"/>
          <w:lang w:val="en-US"/>
        </w:rPr>
        <w:t xml:space="preserve"> </w:t>
      </w:r>
      <w:r w:rsidR="00A24377" w:rsidRPr="00D256D8">
        <w:rPr>
          <w:rFonts w:ascii="Arial" w:hAnsi="Arial" w:cs="Arial"/>
          <w:color w:val="000000"/>
          <w:sz w:val="20"/>
          <w:szCs w:val="20"/>
          <w:lang w:val="en-US"/>
        </w:rPr>
        <w:t>usually the consequence of an impairment, such as impaired</w:t>
      </w:r>
      <w:r w:rsidR="002B2FE8" w:rsidRPr="00D256D8">
        <w:rPr>
          <w:rFonts w:ascii="Arial" w:hAnsi="Arial" w:cs="Arial"/>
          <w:sz w:val="20"/>
          <w:szCs w:val="20"/>
          <w:lang w:val="en-US"/>
        </w:rPr>
        <w:t xml:space="preserve"> </w:t>
      </w:r>
      <w:r w:rsidR="00A24377" w:rsidRPr="00D256D8">
        <w:rPr>
          <w:rFonts w:ascii="Arial" w:hAnsi="Arial" w:cs="Arial"/>
          <w:color w:val="000000"/>
          <w:sz w:val="20"/>
          <w:szCs w:val="20"/>
          <w:lang w:val="en-US"/>
        </w:rPr>
        <w:t>mobility or intellectual impairment. May cause handicap.</w:t>
      </w:r>
    </w:p>
    <w:p w:rsidR="00D256D8" w:rsidRPr="00D256D8" w:rsidRDefault="00D256D8" w:rsidP="00D256D8">
      <w:pPr>
        <w:pStyle w:val="ListParagraph"/>
        <w:widowControl w:val="0"/>
        <w:autoSpaceDE w:val="0"/>
        <w:autoSpaceDN w:val="0"/>
        <w:adjustRightInd w:val="0"/>
        <w:snapToGrid w:val="0"/>
        <w:rPr>
          <w:rFonts w:ascii="Arial" w:hAnsi="Arial" w:cs="Arial"/>
          <w:sz w:val="20"/>
          <w:szCs w:val="20"/>
          <w:lang w:val="en-US"/>
        </w:rPr>
      </w:pPr>
    </w:p>
    <w:p w:rsidR="00552C7D" w:rsidRPr="00552C7D" w:rsidRDefault="009D564A" w:rsidP="00552C7D">
      <w:pPr>
        <w:pStyle w:val="ListParagraph"/>
        <w:widowControl w:val="0"/>
        <w:numPr>
          <w:ilvl w:val="0"/>
          <w:numId w:val="6"/>
        </w:numPr>
        <w:autoSpaceDE w:val="0"/>
        <w:autoSpaceDN w:val="0"/>
        <w:adjustRightInd w:val="0"/>
        <w:snapToGrid w:val="0"/>
        <w:rPr>
          <w:rFonts w:ascii="Arial" w:hAnsi="Arial" w:cs="Arial"/>
          <w:sz w:val="20"/>
          <w:szCs w:val="20"/>
          <w:lang w:val="en-US"/>
        </w:rPr>
      </w:pPr>
      <w:r w:rsidRPr="00E73996">
        <w:rPr>
          <w:rFonts w:ascii="Arial" w:hAnsi="Arial" w:cs="Arial"/>
          <w:b/>
          <w:color w:val="000000"/>
          <w:sz w:val="20"/>
          <w:szCs w:val="20"/>
          <w:u w:val="single"/>
          <w:lang w:val="en-US"/>
        </w:rPr>
        <w:t>Handicap:</w:t>
      </w:r>
      <w:r>
        <w:rPr>
          <w:rFonts w:ascii="Arial" w:hAnsi="Arial" w:cs="Arial"/>
          <w:color w:val="000000"/>
          <w:sz w:val="20"/>
          <w:szCs w:val="20"/>
          <w:lang w:val="en-US"/>
        </w:rPr>
        <w:t xml:space="preserve"> </w:t>
      </w:r>
      <w:r w:rsidR="00FA5ADE" w:rsidRPr="00D256D8">
        <w:rPr>
          <w:rFonts w:ascii="Arial" w:hAnsi="Arial" w:cs="Arial"/>
          <w:color w:val="000000"/>
          <w:sz w:val="20"/>
          <w:szCs w:val="20"/>
          <w:lang w:val="en-US"/>
        </w:rPr>
        <w:t>Reduced capacity to perform designated tasks or fulfill expected</w:t>
      </w:r>
      <w:r w:rsidR="00FA5ADE" w:rsidRPr="00D256D8">
        <w:rPr>
          <w:rFonts w:ascii="Arial" w:hAnsi="Arial" w:cs="Arial"/>
          <w:sz w:val="20"/>
          <w:szCs w:val="20"/>
          <w:lang w:val="en-US"/>
        </w:rPr>
        <w:t xml:space="preserve"> </w:t>
      </w:r>
      <w:r w:rsidR="00FA5ADE" w:rsidRPr="00D256D8">
        <w:rPr>
          <w:rFonts w:ascii="Arial" w:hAnsi="Arial" w:cs="Arial"/>
          <w:color w:val="000000"/>
          <w:sz w:val="20"/>
          <w:szCs w:val="20"/>
          <w:lang w:val="en-US"/>
        </w:rPr>
        <w:t>occupational or social roles and functions because of impairment, disability, inadequate training for the task or role, or other</w:t>
      </w:r>
      <w:r w:rsidR="00FA5ADE" w:rsidRPr="00D256D8">
        <w:rPr>
          <w:rFonts w:ascii="Arial" w:hAnsi="Arial" w:cs="Arial"/>
          <w:sz w:val="20"/>
          <w:szCs w:val="20"/>
          <w:lang w:val="en-US"/>
        </w:rPr>
        <w:t xml:space="preserve"> </w:t>
      </w:r>
      <w:r w:rsidR="00FA5ADE" w:rsidRPr="00D256D8">
        <w:rPr>
          <w:rFonts w:ascii="Arial" w:hAnsi="Arial" w:cs="Arial"/>
          <w:color w:val="000000"/>
          <w:sz w:val="20"/>
          <w:szCs w:val="20"/>
          <w:lang w:val="en-US"/>
        </w:rPr>
        <w:t>circumstances. A handicap usually imposes disadvantages, such</w:t>
      </w:r>
      <w:r w:rsidR="00FA5ADE" w:rsidRPr="00D256D8">
        <w:rPr>
          <w:rFonts w:ascii="Arial" w:hAnsi="Arial" w:cs="Arial"/>
          <w:sz w:val="20"/>
          <w:szCs w:val="20"/>
          <w:lang w:val="en-US"/>
        </w:rPr>
        <w:t xml:space="preserve"> </w:t>
      </w:r>
      <w:r w:rsidR="00FA5ADE" w:rsidRPr="00D256D8">
        <w:rPr>
          <w:rFonts w:ascii="Arial" w:hAnsi="Arial" w:cs="Arial"/>
          <w:color w:val="000000"/>
          <w:sz w:val="20"/>
          <w:szCs w:val="20"/>
          <w:lang w:val="en-US"/>
        </w:rPr>
        <w:t>as limited access to desired occupational and social</w:t>
      </w:r>
      <w:r w:rsidR="00FA5ADE" w:rsidRPr="00D256D8">
        <w:rPr>
          <w:rFonts w:ascii="Arial" w:hAnsi="Arial" w:cs="Arial"/>
          <w:sz w:val="20"/>
          <w:szCs w:val="20"/>
          <w:lang w:val="en-US"/>
        </w:rPr>
        <w:t xml:space="preserve"> </w:t>
      </w:r>
      <w:r w:rsidR="00FA5ADE" w:rsidRPr="00D256D8">
        <w:rPr>
          <w:rFonts w:ascii="Arial" w:hAnsi="Arial" w:cs="Arial"/>
          <w:color w:val="000000"/>
          <w:sz w:val="20"/>
          <w:szCs w:val="20"/>
          <w:lang w:val="en-US"/>
        </w:rPr>
        <w:t>opportunities. Many people with impairment or disability consider</w:t>
      </w:r>
      <w:r w:rsidR="00FA5ADE" w:rsidRPr="00D256D8">
        <w:rPr>
          <w:rFonts w:ascii="Arial" w:hAnsi="Arial" w:cs="Arial"/>
          <w:sz w:val="20"/>
          <w:szCs w:val="20"/>
          <w:lang w:val="en-US"/>
        </w:rPr>
        <w:t xml:space="preserve"> </w:t>
      </w:r>
      <w:r w:rsidR="00FA5ADE" w:rsidRPr="00D256D8">
        <w:rPr>
          <w:rFonts w:ascii="Arial" w:hAnsi="Arial" w:cs="Arial"/>
          <w:color w:val="000000"/>
          <w:sz w:val="20"/>
          <w:szCs w:val="20"/>
          <w:lang w:val="en-US"/>
        </w:rPr>
        <w:t>that their handicap is at least partly due to society’s expectations</w:t>
      </w:r>
      <w:r w:rsidR="00FA5ADE" w:rsidRPr="00D256D8">
        <w:rPr>
          <w:rFonts w:ascii="Arial" w:hAnsi="Arial" w:cs="Arial"/>
          <w:sz w:val="20"/>
          <w:szCs w:val="20"/>
          <w:lang w:val="en-US"/>
        </w:rPr>
        <w:t xml:space="preserve"> </w:t>
      </w:r>
      <w:r w:rsidR="00FA5ADE" w:rsidRPr="00D256D8">
        <w:rPr>
          <w:rFonts w:ascii="Arial" w:hAnsi="Arial" w:cs="Arial"/>
          <w:color w:val="000000"/>
          <w:sz w:val="20"/>
          <w:szCs w:val="20"/>
          <w:lang w:val="en-US"/>
        </w:rPr>
        <w:t>and the roles that follow from these expectations. (Last, 2007)</w:t>
      </w:r>
    </w:p>
    <w:p w:rsidR="00552C7D" w:rsidRPr="00552C7D" w:rsidRDefault="00552C7D" w:rsidP="00552C7D">
      <w:pPr>
        <w:pStyle w:val="ListParagraph"/>
        <w:rPr>
          <w:rFonts w:ascii="Arial" w:hAnsi="Arial" w:cs="Arial"/>
          <w:color w:val="000000"/>
          <w:sz w:val="20"/>
          <w:szCs w:val="20"/>
        </w:rPr>
      </w:pPr>
    </w:p>
    <w:p w:rsidR="00D256D8" w:rsidRPr="00552C7D" w:rsidRDefault="00D256D8" w:rsidP="00552C7D">
      <w:pPr>
        <w:pStyle w:val="ListParagraph"/>
        <w:widowControl w:val="0"/>
        <w:numPr>
          <w:ilvl w:val="0"/>
          <w:numId w:val="6"/>
        </w:numPr>
        <w:autoSpaceDE w:val="0"/>
        <w:autoSpaceDN w:val="0"/>
        <w:adjustRightInd w:val="0"/>
        <w:snapToGrid w:val="0"/>
        <w:rPr>
          <w:rFonts w:ascii="Arial" w:hAnsi="Arial" w:cs="Arial"/>
          <w:sz w:val="20"/>
          <w:szCs w:val="20"/>
          <w:lang w:val="en-US"/>
        </w:rPr>
      </w:pPr>
      <w:r w:rsidRPr="00552C7D">
        <w:rPr>
          <w:rFonts w:ascii="Arial" w:hAnsi="Arial" w:cs="Arial"/>
          <w:color w:val="000000"/>
          <w:sz w:val="20"/>
          <w:szCs w:val="20"/>
        </w:rPr>
        <w:t xml:space="preserve">Impairment is an actual defect of physical or mental function or structure. The defect often, but not always, leads to a disability and/or handicap. </w:t>
      </w:r>
    </w:p>
    <w:p w:rsidR="00D256D8" w:rsidRPr="00D256D8" w:rsidRDefault="00D256D8" w:rsidP="00D256D8">
      <w:pPr>
        <w:autoSpaceDE w:val="0"/>
        <w:autoSpaceDN w:val="0"/>
        <w:adjustRightInd w:val="0"/>
        <w:spacing w:after="0" w:line="240" w:lineRule="auto"/>
        <w:rPr>
          <w:rFonts w:ascii="Arial" w:hAnsi="Arial" w:cs="Arial"/>
          <w:color w:val="000000"/>
          <w:sz w:val="20"/>
          <w:szCs w:val="20"/>
        </w:rPr>
      </w:pPr>
    </w:p>
    <w:p w:rsidR="00D256D8" w:rsidRPr="00D256D8" w:rsidRDefault="00D256D8" w:rsidP="00D256D8">
      <w:pPr>
        <w:pStyle w:val="ListParagraph"/>
        <w:numPr>
          <w:ilvl w:val="0"/>
          <w:numId w:val="6"/>
        </w:numPr>
        <w:autoSpaceDE w:val="0"/>
        <w:autoSpaceDN w:val="0"/>
        <w:adjustRightInd w:val="0"/>
        <w:spacing w:after="0" w:line="240" w:lineRule="auto"/>
        <w:rPr>
          <w:rFonts w:ascii="Arial" w:hAnsi="Arial" w:cs="Arial"/>
          <w:color w:val="000000"/>
          <w:sz w:val="20"/>
          <w:szCs w:val="20"/>
        </w:rPr>
      </w:pPr>
      <w:r w:rsidRPr="00D256D8">
        <w:rPr>
          <w:rFonts w:ascii="Arial" w:hAnsi="Arial" w:cs="Arial"/>
          <w:color w:val="000000"/>
          <w:sz w:val="20"/>
          <w:szCs w:val="20"/>
        </w:rPr>
        <w:lastRenderedPageBreak/>
        <w:t xml:space="preserve">Disability is when a person has a lesser ability to perform a usual function or life activity, and usually as a result of an impairment. </w:t>
      </w:r>
    </w:p>
    <w:p w:rsidR="00D256D8" w:rsidRPr="00D256D8" w:rsidRDefault="00552C7D" w:rsidP="00552C7D">
      <w:pPr>
        <w:pStyle w:val="ListParagraph"/>
        <w:numPr>
          <w:ilvl w:val="1"/>
          <w:numId w:val="6"/>
        </w:num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Ex)</w:t>
      </w:r>
      <w:r w:rsidR="00D03672">
        <w:rPr>
          <w:rFonts w:ascii="Arial" w:hAnsi="Arial" w:cs="Arial"/>
          <w:color w:val="000000"/>
          <w:sz w:val="20"/>
          <w:szCs w:val="20"/>
        </w:rPr>
        <w:t xml:space="preserve"> </w:t>
      </w:r>
      <w:proofErr w:type="gramStart"/>
      <w:r w:rsidR="00D03672">
        <w:rPr>
          <w:rFonts w:ascii="Arial" w:hAnsi="Arial" w:cs="Arial"/>
          <w:color w:val="000000"/>
          <w:sz w:val="20"/>
          <w:szCs w:val="20"/>
        </w:rPr>
        <w:t>Y</w:t>
      </w:r>
      <w:r w:rsidR="00D256D8" w:rsidRPr="00D256D8">
        <w:rPr>
          <w:rFonts w:ascii="Arial" w:hAnsi="Arial" w:cs="Arial"/>
          <w:color w:val="000000"/>
          <w:sz w:val="20"/>
          <w:szCs w:val="20"/>
        </w:rPr>
        <w:t>ou</w:t>
      </w:r>
      <w:proofErr w:type="gramEnd"/>
      <w:r w:rsidR="00D256D8" w:rsidRPr="00D256D8">
        <w:rPr>
          <w:rFonts w:ascii="Arial" w:hAnsi="Arial" w:cs="Arial"/>
          <w:color w:val="000000"/>
          <w:sz w:val="20"/>
          <w:szCs w:val="20"/>
        </w:rPr>
        <w:t xml:space="preserve"> experience a ski accident that renders you wheelchair bound indefinitely. Yo</w:t>
      </w:r>
      <w:r w:rsidR="00D03672">
        <w:rPr>
          <w:rFonts w:ascii="Arial" w:hAnsi="Arial" w:cs="Arial"/>
          <w:color w:val="000000"/>
          <w:sz w:val="20"/>
          <w:szCs w:val="20"/>
        </w:rPr>
        <w:t>u</w:t>
      </w:r>
      <w:r w:rsidR="00D256D8" w:rsidRPr="00D256D8">
        <w:rPr>
          <w:rFonts w:ascii="Arial" w:hAnsi="Arial" w:cs="Arial"/>
          <w:color w:val="000000"/>
          <w:sz w:val="20"/>
          <w:szCs w:val="20"/>
        </w:rPr>
        <w:t xml:space="preserve"> have a m</w:t>
      </w:r>
      <w:r w:rsidR="00D03672">
        <w:rPr>
          <w:rFonts w:ascii="Arial" w:hAnsi="Arial" w:cs="Arial"/>
          <w:color w:val="000000"/>
          <w:sz w:val="20"/>
          <w:szCs w:val="20"/>
        </w:rPr>
        <w:t>otor impairment in that you can</w:t>
      </w:r>
      <w:r w:rsidR="00D256D8" w:rsidRPr="00D256D8">
        <w:rPr>
          <w:rFonts w:ascii="Arial" w:hAnsi="Arial" w:cs="Arial"/>
          <w:color w:val="000000"/>
          <w:sz w:val="20"/>
          <w:szCs w:val="20"/>
        </w:rPr>
        <w:t>not walk. Walking is a usual function that you can no longer accomplish which in term renders you disabled.</w:t>
      </w:r>
    </w:p>
    <w:p w:rsidR="00D256D8" w:rsidRPr="00D256D8" w:rsidRDefault="00D256D8" w:rsidP="00D256D8">
      <w:pPr>
        <w:autoSpaceDE w:val="0"/>
        <w:autoSpaceDN w:val="0"/>
        <w:adjustRightInd w:val="0"/>
        <w:spacing w:after="0" w:line="240" w:lineRule="auto"/>
        <w:rPr>
          <w:rFonts w:ascii="Arial" w:hAnsi="Arial" w:cs="Arial"/>
          <w:color w:val="000000"/>
          <w:sz w:val="20"/>
          <w:szCs w:val="20"/>
        </w:rPr>
      </w:pPr>
    </w:p>
    <w:p w:rsidR="00FA5ADE" w:rsidRPr="00730E9D" w:rsidRDefault="00D256D8" w:rsidP="00CB5D87">
      <w:pPr>
        <w:pStyle w:val="ListParagraph"/>
        <w:widowControl w:val="0"/>
        <w:numPr>
          <w:ilvl w:val="0"/>
          <w:numId w:val="6"/>
        </w:numPr>
        <w:autoSpaceDE w:val="0"/>
        <w:autoSpaceDN w:val="0"/>
        <w:adjustRightInd w:val="0"/>
        <w:snapToGrid w:val="0"/>
        <w:rPr>
          <w:rFonts w:ascii="Arial" w:hAnsi="Arial" w:cs="Arial"/>
          <w:sz w:val="20"/>
          <w:szCs w:val="20"/>
          <w:lang w:val="en-US"/>
        </w:rPr>
      </w:pPr>
      <w:r w:rsidRPr="00D256D8">
        <w:rPr>
          <w:rFonts w:ascii="Arial" w:hAnsi="Arial" w:cs="Arial"/>
          <w:color w:val="000000"/>
          <w:sz w:val="20"/>
          <w:szCs w:val="20"/>
        </w:rPr>
        <w:t>An example where you may be impaired but not have a disability is for example you have a seeing impairment that is corrected with prescription glasses. You are not disabled because you can still see normally relative to others.</w:t>
      </w:r>
    </w:p>
    <w:p w:rsidR="00730E9D" w:rsidRPr="00730E9D" w:rsidRDefault="00730E9D" w:rsidP="00730E9D">
      <w:pPr>
        <w:widowControl w:val="0"/>
        <w:autoSpaceDE w:val="0"/>
        <w:autoSpaceDN w:val="0"/>
        <w:adjustRightInd w:val="0"/>
        <w:snapToGrid w:val="0"/>
        <w:rPr>
          <w:rFonts w:ascii="Arial" w:hAnsi="Arial" w:cs="Arial"/>
          <w:sz w:val="20"/>
          <w:szCs w:val="20"/>
          <w:lang w:val="en-US"/>
        </w:rPr>
      </w:pPr>
    </w:p>
    <w:p w:rsidR="00FC6B39" w:rsidRPr="00FC6B39" w:rsidRDefault="00FC6B39" w:rsidP="00FC6B39">
      <w:pPr>
        <w:pStyle w:val="ListParagraph"/>
        <w:widowControl w:val="0"/>
        <w:autoSpaceDE w:val="0"/>
        <w:autoSpaceDN w:val="0"/>
        <w:adjustRightInd w:val="0"/>
        <w:snapToGrid w:val="0"/>
        <w:rPr>
          <w:rFonts w:ascii="Arial" w:hAnsi="Arial" w:cs="Arial"/>
          <w:sz w:val="20"/>
          <w:szCs w:val="20"/>
          <w:lang w:val="en-US"/>
        </w:rPr>
      </w:pPr>
    </w:p>
    <w:p w:rsidR="00FC6B39" w:rsidRDefault="00FC6B39" w:rsidP="00FC6B39">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t>Definition:</w:t>
      </w:r>
      <w:r w:rsidR="00C4743C">
        <w:rPr>
          <w:rFonts w:ascii="Arial" w:hAnsi="Arial" w:cs="Arial"/>
        </w:rPr>
        <w:t xml:space="preserve"> Population Health</w:t>
      </w:r>
    </w:p>
    <w:p w:rsidR="00FC6B39" w:rsidRDefault="00FC6B39" w:rsidP="00FC6B39">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t xml:space="preserve">Definition: </w:t>
      </w:r>
      <w:r w:rsidR="00C4743C">
        <w:rPr>
          <w:rFonts w:ascii="Arial" w:hAnsi="Arial" w:cs="Arial"/>
        </w:rPr>
        <w:t>Public Health</w:t>
      </w:r>
    </w:p>
    <w:p w:rsidR="00FC6B39" w:rsidRPr="00C01371" w:rsidRDefault="00FC6B39" w:rsidP="00FC6B39">
      <w:p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b/>
        </w:rPr>
      </w:pPr>
    </w:p>
    <w:p w:rsidR="00D54E69" w:rsidRPr="00C01371" w:rsidRDefault="00D54E69" w:rsidP="00794AF1">
      <w:pPr>
        <w:pStyle w:val="ListParagraph"/>
        <w:widowControl w:val="0"/>
        <w:numPr>
          <w:ilvl w:val="0"/>
          <w:numId w:val="6"/>
        </w:numPr>
        <w:autoSpaceDE w:val="0"/>
        <w:autoSpaceDN w:val="0"/>
        <w:adjustRightInd w:val="0"/>
        <w:snapToGrid w:val="0"/>
        <w:rPr>
          <w:rFonts w:ascii="Arial" w:hAnsi="Arial" w:cs="Arial"/>
          <w:b/>
          <w:sz w:val="20"/>
          <w:szCs w:val="20"/>
          <w:lang w:val="en-US"/>
        </w:rPr>
      </w:pPr>
      <w:r w:rsidRPr="00C01371">
        <w:rPr>
          <w:rFonts w:ascii="Arial" w:hAnsi="Arial" w:cs="Arial"/>
          <w:b/>
          <w:color w:val="000000"/>
          <w:sz w:val="20"/>
          <w:szCs w:val="20"/>
          <w:lang w:val="en-US"/>
        </w:rPr>
        <w:t>POPULATION HEALTH:</w:t>
      </w:r>
    </w:p>
    <w:p w:rsidR="00794AF1" w:rsidRPr="00C01371" w:rsidRDefault="00C4743C" w:rsidP="00D54E69">
      <w:pPr>
        <w:pStyle w:val="ListParagraph"/>
        <w:widowControl w:val="0"/>
        <w:numPr>
          <w:ilvl w:val="1"/>
          <w:numId w:val="6"/>
        </w:numPr>
        <w:autoSpaceDE w:val="0"/>
        <w:autoSpaceDN w:val="0"/>
        <w:adjustRightInd w:val="0"/>
        <w:snapToGrid w:val="0"/>
        <w:rPr>
          <w:rFonts w:ascii="Arial" w:hAnsi="Arial" w:cs="Arial"/>
          <w:sz w:val="20"/>
          <w:szCs w:val="20"/>
          <w:lang w:val="en-US"/>
        </w:rPr>
      </w:pPr>
      <w:r w:rsidRPr="00C01371">
        <w:rPr>
          <w:rFonts w:ascii="Arial" w:hAnsi="Arial" w:cs="Arial"/>
          <w:color w:val="000000"/>
          <w:sz w:val="20"/>
          <w:szCs w:val="20"/>
          <w:lang w:val="en-US"/>
        </w:rPr>
        <w:t>A conceptual framework for thinking about why some populations are healthier than others…(Young, 1998)</w:t>
      </w:r>
    </w:p>
    <w:p w:rsidR="00794AF1" w:rsidRPr="00C01371" w:rsidRDefault="00794AF1" w:rsidP="00D54E69">
      <w:pPr>
        <w:pStyle w:val="ListParagraph"/>
        <w:widowControl w:val="0"/>
        <w:numPr>
          <w:ilvl w:val="1"/>
          <w:numId w:val="6"/>
        </w:numPr>
        <w:autoSpaceDE w:val="0"/>
        <w:autoSpaceDN w:val="0"/>
        <w:adjustRightInd w:val="0"/>
        <w:snapToGrid w:val="0"/>
        <w:rPr>
          <w:rFonts w:ascii="Arial" w:hAnsi="Arial" w:cs="Arial"/>
          <w:sz w:val="20"/>
          <w:szCs w:val="20"/>
          <w:lang w:val="en-US"/>
        </w:rPr>
      </w:pPr>
      <w:r w:rsidRPr="00C01371">
        <w:rPr>
          <w:rFonts w:ascii="Arial" w:hAnsi="Arial" w:cs="Arial"/>
          <w:color w:val="000000"/>
          <w:sz w:val="20"/>
          <w:szCs w:val="20"/>
          <w:lang w:val="en-US"/>
        </w:rPr>
        <w:t>The health of a population as measured by health status indicators  and is influenced by social, economic, and physical environments, personal health practices, individual capacity and coping skills, human biology, early childhood development, and health services (i.e. determinants) (Dunn and Hayes, 1999)</w:t>
      </w:r>
    </w:p>
    <w:p w:rsidR="00C01371" w:rsidRPr="00C01371" w:rsidRDefault="00C01371" w:rsidP="00C01371">
      <w:pPr>
        <w:pStyle w:val="ListParagraph"/>
        <w:widowControl w:val="0"/>
        <w:autoSpaceDE w:val="0"/>
        <w:autoSpaceDN w:val="0"/>
        <w:adjustRightInd w:val="0"/>
        <w:snapToGrid w:val="0"/>
        <w:ind w:left="1440"/>
        <w:rPr>
          <w:rFonts w:ascii="Arial" w:hAnsi="Arial" w:cs="Arial"/>
          <w:b/>
          <w:sz w:val="20"/>
          <w:szCs w:val="20"/>
          <w:lang w:val="en-US"/>
        </w:rPr>
      </w:pPr>
    </w:p>
    <w:p w:rsidR="00C62819" w:rsidRPr="00C01371" w:rsidRDefault="00C62819" w:rsidP="00C62819">
      <w:pPr>
        <w:pStyle w:val="ListParagraph"/>
        <w:widowControl w:val="0"/>
        <w:numPr>
          <w:ilvl w:val="0"/>
          <w:numId w:val="6"/>
        </w:numPr>
        <w:autoSpaceDE w:val="0"/>
        <w:autoSpaceDN w:val="0"/>
        <w:adjustRightInd w:val="0"/>
        <w:snapToGrid w:val="0"/>
        <w:rPr>
          <w:rFonts w:ascii="Arial" w:hAnsi="Arial" w:cs="Arial"/>
          <w:b/>
          <w:sz w:val="20"/>
          <w:szCs w:val="20"/>
          <w:lang w:val="en-US"/>
        </w:rPr>
      </w:pPr>
      <w:r w:rsidRPr="00C01371">
        <w:rPr>
          <w:rFonts w:ascii="Arial" w:hAnsi="Arial" w:cs="Arial"/>
          <w:b/>
          <w:color w:val="000000"/>
          <w:sz w:val="20"/>
          <w:szCs w:val="20"/>
          <w:lang w:val="en-US"/>
        </w:rPr>
        <w:t>PUBLIC HEALTH:</w:t>
      </w:r>
    </w:p>
    <w:p w:rsidR="00C62819" w:rsidRPr="00373B00" w:rsidRDefault="00D312F2" w:rsidP="00373B00">
      <w:pPr>
        <w:pStyle w:val="ListParagraph"/>
        <w:widowControl w:val="0"/>
        <w:numPr>
          <w:ilvl w:val="1"/>
          <w:numId w:val="6"/>
        </w:numPr>
        <w:autoSpaceDE w:val="0"/>
        <w:autoSpaceDN w:val="0"/>
        <w:adjustRightInd w:val="0"/>
        <w:snapToGrid w:val="0"/>
        <w:rPr>
          <w:sz w:val="20"/>
          <w:szCs w:val="20"/>
          <w:lang w:val="en-US"/>
        </w:rPr>
      </w:pPr>
      <w:proofErr w:type="gramStart"/>
      <w:r w:rsidRPr="00C01371">
        <w:rPr>
          <w:rFonts w:ascii="Arial" w:hAnsi="Arial" w:cs="Arial"/>
          <w:color w:val="000000"/>
          <w:sz w:val="20"/>
          <w:szCs w:val="20"/>
          <w:lang w:val="en-US"/>
        </w:rPr>
        <w:t>An organized activity of society to promote protect</w:t>
      </w:r>
      <w:proofErr w:type="gramEnd"/>
      <w:r w:rsidRPr="00C01371">
        <w:rPr>
          <w:rFonts w:ascii="Arial" w:hAnsi="Arial" w:cs="Arial"/>
          <w:color w:val="000000"/>
          <w:sz w:val="20"/>
          <w:szCs w:val="20"/>
          <w:lang w:val="en-US"/>
        </w:rPr>
        <w:t>, improve, and, when necessary, restore the health of individuals, specified groups, or the entire population. (Last, 2007)</w:t>
      </w:r>
    </w:p>
    <w:p w:rsidR="00373B00" w:rsidRPr="00373B00" w:rsidRDefault="00373B00" w:rsidP="00373B00">
      <w:pPr>
        <w:pStyle w:val="ListParagraph"/>
        <w:widowControl w:val="0"/>
        <w:autoSpaceDE w:val="0"/>
        <w:autoSpaceDN w:val="0"/>
        <w:adjustRightInd w:val="0"/>
        <w:snapToGrid w:val="0"/>
        <w:ind w:left="1440"/>
        <w:rPr>
          <w:sz w:val="20"/>
          <w:szCs w:val="20"/>
          <w:lang w:val="en-US"/>
        </w:rPr>
      </w:pPr>
    </w:p>
    <w:p w:rsidR="00373B00" w:rsidRDefault="00373B00" w:rsidP="00373B00">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t xml:space="preserve">Definition: </w:t>
      </w:r>
      <w:r w:rsidR="004938ED">
        <w:rPr>
          <w:rFonts w:ascii="Arial" w:hAnsi="Arial" w:cs="Arial"/>
        </w:rPr>
        <w:t>Health Behaviour</w:t>
      </w:r>
    </w:p>
    <w:p w:rsidR="00373B00" w:rsidRDefault="00373B00" w:rsidP="00373B00">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t xml:space="preserve">Definition: </w:t>
      </w:r>
      <w:r w:rsidR="004938ED">
        <w:rPr>
          <w:rFonts w:ascii="Arial" w:hAnsi="Arial" w:cs="Arial"/>
        </w:rPr>
        <w:t>Lifestyle</w:t>
      </w:r>
    </w:p>
    <w:p w:rsidR="003464BB" w:rsidRDefault="003464BB" w:rsidP="00373B00">
      <w:pPr>
        <w:pStyle w:val="ListParagraph"/>
        <w:numPr>
          <w:ilvl w:val="1"/>
          <w:numId w:val="2"/>
        </w:num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rPr>
      </w:pPr>
      <w:r>
        <w:rPr>
          <w:rFonts w:ascii="Arial" w:hAnsi="Arial" w:cs="Arial"/>
        </w:rPr>
        <w:t>Determinant of Health</w:t>
      </w:r>
    </w:p>
    <w:p w:rsidR="00373B00" w:rsidRPr="00C01371" w:rsidRDefault="00373B00" w:rsidP="00373B00">
      <w:pPr>
        <w:pBdr>
          <w:top w:val="single" w:sz="4" w:space="1" w:color="auto"/>
          <w:left w:val="single" w:sz="4" w:space="4" w:color="auto"/>
          <w:bottom w:val="single" w:sz="4" w:space="1" w:color="auto"/>
          <w:right w:val="single" w:sz="4" w:space="1" w:color="auto"/>
        </w:pBdr>
        <w:shd w:val="clear" w:color="auto" w:fill="92D050"/>
        <w:ind w:right="4540"/>
        <w:rPr>
          <w:rFonts w:ascii="Arial" w:hAnsi="Arial" w:cs="Arial"/>
          <w:b/>
        </w:rPr>
      </w:pPr>
    </w:p>
    <w:p w:rsidR="00373B00" w:rsidRPr="009B6632" w:rsidRDefault="009B6632" w:rsidP="00373B00">
      <w:pPr>
        <w:pStyle w:val="ListParagraph"/>
        <w:widowControl w:val="0"/>
        <w:numPr>
          <w:ilvl w:val="0"/>
          <w:numId w:val="6"/>
        </w:numPr>
        <w:autoSpaceDE w:val="0"/>
        <w:autoSpaceDN w:val="0"/>
        <w:adjustRightInd w:val="0"/>
        <w:snapToGrid w:val="0"/>
        <w:rPr>
          <w:rFonts w:ascii="Arial" w:hAnsi="Arial" w:cs="Arial"/>
          <w:b/>
          <w:sz w:val="20"/>
          <w:szCs w:val="20"/>
          <w:lang w:val="en-US"/>
        </w:rPr>
      </w:pPr>
      <w:r>
        <w:rPr>
          <w:rFonts w:ascii="Arial" w:hAnsi="Arial" w:cs="Arial"/>
          <w:b/>
          <w:color w:val="000000"/>
          <w:sz w:val="20"/>
          <w:szCs w:val="20"/>
          <w:lang w:val="en-US"/>
        </w:rPr>
        <w:t>HEALTH BEHAVIOUR:</w:t>
      </w:r>
    </w:p>
    <w:p w:rsidR="009B6632" w:rsidRPr="008248A2" w:rsidRDefault="009B6632" w:rsidP="009B6632">
      <w:pPr>
        <w:pStyle w:val="ListParagraph"/>
        <w:widowControl w:val="0"/>
        <w:numPr>
          <w:ilvl w:val="1"/>
          <w:numId w:val="6"/>
        </w:numPr>
        <w:autoSpaceDE w:val="0"/>
        <w:autoSpaceDN w:val="0"/>
        <w:adjustRightInd w:val="0"/>
        <w:snapToGrid w:val="0"/>
        <w:rPr>
          <w:sz w:val="20"/>
          <w:szCs w:val="20"/>
          <w:lang w:val="en-US"/>
        </w:rPr>
      </w:pPr>
      <w:r w:rsidRPr="008248A2">
        <w:rPr>
          <w:rFonts w:ascii="Arial" w:hAnsi="Arial" w:cs="Arial"/>
          <w:color w:val="000000"/>
          <w:sz w:val="20"/>
          <w:szCs w:val="20"/>
          <w:lang w:val="en-US"/>
        </w:rPr>
        <w:t>The actions people undertake that influence their health status.</w:t>
      </w:r>
    </w:p>
    <w:p w:rsidR="009B6632" w:rsidRPr="008248A2" w:rsidRDefault="009B6632" w:rsidP="009B6632">
      <w:pPr>
        <w:pStyle w:val="ListParagraph"/>
        <w:widowControl w:val="0"/>
        <w:numPr>
          <w:ilvl w:val="1"/>
          <w:numId w:val="6"/>
        </w:numPr>
        <w:autoSpaceDE w:val="0"/>
        <w:autoSpaceDN w:val="0"/>
        <w:adjustRightInd w:val="0"/>
        <w:snapToGrid w:val="0"/>
        <w:rPr>
          <w:sz w:val="20"/>
          <w:szCs w:val="20"/>
          <w:lang w:val="en-US"/>
        </w:rPr>
      </w:pPr>
      <w:r w:rsidRPr="008248A2">
        <w:rPr>
          <w:rFonts w:ascii="Arial" w:hAnsi="Arial" w:cs="Arial"/>
          <w:color w:val="000000"/>
          <w:sz w:val="20"/>
          <w:szCs w:val="20"/>
          <w:lang w:val="en-US"/>
        </w:rPr>
        <w:t>Actions are influenced by the combination of understanding, insight, beliefs, and practices</w:t>
      </w:r>
    </w:p>
    <w:p w:rsidR="009B6632" w:rsidRPr="008248A2" w:rsidRDefault="009B6632" w:rsidP="009B6632">
      <w:pPr>
        <w:pStyle w:val="ListParagraph"/>
        <w:widowControl w:val="0"/>
        <w:numPr>
          <w:ilvl w:val="1"/>
          <w:numId w:val="6"/>
        </w:numPr>
        <w:autoSpaceDE w:val="0"/>
        <w:autoSpaceDN w:val="0"/>
        <w:adjustRightInd w:val="0"/>
        <w:snapToGrid w:val="0"/>
        <w:rPr>
          <w:sz w:val="20"/>
          <w:szCs w:val="20"/>
          <w:lang w:val="en-US"/>
        </w:rPr>
      </w:pPr>
      <w:r w:rsidRPr="008248A2">
        <w:rPr>
          <w:rFonts w:ascii="Arial" w:hAnsi="Arial" w:cs="Arial"/>
          <w:color w:val="000000"/>
          <w:sz w:val="20"/>
          <w:szCs w:val="20"/>
          <w:lang w:val="en-US"/>
        </w:rPr>
        <w:t>May influence health in a positive or negative way.</w:t>
      </w:r>
    </w:p>
    <w:p w:rsidR="008248A2" w:rsidRPr="008248A2" w:rsidRDefault="008248A2" w:rsidP="008248A2">
      <w:pPr>
        <w:pStyle w:val="ListParagraph"/>
        <w:widowControl w:val="0"/>
        <w:autoSpaceDE w:val="0"/>
        <w:autoSpaceDN w:val="0"/>
        <w:adjustRightInd w:val="0"/>
        <w:snapToGrid w:val="0"/>
        <w:ind w:left="1440"/>
        <w:rPr>
          <w:sz w:val="20"/>
          <w:szCs w:val="20"/>
          <w:lang w:val="en-US"/>
        </w:rPr>
      </w:pPr>
    </w:p>
    <w:p w:rsidR="0042346F" w:rsidRPr="00415238" w:rsidRDefault="008248A2" w:rsidP="0042346F">
      <w:pPr>
        <w:pStyle w:val="ListParagraph"/>
        <w:widowControl w:val="0"/>
        <w:numPr>
          <w:ilvl w:val="0"/>
          <w:numId w:val="6"/>
        </w:numPr>
        <w:autoSpaceDE w:val="0"/>
        <w:autoSpaceDN w:val="0"/>
        <w:adjustRightInd w:val="0"/>
        <w:snapToGrid w:val="0"/>
        <w:rPr>
          <w:rFonts w:ascii="Arial" w:hAnsi="Arial" w:cs="Arial"/>
          <w:b/>
          <w:sz w:val="20"/>
          <w:szCs w:val="20"/>
          <w:lang w:val="en-US"/>
        </w:rPr>
      </w:pPr>
      <w:r w:rsidRPr="008248A2">
        <w:rPr>
          <w:rFonts w:ascii="Arial" w:hAnsi="Arial" w:cs="Arial"/>
          <w:b/>
          <w:sz w:val="20"/>
          <w:szCs w:val="20"/>
          <w:lang w:val="en-US"/>
        </w:rPr>
        <w:t>LIFESTYLE:</w:t>
      </w:r>
      <w:r w:rsidRPr="008248A2">
        <w:rPr>
          <w:rFonts w:ascii="Arial" w:hAnsi="Arial" w:cs="Arial"/>
          <w:color w:val="000000"/>
          <w:sz w:val="20"/>
          <w:szCs w:val="20"/>
          <w:lang w:val="en-US"/>
        </w:rPr>
        <w:t xml:space="preserve"> </w:t>
      </w:r>
      <w:r w:rsidR="003464BB" w:rsidRPr="003464BB">
        <w:rPr>
          <w:rFonts w:ascii="Arial" w:hAnsi="Arial" w:cs="Arial"/>
          <w:color w:val="000000"/>
          <w:sz w:val="20"/>
          <w:szCs w:val="20"/>
          <w:lang w:val="en-US"/>
        </w:rPr>
        <w:t xml:space="preserve">The </w:t>
      </w:r>
      <w:proofErr w:type="spellStart"/>
      <w:r w:rsidR="003464BB" w:rsidRPr="003464BB">
        <w:rPr>
          <w:rFonts w:ascii="Arial" w:hAnsi="Arial" w:cs="Arial"/>
          <w:color w:val="000000"/>
          <w:sz w:val="20"/>
          <w:szCs w:val="20"/>
          <w:lang w:val="en-US"/>
        </w:rPr>
        <w:t>behaviour</w:t>
      </w:r>
      <w:proofErr w:type="spellEnd"/>
      <w:r w:rsidR="003464BB" w:rsidRPr="003464BB">
        <w:rPr>
          <w:rFonts w:ascii="Arial" w:hAnsi="Arial" w:cs="Arial"/>
          <w:color w:val="000000"/>
          <w:sz w:val="20"/>
          <w:szCs w:val="20"/>
          <w:lang w:val="en-US"/>
        </w:rPr>
        <w:t xml:space="preserve"> pattern, customs, and habits of persons or groups, generally considered in the context of consequences for health, and including nature and amount of exercise, dietary habits, and use of tobacco, alcohol, coffee, tea, stimulant and sedative substances (licit or illicit), and recreational time. </w:t>
      </w:r>
      <w:r w:rsidRPr="003464BB">
        <w:rPr>
          <w:rFonts w:ascii="Arial" w:hAnsi="Arial" w:cs="Arial"/>
          <w:color w:val="000000"/>
          <w:sz w:val="20"/>
          <w:szCs w:val="20"/>
          <w:lang w:val="en-US"/>
        </w:rPr>
        <w:t xml:space="preserve"> </w:t>
      </w:r>
    </w:p>
    <w:p w:rsidR="00415238" w:rsidRDefault="00415238" w:rsidP="00415238">
      <w:pPr>
        <w:widowControl w:val="0"/>
        <w:autoSpaceDE w:val="0"/>
        <w:autoSpaceDN w:val="0"/>
        <w:adjustRightInd w:val="0"/>
        <w:snapToGrid w:val="0"/>
        <w:rPr>
          <w:rFonts w:ascii="Arial" w:hAnsi="Arial" w:cs="Arial"/>
          <w:b/>
          <w:sz w:val="20"/>
          <w:szCs w:val="20"/>
          <w:lang w:val="en-US"/>
        </w:rPr>
      </w:pPr>
    </w:p>
    <w:p w:rsidR="00415238" w:rsidRPr="00415238" w:rsidRDefault="00415238" w:rsidP="00415238">
      <w:pPr>
        <w:widowControl w:val="0"/>
        <w:autoSpaceDE w:val="0"/>
        <w:autoSpaceDN w:val="0"/>
        <w:adjustRightInd w:val="0"/>
        <w:snapToGrid w:val="0"/>
        <w:rPr>
          <w:rFonts w:ascii="Arial" w:hAnsi="Arial" w:cs="Arial"/>
          <w:b/>
          <w:sz w:val="20"/>
          <w:szCs w:val="20"/>
          <w:lang w:val="en-US"/>
        </w:rPr>
      </w:pPr>
    </w:p>
    <w:p w:rsidR="0042346F" w:rsidRPr="0042346F" w:rsidRDefault="0042346F" w:rsidP="0042346F">
      <w:pPr>
        <w:pStyle w:val="ListParagraph"/>
        <w:widowControl w:val="0"/>
        <w:autoSpaceDE w:val="0"/>
        <w:autoSpaceDN w:val="0"/>
        <w:adjustRightInd w:val="0"/>
        <w:snapToGrid w:val="0"/>
        <w:rPr>
          <w:rFonts w:ascii="Arial" w:hAnsi="Arial" w:cs="Arial"/>
          <w:b/>
          <w:sz w:val="20"/>
          <w:szCs w:val="20"/>
          <w:lang w:val="en-US"/>
        </w:rPr>
      </w:pPr>
    </w:p>
    <w:p w:rsidR="0042346F" w:rsidRPr="00415238" w:rsidRDefault="008108C4" w:rsidP="0042346F">
      <w:pPr>
        <w:pStyle w:val="ListParagraph"/>
        <w:widowControl w:val="0"/>
        <w:numPr>
          <w:ilvl w:val="0"/>
          <w:numId w:val="6"/>
        </w:numPr>
        <w:autoSpaceDE w:val="0"/>
        <w:autoSpaceDN w:val="0"/>
        <w:adjustRightInd w:val="0"/>
        <w:snapToGrid w:val="0"/>
        <w:rPr>
          <w:rFonts w:ascii="Arial" w:hAnsi="Arial" w:cs="Arial"/>
          <w:b/>
          <w:sz w:val="20"/>
          <w:szCs w:val="20"/>
          <w:lang w:val="en-US"/>
        </w:rPr>
      </w:pPr>
      <w:r w:rsidRPr="0042346F">
        <w:rPr>
          <w:rFonts w:ascii="Arial" w:hAnsi="Arial" w:cs="Arial"/>
          <w:b/>
          <w:sz w:val="20"/>
          <w:szCs w:val="20"/>
          <w:lang w:val="en-US"/>
        </w:rPr>
        <w:t xml:space="preserve">DETERMINANT OF HEALTH: </w:t>
      </w:r>
      <w:r w:rsidR="0042346F" w:rsidRPr="0042346F">
        <w:rPr>
          <w:rFonts w:ascii="Arial" w:hAnsi="Arial" w:cs="Arial"/>
          <w:color w:val="000000"/>
          <w:sz w:val="20"/>
          <w:szCs w:val="20"/>
          <w:lang w:val="en-US"/>
        </w:rPr>
        <w:t xml:space="preserve">A definable entity that causes, is associated with, or induces a health outcome. It may be a factor or combination of factors that can be classified as inherited or acquired. They include biological, </w:t>
      </w:r>
      <w:proofErr w:type="spellStart"/>
      <w:r w:rsidR="0042346F" w:rsidRPr="0042346F">
        <w:rPr>
          <w:rFonts w:ascii="Arial" w:hAnsi="Arial" w:cs="Arial"/>
          <w:color w:val="000000"/>
          <w:sz w:val="20"/>
          <w:szCs w:val="20"/>
          <w:lang w:val="en-US"/>
        </w:rPr>
        <w:t>behavioural</w:t>
      </w:r>
      <w:proofErr w:type="spellEnd"/>
      <w:r w:rsidR="0042346F" w:rsidRPr="0042346F">
        <w:rPr>
          <w:rFonts w:ascii="Arial" w:hAnsi="Arial" w:cs="Arial"/>
          <w:color w:val="000000"/>
          <w:sz w:val="20"/>
          <w:szCs w:val="20"/>
          <w:lang w:val="en-US"/>
        </w:rPr>
        <w:t>, social, economic, cultural, and other factors. Any combination of these may be determinants of health. (Last, 2007)</w:t>
      </w:r>
    </w:p>
    <w:p w:rsidR="00415238" w:rsidRPr="00415238" w:rsidRDefault="00415238" w:rsidP="00415238">
      <w:pPr>
        <w:pStyle w:val="ListParagraph"/>
        <w:widowControl w:val="0"/>
        <w:autoSpaceDE w:val="0"/>
        <w:autoSpaceDN w:val="0"/>
        <w:adjustRightInd w:val="0"/>
        <w:snapToGrid w:val="0"/>
        <w:rPr>
          <w:rFonts w:ascii="Arial" w:hAnsi="Arial" w:cs="Arial"/>
          <w:b/>
          <w:sz w:val="20"/>
          <w:szCs w:val="20"/>
          <w:lang w:val="en-US"/>
        </w:rPr>
      </w:pPr>
    </w:p>
    <w:p w:rsidR="00415238" w:rsidRPr="00415238" w:rsidRDefault="00415238" w:rsidP="00415238">
      <w:pPr>
        <w:pStyle w:val="ListParagraph"/>
        <w:widowControl w:val="0"/>
        <w:numPr>
          <w:ilvl w:val="0"/>
          <w:numId w:val="6"/>
        </w:numPr>
        <w:autoSpaceDE w:val="0"/>
        <w:autoSpaceDN w:val="0"/>
        <w:adjustRightInd w:val="0"/>
        <w:snapToGrid w:val="0"/>
        <w:rPr>
          <w:sz w:val="20"/>
          <w:szCs w:val="20"/>
          <w:lang w:val="en-US"/>
        </w:rPr>
      </w:pPr>
      <w:r w:rsidRPr="00415238">
        <w:rPr>
          <w:rFonts w:ascii="Arial" w:hAnsi="Arial" w:cs="Arial"/>
          <w:color w:val="000000"/>
          <w:sz w:val="20"/>
          <w:szCs w:val="20"/>
          <w:lang w:val="en-US"/>
        </w:rPr>
        <w:t>Examples:</w:t>
      </w:r>
    </w:p>
    <w:p w:rsidR="00415238" w:rsidRPr="00415238" w:rsidRDefault="00415238" w:rsidP="00415238">
      <w:pPr>
        <w:pStyle w:val="ListParagraph"/>
        <w:widowControl w:val="0"/>
        <w:numPr>
          <w:ilvl w:val="1"/>
          <w:numId w:val="6"/>
        </w:numPr>
        <w:autoSpaceDE w:val="0"/>
        <w:autoSpaceDN w:val="0"/>
        <w:adjustRightInd w:val="0"/>
        <w:snapToGrid w:val="0"/>
        <w:rPr>
          <w:sz w:val="20"/>
          <w:szCs w:val="20"/>
          <w:lang w:val="en-US"/>
        </w:rPr>
      </w:pPr>
      <w:r w:rsidRPr="00415238">
        <w:rPr>
          <w:rFonts w:ascii="Arial" w:hAnsi="Arial" w:cs="Arial"/>
          <w:color w:val="000000"/>
          <w:sz w:val="20"/>
          <w:szCs w:val="20"/>
          <w:lang w:val="en-US"/>
        </w:rPr>
        <w:t>Biological – predisposition to a disease due to family history or genetics</w:t>
      </w:r>
    </w:p>
    <w:p w:rsidR="00415238" w:rsidRPr="00415238" w:rsidRDefault="00415238" w:rsidP="00415238">
      <w:pPr>
        <w:pStyle w:val="ListParagraph"/>
        <w:widowControl w:val="0"/>
        <w:numPr>
          <w:ilvl w:val="1"/>
          <w:numId w:val="6"/>
        </w:numPr>
        <w:autoSpaceDE w:val="0"/>
        <w:autoSpaceDN w:val="0"/>
        <w:adjustRightInd w:val="0"/>
        <w:snapToGrid w:val="0"/>
        <w:rPr>
          <w:sz w:val="20"/>
          <w:szCs w:val="20"/>
          <w:lang w:val="en-US"/>
        </w:rPr>
      </w:pPr>
      <w:proofErr w:type="spellStart"/>
      <w:r w:rsidRPr="00415238">
        <w:rPr>
          <w:rFonts w:ascii="Arial" w:hAnsi="Arial" w:cs="Arial"/>
          <w:color w:val="000000"/>
          <w:sz w:val="20"/>
          <w:szCs w:val="20"/>
          <w:lang w:val="en-US"/>
        </w:rPr>
        <w:t>Behavioural</w:t>
      </w:r>
      <w:proofErr w:type="spellEnd"/>
      <w:r w:rsidRPr="00415238">
        <w:rPr>
          <w:rFonts w:ascii="Arial" w:hAnsi="Arial" w:cs="Arial"/>
          <w:color w:val="000000"/>
          <w:sz w:val="20"/>
          <w:szCs w:val="20"/>
          <w:lang w:val="en-US"/>
        </w:rPr>
        <w:t xml:space="preserve"> – healthy or unhealthy habits, lifestyle</w:t>
      </w:r>
    </w:p>
    <w:p w:rsidR="00415238" w:rsidRPr="00415238" w:rsidRDefault="00415238" w:rsidP="00415238">
      <w:pPr>
        <w:pStyle w:val="ListParagraph"/>
        <w:widowControl w:val="0"/>
        <w:numPr>
          <w:ilvl w:val="1"/>
          <w:numId w:val="6"/>
        </w:numPr>
        <w:autoSpaceDE w:val="0"/>
        <w:autoSpaceDN w:val="0"/>
        <w:adjustRightInd w:val="0"/>
        <w:snapToGrid w:val="0"/>
        <w:rPr>
          <w:sz w:val="20"/>
          <w:szCs w:val="20"/>
          <w:lang w:val="en-US"/>
        </w:rPr>
      </w:pPr>
      <w:r w:rsidRPr="00415238">
        <w:rPr>
          <w:rFonts w:ascii="Arial" w:hAnsi="Arial" w:cs="Arial"/>
          <w:color w:val="000000"/>
          <w:sz w:val="20"/>
          <w:szCs w:val="20"/>
          <w:lang w:val="en-US"/>
        </w:rPr>
        <w:t>Social and cultural– education, race/ethnicity, religion, gender/sex</w:t>
      </w:r>
    </w:p>
    <w:p w:rsidR="00415238" w:rsidRPr="00415238" w:rsidRDefault="00415238" w:rsidP="00415238">
      <w:pPr>
        <w:pStyle w:val="ListParagraph"/>
        <w:widowControl w:val="0"/>
        <w:numPr>
          <w:ilvl w:val="1"/>
          <w:numId w:val="6"/>
        </w:numPr>
        <w:autoSpaceDE w:val="0"/>
        <w:autoSpaceDN w:val="0"/>
        <w:adjustRightInd w:val="0"/>
        <w:snapToGrid w:val="0"/>
        <w:rPr>
          <w:sz w:val="20"/>
          <w:szCs w:val="20"/>
          <w:lang w:val="en-US"/>
        </w:rPr>
      </w:pPr>
      <w:r w:rsidRPr="00415238">
        <w:rPr>
          <w:rFonts w:ascii="Arial" w:hAnsi="Arial" w:cs="Arial"/>
          <w:color w:val="000000"/>
          <w:sz w:val="20"/>
          <w:szCs w:val="20"/>
          <w:lang w:val="en-US"/>
        </w:rPr>
        <w:t>Economic – income</w:t>
      </w:r>
    </w:p>
    <w:p w:rsidR="00415238" w:rsidRPr="00415238" w:rsidRDefault="00415238" w:rsidP="00415238">
      <w:pPr>
        <w:pStyle w:val="ListParagraph"/>
        <w:widowControl w:val="0"/>
        <w:numPr>
          <w:ilvl w:val="1"/>
          <w:numId w:val="6"/>
        </w:numPr>
        <w:autoSpaceDE w:val="0"/>
        <w:autoSpaceDN w:val="0"/>
        <w:adjustRightInd w:val="0"/>
        <w:snapToGrid w:val="0"/>
        <w:rPr>
          <w:sz w:val="20"/>
          <w:szCs w:val="20"/>
          <w:lang w:val="en-US"/>
        </w:rPr>
      </w:pPr>
      <w:r w:rsidRPr="00415238">
        <w:rPr>
          <w:rFonts w:ascii="Arial" w:hAnsi="Arial" w:cs="Arial"/>
          <w:color w:val="000000"/>
          <w:sz w:val="20"/>
          <w:szCs w:val="20"/>
          <w:lang w:val="en-US"/>
        </w:rPr>
        <w:t>Physical environment – safe places, climate change, access to clean water and air</w:t>
      </w:r>
    </w:p>
    <w:p w:rsidR="00415238" w:rsidRPr="00415238" w:rsidRDefault="00415238" w:rsidP="00415238">
      <w:pPr>
        <w:pStyle w:val="ListParagraph"/>
        <w:widowControl w:val="0"/>
        <w:numPr>
          <w:ilvl w:val="1"/>
          <w:numId w:val="6"/>
        </w:numPr>
        <w:autoSpaceDE w:val="0"/>
        <w:autoSpaceDN w:val="0"/>
        <w:adjustRightInd w:val="0"/>
        <w:snapToGrid w:val="0"/>
        <w:rPr>
          <w:sz w:val="20"/>
          <w:szCs w:val="20"/>
          <w:lang w:val="en-US"/>
        </w:rPr>
      </w:pPr>
      <w:r w:rsidRPr="00415238">
        <w:rPr>
          <w:rFonts w:ascii="Arial" w:hAnsi="Arial" w:cs="Arial"/>
          <w:color w:val="000000"/>
          <w:sz w:val="20"/>
          <w:szCs w:val="20"/>
          <w:lang w:val="en-US"/>
        </w:rPr>
        <w:t>Political environment – political stability, war/peace</w:t>
      </w:r>
    </w:p>
    <w:p w:rsidR="008108C4" w:rsidRPr="0073119D" w:rsidRDefault="00415238" w:rsidP="0073119D">
      <w:pPr>
        <w:pStyle w:val="ListParagraph"/>
        <w:widowControl w:val="0"/>
        <w:numPr>
          <w:ilvl w:val="1"/>
          <w:numId w:val="6"/>
        </w:numPr>
        <w:autoSpaceDE w:val="0"/>
        <w:autoSpaceDN w:val="0"/>
        <w:adjustRightInd w:val="0"/>
        <w:snapToGrid w:val="0"/>
        <w:rPr>
          <w:sz w:val="20"/>
          <w:szCs w:val="20"/>
          <w:lang w:val="en-US"/>
        </w:rPr>
      </w:pPr>
      <w:r w:rsidRPr="00415238">
        <w:rPr>
          <w:rFonts w:ascii="Arial" w:hAnsi="Arial" w:cs="Arial"/>
          <w:color w:val="000000"/>
          <w:sz w:val="20"/>
          <w:szCs w:val="20"/>
          <w:lang w:val="en-US"/>
        </w:rPr>
        <w:t>Health care system – access to health care services, healthcare coverage</w:t>
      </w:r>
    </w:p>
    <w:p w:rsidR="0073119D" w:rsidRPr="0073119D" w:rsidRDefault="0073119D" w:rsidP="0073119D">
      <w:pPr>
        <w:pStyle w:val="ListParagraph"/>
        <w:widowControl w:val="0"/>
        <w:autoSpaceDE w:val="0"/>
        <w:autoSpaceDN w:val="0"/>
        <w:adjustRightInd w:val="0"/>
        <w:snapToGrid w:val="0"/>
        <w:ind w:left="1440"/>
        <w:jc w:val="center"/>
        <w:rPr>
          <w:sz w:val="20"/>
          <w:szCs w:val="20"/>
          <w:lang w:val="en-US"/>
        </w:rPr>
      </w:pPr>
    </w:p>
    <w:p w:rsidR="0073119D" w:rsidRDefault="0073119D" w:rsidP="0073119D">
      <w:pPr>
        <w:widowControl w:val="0"/>
        <w:autoSpaceDE w:val="0"/>
        <w:autoSpaceDN w:val="0"/>
        <w:adjustRightInd w:val="0"/>
        <w:snapToGrid w:val="0"/>
        <w:rPr>
          <w:sz w:val="20"/>
          <w:szCs w:val="20"/>
          <w:lang w:val="en-US"/>
        </w:rPr>
      </w:pPr>
      <w:r>
        <w:rPr>
          <w:noProof/>
          <w:sz w:val="20"/>
          <w:szCs w:val="20"/>
          <w:lang w:eastAsia="en-CA"/>
        </w:rPr>
        <w:drawing>
          <wp:inline distT="0" distB="0" distL="0" distR="0">
            <wp:extent cx="5934075" cy="3114675"/>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a:stretch>
                      <a:fillRect/>
                    </a:stretch>
                  </pic:blipFill>
                  <pic:spPr bwMode="auto">
                    <a:xfrm>
                      <a:off x="0" y="0"/>
                      <a:ext cx="5934075" cy="3114675"/>
                    </a:xfrm>
                    <a:prstGeom prst="rect">
                      <a:avLst/>
                    </a:prstGeom>
                    <a:noFill/>
                    <a:ln w="9525">
                      <a:noFill/>
                      <a:miter lim="800000"/>
                      <a:headEnd/>
                      <a:tailEnd/>
                    </a:ln>
                  </pic:spPr>
                </pic:pic>
              </a:graphicData>
            </a:graphic>
          </wp:inline>
        </w:drawing>
      </w:r>
    </w:p>
    <w:p w:rsidR="0073119D" w:rsidRDefault="0073119D" w:rsidP="0073119D">
      <w:pPr>
        <w:widowControl w:val="0"/>
        <w:autoSpaceDE w:val="0"/>
        <w:autoSpaceDN w:val="0"/>
        <w:adjustRightInd w:val="0"/>
        <w:snapToGrid w:val="0"/>
        <w:rPr>
          <w:sz w:val="20"/>
          <w:szCs w:val="20"/>
          <w:lang w:val="en-US"/>
        </w:rPr>
      </w:pPr>
      <w:r>
        <w:rPr>
          <w:noProof/>
          <w:sz w:val="20"/>
          <w:szCs w:val="20"/>
          <w:lang w:eastAsia="en-CA"/>
        </w:rPr>
        <w:lastRenderedPageBreak/>
        <w:drawing>
          <wp:inline distT="0" distB="0" distL="0" distR="0">
            <wp:extent cx="5934075" cy="3695700"/>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5934075" cy="3695700"/>
                    </a:xfrm>
                    <a:prstGeom prst="rect">
                      <a:avLst/>
                    </a:prstGeom>
                    <a:noFill/>
                    <a:ln w="9525">
                      <a:noFill/>
                      <a:miter lim="800000"/>
                      <a:headEnd/>
                      <a:tailEnd/>
                    </a:ln>
                  </pic:spPr>
                </pic:pic>
              </a:graphicData>
            </a:graphic>
          </wp:inline>
        </w:drawing>
      </w:r>
    </w:p>
    <w:p w:rsidR="0073119D" w:rsidRPr="0073119D" w:rsidRDefault="0073119D" w:rsidP="0073119D">
      <w:pPr>
        <w:widowControl w:val="0"/>
        <w:autoSpaceDE w:val="0"/>
        <w:autoSpaceDN w:val="0"/>
        <w:adjustRightInd w:val="0"/>
        <w:snapToGrid w:val="0"/>
        <w:rPr>
          <w:rFonts w:ascii="Arial" w:hAnsi="Arial" w:cs="Arial"/>
          <w:b/>
          <w:sz w:val="20"/>
          <w:szCs w:val="20"/>
          <w:lang w:val="en-US"/>
        </w:rPr>
      </w:pPr>
      <w:r w:rsidRPr="0073119D">
        <w:rPr>
          <w:rFonts w:ascii="Arial" w:hAnsi="Arial" w:cs="Arial"/>
          <w:b/>
          <w:sz w:val="20"/>
          <w:szCs w:val="20"/>
          <w:lang w:val="en-US"/>
        </w:rPr>
        <w:t>GRAPHS:</w:t>
      </w:r>
    </w:p>
    <w:tbl>
      <w:tblPr>
        <w:tblStyle w:val="TableGrid"/>
        <w:tblW w:w="0" w:type="auto"/>
        <w:tblLook w:val="04A0"/>
      </w:tblPr>
      <w:tblGrid>
        <w:gridCol w:w="7766"/>
        <w:gridCol w:w="1810"/>
      </w:tblGrid>
      <w:tr w:rsidR="0073119D" w:rsidTr="0073119D">
        <w:tc>
          <w:tcPr>
            <w:tcW w:w="7763" w:type="dxa"/>
          </w:tcPr>
          <w:p w:rsidR="0073119D" w:rsidRDefault="0073119D" w:rsidP="0073119D">
            <w:pPr>
              <w:widowControl w:val="0"/>
              <w:autoSpaceDE w:val="0"/>
              <w:autoSpaceDN w:val="0"/>
              <w:adjustRightInd w:val="0"/>
              <w:snapToGrid w:val="0"/>
              <w:rPr>
                <w:rFonts w:ascii="Arial" w:hAnsi="Arial" w:cs="Arial"/>
                <w:b/>
                <w:sz w:val="20"/>
                <w:szCs w:val="20"/>
                <w:lang w:val="en-US"/>
              </w:rPr>
            </w:pPr>
            <w:r>
              <w:rPr>
                <w:rFonts w:ascii="Arial" w:hAnsi="Arial" w:cs="Arial"/>
                <w:b/>
                <w:sz w:val="20"/>
                <w:szCs w:val="20"/>
                <w:lang w:val="en-US"/>
              </w:rPr>
              <w:t>Graph</w:t>
            </w:r>
          </w:p>
        </w:tc>
        <w:tc>
          <w:tcPr>
            <w:tcW w:w="1813" w:type="dxa"/>
          </w:tcPr>
          <w:p w:rsidR="0073119D" w:rsidRDefault="0073119D" w:rsidP="0073119D">
            <w:pPr>
              <w:widowControl w:val="0"/>
              <w:autoSpaceDE w:val="0"/>
              <w:autoSpaceDN w:val="0"/>
              <w:adjustRightInd w:val="0"/>
              <w:snapToGrid w:val="0"/>
              <w:rPr>
                <w:rFonts w:ascii="Arial" w:hAnsi="Arial" w:cs="Arial"/>
                <w:b/>
                <w:sz w:val="20"/>
                <w:szCs w:val="20"/>
                <w:lang w:val="en-US"/>
              </w:rPr>
            </w:pPr>
            <w:r>
              <w:rPr>
                <w:rFonts w:ascii="Arial" w:hAnsi="Arial" w:cs="Arial"/>
                <w:b/>
                <w:sz w:val="20"/>
                <w:szCs w:val="20"/>
                <w:lang w:val="en-US"/>
              </w:rPr>
              <w:t>My Interpretation</w:t>
            </w:r>
          </w:p>
        </w:tc>
      </w:tr>
      <w:tr w:rsidR="0073119D" w:rsidTr="0073119D">
        <w:tc>
          <w:tcPr>
            <w:tcW w:w="7763" w:type="dxa"/>
          </w:tcPr>
          <w:p w:rsidR="0073119D" w:rsidRDefault="0073119D" w:rsidP="003C5EAA">
            <w:pPr>
              <w:widowControl w:val="0"/>
              <w:autoSpaceDE w:val="0"/>
              <w:autoSpaceDN w:val="0"/>
              <w:adjustRightInd w:val="0"/>
              <w:snapToGrid w:val="0"/>
              <w:jc w:val="center"/>
              <w:rPr>
                <w:rFonts w:ascii="Arial" w:hAnsi="Arial" w:cs="Arial"/>
                <w:b/>
                <w:sz w:val="20"/>
                <w:szCs w:val="20"/>
                <w:lang w:val="en-US"/>
              </w:rPr>
            </w:pPr>
            <w:r w:rsidRPr="0073119D">
              <w:rPr>
                <w:rFonts w:ascii="Arial" w:hAnsi="Arial" w:cs="Arial"/>
                <w:b/>
                <w:noProof/>
                <w:sz w:val="20"/>
                <w:szCs w:val="20"/>
                <w:lang w:eastAsia="en-CA"/>
              </w:rPr>
              <w:drawing>
                <wp:inline distT="0" distB="0" distL="0" distR="0">
                  <wp:extent cx="4067175" cy="3048749"/>
                  <wp:effectExtent l="19050" t="0" r="9525"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srcRect/>
                          <a:stretch>
                            <a:fillRect/>
                          </a:stretch>
                        </pic:blipFill>
                        <pic:spPr bwMode="auto">
                          <a:xfrm>
                            <a:off x="0" y="0"/>
                            <a:ext cx="4067175" cy="3048749"/>
                          </a:xfrm>
                          <a:prstGeom prst="rect">
                            <a:avLst/>
                          </a:prstGeom>
                          <a:noFill/>
                          <a:ln w="9525">
                            <a:noFill/>
                            <a:miter lim="800000"/>
                            <a:headEnd/>
                            <a:tailEnd/>
                          </a:ln>
                        </pic:spPr>
                      </pic:pic>
                    </a:graphicData>
                  </a:graphic>
                </wp:inline>
              </w:drawing>
            </w:r>
          </w:p>
        </w:tc>
        <w:tc>
          <w:tcPr>
            <w:tcW w:w="1813" w:type="dxa"/>
          </w:tcPr>
          <w:p w:rsidR="0073119D" w:rsidRDefault="0073119D" w:rsidP="0073119D">
            <w:pPr>
              <w:widowControl w:val="0"/>
              <w:autoSpaceDE w:val="0"/>
              <w:autoSpaceDN w:val="0"/>
              <w:adjustRightInd w:val="0"/>
              <w:snapToGrid w:val="0"/>
              <w:rPr>
                <w:rFonts w:ascii="Arial" w:hAnsi="Arial" w:cs="Arial"/>
                <w:b/>
                <w:sz w:val="20"/>
                <w:szCs w:val="20"/>
                <w:lang w:val="en-US"/>
              </w:rPr>
            </w:pPr>
          </w:p>
        </w:tc>
      </w:tr>
      <w:tr w:rsidR="0073119D" w:rsidTr="0073119D">
        <w:tc>
          <w:tcPr>
            <w:tcW w:w="7763" w:type="dxa"/>
          </w:tcPr>
          <w:p w:rsidR="0073119D" w:rsidRPr="0073119D" w:rsidRDefault="0073119D" w:rsidP="0073119D">
            <w:pPr>
              <w:widowControl w:val="0"/>
              <w:autoSpaceDE w:val="0"/>
              <w:autoSpaceDN w:val="0"/>
              <w:adjustRightInd w:val="0"/>
              <w:snapToGrid w:val="0"/>
              <w:rPr>
                <w:rFonts w:ascii="Arial" w:hAnsi="Arial" w:cs="Arial"/>
                <w:b/>
                <w:sz w:val="20"/>
                <w:szCs w:val="20"/>
                <w:lang w:val="en-US"/>
              </w:rPr>
            </w:pPr>
            <w:r>
              <w:object w:dxaOrig="12990" w:dyaOrig="73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1.25pt;height:209.25pt" o:ole="">
                  <v:imagedata r:id="rId12" o:title=""/>
                </v:shape>
                <o:OLEObject Type="Embed" ProgID="PBrush" ShapeID="_x0000_i1025" DrawAspect="Content" ObjectID="_1378914507" r:id="rId13"/>
              </w:object>
            </w:r>
          </w:p>
        </w:tc>
        <w:tc>
          <w:tcPr>
            <w:tcW w:w="1813" w:type="dxa"/>
          </w:tcPr>
          <w:p w:rsidR="0073119D" w:rsidRDefault="0073119D" w:rsidP="0073119D">
            <w:pPr>
              <w:widowControl w:val="0"/>
              <w:autoSpaceDE w:val="0"/>
              <w:autoSpaceDN w:val="0"/>
              <w:adjustRightInd w:val="0"/>
              <w:snapToGrid w:val="0"/>
              <w:rPr>
                <w:rFonts w:ascii="Arial" w:hAnsi="Arial" w:cs="Arial"/>
                <w:color w:val="000000"/>
                <w:sz w:val="16"/>
                <w:szCs w:val="16"/>
              </w:rPr>
            </w:pPr>
          </w:p>
          <w:p w:rsidR="0073119D" w:rsidRDefault="0073119D" w:rsidP="0073119D">
            <w:pPr>
              <w:widowControl w:val="0"/>
              <w:autoSpaceDE w:val="0"/>
              <w:autoSpaceDN w:val="0"/>
              <w:adjustRightInd w:val="0"/>
              <w:snapToGrid w:val="0"/>
              <w:rPr>
                <w:rFonts w:ascii="Arial" w:hAnsi="Arial" w:cs="Arial"/>
                <w:color w:val="000000"/>
                <w:sz w:val="16"/>
                <w:szCs w:val="16"/>
              </w:rPr>
            </w:pPr>
            <w:r w:rsidRPr="0073119D">
              <w:rPr>
                <w:rFonts w:ascii="Arial" w:hAnsi="Arial" w:cs="Arial"/>
                <w:color w:val="000000"/>
                <w:sz w:val="16"/>
                <w:szCs w:val="16"/>
              </w:rPr>
              <w:t>This figure shows the age pyramid of the Canadian population in 2006. On it is represented six large cohorts: the parents of the baby-boomers, born between 1922 and 1938, the Second world war cohort, born between 1939 and 1945, the baby-boom cohort, born between 1946 and 1964, the baby-bust cohort, born between 1966 and 1974 and the children of the baby-boom cohort, born between 1975 and 1995.</w:t>
            </w:r>
          </w:p>
          <w:p w:rsidR="003C5EAA" w:rsidRDefault="003C5EAA" w:rsidP="0073119D">
            <w:pPr>
              <w:widowControl w:val="0"/>
              <w:autoSpaceDE w:val="0"/>
              <w:autoSpaceDN w:val="0"/>
              <w:adjustRightInd w:val="0"/>
              <w:snapToGrid w:val="0"/>
              <w:rPr>
                <w:rFonts w:ascii="Arial" w:hAnsi="Arial" w:cs="Arial"/>
                <w:color w:val="000000"/>
                <w:sz w:val="16"/>
                <w:szCs w:val="16"/>
              </w:rPr>
            </w:pPr>
          </w:p>
          <w:p w:rsidR="003C5EAA" w:rsidRDefault="003C5EAA" w:rsidP="0073119D">
            <w:pPr>
              <w:widowControl w:val="0"/>
              <w:autoSpaceDE w:val="0"/>
              <w:autoSpaceDN w:val="0"/>
              <w:adjustRightInd w:val="0"/>
              <w:snapToGrid w:val="0"/>
              <w:rPr>
                <w:rFonts w:ascii="Arial" w:hAnsi="Arial" w:cs="Arial"/>
                <w:color w:val="000000"/>
                <w:sz w:val="16"/>
                <w:szCs w:val="16"/>
              </w:rPr>
            </w:pPr>
          </w:p>
          <w:p w:rsidR="003C5EAA" w:rsidRDefault="003C5EAA" w:rsidP="0073119D">
            <w:pPr>
              <w:widowControl w:val="0"/>
              <w:autoSpaceDE w:val="0"/>
              <w:autoSpaceDN w:val="0"/>
              <w:adjustRightInd w:val="0"/>
              <w:snapToGrid w:val="0"/>
              <w:rPr>
                <w:rFonts w:ascii="Arial" w:hAnsi="Arial" w:cs="Arial"/>
                <w:color w:val="000000"/>
                <w:sz w:val="16"/>
                <w:szCs w:val="16"/>
              </w:rPr>
            </w:pPr>
          </w:p>
          <w:p w:rsidR="003C5EAA" w:rsidRDefault="003C5EAA" w:rsidP="0073119D">
            <w:pPr>
              <w:widowControl w:val="0"/>
              <w:autoSpaceDE w:val="0"/>
              <w:autoSpaceDN w:val="0"/>
              <w:adjustRightInd w:val="0"/>
              <w:snapToGrid w:val="0"/>
              <w:rPr>
                <w:rFonts w:ascii="Arial" w:hAnsi="Arial" w:cs="Arial"/>
                <w:color w:val="000000"/>
                <w:sz w:val="16"/>
                <w:szCs w:val="16"/>
              </w:rPr>
            </w:pPr>
          </w:p>
          <w:p w:rsidR="003C5EAA" w:rsidRDefault="003C5EAA" w:rsidP="0073119D">
            <w:pPr>
              <w:widowControl w:val="0"/>
              <w:autoSpaceDE w:val="0"/>
              <w:autoSpaceDN w:val="0"/>
              <w:adjustRightInd w:val="0"/>
              <w:snapToGrid w:val="0"/>
              <w:rPr>
                <w:rFonts w:ascii="Arial" w:hAnsi="Arial" w:cs="Arial"/>
                <w:color w:val="000000"/>
                <w:sz w:val="16"/>
                <w:szCs w:val="16"/>
              </w:rPr>
            </w:pPr>
          </w:p>
          <w:p w:rsidR="003C5EAA" w:rsidRDefault="003C5EAA" w:rsidP="0073119D">
            <w:pPr>
              <w:widowControl w:val="0"/>
              <w:autoSpaceDE w:val="0"/>
              <w:autoSpaceDN w:val="0"/>
              <w:adjustRightInd w:val="0"/>
              <w:snapToGrid w:val="0"/>
              <w:rPr>
                <w:rFonts w:ascii="Arial" w:hAnsi="Arial" w:cs="Arial"/>
                <w:color w:val="000000"/>
                <w:sz w:val="16"/>
                <w:szCs w:val="16"/>
              </w:rPr>
            </w:pPr>
          </w:p>
          <w:p w:rsidR="003C5EAA" w:rsidRDefault="003C5EAA" w:rsidP="0073119D">
            <w:pPr>
              <w:widowControl w:val="0"/>
              <w:autoSpaceDE w:val="0"/>
              <w:autoSpaceDN w:val="0"/>
              <w:adjustRightInd w:val="0"/>
              <w:snapToGrid w:val="0"/>
              <w:rPr>
                <w:rFonts w:ascii="Arial" w:hAnsi="Arial" w:cs="Arial"/>
                <w:color w:val="000000"/>
                <w:sz w:val="16"/>
                <w:szCs w:val="16"/>
              </w:rPr>
            </w:pPr>
          </w:p>
          <w:p w:rsidR="003C5EAA" w:rsidRDefault="003C5EAA" w:rsidP="0073119D">
            <w:pPr>
              <w:widowControl w:val="0"/>
              <w:autoSpaceDE w:val="0"/>
              <w:autoSpaceDN w:val="0"/>
              <w:adjustRightInd w:val="0"/>
              <w:snapToGrid w:val="0"/>
              <w:rPr>
                <w:rFonts w:ascii="Arial" w:hAnsi="Arial" w:cs="Arial"/>
                <w:color w:val="000000"/>
                <w:sz w:val="16"/>
                <w:szCs w:val="16"/>
              </w:rPr>
            </w:pPr>
          </w:p>
          <w:p w:rsidR="003C5EAA" w:rsidRDefault="003C5EAA" w:rsidP="0073119D">
            <w:pPr>
              <w:widowControl w:val="0"/>
              <w:autoSpaceDE w:val="0"/>
              <w:autoSpaceDN w:val="0"/>
              <w:adjustRightInd w:val="0"/>
              <w:snapToGrid w:val="0"/>
              <w:rPr>
                <w:rFonts w:ascii="Arial" w:hAnsi="Arial" w:cs="Arial"/>
                <w:color w:val="000000"/>
                <w:sz w:val="16"/>
                <w:szCs w:val="16"/>
              </w:rPr>
            </w:pPr>
          </w:p>
          <w:p w:rsidR="003C5EAA" w:rsidRDefault="003C5EAA" w:rsidP="0073119D">
            <w:pPr>
              <w:widowControl w:val="0"/>
              <w:autoSpaceDE w:val="0"/>
              <w:autoSpaceDN w:val="0"/>
              <w:adjustRightInd w:val="0"/>
              <w:snapToGrid w:val="0"/>
              <w:rPr>
                <w:rFonts w:ascii="Arial" w:hAnsi="Arial" w:cs="Arial"/>
                <w:color w:val="000000"/>
                <w:sz w:val="16"/>
                <w:szCs w:val="16"/>
              </w:rPr>
            </w:pPr>
          </w:p>
          <w:p w:rsidR="003C5EAA" w:rsidRPr="0073119D" w:rsidRDefault="003C5EAA" w:rsidP="0073119D">
            <w:pPr>
              <w:widowControl w:val="0"/>
              <w:autoSpaceDE w:val="0"/>
              <w:autoSpaceDN w:val="0"/>
              <w:adjustRightInd w:val="0"/>
              <w:snapToGrid w:val="0"/>
              <w:rPr>
                <w:rFonts w:ascii="Arial" w:hAnsi="Arial" w:cs="Arial"/>
                <w:b/>
                <w:sz w:val="16"/>
                <w:szCs w:val="16"/>
                <w:lang w:val="en-US"/>
              </w:rPr>
            </w:pPr>
          </w:p>
        </w:tc>
      </w:tr>
      <w:tr w:rsidR="0073119D" w:rsidTr="0073119D">
        <w:tc>
          <w:tcPr>
            <w:tcW w:w="7763" w:type="dxa"/>
          </w:tcPr>
          <w:p w:rsidR="0073119D" w:rsidRDefault="003C5EAA" w:rsidP="003C5EAA">
            <w:pPr>
              <w:widowControl w:val="0"/>
              <w:autoSpaceDE w:val="0"/>
              <w:autoSpaceDN w:val="0"/>
              <w:adjustRightInd w:val="0"/>
              <w:snapToGrid w:val="0"/>
              <w:jc w:val="center"/>
            </w:pPr>
            <w:r>
              <w:object w:dxaOrig="12210" w:dyaOrig="8250">
                <v:shape id="_x0000_i1026" type="#_x0000_t75" style="width:336.75pt;height:227.25pt" o:ole="">
                  <v:imagedata r:id="rId14" o:title=""/>
                </v:shape>
                <o:OLEObject Type="Embed" ProgID="PBrush" ShapeID="_x0000_i1026" DrawAspect="Content" ObjectID="_1378914508" r:id="rId15"/>
              </w:object>
            </w:r>
          </w:p>
        </w:tc>
        <w:tc>
          <w:tcPr>
            <w:tcW w:w="1813" w:type="dxa"/>
          </w:tcPr>
          <w:p w:rsidR="0073119D" w:rsidRDefault="0073119D" w:rsidP="0073119D">
            <w:pPr>
              <w:widowControl w:val="0"/>
              <w:autoSpaceDE w:val="0"/>
              <w:autoSpaceDN w:val="0"/>
              <w:adjustRightInd w:val="0"/>
              <w:snapToGrid w:val="0"/>
              <w:rPr>
                <w:rFonts w:ascii="Arial" w:hAnsi="Arial" w:cs="Arial"/>
                <w:b/>
                <w:sz w:val="20"/>
                <w:szCs w:val="20"/>
                <w:lang w:val="en-US"/>
              </w:rPr>
            </w:pPr>
          </w:p>
        </w:tc>
      </w:tr>
      <w:tr w:rsidR="003C5EAA" w:rsidTr="0073119D">
        <w:tc>
          <w:tcPr>
            <w:tcW w:w="7763" w:type="dxa"/>
          </w:tcPr>
          <w:p w:rsidR="003C5EAA" w:rsidRDefault="003C5EAA" w:rsidP="003C5EAA">
            <w:pPr>
              <w:widowControl w:val="0"/>
              <w:autoSpaceDE w:val="0"/>
              <w:autoSpaceDN w:val="0"/>
              <w:adjustRightInd w:val="0"/>
              <w:snapToGrid w:val="0"/>
              <w:jc w:val="center"/>
            </w:pPr>
            <w:r>
              <w:object w:dxaOrig="11565" w:dyaOrig="8040">
                <v:shape id="_x0000_i1027" type="#_x0000_t75" style="width:324.75pt;height:225.75pt" o:ole="">
                  <v:imagedata r:id="rId16" o:title=""/>
                </v:shape>
                <o:OLEObject Type="Embed" ProgID="PBrush" ShapeID="_x0000_i1027" DrawAspect="Content" ObjectID="_1378914509" r:id="rId17"/>
              </w:object>
            </w:r>
          </w:p>
        </w:tc>
        <w:tc>
          <w:tcPr>
            <w:tcW w:w="1813" w:type="dxa"/>
          </w:tcPr>
          <w:p w:rsidR="003C5EAA" w:rsidRDefault="003C5EAA" w:rsidP="0073119D">
            <w:pPr>
              <w:widowControl w:val="0"/>
              <w:autoSpaceDE w:val="0"/>
              <w:autoSpaceDN w:val="0"/>
              <w:adjustRightInd w:val="0"/>
              <w:snapToGrid w:val="0"/>
              <w:rPr>
                <w:rFonts w:ascii="Arial" w:hAnsi="Arial" w:cs="Arial"/>
                <w:b/>
                <w:sz w:val="20"/>
                <w:szCs w:val="20"/>
                <w:lang w:val="en-US"/>
              </w:rPr>
            </w:pPr>
          </w:p>
        </w:tc>
      </w:tr>
      <w:tr w:rsidR="003C5EAA" w:rsidTr="0073119D">
        <w:tc>
          <w:tcPr>
            <w:tcW w:w="7763" w:type="dxa"/>
          </w:tcPr>
          <w:p w:rsidR="003C5EAA" w:rsidRDefault="003C5EAA" w:rsidP="003C5EAA">
            <w:pPr>
              <w:widowControl w:val="0"/>
              <w:autoSpaceDE w:val="0"/>
              <w:autoSpaceDN w:val="0"/>
              <w:adjustRightInd w:val="0"/>
              <w:snapToGrid w:val="0"/>
              <w:jc w:val="center"/>
            </w:pPr>
            <w:r>
              <w:object w:dxaOrig="12450" w:dyaOrig="7575">
                <v:shape id="_x0000_i1028" type="#_x0000_t75" style="width:321.75pt;height:195.75pt" o:ole="">
                  <v:imagedata r:id="rId18" o:title=""/>
                </v:shape>
                <o:OLEObject Type="Embed" ProgID="PBrush" ShapeID="_x0000_i1028" DrawAspect="Content" ObjectID="_1378914510" r:id="rId19"/>
              </w:object>
            </w:r>
          </w:p>
        </w:tc>
        <w:tc>
          <w:tcPr>
            <w:tcW w:w="1813" w:type="dxa"/>
          </w:tcPr>
          <w:p w:rsidR="003C5EAA" w:rsidRDefault="003C5EAA" w:rsidP="0073119D">
            <w:pPr>
              <w:widowControl w:val="0"/>
              <w:autoSpaceDE w:val="0"/>
              <w:autoSpaceDN w:val="0"/>
              <w:adjustRightInd w:val="0"/>
              <w:snapToGrid w:val="0"/>
              <w:rPr>
                <w:rFonts w:ascii="Arial" w:hAnsi="Arial" w:cs="Arial"/>
                <w:b/>
                <w:sz w:val="20"/>
                <w:szCs w:val="20"/>
                <w:lang w:val="en-US"/>
              </w:rPr>
            </w:pPr>
          </w:p>
        </w:tc>
      </w:tr>
      <w:tr w:rsidR="003C5EAA" w:rsidTr="0073119D">
        <w:tc>
          <w:tcPr>
            <w:tcW w:w="7763" w:type="dxa"/>
          </w:tcPr>
          <w:p w:rsidR="003C5EAA" w:rsidRDefault="003C5EAA" w:rsidP="003C5EAA">
            <w:pPr>
              <w:widowControl w:val="0"/>
              <w:autoSpaceDE w:val="0"/>
              <w:autoSpaceDN w:val="0"/>
              <w:adjustRightInd w:val="0"/>
              <w:snapToGrid w:val="0"/>
              <w:jc w:val="center"/>
            </w:pPr>
            <w:r>
              <w:object w:dxaOrig="12450" w:dyaOrig="7860">
                <v:shape id="_x0000_i1029" type="#_x0000_t75" style="width:338.25pt;height:213.75pt" o:ole="">
                  <v:imagedata r:id="rId20" o:title=""/>
                </v:shape>
                <o:OLEObject Type="Embed" ProgID="PBrush" ShapeID="_x0000_i1029" DrawAspect="Content" ObjectID="_1378914511" r:id="rId21"/>
              </w:object>
            </w:r>
          </w:p>
        </w:tc>
        <w:tc>
          <w:tcPr>
            <w:tcW w:w="1813" w:type="dxa"/>
          </w:tcPr>
          <w:p w:rsidR="003C5EAA" w:rsidRDefault="003C5EAA" w:rsidP="0073119D">
            <w:pPr>
              <w:widowControl w:val="0"/>
              <w:autoSpaceDE w:val="0"/>
              <w:autoSpaceDN w:val="0"/>
              <w:adjustRightInd w:val="0"/>
              <w:snapToGrid w:val="0"/>
              <w:rPr>
                <w:rFonts w:ascii="Arial" w:hAnsi="Arial" w:cs="Arial"/>
                <w:b/>
                <w:sz w:val="20"/>
                <w:szCs w:val="20"/>
                <w:lang w:val="en-US"/>
              </w:rPr>
            </w:pPr>
          </w:p>
        </w:tc>
      </w:tr>
      <w:tr w:rsidR="003C5EAA" w:rsidTr="0073119D">
        <w:tc>
          <w:tcPr>
            <w:tcW w:w="7763" w:type="dxa"/>
          </w:tcPr>
          <w:p w:rsidR="003C5EAA" w:rsidRDefault="003C5EAA" w:rsidP="003C5EAA">
            <w:pPr>
              <w:widowControl w:val="0"/>
              <w:autoSpaceDE w:val="0"/>
              <w:autoSpaceDN w:val="0"/>
              <w:adjustRightInd w:val="0"/>
              <w:snapToGrid w:val="0"/>
              <w:jc w:val="center"/>
            </w:pPr>
            <w:r>
              <w:object w:dxaOrig="12255" w:dyaOrig="7065">
                <v:shape id="_x0000_i1030" type="#_x0000_t75" style="width:377.25pt;height:217.5pt" o:ole="">
                  <v:imagedata r:id="rId22" o:title=""/>
                </v:shape>
                <o:OLEObject Type="Embed" ProgID="PBrush" ShapeID="_x0000_i1030" DrawAspect="Content" ObjectID="_1378914512" r:id="rId23"/>
              </w:object>
            </w:r>
          </w:p>
        </w:tc>
        <w:tc>
          <w:tcPr>
            <w:tcW w:w="1813" w:type="dxa"/>
          </w:tcPr>
          <w:p w:rsidR="003C5EAA" w:rsidRDefault="003C5EAA" w:rsidP="0073119D">
            <w:pPr>
              <w:widowControl w:val="0"/>
              <w:autoSpaceDE w:val="0"/>
              <w:autoSpaceDN w:val="0"/>
              <w:adjustRightInd w:val="0"/>
              <w:snapToGrid w:val="0"/>
              <w:rPr>
                <w:rFonts w:ascii="Arial" w:hAnsi="Arial" w:cs="Arial"/>
                <w:b/>
                <w:sz w:val="20"/>
                <w:szCs w:val="20"/>
                <w:lang w:val="en-US"/>
              </w:rPr>
            </w:pPr>
          </w:p>
        </w:tc>
      </w:tr>
      <w:tr w:rsidR="003C5EAA" w:rsidTr="0073119D">
        <w:tc>
          <w:tcPr>
            <w:tcW w:w="7763" w:type="dxa"/>
          </w:tcPr>
          <w:p w:rsidR="003C5EAA" w:rsidRDefault="003C5EAA" w:rsidP="003C5EAA">
            <w:pPr>
              <w:widowControl w:val="0"/>
              <w:autoSpaceDE w:val="0"/>
              <w:autoSpaceDN w:val="0"/>
              <w:adjustRightInd w:val="0"/>
              <w:snapToGrid w:val="0"/>
              <w:jc w:val="center"/>
            </w:pPr>
            <w:r>
              <w:object w:dxaOrig="11565" w:dyaOrig="7965">
                <v:shape id="_x0000_i1031" type="#_x0000_t75" style="width:367.5pt;height:253.5pt" o:ole="">
                  <v:imagedata r:id="rId24" o:title=""/>
                </v:shape>
                <o:OLEObject Type="Embed" ProgID="PBrush" ShapeID="_x0000_i1031" DrawAspect="Content" ObjectID="_1378914513" r:id="rId25"/>
              </w:object>
            </w:r>
          </w:p>
        </w:tc>
        <w:tc>
          <w:tcPr>
            <w:tcW w:w="1813" w:type="dxa"/>
          </w:tcPr>
          <w:p w:rsidR="003C5EAA" w:rsidRDefault="003C5EAA" w:rsidP="0073119D">
            <w:pPr>
              <w:widowControl w:val="0"/>
              <w:autoSpaceDE w:val="0"/>
              <w:autoSpaceDN w:val="0"/>
              <w:adjustRightInd w:val="0"/>
              <w:snapToGrid w:val="0"/>
              <w:rPr>
                <w:rFonts w:ascii="Arial" w:hAnsi="Arial" w:cs="Arial"/>
                <w:b/>
                <w:sz w:val="20"/>
                <w:szCs w:val="20"/>
                <w:lang w:val="en-US"/>
              </w:rPr>
            </w:pPr>
          </w:p>
        </w:tc>
      </w:tr>
      <w:tr w:rsidR="003C5EAA" w:rsidTr="0073119D">
        <w:tc>
          <w:tcPr>
            <w:tcW w:w="7763" w:type="dxa"/>
          </w:tcPr>
          <w:p w:rsidR="003C5EAA" w:rsidRDefault="003C5EAA" w:rsidP="003C5EAA">
            <w:pPr>
              <w:widowControl w:val="0"/>
              <w:autoSpaceDE w:val="0"/>
              <w:autoSpaceDN w:val="0"/>
              <w:adjustRightInd w:val="0"/>
              <w:snapToGrid w:val="0"/>
              <w:jc w:val="center"/>
            </w:pPr>
            <w:r>
              <w:object w:dxaOrig="10980" w:dyaOrig="7665">
                <v:shape id="_x0000_i1032" type="#_x0000_t75" style="width:338.25pt;height:235.5pt" o:ole="">
                  <v:imagedata r:id="rId26" o:title=""/>
                </v:shape>
                <o:OLEObject Type="Embed" ProgID="PBrush" ShapeID="_x0000_i1032" DrawAspect="Content" ObjectID="_1378914514" r:id="rId27"/>
              </w:object>
            </w:r>
          </w:p>
        </w:tc>
        <w:tc>
          <w:tcPr>
            <w:tcW w:w="1813" w:type="dxa"/>
          </w:tcPr>
          <w:p w:rsidR="003C5EAA" w:rsidRDefault="003C5EAA" w:rsidP="0073119D">
            <w:pPr>
              <w:widowControl w:val="0"/>
              <w:autoSpaceDE w:val="0"/>
              <w:autoSpaceDN w:val="0"/>
              <w:adjustRightInd w:val="0"/>
              <w:snapToGrid w:val="0"/>
              <w:rPr>
                <w:rFonts w:ascii="Arial" w:hAnsi="Arial" w:cs="Arial"/>
                <w:b/>
                <w:sz w:val="20"/>
                <w:szCs w:val="20"/>
                <w:lang w:val="en-US"/>
              </w:rPr>
            </w:pPr>
          </w:p>
        </w:tc>
      </w:tr>
      <w:tr w:rsidR="003C5EAA" w:rsidTr="0073119D">
        <w:tc>
          <w:tcPr>
            <w:tcW w:w="7763" w:type="dxa"/>
          </w:tcPr>
          <w:p w:rsidR="003C5EAA" w:rsidRDefault="003C5EAA" w:rsidP="003C5EAA">
            <w:pPr>
              <w:widowControl w:val="0"/>
              <w:autoSpaceDE w:val="0"/>
              <w:autoSpaceDN w:val="0"/>
              <w:adjustRightInd w:val="0"/>
              <w:snapToGrid w:val="0"/>
              <w:jc w:val="center"/>
            </w:pPr>
            <w:r>
              <w:object w:dxaOrig="10545" w:dyaOrig="8235">
                <v:shape id="_x0000_i1033" type="#_x0000_t75" style="width:348.75pt;height:272.25pt" o:ole="">
                  <v:imagedata r:id="rId28" o:title=""/>
                </v:shape>
                <o:OLEObject Type="Embed" ProgID="PBrush" ShapeID="_x0000_i1033" DrawAspect="Content" ObjectID="_1378914515" r:id="rId29"/>
              </w:object>
            </w:r>
          </w:p>
        </w:tc>
        <w:tc>
          <w:tcPr>
            <w:tcW w:w="1813" w:type="dxa"/>
          </w:tcPr>
          <w:p w:rsidR="003C5EAA" w:rsidRDefault="003C5EAA" w:rsidP="0073119D">
            <w:pPr>
              <w:widowControl w:val="0"/>
              <w:autoSpaceDE w:val="0"/>
              <w:autoSpaceDN w:val="0"/>
              <w:adjustRightInd w:val="0"/>
              <w:snapToGrid w:val="0"/>
              <w:rPr>
                <w:rFonts w:ascii="Arial" w:hAnsi="Arial" w:cs="Arial"/>
                <w:b/>
                <w:sz w:val="20"/>
                <w:szCs w:val="20"/>
                <w:lang w:val="en-US"/>
              </w:rPr>
            </w:pPr>
          </w:p>
        </w:tc>
      </w:tr>
      <w:tr w:rsidR="003C5EAA" w:rsidTr="0073119D">
        <w:tc>
          <w:tcPr>
            <w:tcW w:w="7763" w:type="dxa"/>
          </w:tcPr>
          <w:p w:rsidR="003C5EAA" w:rsidRDefault="003C5EAA" w:rsidP="003C5EAA">
            <w:pPr>
              <w:widowControl w:val="0"/>
              <w:autoSpaceDE w:val="0"/>
              <w:autoSpaceDN w:val="0"/>
              <w:adjustRightInd w:val="0"/>
              <w:snapToGrid w:val="0"/>
              <w:jc w:val="center"/>
            </w:pPr>
            <w:r>
              <w:object w:dxaOrig="11805" w:dyaOrig="9855">
                <v:shape id="_x0000_i1034" type="#_x0000_t75" style="width:330.75pt;height:276pt" o:ole="">
                  <v:imagedata r:id="rId30" o:title=""/>
                </v:shape>
                <o:OLEObject Type="Embed" ProgID="PBrush" ShapeID="_x0000_i1034" DrawAspect="Content" ObjectID="_1378914516" r:id="rId31"/>
              </w:object>
            </w:r>
          </w:p>
        </w:tc>
        <w:tc>
          <w:tcPr>
            <w:tcW w:w="1813" w:type="dxa"/>
          </w:tcPr>
          <w:p w:rsidR="003C5EAA" w:rsidRDefault="003C5EAA" w:rsidP="0073119D">
            <w:pPr>
              <w:widowControl w:val="0"/>
              <w:autoSpaceDE w:val="0"/>
              <w:autoSpaceDN w:val="0"/>
              <w:adjustRightInd w:val="0"/>
              <w:snapToGrid w:val="0"/>
              <w:rPr>
                <w:rFonts w:ascii="Arial" w:hAnsi="Arial" w:cs="Arial"/>
                <w:b/>
                <w:sz w:val="20"/>
                <w:szCs w:val="20"/>
                <w:lang w:val="en-US"/>
              </w:rPr>
            </w:pPr>
          </w:p>
        </w:tc>
      </w:tr>
    </w:tbl>
    <w:p w:rsidR="00794AF1" w:rsidRDefault="00794AF1" w:rsidP="00794AF1">
      <w:pPr>
        <w:widowControl w:val="0"/>
        <w:autoSpaceDE w:val="0"/>
        <w:autoSpaceDN w:val="0"/>
        <w:adjustRightInd w:val="0"/>
        <w:snapToGrid w:val="0"/>
        <w:rPr>
          <w:rFonts w:ascii="Arial" w:hAnsi="Arial" w:cs="Arial"/>
          <w:sz w:val="20"/>
          <w:szCs w:val="20"/>
          <w:lang w:val="en-US"/>
        </w:rPr>
      </w:pPr>
    </w:p>
    <w:p w:rsidR="0034283F" w:rsidRDefault="0034283F" w:rsidP="0034283F">
      <w:pPr>
        <w:rPr>
          <w:rFonts w:ascii="Arial" w:hAnsi="Arial" w:cs="Arial"/>
          <w:b/>
          <w:sz w:val="40"/>
          <w:szCs w:val="40"/>
        </w:rPr>
      </w:pPr>
      <w:r>
        <w:rPr>
          <w:rFonts w:ascii="Arial" w:hAnsi="Arial" w:cs="Arial"/>
          <w:b/>
          <w:sz w:val="40"/>
          <w:szCs w:val="40"/>
        </w:rPr>
        <w:t xml:space="preserve">In the News: </w:t>
      </w:r>
    </w:p>
    <w:p w:rsidR="0045232D" w:rsidRPr="003F0C92" w:rsidRDefault="0045232D" w:rsidP="0045232D">
      <w:pPr>
        <w:rPr>
          <w:rFonts w:ascii="Arial" w:hAnsi="Arial" w:cs="Arial"/>
          <w:b/>
          <w:sz w:val="20"/>
          <w:szCs w:val="20"/>
        </w:rPr>
      </w:pPr>
      <w:r w:rsidRPr="003F0C92">
        <w:rPr>
          <w:rFonts w:ascii="Arial" w:hAnsi="Arial" w:cs="Arial"/>
          <w:b/>
          <w:sz w:val="20"/>
          <w:szCs w:val="20"/>
        </w:rPr>
        <w:t xml:space="preserve">Canadians smoking less than ever, survey finds (Globe and Mail) </w:t>
      </w:r>
    </w:p>
    <w:p w:rsidR="0045232D" w:rsidRPr="003F0C92" w:rsidRDefault="0045232D" w:rsidP="0045232D">
      <w:pPr>
        <w:pStyle w:val="ListParagraph"/>
        <w:numPr>
          <w:ilvl w:val="0"/>
          <w:numId w:val="7"/>
        </w:numPr>
        <w:rPr>
          <w:rFonts w:ascii="Arial" w:hAnsi="Arial" w:cs="Arial"/>
          <w:sz w:val="20"/>
          <w:szCs w:val="20"/>
        </w:rPr>
      </w:pPr>
      <w:r w:rsidRPr="003F0C92">
        <w:rPr>
          <w:rFonts w:ascii="Arial" w:hAnsi="Arial" w:cs="Arial"/>
          <w:sz w:val="20"/>
          <w:szCs w:val="20"/>
        </w:rPr>
        <w:t>A new study reports a smaller percentage of Canadians than ever is smoking tobacco.</w:t>
      </w:r>
    </w:p>
    <w:p w:rsidR="0045232D" w:rsidRPr="003F0C92" w:rsidRDefault="0045232D" w:rsidP="0045232D">
      <w:pPr>
        <w:pStyle w:val="ListParagraph"/>
        <w:numPr>
          <w:ilvl w:val="0"/>
          <w:numId w:val="7"/>
        </w:numPr>
        <w:rPr>
          <w:rFonts w:ascii="Arial" w:hAnsi="Arial" w:cs="Arial"/>
          <w:sz w:val="20"/>
          <w:szCs w:val="20"/>
        </w:rPr>
      </w:pPr>
      <w:r w:rsidRPr="003F0C92">
        <w:rPr>
          <w:rFonts w:ascii="Arial" w:hAnsi="Arial" w:cs="Arial"/>
          <w:sz w:val="20"/>
          <w:szCs w:val="20"/>
        </w:rPr>
        <w:t>Statistics Canada says the smoking rate dropped to 17 per cent in 2010, down from 25 per cent when the Canadian Tobacco Use Monitoring Survey was first conducted in 1999.</w:t>
      </w:r>
    </w:p>
    <w:p w:rsidR="0045232D" w:rsidRPr="003F0C92" w:rsidRDefault="0045232D" w:rsidP="0045232D">
      <w:pPr>
        <w:pStyle w:val="ListParagraph"/>
        <w:numPr>
          <w:ilvl w:val="0"/>
          <w:numId w:val="7"/>
        </w:numPr>
        <w:rPr>
          <w:rFonts w:ascii="Arial" w:hAnsi="Arial" w:cs="Arial"/>
          <w:sz w:val="20"/>
          <w:szCs w:val="20"/>
        </w:rPr>
      </w:pPr>
      <w:r w:rsidRPr="003F0C92">
        <w:rPr>
          <w:rFonts w:ascii="Arial" w:hAnsi="Arial" w:cs="Arial"/>
          <w:sz w:val="20"/>
          <w:szCs w:val="20"/>
        </w:rPr>
        <w:t>The survey suggests smoking rates have significantly declined among teens aged 15 to 17, where usage fell to nine per cent, the group's lowest recorded rate.</w:t>
      </w:r>
    </w:p>
    <w:p w:rsidR="0045232D" w:rsidRPr="003F0C92" w:rsidRDefault="0045232D" w:rsidP="0045232D">
      <w:pPr>
        <w:pStyle w:val="ListParagraph"/>
        <w:numPr>
          <w:ilvl w:val="0"/>
          <w:numId w:val="7"/>
        </w:numPr>
        <w:rPr>
          <w:rFonts w:ascii="Arial" w:hAnsi="Arial" w:cs="Arial"/>
          <w:sz w:val="20"/>
          <w:szCs w:val="20"/>
        </w:rPr>
      </w:pPr>
      <w:r w:rsidRPr="003F0C92">
        <w:rPr>
          <w:rFonts w:ascii="Arial" w:hAnsi="Arial" w:cs="Arial"/>
          <w:sz w:val="20"/>
          <w:szCs w:val="20"/>
        </w:rPr>
        <w:t>The government implemented measures to curb tobacco marketing aimed at youth in 2010, specifically in response to an increase in small-cigar smoking.</w:t>
      </w:r>
    </w:p>
    <w:p w:rsidR="0045232D" w:rsidRPr="003F0C92" w:rsidRDefault="0045232D" w:rsidP="0045232D">
      <w:pPr>
        <w:pStyle w:val="ListParagraph"/>
        <w:numPr>
          <w:ilvl w:val="0"/>
          <w:numId w:val="7"/>
        </w:numPr>
        <w:rPr>
          <w:rFonts w:ascii="Arial" w:hAnsi="Arial" w:cs="Arial"/>
          <w:sz w:val="20"/>
          <w:szCs w:val="20"/>
        </w:rPr>
      </w:pPr>
      <w:r w:rsidRPr="003F0C92">
        <w:rPr>
          <w:rFonts w:ascii="Arial" w:hAnsi="Arial" w:cs="Arial"/>
          <w:sz w:val="20"/>
          <w:szCs w:val="20"/>
        </w:rPr>
        <w:t>The survey suggests the n</w:t>
      </w:r>
      <w:bookmarkStart w:id="0" w:name="_GoBack"/>
      <w:bookmarkEnd w:id="0"/>
      <w:r w:rsidRPr="003F0C92">
        <w:rPr>
          <w:rFonts w:ascii="Arial" w:hAnsi="Arial" w:cs="Arial"/>
          <w:sz w:val="20"/>
          <w:szCs w:val="20"/>
        </w:rPr>
        <w:t>umber of youth aged 15 to 19 who reported smoking little cigars in the 30 days prior to being surveyed was six per cent, down from eight per cent in 2009.</w:t>
      </w:r>
    </w:p>
    <w:p w:rsidR="0045232D" w:rsidRPr="003F0C92" w:rsidRDefault="0045232D" w:rsidP="0045232D">
      <w:pPr>
        <w:rPr>
          <w:rFonts w:ascii="Arial" w:hAnsi="Arial" w:cs="Arial"/>
          <w:b/>
          <w:sz w:val="20"/>
          <w:szCs w:val="20"/>
        </w:rPr>
      </w:pPr>
      <w:proofErr w:type="gramStart"/>
      <w:r w:rsidRPr="003F0C92">
        <w:rPr>
          <w:rFonts w:ascii="Arial" w:hAnsi="Arial" w:cs="Arial"/>
          <w:b/>
          <w:sz w:val="20"/>
          <w:szCs w:val="20"/>
        </w:rPr>
        <w:t>150 half-siblings?</w:t>
      </w:r>
      <w:proofErr w:type="gramEnd"/>
      <w:r w:rsidRPr="003F0C92">
        <w:rPr>
          <w:rFonts w:ascii="Arial" w:hAnsi="Arial" w:cs="Arial"/>
          <w:b/>
          <w:sz w:val="20"/>
          <w:szCs w:val="20"/>
        </w:rPr>
        <w:t xml:space="preserve"> Sperm donation creates </w:t>
      </w:r>
      <w:proofErr w:type="spellStart"/>
      <w:r w:rsidRPr="003F0C92">
        <w:rPr>
          <w:rFonts w:ascii="Arial" w:hAnsi="Arial" w:cs="Arial"/>
          <w:b/>
          <w:sz w:val="20"/>
          <w:szCs w:val="20"/>
        </w:rPr>
        <w:t>superfamilies</w:t>
      </w:r>
      <w:proofErr w:type="spellEnd"/>
      <w:r w:rsidRPr="003F0C92">
        <w:rPr>
          <w:rFonts w:ascii="Arial" w:hAnsi="Arial" w:cs="Arial"/>
          <w:b/>
          <w:sz w:val="20"/>
          <w:szCs w:val="20"/>
        </w:rPr>
        <w:t xml:space="preserve"> (Globe and Mail)</w:t>
      </w:r>
    </w:p>
    <w:p w:rsidR="0045232D" w:rsidRPr="003F0C92" w:rsidRDefault="0045232D" w:rsidP="0045232D">
      <w:pPr>
        <w:pStyle w:val="ListParagraph"/>
        <w:numPr>
          <w:ilvl w:val="0"/>
          <w:numId w:val="8"/>
        </w:numPr>
        <w:rPr>
          <w:rFonts w:ascii="Arial" w:hAnsi="Arial" w:cs="Arial"/>
          <w:sz w:val="20"/>
          <w:szCs w:val="20"/>
        </w:rPr>
      </w:pPr>
      <w:r w:rsidRPr="003F0C92">
        <w:rPr>
          <w:rFonts w:ascii="Arial" w:hAnsi="Arial" w:cs="Arial"/>
          <w:sz w:val="20"/>
          <w:szCs w:val="20"/>
        </w:rPr>
        <w:t xml:space="preserve">A piece in The New York Times examines the growing trend of half-siblings across the United States as sperm banks dole out copious amounts of samples from the same, popular donors. </w:t>
      </w:r>
    </w:p>
    <w:p w:rsidR="0045232D" w:rsidRPr="003F0C92" w:rsidRDefault="0045232D" w:rsidP="0045232D">
      <w:pPr>
        <w:pStyle w:val="ListParagraph"/>
        <w:numPr>
          <w:ilvl w:val="0"/>
          <w:numId w:val="8"/>
        </w:numPr>
        <w:rPr>
          <w:rFonts w:ascii="Arial" w:hAnsi="Arial" w:cs="Arial"/>
          <w:sz w:val="20"/>
          <w:szCs w:val="20"/>
        </w:rPr>
      </w:pPr>
      <w:r w:rsidRPr="003F0C92">
        <w:rPr>
          <w:rFonts w:ascii="Arial" w:hAnsi="Arial" w:cs="Arial"/>
          <w:sz w:val="20"/>
          <w:szCs w:val="20"/>
        </w:rPr>
        <w:t xml:space="preserve">Not only does this cause concerns for scientists – who worry about a shrinking gene pool and the possibility of unnatural propagation of rare genetic disorders – but also for parents who suddenly realize that their family has grown exponentially. </w:t>
      </w:r>
    </w:p>
    <w:p w:rsidR="0045232D" w:rsidRPr="003F0C92" w:rsidRDefault="0045232D" w:rsidP="0045232D">
      <w:pPr>
        <w:pStyle w:val="ListParagraph"/>
        <w:numPr>
          <w:ilvl w:val="0"/>
          <w:numId w:val="8"/>
        </w:numPr>
        <w:rPr>
          <w:rFonts w:ascii="Arial" w:hAnsi="Arial" w:cs="Arial"/>
          <w:sz w:val="20"/>
          <w:szCs w:val="20"/>
        </w:rPr>
      </w:pPr>
      <w:r w:rsidRPr="003F0C92">
        <w:rPr>
          <w:rFonts w:ascii="Arial" w:hAnsi="Arial" w:cs="Arial"/>
          <w:sz w:val="20"/>
          <w:szCs w:val="20"/>
        </w:rPr>
        <w:t xml:space="preserve">One unforeseen consequence is that accidental incest is a real possibility. One mother has informed her daughter of her donor’s number in case the girl ever decides to become intimate with another sperm-donor child. </w:t>
      </w:r>
    </w:p>
    <w:p w:rsidR="0045232D" w:rsidRPr="003F0C92" w:rsidRDefault="0045232D" w:rsidP="0045232D">
      <w:pPr>
        <w:pStyle w:val="ListParagraph"/>
        <w:numPr>
          <w:ilvl w:val="0"/>
          <w:numId w:val="8"/>
        </w:numPr>
        <w:rPr>
          <w:rFonts w:ascii="Arial" w:hAnsi="Arial" w:cs="Arial"/>
          <w:sz w:val="20"/>
          <w:szCs w:val="20"/>
        </w:rPr>
      </w:pPr>
      <w:r w:rsidRPr="003F0C92">
        <w:rPr>
          <w:rFonts w:ascii="Arial" w:hAnsi="Arial" w:cs="Arial"/>
          <w:sz w:val="20"/>
          <w:szCs w:val="20"/>
        </w:rPr>
        <w:lastRenderedPageBreak/>
        <w:t xml:space="preserve">Critics see this as one of many reasons why sperm banks need to be regulated legally. (In Canada there is some regulation, including a national registry of personal health information, but no legislation saying how many children one donor can sire.) </w:t>
      </w:r>
    </w:p>
    <w:p w:rsidR="0045232D" w:rsidRPr="003F0C92" w:rsidRDefault="0045232D" w:rsidP="0045232D">
      <w:pPr>
        <w:pStyle w:val="ListParagraph"/>
        <w:numPr>
          <w:ilvl w:val="0"/>
          <w:numId w:val="8"/>
        </w:numPr>
        <w:rPr>
          <w:rFonts w:ascii="Arial" w:hAnsi="Arial" w:cs="Arial"/>
          <w:sz w:val="20"/>
          <w:szCs w:val="20"/>
        </w:rPr>
      </w:pPr>
      <w:r w:rsidRPr="003F0C92">
        <w:rPr>
          <w:rFonts w:ascii="Arial" w:hAnsi="Arial" w:cs="Arial"/>
          <w:sz w:val="20"/>
          <w:szCs w:val="20"/>
        </w:rPr>
        <w:t xml:space="preserve">These elaborate extended family networks are being discovered courtesy of the Internet, as more and more mothers head to sites such as the Donor Sibling Registry. After the shock wears off, these sites can have a positive impact. One group of five families met with their half-related children for an event that was “like a family gathering with people you've never met.” </w:t>
      </w:r>
    </w:p>
    <w:p w:rsidR="0045232D" w:rsidRPr="003F0C92" w:rsidRDefault="0045232D" w:rsidP="0045232D">
      <w:pPr>
        <w:pStyle w:val="ListParagraph"/>
        <w:numPr>
          <w:ilvl w:val="0"/>
          <w:numId w:val="8"/>
        </w:numPr>
        <w:rPr>
          <w:rFonts w:ascii="Arial" w:hAnsi="Arial" w:cs="Arial"/>
          <w:sz w:val="20"/>
          <w:szCs w:val="20"/>
        </w:rPr>
      </w:pPr>
      <w:r w:rsidRPr="003F0C92">
        <w:rPr>
          <w:rFonts w:ascii="Arial" w:hAnsi="Arial" w:cs="Arial"/>
          <w:sz w:val="20"/>
          <w:szCs w:val="20"/>
        </w:rPr>
        <w:t xml:space="preserve"> As The New York Times article revealed, some of these men are equally shocked when they find out their biological offspring tally is in the dozens. </w:t>
      </w:r>
    </w:p>
    <w:p w:rsidR="0045232D" w:rsidRPr="003F0C92" w:rsidRDefault="0045232D" w:rsidP="0045232D">
      <w:pPr>
        <w:pStyle w:val="ListParagraph"/>
        <w:numPr>
          <w:ilvl w:val="0"/>
          <w:numId w:val="8"/>
        </w:numPr>
        <w:rPr>
          <w:rFonts w:ascii="Arial" w:hAnsi="Arial" w:cs="Arial"/>
          <w:sz w:val="20"/>
          <w:szCs w:val="20"/>
        </w:rPr>
      </w:pPr>
      <w:r w:rsidRPr="003F0C92">
        <w:rPr>
          <w:rFonts w:ascii="Arial" w:hAnsi="Arial" w:cs="Arial"/>
          <w:sz w:val="20"/>
          <w:szCs w:val="20"/>
        </w:rPr>
        <w:t>Do you think governments limit how many samples from one donor a sperm bank can sell?</w:t>
      </w:r>
    </w:p>
    <w:p w:rsidR="0045232D" w:rsidRPr="008A5F5F" w:rsidRDefault="00D858C2" w:rsidP="00794AF1">
      <w:pPr>
        <w:widowControl w:val="0"/>
        <w:autoSpaceDE w:val="0"/>
        <w:autoSpaceDN w:val="0"/>
        <w:adjustRightInd w:val="0"/>
        <w:snapToGrid w:val="0"/>
        <w:rPr>
          <w:rFonts w:ascii="Arial" w:hAnsi="Arial" w:cs="Arial"/>
          <w:b/>
          <w:sz w:val="20"/>
          <w:szCs w:val="20"/>
          <w:lang w:val="en-US"/>
        </w:rPr>
      </w:pPr>
      <w:r w:rsidRPr="008A5F5F">
        <w:rPr>
          <w:rFonts w:ascii="Arial" w:hAnsi="Arial" w:cs="Arial"/>
          <w:b/>
          <w:sz w:val="20"/>
          <w:szCs w:val="20"/>
          <w:lang w:val="en-US"/>
        </w:rPr>
        <w:t>READING: Understanding Population Health Terminology</w:t>
      </w:r>
    </w:p>
    <w:p w:rsidR="00A24377" w:rsidRDefault="00A24377" w:rsidP="00CB5D87">
      <w:pPr>
        <w:widowControl w:val="0"/>
        <w:autoSpaceDE w:val="0"/>
        <w:autoSpaceDN w:val="0"/>
        <w:adjustRightInd w:val="0"/>
        <w:snapToGrid w:val="0"/>
        <w:rPr>
          <w:sz w:val="20"/>
          <w:szCs w:val="20"/>
          <w:lang w:val="en-US"/>
        </w:rPr>
      </w:pPr>
    </w:p>
    <w:p w:rsidR="00A24377" w:rsidRDefault="00A24377" w:rsidP="00CB5D87">
      <w:pPr>
        <w:widowControl w:val="0"/>
        <w:autoSpaceDE w:val="0"/>
        <w:autoSpaceDN w:val="0"/>
        <w:adjustRightInd w:val="0"/>
        <w:snapToGrid w:val="0"/>
        <w:rPr>
          <w:sz w:val="20"/>
          <w:szCs w:val="20"/>
          <w:lang w:val="en-US"/>
        </w:rPr>
      </w:pPr>
    </w:p>
    <w:p w:rsidR="00A24377" w:rsidRDefault="00A24377" w:rsidP="00CB5D87">
      <w:pPr>
        <w:widowControl w:val="0"/>
        <w:autoSpaceDE w:val="0"/>
        <w:autoSpaceDN w:val="0"/>
        <w:adjustRightInd w:val="0"/>
        <w:snapToGrid w:val="0"/>
        <w:rPr>
          <w:sz w:val="20"/>
          <w:szCs w:val="20"/>
          <w:lang w:val="en-US"/>
        </w:rPr>
      </w:pPr>
    </w:p>
    <w:p w:rsidR="00A24377" w:rsidRDefault="00A24377" w:rsidP="00CB5D87">
      <w:pPr>
        <w:widowControl w:val="0"/>
        <w:autoSpaceDE w:val="0"/>
        <w:autoSpaceDN w:val="0"/>
        <w:adjustRightInd w:val="0"/>
        <w:snapToGrid w:val="0"/>
        <w:rPr>
          <w:sz w:val="20"/>
          <w:szCs w:val="20"/>
          <w:lang w:val="en-US"/>
        </w:rPr>
      </w:pPr>
    </w:p>
    <w:p w:rsidR="00A24377" w:rsidRDefault="00A24377" w:rsidP="00CB5D87">
      <w:pPr>
        <w:widowControl w:val="0"/>
        <w:autoSpaceDE w:val="0"/>
        <w:autoSpaceDN w:val="0"/>
        <w:adjustRightInd w:val="0"/>
        <w:snapToGrid w:val="0"/>
        <w:rPr>
          <w:sz w:val="20"/>
          <w:szCs w:val="20"/>
          <w:lang w:val="en-US"/>
        </w:rPr>
      </w:pPr>
    </w:p>
    <w:p w:rsidR="00A24377" w:rsidRDefault="00A24377" w:rsidP="00CB5D87">
      <w:pPr>
        <w:widowControl w:val="0"/>
        <w:autoSpaceDE w:val="0"/>
        <w:autoSpaceDN w:val="0"/>
        <w:adjustRightInd w:val="0"/>
        <w:snapToGrid w:val="0"/>
        <w:rPr>
          <w:sz w:val="20"/>
          <w:szCs w:val="20"/>
          <w:lang w:val="en-US"/>
        </w:rPr>
      </w:pPr>
    </w:p>
    <w:p w:rsidR="006C2D42" w:rsidRDefault="006C2D42" w:rsidP="00CB5D87">
      <w:pPr>
        <w:widowControl w:val="0"/>
        <w:autoSpaceDE w:val="0"/>
        <w:autoSpaceDN w:val="0"/>
        <w:adjustRightInd w:val="0"/>
        <w:snapToGrid w:val="0"/>
        <w:rPr>
          <w:sz w:val="20"/>
          <w:szCs w:val="20"/>
          <w:lang w:val="en-US"/>
        </w:rPr>
      </w:pPr>
    </w:p>
    <w:p w:rsidR="006C2D42" w:rsidRDefault="006C2D42" w:rsidP="00CB5D87">
      <w:pPr>
        <w:widowControl w:val="0"/>
        <w:autoSpaceDE w:val="0"/>
        <w:autoSpaceDN w:val="0"/>
        <w:adjustRightInd w:val="0"/>
        <w:snapToGrid w:val="0"/>
        <w:rPr>
          <w:sz w:val="20"/>
          <w:szCs w:val="20"/>
          <w:lang w:val="en-US"/>
        </w:rPr>
      </w:pPr>
    </w:p>
    <w:p w:rsidR="006C2D42" w:rsidRDefault="006C2D42" w:rsidP="00CB5D87">
      <w:pPr>
        <w:widowControl w:val="0"/>
        <w:autoSpaceDE w:val="0"/>
        <w:autoSpaceDN w:val="0"/>
        <w:adjustRightInd w:val="0"/>
        <w:snapToGrid w:val="0"/>
        <w:rPr>
          <w:sz w:val="20"/>
          <w:szCs w:val="20"/>
          <w:lang w:val="en-US"/>
        </w:rPr>
      </w:pPr>
    </w:p>
    <w:p w:rsidR="006C2D42" w:rsidRDefault="006C2D42" w:rsidP="00CB5D87">
      <w:pPr>
        <w:widowControl w:val="0"/>
        <w:autoSpaceDE w:val="0"/>
        <w:autoSpaceDN w:val="0"/>
        <w:adjustRightInd w:val="0"/>
        <w:snapToGrid w:val="0"/>
        <w:rPr>
          <w:sz w:val="20"/>
          <w:szCs w:val="20"/>
          <w:lang w:val="en-US"/>
        </w:rPr>
      </w:pPr>
    </w:p>
    <w:p w:rsidR="006C2D42" w:rsidRDefault="006C2D42" w:rsidP="00CB5D87">
      <w:pPr>
        <w:widowControl w:val="0"/>
        <w:autoSpaceDE w:val="0"/>
        <w:autoSpaceDN w:val="0"/>
        <w:adjustRightInd w:val="0"/>
        <w:snapToGrid w:val="0"/>
        <w:rPr>
          <w:sz w:val="20"/>
          <w:szCs w:val="20"/>
          <w:lang w:val="en-US"/>
        </w:rPr>
      </w:pPr>
    </w:p>
    <w:p w:rsidR="006C2D42" w:rsidRDefault="006C2D42" w:rsidP="00CB5D87">
      <w:pPr>
        <w:widowControl w:val="0"/>
        <w:autoSpaceDE w:val="0"/>
        <w:autoSpaceDN w:val="0"/>
        <w:adjustRightInd w:val="0"/>
        <w:snapToGrid w:val="0"/>
        <w:rPr>
          <w:sz w:val="20"/>
          <w:szCs w:val="20"/>
          <w:lang w:val="en-US"/>
        </w:rPr>
      </w:pPr>
    </w:p>
    <w:p w:rsidR="006C2D42" w:rsidRDefault="006C2D42" w:rsidP="00CB5D87">
      <w:pPr>
        <w:widowControl w:val="0"/>
        <w:autoSpaceDE w:val="0"/>
        <w:autoSpaceDN w:val="0"/>
        <w:adjustRightInd w:val="0"/>
        <w:snapToGrid w:val="0"/>
        <w:rPr>
          <w:sz w:val="20"/>
          <w:szCs w:val="20"/>
          <w:lang w:val="en-US"/>
        </w:rPr>
      </w:pPr>
    </w:p>
    <w:p w:rsidR="006C2D42" w:rsidRDefault="006C2D42" w:rsidP="00CB5D87">
      <w:pPr>
        <w:widowControl w:val="0"/>
        <w:autoSpaceDE w:val="0"/>
        <w:autoSpaceDN w:val="0"/>
        <w:adjustRightInd w:val="0"/>
        <w:snapToGrid w:val="0"/>
        <w:rPr>
          <w:sz w:val="20"/>
          <w:szCs w:val="20"/>
          <w:lang w:val="en-US"/>
        </w:rPr>
      </w:pPr>
    </w:p>
    <w:p w:rsidR="006C2D42" w:rsidRDefault="006C2D42" w:rsidP="00CB5D87">
      <w:pPr>
        <w:widowControl w:val="0"/>
        <w:autoSpaceDE w:val="0"/>
        <w:autoSpaceDN w:val="0"/>
        <w:adjustRightInd w:val="0"/>
        <w:snapToGrid w:val="0"/>
        <w:rPr>
          <w:sz w:val="20"/>
          <w:szCs w:val="20"/>
          <w:lang w:val="en-US"/>
        </w:rPr>
      </w:pPr>
    </w:p>
    <w:p w:rsidR="006C2D42" w:rsidRDefault="006C2D42" w:rsidP="00CB5D87">
      <w:pPr>
        <w:widowControl w:val="0"/>
        <w:autoSpaceDE w:val="0"/>
        <w:autoSpaceDN w:val="0"/>
        <w:adjustRightInd w:val="0"/>
        <w:snapToGrid w:val="0"/>
        <w:rPr>
          <w:sz w:val="20"/>
          <w:szCs w:val="20"/>
          <w:lang w:val="en-US"/>
        </w:rPr>
      </w:pPr>
    </w:p>
    <w:p w:rsidR="006C2D42" w:rsidRPr="00CB5D87" w:rsidRDefault="006C2D42" w:rsidP="00CB5D87">
      <w:pPr>
        <w:widowControl w:val="0"/>
        <w:autoSpaceDE w:val="0"/>
        <w:autoSpaceDN w:val="0"/>
        <w:adjustRightInd w:val="0"/>
        <w:snapToGrid w:val="0"/>
        <w:rPr>
          <w:sz w:val="20"/>
          <w:szCs w:val="20"/>
          <w:lang w:val="en-US"/>
        </w:rPr>
      </w:pPr>
    </w:p>
    <w:sectPr w:rsidR="006C2D42" w:rsidRPr="00CB5D87" w:rsidSect="00A23C82">
      <w:headerReference w:type="default" r:id="rId32"/>
      <w:footerReference w:type="default" r:id="rId3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7984" w:rsidRDefault="00DF7984" w:rsidP="00BA6A20">
      <w:pPr>
        <w:spacing w:after="0" w:line="240" w:lineRule="auto"/>
      </w:pPr>
      <w:r>
        <w:separator/>
      </w:r>
    </w:p>
  </w:endnote>
  <w:endnote w:type="continuationSeparator" w:id="0">
    <w:p w:rsidR="00DF7984" w:rsidRDefault="00DF7984" w:rsidP="00BA6A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Free Sans">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sz w:val="20"/>
        <w:szCs w:val="20"/>
      </w:rPr>
      <w:id w:val="98381352"/>
      <w:docPartObj>
        <w:docPartGallery w:val="Page Numbers (Top of Page)"/>
        <w:docPartUnique/>
      </w:docPartObj>
    </w:sdtPr>
    <w:sdtContent>
      <w:p w:rsidR="00BA6A20" w:rsidRPr="00B20393" w:rsidRDefault="00BA6A20" w:rsidP="00BA6A20">
        <w:pPr>
          <w:pStyle w:val="Footer"/>
          <w:jc w:val="center"/>
          <w:rPr>
            <w:rFonts w:ascii="Arial" w:hAnsi="Arial" w:cs="Arial"/>
            <w:sz w:val="20"/>
            <w:szCs w:val="20"/>
          </w:rPr>
        </w:pPr>
        <w:r w:rsidRPr="00B20393">
          <w:rPr>
            <w:rFonts w:ascii="Arial" w:hAnsi="Arial" w:cs="Arial"/>
            <w:sz w:val="20"/>
            <w:szCs w:val="20"/>
          </w:rPr>
          <w:t xml:space="preserve">Page </w:t>
        </w:r>
        <w:r w:rsidR="00C64C03" w:rsidRPr="00B20393">
          <w:rPr>
            <w:rFonts w:ascii="Arial" w:hAnsi="Arial" w:cs="Arial"/>
            <w:sz w:val="20"/>
            <w:szCs w:val="20"/>
          </w:rPr>
          <w:fldChar w:fldCharType="begin"/>
        </w:r>
        <w:r w:rsidRPr="00B20393">
          <w:rPr>
            <w:rFonts w:ascii="Arial" w:hAnsi="Arial" w:cs="Arial"/>
            <w:sz w:val="20"/>
            <w:szCs w:val="20"/>
          </w:rPr>
          <w:instrText xml:space="preserve"> PAGE </w:instrText>
        </w:r>
        <w:r w:rsidR="00C64C03" w:rsidRPr="00B20393">
          <w:rPr>
            <w:rFonts w:ascii="Arial" w:hAnsi="Arial" w:cs="Arial"/>
            <w:sz w:val="20"/>
            <w:szCs w:val="20"/>
          </w:rPr>
          <w:fldChar w:fldCharType="separate"/>
        </w:r>
        <w:r w:rsidR="0011516A">
          <w:rPr>
            <w:rFonts w:ascii="Arial" w:hAnsi="Arial" w:cs="Arial"/>
            <w:noProof/>
            <w:sz w:val="20"/>
            <w:szCs w:val="20"/>
          </w:rPr>
          <w:t>2</w:t>
        </w:r>
        <w:r w:rsidR="00C64C03" w:rsidRPr="00B20393">
          <w:rPr>
            <w:rFonts w:ascii="Arial" w:hAnsi="Arial" w:cs="Arial"/>
            <w:sz w:val="20"/>
            <w:szCs w:val="20"/>
          </w:rPr>
          <w:fldChar w:fldCharType="end"/>
        </w:r>
        <w:r w:rsidRPr="00B20393">
          <w:rPr>
            <w:rFonts w:ascii="Arial" w:hAnsi="Arial" w:cs="Arial"/>
            <w:sz w:val="20"/>
            <w:szCs w:val="20"/>
          </w:rPr>
          <w:t xml:space="preserve"> of </w:t>
        </w:r>
        <w:r w:rsidR="00C64C03" w:rsidRPr="00B20393">
          <w:rPr>
            <w:rFonts w:ascii="Arial" w:hAnsi="Arial" w:cs="Arial"/>
            <w:sz w:val="20"/>
            <w:szCs w:val="20"/>
          </w:rPr>
          <w:fldChar w:fldCharType="begin"/>
        </w:r>
        <w:r w:rsidRPr="00B20393">
          <w:rPr>
            <w:rFonts w:ascii="Arial" w:hAnsi="Arial" w:cs="Arial"/>
            <w:sz w:val="20"/>
            <w:szCs w:val="20"/>
          </w:rPr>
          <w:instrText xml:space="preserve"> NUMPAGES  </w:instrText>
        </w:r>
        <w:r w:rsidR="00C64C03" w:rsidRPr="00B20393">
          <w:rPr>
            <w:rFonts w:ascii="Arial" w:hAnsi="Arial" w:cs="Arial"/>
            <w:sz w:val="20"/>
            <w:szCs w:val="20"/>
          </w:rPr>
          <w:fldChar w:fldCharType="separate"/>
        </w:r>
        <w:r w:rsidR="0011516A">
          <w:rPr>
            <w:rFonts w:ascii="Arial" w:hAnsi="Arial" w:cs="Arial"/>
            <w:noProof/>
            <w:sz w:val="20"/>
            <w:szCs w:val="20"/>
          </w:rPr>
          <w:t>14</w:t>
        </w:r>
        <w:r w:rsidR="00C64C03" w:rsidRPr="00B20393">
          <w:rPr>
            <w:rFonts w:ascii="Arial" w:hAnsi="Arial" w:cs="Arial"/>
            <w:sz w:val="20"/>
            <w:szCs w:val="20"/>
          </w:rPr>
          <w:fldChar w:fldCharType="end"/>
        </w:r>
      </w:p>
    </w:sdtContent>
  </w:sdt>
  <w:p w:rsidR="00BA6A20" w:rsidRDefault="00BA6A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7984" w:rsidRDefault="00DF7984" w:rsidP="00BA6A20">
      <w:pPr>
        <w:spacing w:after="0" w:line="240" w:lineRule="auto"/>
      </w:pPr>
      <w:r>
        <w:separator/>
      </w:r>
    </w:p>
  </w:footnote>
  <w:footnote w:type="continuationSeparator" w:id="0">
    <w:p w:rsidR="00DF7984" w:rsidRDefault="00DF7984" w:rsidP="00BA6A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A20" w:rsidRPr="00DF680C" w:rsidRDefault="00BA6A20" w:rsidP="00BA6A20">
    <w:pPr>
      <w:rPr>
        <w:rFonts w:ascii="Arial" w:hAnsi="Arial" w:cs="Arial"/>
        <w:sz w:val="20"/>
        <w:szCs w:val="20"/>
      </w:rPr>
    </w:pPr>
    <w:r w:rsidRPr="00DF680C">
      <w:rPr>
        <w:rFonts w:ascii="Arial" w:hAnsi="Arial" w:cs="Arial"/>
        <w:sz w:val="20"/>
        <w:szCs w:val="20"/>
      </w:rPr>
      <w:tab/>
    </w:r>
    <w:r w:rsidRPr="00DF680C">
      <w:rPr>
        <w:rFonts w:ascii="Arial" w:hAnsi="Arial" w:cs="Arial"/>
        <w:sz w:val="20"/>
        <w:szCs w:val="20"/>
      </w:rPr>
      <w:tab/>
      <w:t xml:space="preserve">                             </w:t>
    </w:r>
    <w:r>
      <w:rPr>
        <w:rFonts w:ascii="Arial" w:hAnsi="Arial" w:cs="Arial"/>
        <w:sz w:val="20"/>
        <w:szCs w:val="20"/>
      </w:rPr>
      <w:t xml:space="preserve">      </w:t>
    </w:r>
    <w:r w:rsidRPr="00DF680C">
      <w:rPr>
        <w:rFonts w:ascii="Arial" w:hAnsi="Arial" w:cs="Arial"/>
        <w:sz w:val="20"/>
        <w:szCs w:val="20"/>
      </w:rPr>
      <w:t xml:space="preserve"> </w:t>
    </w:r>
    <w:r>
      <w:rPr>
        <w:rFonts w:ascii="Arial" w:hAnsi="Arial" w:cs="Arial"/>
        <w:sz w:val="20"/>
        <w:szCs w:val="20"/>
      </w:rPr>
      <w:t xml:space="preserve">             HSS1101</w:t>
    </w:r>
  </w:p>
  <w:p w:rsidR="00BA6A20" w:rsidRDefault="00BA6A2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87515"/>
    <w:multiLevelType w:val="hybridMultilevel"/>
    <w:tmpl w:val="EE500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79E64AD"/>
    <w:multiLevelType w:val="multilevel"/>
    <w:tmpl w:val="18CCAA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3B253AC"/>
    <w:multiLevelType w:val="hybridMultilevel"/>
    <w:tmpl w:val="6DBC6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74264DD"/>
    <w:multiLevelType w:val="hybridMultilevel"/>
    <w:tmpl w:val="659C95B8"/>
    <w:lvl w:ilvl="0" w:tplc="0EE4A4EC">
      <w:start w:val="33"/>
      <w:numFmt w:val="bullet"/>
      <w:lvlText w:val=""/>
      <w:lvlJc w:val="left"/>
      <w:pPr>
        <w:ind w:left="720" w:hanging="360"/>
      </w:pPr>
      <w:rPr>
        <w:rFonts w:ascii="Wingdings 3" w:eastAsia="inherit" w:hAnsi="Wingdings 3"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DC90DD1"/>
    <w:multiLevelType w:val="hybridMultilevel"/>
    <w:tmpl w:val="126AF18E"/>
    <w:lvl w:ilvl="0" w:tplc="C1768840">
      <w:start w:val="33"/>
      <w:numFmt w:val="bullet"/>
      <w:lvlText w:val=""/>
      <w:lvlJc w:val="left"/>
      <w:pPr>
        <w:ind w:left="720" w:hanging="360"/>
      </w:pPr>
      <w:rPr>
        <w:rFonts w:ascii="Wingdings 3" w:eastAsia="Free Sans" w:hAnsi="Wingdings 3" w:cs="Arial" w:hint="default"/>
        <w:color w:val="auto"/>
      </w:rPr>
    </w:lvl>
    <w:lvl w:ilvl="1" w:tplc="8158A3CC">
      <w:start w:val="1"/>
      <w:numFmt w:val="bullet"/>
      <w:lvlText w:val="o"/>
      <w:lvlJc w:val="left"/>
      <w:pPr>
        <w:ind w:left="1440" w:hanging="360"/>
      </w:pPr>
      <w:rPr>
        <w:rFonts w:ascii="Courier New" w:hAnsi="Courier New" w:cs="Courier New" w:hint="default"/>
        <w:sz w:val="28"/>
        <w:szCs w:val="28"/>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1DA7B39"/>
    <w:multiLevelType w:val="hybridMultilevel"/>
    <w:tmpl w:val="2A0C82C4"/>
    <w:lvl w:ilvl="0" w:tplc="0EE4A4EC">
      <w:start w:val="33"/>
      <w:numFmt w:val="bullet"/>
      <w:lvlText w:val=""/>
      <w:lvlJc w:val="left"/>
      <w:pPr>
        <w:ind w:left="720" w:hanging="360"/>
      </w:pPr>
      <w:rPr>
        <w:rFonts w:ascii="Wingdings 3" w:eastAsia="inherit" w:hAnsi="Wingdings 3" w:cs="Aria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BEA20BB"/>
    <w:multiLevelType w:val="hybridMultilevel"/>
    <w:tmpl w:val="BA1417EA"/>
    <w:lvl w:ilvl="0" w:tplc="0EE4A4EC">
      <w:start w:val="33"/>
      <w:numFmt w:val="bullet"/>
      <w:lvlText w:val=""/>
      <w:lvlJc w:val="left"/>
      <w:pPr>
        <w:ind w:left="720" w:hanging="360"/>
      </w:pPr>
      <w:rPr>
        <w:rFonts w:ascii="Wingdings 3" w:eastAsia="inherit" w:hAnsi="Wingdings 3" w:cs="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C843642"/>
    <w:multiLevelType w:val="multilevel"/>
    <w:tmpl w:val="67B2A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7"/>
  </w:num>
  <w:num w:numId="4">
    <w:abstractNumId w:val="3"/>
  </w:num>
  <w:num w:numId="5">
    <w:abstractNumId w:val="5"/>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A6A20"/>
    <w:rsid w:val="00023B91"/>
    <w:rsid w:val="00033D1B"/>
    <w:rsid w:val="0011516A"/>
    <w:rsid w:val="002A130B"/>
    <w:rsid w:val="002B2FE8"/>
    <w:rsid w:val="0034283F"/>
    <w:rsid w:val="003464BB"/>
    <w:rsid w:val="00373B00"/>
    <w:rsid w:val="00376B68"/>
    <w:rsid w:val="003C5EAA"/>
    <w:rsid w:val="003D0C4C"/>
    <w:rsid w:val="003D4896"/>
    <w:rsid w:val="003F1EB4"/>
    <w:rsid w:val="0040708C"/>
    <w:rsid w:val="00415238"/>
    <w:rsid w:val="0042346F"/>
    <w:rsid w:val="00431E65"/>
    <w:rsid w:val="00433B09"/>
    <w:rsid w:val="0045232D"/>
    <w:rsid w:val="00473D55"/>
    <w:rsid w:val="004938ED"/>
    <w:rsid w:val="004A3BE4"/>
    <w:rsid w:val="004C45DC"/>
    <w:rsid w:val="00552C7D"/>
    <w:rsid w:val="0055534D"/>
    <w:rsid w:val="00567A74"/>
    <w:rsid w:val="00580B2A"/>
    <w:rsid w:val="00586C2B"/>
    <w:rsid w:val="005B6262"/>
    <w:rsid w:val="006526E2"/>
    <w:rsid w:val="0067194A"/>
    <w:rsid w:val="0067470E"/>
    <w:rsid w:val="006C2B19"/>
    <w:rsid w:val="006C2D42"/>
    <w:rsid w:val="00730E9D"/>
    <w:rsid w:val="0073119D"/>
    <w:rsid w:val="00793D74"/>
    <w:rsid w:val="00794AF1"/>
    <w:rsid w:val="00796B30"/>
    <w:rsid w:val="007D7C8D"/>
    <w:rsid w:val="007F30C1"/>
    <w:rsid w:val="008108C4"/>
    <w:rsid w:val="008248A2"/>
    <w:rsid w:val="00832BFD"/>
    <w:rsid w:val="00864E6F"/>
    <w:rsid w:val="008A5F5F"/>
    <w:rsid w:val="009972C2"/>
    <w:rsid w:val="009B6632"/>
    <w:rsid w:val="009D564A"/>
    <w:rsid w:val="009D5E8D"/>
    <w:rsid w:val="009E75B7"/>
    <w:rsid w:val="00A23C82"/>
    <w:rsid w:val="00A24377"/>
    <w:rsid w:val="00A95F18"/>
    <w:rsid w:val="00AA02E5"/>
    <w:rsid w:val="00AA7402"/>
    <w:rsid w:val="00AC664B"/>
    <w:rsid w:val="00B003CE"/>
    <w:rsid w:val="00B220F9"/>
    <w:rsid w:val="00B75734"/>
    <w:rsid w:val="00BA6A20"/>
    <w:rsid w:val="00BB1B44"/>
    <w:rsid w:val="00BB6BFB"/>
    <w:rsid w:val="00BE6FE1"/>
    <w:rsid w:val="00C01371"/>
    <w:rsid w:val="00C4743C"/>
    <w:rsid w:val="00C60395"/>
    <w:rsid w:val="00C62819"/>
    <w:rsid w:val="00C64C03"/>
    <w:rsid w:val="00C8731D"/>
    <w:rsid w:val="00CB5D87"/>
    <w:rsid w:val="00D03672"/>
    <w:rsid w:val="00D04706"/>
    <w:rsid w:val="00D256D8"/>
    <w:rsid w:val="00D312F2"/>
    <w:rsid w:val="00D475B5"/>
    <w:rsid w:val="00D54E69"/>
    <w:rsid w:val="00D565E5"/>
    <w:rsid w:val="00D67185"/>
    <w:rsid w:val="00D772C9"/>
    <w:rsid w:val="00D8361A"/>
    <w:rsid w:val="00D858C2"/>
    <w:rsid w:val="00DA19F6"/>
    <w:rsid w:val="00DC261D"/>
    <w:rsid w:val="00DD5B8E"/>
    <w:rsid w:val="00DF7984"/>
    <w:rsid w:val="00E160E9"/>
    <w:rsid w:val="00E73996"/>
    <w:rsid w:val="00F217EB"/>
    <w:rsid w:val="00F40606"/>
    <w:rsid w:val="00F50733"/>
    <w:rsid w:val="00F757EB"/>
    <w:rsid w:val="00FA5ADE"/>
    <w:rsid w:val="00FC6B39"/>
    <w:rsid w:val="00FF4B4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A20"/>
  </w:style>
  <w:style w:type="paragraph" w:styleId="Heading2">
    <w:name w:val="heading 2"/>
    <w:basedOn w:val="Normal"/>
    <w:link w:val="Heading2Char"/>
    <w:uiPriority w:val="9"/>
    <w:qFormat/>
    <w:rsid w:val="00AA02E5"/>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paragraph" w:styleId="Heading3">
    <w:name w:val="heading 3"/>
    <w:basedOn w:val="Normal"/>
    <w:next w:val="Normal"/>
    <w:link w:val="Heading3Char"/>
    <w:uiPriority w:val="9"/>
    <w:semiHidden/>
    <w:unhideWhenUsed/>
    <w:qFormat/>
    <w:rsid w:val="007F30C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F30C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7F30C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A20"/>
    <w:pPr>
      <w:ind w:left="720"/>
      <w:contextualSpacing/>
    </w:pPr>
  </w:style>
  <w:style w:type="paragraph" w:styleId="Header">
    <w:name w:val="header"/>
    <w:basedOn w:val="Normal"/>
    <w:link w:val="HeaderChar"/>
    <w:uiPriority w:val="99"/>
    <w:semiHidden/>
    <w:unhideWhenUsed/>
    <w:rsid w:val="00BA6A2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A6A20"/>
  </w:style>
  <w:style w:type="paragraph" w:styleId="Footer">
    <w:name w:val="footer"/>
    <w:basedOn w:val="Normal"/>
    <w:link w:val="FooterChar"/>
    <w:uiPriority w:val="99"/>
    <w:semiHidden/>
    <w:unhideWhenUsed/>
    <w:rsid w:val="00BA6A2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A6A20"/>
  </w:style>
  <w:style w:type="character" w:customStyle="1" w:styleId="Heading2Char">
    <w:name w:val="Heading 2 Char"/>
    <w:basedOn w:val="DefaultParagraphFont"/>
    <w:link w:val="Heading2"/>
    <w:uiPriority w:val="9"/>
    <w:rsid w:val="00AA02E5"/>
    <w:rPr>
      <w:rFonts w:ascii="Times New Roman" w:eastAsia="Times New Roman" w:hAnsi="Times New Roman" w:cs="Times New Roman"/>
      <w:b/>
      <w:bCs/>
      <w:sz w:val="36"/>
      <w:szCs w:val="36"/>
      <w:lang w:eastAsia="en-CA"/>
    </w:rPr>
  </w:style>
  <w:style w:type="character" w:customStyle="1" w:styleId="Heading3Char">
    <w:name w:val="Heading 3 Char"/>
    <w:basedOn w:val="DefaultParagraphFont"/>
    <w:link w:val="Heading3"/>
    <w:uiPriority w:val="9"/>
    <w:semiHidden/>
    <w:rsid w:val="007F30C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F30C1"/>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7F30C1"/>
    <w:rPr>
      <w:rFonts w:asciiTheme="majorHAnsi" w:eastAsiaTheme="majorEastAsia" w:hAnsiTheme="majorHAnsi" w:cstheme="majorBidi"/>
      <w:i/>
      <w:iCs/>
      <w:color w:val="243F60" w:themeColor="accent1" w:themeShade="7F"/>
    </w:rPr>
  </w:style>
  <w:style w:type="paragraph" w:styleId="NormalWeb">
    <w:name w:val="Normal (Web)"/>
    <w:basedOn w:val="Normal"/>
    <w:uiPriority w:val="99"/>
    <w:unhideWhenUsed/>
    <w:rsid w:val="007F30C1"/>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7F30C1"/>
    <w:rPr>
      <w:color w:val="0000FF"/>
      <w:u w:val="single"/>
    </w:rPr>
  </w:style>
  <w:style w:type="character" w:styleId="Strong">
    <w:name w:val="Strong"/>
    <w:basedOn w:val="DefaultParagraphFont"/>
    <w:uiPriority w:val="22"/>
    <w:qFormat/>
    <w:rsid w:val="007F30C1"/>
    <w:rPr>
      <w:b/>
      <w:bCs/>
    </w:rPr>
  </w:style>
  <w:style w:type="table" w:styleId="TableGrid">
    <w:name w:val="Table Grid"/>
    <w:basedOn w:val="TableNormal"/>
    <w:uiPriority w:val="59"/>
    <w:rsid w:val="00376B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090380">
      <w:bodyDiv w:val="1"/>
      <w:marLeft w:val="0"/>
      <w:marRight w:val="0"/>
      <w:marTop w:val="0"/>
      <w:marBottom w:val="0"/>
      <w:divBdr>
        <w:top w:val="none" w:sz="0" w:space="0" w:color="auto"/>
        <w:left w:val="none" w:sz="0" w:space="0" w:color="auto"/>
        <w:bottom w:val="none" w:sz="0" w:space="0" w:color="auto"/>
        <w:right w:val="none" w:sz="0" w:space="0" w:color="auto"/>
      </w:divBdr>
    </w:div>
    <w:div w:id="148719599">
      <w:bodyDiv w:val="1"/>
      <w:marLeft w:val="0"/>
      <w:marRight w:val="0"/>
      <w:marTop w:val="0"/>
      <w:marBottom w:val="0"/>
      <w:divBdr>
        <w:top w:val="none" w:sz="0" w:space="0" w:color="auto"/>
        <w:left w:val="none" w:sz="0" w:space="0" w:color="auto"/>
        <w:bottom w:val="none" w:sz="0" w:space="0" w:color="auto"/>
        <w:right w:val="none" w:sz="0" w:space="0" w:color="auto"/>
      </w:divBdr>
    </w:div>
    <w:div w:id="171996021">
      <w:bodyDiv w:val="1"/>
      <w:marLeft w:val="0"/>
      <w:marRight w:val="0"/>
      <w:marTop w:val="0"/>
      <w:marBottom w:val="0"/>
      <w:divBdr>
        <w:top w:val="none" w:sz="0" w:space="0" w:color="auto"/>
        <w:left w:val="none" w:sz="0" w:space="0" w:color="auto"/>
        <w:bottom w:val="none" w:sz="0" w:space="0" w:color="auto"/>
        <w:right w:val="none" w:sz="0" w:space="0" w:color="auto"/>
      </w:divBdr>
    </w:div>
    <w:div w:id="248736812">
      <w:bodyDiv w:val="1"/>
      <w:marLeft w:val="0"/>
      <w:marRight w:val="0"/>
      <w:marTop w:val="0"/>
      <w:marBottom w:val="0"/>
      <w:divBdr>
        <w:top w:val="none" w:sz="0" w:space="0" w:color="auto"/>
        <w:left w:val="none" w:sz="0" w:space="0" w:color="auto"/>
        <w:bottom w:val="none" w:sz="0" w:space="0" w:color="auto"/>
        <w:right w:val="none" w:sz="0" w:space="0" w:color="auto"/>
      </w:divBdr>
    </w:div>
    <w:div w:id="261843033">
      <w:bodyDiv w:val="1"/>
      <w:marLeft w:val="0"/>
      <w:marRight w:val="0"/>
      <w:marTop w:val="0"/>
      <w:marBottom w:val="0"/>
      <w:divBdr>
        <w:top w:val="none" w:sz="0" w:space="0" w:color="auto"/>
        <w:left w:val="none" w:sz="0" w:space="0" w:color="auto"/>
        <w:bottom w:val="none" w:sz="0" w:space="0" w:color="auto"/>
        <w:right w:val="none" w:sz="0" w:space="0" w:color="auto"/>
      </w:divBdr>
    </w:div>
    <w:div w:id="502356519">
      <w:bodyDiv w:val="1"/>
      <w:marLeft w:val="0"/>
      <w:marRight w:val="0"/>
      <w:marTop w:val="0"/>
      <w:marBottom w:val="0"/>
      <w:divBdr>
        <w:top w:val="none" w:sz="0" w:space="0" w:color="auto"/>
        <w:left w:val="none" w:sz="0" w:space="0" w:color="auto"/>
        <w:bottom w:val="none" w:sz="0" w:space="0" w:color="auto"/>
        <w:right w:val="none" w:sz="0" w:space="0" w:color="auto"/>
      </w:divBdr>
    </w:div>
    <w:div w:id="541744040">
      <w:bodyDiv w:val="1"/>
      <w:marLeft w:val="0"/>
      <w:marRight w:val="0"/>
      <w:marTop w:val="0"/>
      <w:marBottom w:val="0"/>
      <w:divBdr>
        <w:top w:val="none" w:sz="0" w:space="0" w:color="auto"/>
        <w:left w:val="none" w:sz="0" w:space="0" w:color="auto"/>
        <w:bottom w:val="none" w:sz="0" w:space="0" w:color="auto"/>
        <w:right w:val="none" w:sz="0" w:space="0" w:color="auto"/>
      </w:divBdr>
    </w:div>
    <w:div w:id="555966793">
      <w:bodyDiv w:val="1"/>
      <w:marLeft w:val="0"/>
      <w:marRight w:val="0"/>
      <w:marTop w:val="0"/>
      <w:marBottom w:val="0"/>
      <w:divBdr>
        <w:top w:val="none" w:sz="0" w:space="0" w:color="auto"/>
        <w:left w:val="none" w:sz="0" w:space="0" w:color="auto"/>
        <w:bottom w:val="none" w:sz="0" w:space="0" w:color="auto"/>
        <w:right w:val="none" w:sz="0" w:space="0" w:color="auto"/>
      </w:divBdr>
    </w:div>
    <w:div w:id="645818689">
      <w:bodyDiv w:val="1"/>
      <w:marLeft w:val="0"/>
      <w:marRight w:val="0"/>
      <w:marTop w:val="0"/>
      <w:marBottom w:val="0"/>
      <w:divBdr>
        <w:top w:val="none" w:sz="0" w:space="0" w:color="auto"/>
        <w:left w:val="none" w:sz="0" w:space="0" w:color="auto"/>
        <w:bottom w:val="none" w:sz="0" w:space="0" w:color="auto"/>
        <w:right w:val="none" w:sz="0" w:space="0" w:color="auto"/>
      </w:divBdr>
    </w:div>
    <w:div w:id="685327166">
      <w:bodyDiv w:val="1"/>
      <w:marLeft w:val="0"/>
      <w:marRight w:val="0"/>
      <w:marTop w:val="0"/>
      <w:marBottom w:val="0"/>
      <w:divBdr>
        <w:top w:val="none" w:sz="0" w:space="0" w:color="auto"/>
        <w:left w:val="none" w:sz="0" w:space="0" w:color="auto"/>
        <w:bottom w:val="none" w:sz="0" w:space="0" w:color="auto"/>
        <w:right w:val="none" w:sz="0" w:space="0" w:color="auto"/>
      </w:divBdr>
    </w:div>
    <w:div w:id="730467679">
      <w:bodyDiv w:val="1"/>
      <w:marLeft w:val="0"/>
      <w:marRight w:val="0"/>
      <w:marTop w:val="0"/>
      <w:marBottom w:val="0"/>
      <w:divBdr>
        <w:top w:val="none" w:sz="0" w:space="0" w:color="auto"/>
        <w:left w:val="none" w:sz="0" w:space="0" w:color="auto"/>
        <w:bottom w:val="none" w:sz="0" w:space="0" w:color="auto"/>
        <w:right w:val="none" w:sz="0" w:space="0" w:color="auto"/>
      </w:divBdr>
    </w:div>
    <w:div w:id="766657062">
      <w:bodyDiv w:val="1"/>
      <w:marLeft w:val="0"/>
      <w:marRight w:val="0"/>
      <w:marTop w:val="0"/>
      <w:marBottom w:val="0"/>
      <w:divBdr>
        <w:top w:val="none" w:sz="0" w:space="0" w:color="auto"/>
        <w:left w:val="none" w:sz="0" w:space="0" w:color="auto"/>
        <w:bottom w:val="none" w:sz="0" w:space="0" w:color="auto"/>
        <w:right w:val="none" w:sz="0" w:space="0" w:color="auto"/>
      </w:divBdr>
    </w:div>
    <w:div w:id="779493000">
      <w:bodyDiv w:val="1"/>
      <w:marLeft w:val="0"/>
      <w:marRight w:val="0"/>
      <w:marTop w:val="0"/>
      <w:marBottom w:val="0"/>
      <w:divBdr>
        <w:top w:val="none" w:sz="0" w:space="0" w:color="auto"/>
        <w:left w:val="none" w:sz="0" w:space="0" w:color="auto"/>
        <w:bottom w:val="none" w:sz="0" w:space="0" w:color="auto"/>
        <w:right w:val="none" w:sz="0" w:space="0" w:color="auto"/>
      </w:divBdr>
    </w:div>
    <w:div w:id="1016427164">
      <w:bodyDiv w:val="1"/>
      <w:marLeft w:val="0"/>
      <w:marRight w:val="0"/>
      <w:marTop w:val="0"/>
      <w:marBottom w:val="0"/>
      <w:divBdr>
        <w:top w:val="none" w:sz="0" w:space="0" w:color="auto"/>
        <w:left w:val="none" w:sz="0" w:space="0" w:color="auto"/>
        <w:bottom w:val="none" w:sz="0" w:space="0" w:color="auto"/>
        <w:right w:val="none" w:sz="0" w:space="0" w:color="auto"/>
      </w:divBdr>
    </w:div>
    <w:div w:id="1068965585">
      <w:bodyDiv w:val="1"/>
      <w:marLeft w:val="0"/>
      <w:marRight w:val="0"/>
      <w:marTop w:val="0"/>
      <w:marBottom w:val="0"/>
      <w:divBdr>
        <w:top w:val="none" w:sz="0" w:space="0" w:color="auto"/>
        <w:left w:val="none" w:sz="0" w:space="0" w:color="auto"/>
        <w:bottom w:val="none" w:sz="0" w:space="0" w:color="auto"/>
        <w:right w:val="none" w:sz="0" w:space="0" w:color="auto"/>
      </w:divBdr>
    </w:div>
    <w:div w:id="1072463780">
      <w:bodyDiv w:val="1"/>
      <w:marLeft w:val="0"/>
      <w:marRight w:val="0"/>
      <w:marTop w:val="0"/>
      <w:marBottom w:val="0"/>
      <w:divBdr>
        <w:top w:val="none" w:sz="0" w:space="0" w:color="auto"/>
        <w:left w:val="none" w:sz="0" w:space="0" w:color="auto"/>
        <w:bottom w:val="none" w:sz="0" w:space="0" w:color="auto"/>
        <w:right w:val="none" w:sz="0" w:space="0" w:color="auto"/>
      </w:divBdr>
    </w:div>
    <w:div w:id="1100371338">
      <w:bodyDiv w:val="1"/>
      <w:marLeft w:val="0"/>
      <w:marRight w:val="0"/>
      <w:marTop w:val="0"/>
      <w:marBottom w:val="0"/>
      <w:divBdr>
        <w:top w:val="none" w:sz="0" w:space="0" w:color="auto"/>
        <w:left w:val="none" w:sz="0" w:space="0" w:color="auto"/>
        <w:bottom w:val="none" w:sz="0" w:space="0" w:color="auto"/>
        <w:right w:val="none" w:sz="0" w:space="0" w:color="auto"/>
      </w:divBdr>
    </w:div>
    <w:div w:id="1129787006">
      <w:bodyDiv w:val="1"/>
      <w:marLeft w:val="0"/>
      <w:marRight w:val="0"/>
      <w:marTop w:val="0"/>
      <w:marBottom w:val="0"/>
      <w:divBdr>
        <w:top w:val="none" w:sz="0" w:space="0" w:color="auto"/>
        <w:left w:val="none" w:sz="0" w:space="0" w:color="auto"/>
        <w:bottom w:val="none" w:sz="0" w:space="0" w:color="auto"/>
        <w:right w:val="none" w:sz="0" w:space="0" w:color="auto"/>
      </w:divBdr>
    </w:div>
    <w:div w:id="1135291220">
      <w:bodyDiv w:val="1"/>
      <w:marLeft w:val="0"/>
      <w:marRight w:val="0"/>
      <w:marTop w:val="0"/>
      <w:marBottom w:val="0"/>
      <w:divBdr>
        <w:top w:val="none" w:sz="0" w:space="0" w:color="auto"/>
        <w:left w:val="none" w:sz="0" w:space="0" w:color="auto"/>
        <w:bottom w:val="none" w:sz="0" w:space="0" w:color="auto"/>
        <w:right w:val="none" w:sz="0" w:space="0" w:color="auto"/>
      </w:divBdr>
    </w:div>
    <w:div w:id="1147478164">
      <w:bodyDiv w:val="1"/>
      <w:marLeft w:val="0"/>
      <w:marRight w:val="0"/>
      <w:marTop w:val="0"/>
      <w:marBottom w:val="0"/>
      <w:divBdr>
        <w:top w:val="none" w:sz="0" w:space="0" w:color="auto"/>
        <w:left w:val="none" w:sz="0" w:space="0" w:color="auto"/>
        <w:bottom w:val="none" w:sz="0" w:space="0" w:color="auto"/>
        <w:right w:val="none" w:sz="0" w:space="0" w:color="auto"/>
      </w:divBdr>
      <w:divsChild>
        <w:div w:id="1732922401">
          <w:marLeft w:val="0"/>
          <w:marRight w:val="0"/>
          <w:marTop w:val="0"/>
          <w:marBottom w:val="300"/>
          <w:divBdr>
            <w:top w:val="none" w:sz="0" w:space="0" w:color="auto"/>
            <w:left w:val="none" w:sz="0" w:space="0" w:color="auto"/>
            <w:bottom w:val="none" w:sz="0" w:space="0" w:color="auto"/>
            <w:right w:val="none" w:sz="0" w:space="0" w:color="auto"/>
          </w:divBdr>
        </w:div>
        <w:div w:id="561596299">
          <w:marLeft w:val="0"/>
          <w:marRight w:val="0"/>
          <w:marTop w:val="0"/>
          <w:marBottom w:val="300"/>
          <w:divBdr>
            <w:top w:val="none" w:sz="0" w:space="0" w:color="auto"/>
            <w:left w:val="none" w:sz="0" w:space="0" w:color="auto"/>
            <w:bottom w:val="none" w:sz="0" w:space="0" w:color="auto"/>
            <w:right w:val="none" w:sz="0" w:space="0" w:color="auto"/>
          </w:divBdr>
        </w:div>
      </w:divsChild>
    </w:div>
    <w:div w:id="1157070489">
      <w:bodyDiv w:val="1"/>
      <w:marLeft w:val="0"/>
      <w:marRight w:val="0"/>
      <w:marTop w:val="0"/>
      <w:marBottom w:val="0"/>
      <w:divBdr>
        <w:top w:val="none" w:sz="0" w:space="0" w:color="auto"/>
        <w:left w:val="none" w:sz="0" w:space="0" w:color="auto"/>
        <w:bottom w:val="none" w:sz="0" w:space="0" w:color="auto"/>
        <w:right w:val="none" w:sz="0" w:space="0" w:color="auto"/>
      </w:divBdr>
    </w:div>
    <w:div w:id="1179466020">
      <w:bodyDiv w:val="1"/>
      <w:marLeft w:val="0"/>
      <w:marRight w:val="0"/>
      <w:marTop w:val="0"/>
      <w:marBottom w:val="0"/>
      <w:divBdr>
        <w:top w:val="none" w:sz="0" w:space="0" w:color="auto"/>
        <w:left w:val="none" w:sz="0" w:space="0" w:color="auto"/>
        <w:bottom w:val="none" w:sz="0" w:space="0" w:color="auto"/>
        <w:right w:val="none" w:sz="0" w:space="0" w:color="auto"/>
      </w:divBdr>
    </w:div>
    <w:div w:id="1228564396">
      <w:bodyDiv w:val="1"/>
      <w:marLeft w:val="0"/>
      <w:marRight w:val="0"/>
      <w:marTop w:val="0"/>
      <w:marBottom w:val="0"/>
      <w:divBdr>
        <w:top w:val="none" w:sz="0" w:space="0" w:color="auto"/>
        <w:left w:val="none" w:sz="0" w:space="0" w:color="auto"/>
        <w:bottom w:val="none" w:sz="0" w:space="0" w:color="auto"/>
        <w:right w:val="none" w:sz="0" w:space="0" w:color="auto"/>
      </w:divBdr>
    </w:div>
    <w:div w:id="1276718376">
      <w:bodyDiv w:val="1"/>
      <w:marLeft w:val="0"/>
      <w:marRight w:val="0"/>
      <w:marTop w:val="0"/>
      <w:marBottom w:val="0"/>
      <w:divBdr>
        <w:top w:val="none" w:sz="0" w:space="0" w:color="auto"/>
        <w:left w:val="none" w:sz="0" w:space="0" w:color="auto"/>
        <w:bottom w:val="none" w:sz="0" w:space="0" w:color="auto"/>
        <w:right w:val="none" w:sz="0" w:space="0" w:color="auto"/>
      </w:divBdr>
    </w:div>
    <w:div w:id="1598250087">
      <w:bodyDiv w:val="1"/>
      <w:marLeft w:val="0"/>
      <w:marRight w:val="0"/>
      <w:marTop w:val="0"/>
      <w:marBottom w:val="0"/>
      <w:divBdr>
        <w:top w:val="none" w:sz="0" w:space="0" w:color="auto"/>
        <w:left w:val="none" w:sz="0" w:space="0" w:color="auto"/>
        <w:bottom w:val="none" w:sz="0" w:space="0" w:color="auto"/>
        <w:right w:val="none" w:sz="0" w:space="0" w:color="auto"/>
      </w:divBdr>
    </w:div>
    <w:div w:id="1707874711">
      <w:bodyDiv w:val="1"/>
      <w:marLeft w:val="0"/>
      <w:marRight w:val="0"/>
      <w:marTop w:val="0"/>
      <w:marBottom w:val="0"/>
      <w:divBdr>
        <w:top w:val="none" w:sz="0" w:space="0" w:color="auto"/>
        <w:left w:val="none" w:sz="0" w:space="0" w:color="auto"/>
        <w:bottom w:val="none" w:sz="0" w:space="0" w:color="auto"/>
        <w:right w:val="none" w:sz="0" w:space="0" w:color="auto"/>
      </w:divBdr>
    </w:div>
    <w:div w:id="1784033065">
      <w:bodyDiv w:val="1"/>
      <w:marLeft w:val="0"/>
      <w:marRight w:val="0"/>
      <w:marTop w:val="0"/>
      <w:marBottom w:val="0"/>
      <w:divBdr>
        <w:top w:val="none" w:sz="0" w:space="0" w:color="auto"/>
        <w:left w:val="none" w:sz="0" w:space="0" w:color="auto"/>
        <w:bottom w:val="none" w:sz="0" w:space="0" w:color="auto"/>
        <w:right w:val="none" w:sz="0" w:space="0" w:color="auto"/>
      </w:divBdr>
    </w:div>
    <w:div w:id="1845826348">
      <w:bodyDiv w:val="1"/>
      <w:marLeft w:val="0"/>
      <w:marRight w:val="0"/>
      <w:marTop w:val="0"/>
      <w:marBottom w:val="0"/>
      <w:divBdr>
        <w:top w:val="none" w:sz="0" w:space="0" w:color="auto"/>
        <w:left w:val="none" w:sz="0" w:space="0" w:color="auto"/>
        <w:bottom w:val="none" w:sz="0" w:space="0" w:color="auto"/>
        <w:right w:val="none" w:sz="0" w:space="0" w:color="auto"/>
      </w:divBdr>
    </w:div>
    <w:div w:id="1858040672">
      <w:bodyDiv w:val="1"/>
      <w:marLeft w:val="0"/>
      <w:marRight w:val="0"/>
      <w:marTop w:val="0"/>
      <w:marBottom w:val="0"/>
      <w:divBdr>
        <w:top w:val="none" w:sz="0" w:space="0" w:color="auto"/>
        <w:left w:val="none" w:sz="0" w:space="0" w:color="auto"/>
        <w:bottom w:val="none" w:sz="0" w:space="0" w:color="auto"/>
        <w:right w:val="none" w:sz="0" w:space="0" w:color="auto"/>
      </w:divBdr>
    </w:div>
    <w:div w:id="1877885292">
      <w:bodyDiv w:val="1"/>
      <w:marLeft w:val="0"/>
      <w:marRight w:val="0"/>
      <w:marTop w:val="0"/>
      <w:marBottom w:val="0"/>
      <w:divBdr>
        <w:top w:val="none" w:sz="0" w:space="0" w:color="auto"/>
        <w:left w:val="none" w:sz="0" w:space="0" w:color="auto"/>
        <w:bottom w:val="none" w:sz="0" w:space="0" w:color="auto"/>
        <w:right w:val="none" w:sz="0" w:space="0" w:color="auto"/>
      </w:divBdr>
    </w:div>
    <w:div w:id="1923174799">
      <w:bodyDiv w:val="1"/>
      <w:marLeft w:val="0"/>
      <w:marRight w:val="0"/>
      <w:marTop w:val="0"/>
      <w:marBottom w:val="0"/>
      <w:divBdr>
        <w:top w:val="none" w:sz="0" w:space="0" w:color="auto"/>
        <w:left w:val="none" w:sz="0" w:space="0" w:color="auto"/>
        <w:bottom w:val="none" w:sz="0" w:space="0" w:color="auto"/>
        <w:right w:val="none" w:sz="0" w:space="0" w:color="auto"/>
      </w:divBdr>
    </w:div>
    <w:div w:id="1984189702">
      <w:bodyDiv w:val="1"/>
      <w:marLeft w:val="0"/>
      <w:marRight w:val="0"/>
      <w:marTop w:val="0"/>
      <w:marBottom w:val="0"/>
      <w:divBdr>
        <w:top w:val="none" w:sz="0" w:space="0" w:color="auto"/>
        <w:left w:val="none" w:sz="0" w:space="0" w:color="auto"/>
        <w:bottom w:val="none" w:sz="0" w:space="0" w:color="auto"/>
        <w:right w:val="none" w:sz="0" w:space="0" w:color="auto"/>
      </w:divBdr>
    </w:div>
    <w:div w:id="2069842353">
      <w:bodyDiv w:val="1"/>
      <w:marLeft w:val="0"/>
      <w:marRight w:val="0"/>
      <w:marTop w:val="0"/>
      <w:marBottom w:val="0"/>
      <w:divBdr>
        <w:top w:val="none" w:sz="0" w:space="0" w:color="auto"/>
        <w:left w:val="none" w:sz="0" w:space="0" w:color="auto"/>
        <w:bottom w:val="none" w:sz="0" w:space="0" w:color="auto"/>
        <w:right w:val="none" w:sz="0" w:space="0" w:color="auto"/>
      </w:divBdr>
    </w:div>
    <w:div w:id="2124955922">
      <w:bodyDiv w:val="1"/>
      <w:marLeft w:val="0"/>
      <w:marRight w:val="0"/>
      <w:marTop w:val="0"/>
      <w:marBottom w:val="0"/>
      <w:divBdr>
        <w:top w:val="none" w:sz="0" w:space="0" w:color="auto"/>
        <w:left w:val="none" w:sz="0" w:space="0" w:color="auto"/>
        <w:bottom w:val="none" w:sz="0" w:space="0" w:color="auto"/>
        <w:right w:val="none" w:sz="0" w:space="0" w:color="auto"/>
      </w:divBdr>
    </w:div>
    <w:div w:id="213621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1.bin"/><Relationship Id="rId18" Type="http://schemas.openxmlformats.org/officeDocument/2006/relationships/image" Target="media/image9.png"/><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oleObject" Target="embeddings/oleObject5.bin"/><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oleObject" Target="embeddings/oleObject9.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pn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4.png"/><Relationship Id="rId10" Type="http://schemas.openxmlformats.org/officeDocument/2006/relationships/image" Target="media/image4.png"/><Relationship Id="rId19" Type="http://schemas.openxmlformats.org/officeDocument/2006/relationships/oleObject" Target="embeddings/oleObject4.bin"/><Relationship Id="rId31" Type="http://schemas.openxmlformats.org/officeDocument/2006/relationships/oleObject" Target="embeddings/oleObject10.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oleObject" Target="embeddings/oleObject8.bin"/><Relationship Id="rId30" Type="http://schemas.openxmlformats.org/officeDocument/2006/relationships/image" Target="media/image15.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2422</Words>
  <Characters>13812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2011-09-30T23:02:00Z</dcterms:created>
  <dcterms:modified xsi:type="dcterms:W3CDTF">2011-09-30T23:02:00Z</dcterms:modified>
</cp:coreProperties>
</file>