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0782A4" w14:textId="77777777" w:rsidR="008654F2" w:rsidRPr="00D51166" w:rsidRDefault="00D51166">
      <w:pPr>
        <w:rPr>
          <w:lang w:val="en-CA"/>
        </w:rPr>
      </w:pPr>
      <w:r w:rsidRPr="00D51166">
        <w:rPr>
          <w:lang w:val="en-CA"/>
        </w:rPr>
        <w:t>CHAPTER 5 – DEVELOPING THOUGH THE LIFE SPAN</w:t>
      </w:r>
    </w:p>
    <w:p w14:paraId="2D2B8148" w14:textId="77777777" w:rsidR="00D51166" w:rsidRPr="00D51166" w:rsidRDefault="00D51166">
      <w:pPr>
        <w:rPr>
          <w:lang w:val="en-CA"/>
        </w:rPr>
      </w:pPr>
    </w:p>
    <w:p w14:paraId="790B675E" w14:textId="77777777" w:rsidR="00D51166" w:rsidRPr="00D51166" w:rsidRDefault="00D51166">
      <w:pPr>
        <w:rPr>
          <w:lang w:val="en-CA"/>
        </w:rPr>
      </w:pPr>
      <w:r w:rsidRPr="00D51166">
        <w:rPr>
          <w:lang w:val="en-CA"/>
        </w:rPr>
        <w:t>PARENTAL DEVELOPMENT AND THE NEWBORN</w:t>
      </w:r>
    </w:p>
    <w:p w14:paraId="4589748A" w14:textId="77777777" w:rsidR="00D51166" w:rsidRDefault="00D51166">
      <w:pPr>
        <w:rPr>
          <w:lang w:val="en-CA"/>
        </w:rPr>
      </w:pPr>
      <w:r w:rsidRPr="00D51166">
        <w:rPr>
          <w:lang w:val="en-CA"/>
        </w:rPr>
        <w:t>Conception</w:t>
      </w:r>
    </w:p>
    <w:p w14:paraId="4548A17B" w14:textId="77777777" w:rsidR="00D51166" w:rsidRDefault="00D51166" w:rsidP="00D51166">
      <w:pPr>
        <w:pStyle w:val="ListParagraph"/>
        <w:numPr>
          <w:ilvl w:val="0"/>
          <w:numId w:val="1"/>
        </w:numPr>
        <w:rPr>
          <w:lang w:val="en-CA"/>
        </w:rPr>
      </w:pPr>
      <w:r>
        <w:rPr>
          <w:lang w:val="en-CA"/>
        </w:rPr>
        <w:t>How does life develop before birth</w:t>
      </w:r>
    </w:p>
    <w:p w14:paraId="0E67D33D" w14:textId="77777777" w:rsidR="001258EE" w:rsidRDefault="001258EE" w:rsidP="001258EE">
      <w:pPr>
        <w:pStyle w:val="ListParagraph"/>
        <w:numPr>
          <w:ilvl w:val="1"/>
          <w:numId w:val="1"/>
        </w:numPr>
        <w:rPr>
          <w:lang w:val="en-CA"/>
        </w:rPr>
      </w:pPr>
      <w:r>
        <w:rPr>
          <w:lang w:val="en-CA"/>
        </w:rPr>
        <w:t>Developmental psychologists study physical, mental and social changes throughout the life span. The life cycle begins at conception, when one sperm cell unites with an egg</w:t>
      </w:r>
      <w:r w:rsidRPr="001258EE">
        <w:rPr>
          <w:lang w:val="en-CA"/>
        </w:rPr>
        <w:t xml:space="preserve"> to form a zygote. Attached to the uterine all, the developing embryo’s body organs begin to form and function. By 9 weeks, the foetus is recognizably human. Teratogens </w:t>
      </w:r>
      <w:r>
        <w:rPr>
          <w:lang w:val="en-CA"/>
        </w:rPr>
        <w:t>are potentially harmf</w:t>
      </w:r>
      <w:r w:rsidRPr="001258EE">
        <w:rPr>
          <w:lang w:val="en-CA"/>
        </w:rPr>
        <w:t xml:space="preserve">ul agents that can pass though the placental screen and </w:t>
      </w:r>
      <w:r>
        <w:rPr>
          <w:lang w:val="en-CA"/>
        </w:rPr>
        <w:t>harm the developing embryo or foe</w:t>
      </w:r>
      <w:r w:rsidRPr="001258EE">
        <w:rPr>
          <w:lang w:val="en-CA"/>
        </w:rPr>
        <w:t xml:space="preserve">tus, as happens with fetal alcohol syndrome. </w:t>
      </w:r>
    </w:p>
    <w:p w14:paraId="31C75408" w14:textId="0A709E71" w:rsidR="00EA6C23" w:rsidRPr="00EA6C23" w:rsidRDefault="00EA6C23" w:rsidP="00EA6C23">
      <w:pPr>
        <w:pStyle w:val="ListParagraph"/>
        <w:numPr>
          <w:ilvl w:val="0"/>
          <w:numId w:val="1"/>
        </w:numPr>
        <w:rPr>
          <w:lang w:val="en-CA"/>
        </w:rPr>
      </w:pPr>
      <w:r w:rsidRPr="007A1384">
        <w:rPr>
          <w:b/>
          <w:lang w:val="en-CA"/>
        </w:rPr>
        <w:t xml:space="preserve">Fetal alcohol syndrome </w:t>
      </w:r>
      <w:r>
        <w:rPr>
          <w:lang w:val="en-CA"/>
        </w:rPr>
        <w:t>: physical and cognitive abnormities in children caused by pregnant woman’s heavy drinking. In severe cases, symptoms include noticeable facial misproportions.</w:t>
      </w:r>
    </w:p>
    <w:p w14:paraId="13724314" w14:textId="77777777" w:rsidR="00D51166" w:rsidRDefault="00D51166">
      <w:pPr>
        <w:rPr>
          <w:lang w:val="en-CA"/>
        </w:rPr>
      </w:pPr>
      <w:r w:rsidRPr="00D51166">
        <w:rPr>
          <w:lang w:val="en-CA"/>
        </w:rPr>
        <w:t xml:space="preserve">The </w:t>
      </w:r>
      <w:r>
        <w:rPr>
          <w:lang w:val="en-CA"/>
        </w:rPr>
        <w:t>competent newbor</w:t>
      </w:r>
      <w:r w:rsidRPr="00D51166">
        <w:rPr>
          <w:lang w:val="en-CA"/>
        </w:rPr>
        <w:t>n</w:t>
      </w:r>
    </w:p>
    <w:p w14:paraId="21841C53" w14:textId="77777777" w:rsidR="00D51166" w:rsidRDefault="00D51166" w:rsidP="00D51166">
      <w:pPr>
        <w:pStyle w:val="ListParagraph"/>
        <w:numPr>
          <w:ilvl w:val="0"/>
          <w:numId w:val="1"/>
        </w:numPr>
        <w:rPr>
          <w:lang w:val="en-CA"/>
        </w:rPr>
      </w:pPr>
      <w:r>
        <w:rPr>
          <w:lang w:val="en-CA"/>
        </w:rPr>
        <w:t xml:space="preserve">What are some newborn abilities, and how do researchers explore infants’ mental abilities </w:t>
      </w:r>
    </w:p>
    <w:p w14:paraId="643F6F9F" w14:textId="77777777" w:rsidR="001258EE" w:rsidRPr="00D51166" w:rsidRDefault="001258EE" w:rsidP="001258EE">
      <w:pPr>
        <w:pStyle w:val="ListParagraph"/>
        <w:numPr>
          <w:ilvl w:val="1"/>
          <w:numId w:val="1"/>
        </w:numPr>
        <w:rPr>
          <w:lang w:val="en-CA"/>
        </w:rPr>
      </w:pPr>
      <w:r>
        <w:rPr>
          <w:lang w:val="en-CA"/>
        </w:rPr>
        <w:t xml:space="preserve">Newborns are born with sensory equipment and reflexes that facilitate their survival and their social interactions with adults. For example, they quickly learn to discriminate their mother’s smell and sound. Researchers use technique that test habituation, such as the novelty-preference procedure, to explore infants’ abilities. </w:t>
      </w:r>
    </w:p>
    <w:p w14:paraId="70AA0DEF" w14:textId="77777777" w:rsidR="00D51166" w:rsidRDefault="00D51166">
      <w:pPr>
        <w:rPr>
          <w:lang w:val="en-CA"/>
        </w:rPr>
      </w:pPr>
    </w:p>
    <w:p w14:paraId="46E58E99" w14:textId="77777777" w:rsidR="00D51166" w:rsidRDefault="00D51166">
      <w:pPr>
        <w:rPr>
          <w:lang w:val="en-CA"/>
        </w:rPr>
      </w:pPr>
      <w:r>
        <w:rPr>
          <w:lang w:val="en-CA"/>
        </w:rPr>
        <w:t>INFANCY AND CHILDHOOD</w:t>
      </w:r>
    </w:p>
    <w:p w14:paraId="6F9C5853" w14:textId="77777777" w:rsidR="00D51166" w:rsidRDefault="00D51166">
      <w:pPr>
        <w:rPr>
          <w:lang w:val="en-CA"/>
        </w:rPr>
      </w:pPr>
      <w:r>
        <w:rPr>
          <w:lang w:val="en-CA"/>
        </w:rPr>
        <w:t>Physical development</w:t>
      </w:r>
    </w:p>
    <w:p w14:paraId="5BF552B3" w14:textId="77777777" w:rsidR="00D51166" w:rsidRDefault="00D51166" w:rsidP="00D51166">
      <w:pPr>
        <w:pStyle w:val="ListParagraph"/>
        <w:numPr>
          <w:ilvl w:val="0"/>
          <w:numId w:val="1"/>
        </w:numPr>
        <w:rPr>
          <w:lang w:val="en-CA"/>
        </w:rPr>
      </w:pPr>
      <w:r>
        <w:rPr>
          <w:lang w:val="en-CA"/>
        </w:rPr>
        <w:t>During infancy and childhood, how do the brain and motor skills develop</w:t>
      </w:r>
    </w:p>
    <w:p w14:paraId="6D728241" w14:textId="77777777" w:rsidR="001258EE" w:rsidRDefault="001258EE" w:rsidP="001258EE">
      <w:pPr>
        <w:pStyle w:val="ListParagraph"/>
        <w:numPr>
          <w:ilvl w:val="1"/>
          <w:numId w:val="1"/>
        </w:numPr>
        <w:rPr>
          <w:lang w:val="en-CA"/>
        </w:rPr>
      </w:pPr>
      <w:r>
        <w:rPr>
          <w:lang w:val="en-CA"/>
        </w:rPr>
        <w:t xml:space="preserve">The brain’s nerve cells are sculpted by heredity and experience their interconnections multiply rapidly after birth. Our complex motor skills – sitting standing, walking – developing a predictable sequence whose timing is a functional of individual maturation and culture. We lose conscious memories of experiences from before about age 3 and a half, in part because major areas of the brain have not yet matures. </w:t>
      </w:r>
    </w:p>
    <w:p w14:paraId="5C58B6AE" w14:textId="1AC9960C" w:rsidR="007A1384" w:rsidRDefault="007A1384" w:rsidP="007A1384">
      <w:pPr>
        <w:pStyle w:val="ListParagraph"/>
        <w:numPr>
          <w:ilvl w:val="0"/>
          <w:numId w:val="1"/>
        </w:numPr>
        <w:rPr>
          <w:lang w:val="en-CA"/>
        </w:rPr>
      </w:pPr>
      <w:r w:rsidRPr="007A1384">
        <w:rPr>
          <w:b/>
          <w:lang w:val="en-CA"/>
        </w:rPr>
        <w:t xml:space="preserve">Maturation </w:t>
      </w:r>
      <w:r w:rsidRPr="007A1384">
        <w:rPr>
          <w:lang w:val="en-CA"/>
        </w:rPr>
        <w:t xml:space="preserve">: biological growth processes that enable orderly changes in behaviour, relatively uninfluenced by experience. </w:t>
      </w:r>
    </w:p>
    <w:p w14:paraId="34CBAA08" w14:textId="73D8B48F" w:rsidR="007A1384" w:rsidRDefault="007A1384" w:rsidP="007A1384">
      <w:pPr>
        <w:pStyle w:val="ListParagraph"/>
        <w:numPr>
          <w:ilvl w:val="0"/>
          <w:numId w:val="1"/>
        </w:numPr>
        <w:rPr>
          <w:lang w:val="en-CA"/>
        </w:rPr>
      </w:pPr>
      <w:r>
        <w:rPr>
          <w:lang w:val="en-CA"/>
        </w:rPr>
        <w:t>Motor development</w:t>
      </w:r>
    </w:p>
    <w:p w14:paraId="35901740" w14:textId="031805A1" w:rsidR="007A1384" w:rsidRDefault="007A1384" w:rsidP="007A1384">
      <w:pPr>
        <w:pStyle w:val="ListParagraph"/>
        <w:numPr>
          <w:ilvl w:val="1"/>
          <w:numId w:val="1"/>
        </w:numPr>
        <w:rPr>
          <w:lang w:val="en-CA"/>
        </w:rPr>
      </w:pPr>
      <w:r>
        <w:rPr>
          <w:lang w:val="en-CA"/>
        </w:rPr>
        <w:t>As an infant’s muscles and nervous system mature, more complicated skills emerge.</w:t>
      </w:r>
    </w:p>
    <w:p w14:paraId="2C123B9B" w14:textId="30750D5C" w:rsidR="007A1384" w:rsidRPr="007A1384" w:rsidRDefault="007A1384" w:rsidP="007A1384">
      <w:pPr>
        <w:pStyle w:val="ListParagraph"/>
        <w:numPr>
          <w:ilvl w:val="1"/>
          <w:numId w:val="1"/>
        </w:numPr>
        <w:rPr>
          <w:lang w:val="en-CA"/>
        </w:rPr>
      </w:pPr>
      <w:r>
        <w:rPr>
          <w:lang w:val="en-CA"/>
        </w:rPr>
        <w:t xml:space="preserve">With occasional exceptions, the sequence of physical development is universal – babies roll over before they sit unsupported, and they usually creep on all fours before they walk. </w:t>
      </w:r>
    </w:p>
    <w:p w14:paraId="4B9C95E7" w14:textId="59A1B7BA" w:rsidR="007A1384" w:rsidRDefault="007A1384" w:rsidP="007A1384">
      <w:pPr>
        <w:pStyle w:val="ListParagraph"/>
        <w:numPr>
          <w:ilvl w:val="0"/>
          <w:numId w:val="1"/>
        </w:numPr>
        <w:rPr>
          <w:lang w:val="en-CA"/>
        </w:rPr>
      </w:pPr>
      <w:r>
        <w:rPr>
          <w:lang w:val="en-CA"/>
        </w:rPr>
        <w:t>Maturation and infant memory</w:t>
      </w:r>
    </w:p>
    <w:p w14:paraId="2E1E409E" w14:textId="79EFC492" w:rsidR="007A1384" w:rsidRDefault="008E10B8" w:rsidP="007A1384">
      <w:pPr>
        <w:pStyle w:val="ListParagraph"/>
        <w:numPr>
          <w:ilvl w:val="1"/>
          <w:numId w:val="1"/>
        </w:numPr>
        <w:rPr>
          <w:lang w:val="en-CA"/>
        </w:rPr>
      </w:pPr>
      <w:r>
        <w:rPr>
          <w:lang w:val="en-CA"/>
        </w:rPr>
        <w:t xml:space="preserve">The average age of earliest conscious memory is 3.5 years </w:t>
      </w:r>
    </w:p>
    <w:p w14:paraId="722FF4B5" w14:textId="77777777" w:rsidR="007A1384" w:rsidRDefault="007A1384">
      <w:pPr>
        <w:rPr>
          <w:lang w:val="en-CA"/>
        </w:rPr>
      </w:pPr>
    </w:p>
    <w:p w14:paraId="5CFBE0A9" w14:textId="77777777" w:rsidR="00D51166" w:rsidRDefault="00D51166">
      <w:pPr>
        <w:rPr>
          <w:lang w:val="en-CA"/>
        </w:rPr>
      </w:pPr>
      <w:r>
        <w:rPr>
          <w:lang w:val="en-CA"/>
        </w:rPr>
        <w:lastRenderedPageBreak/>
        <w:t>Cognitive development</w:t>
      </w:r>
    </w:p>
    <w:p w14:paraId="45E6A6B6" w14:textId="77777777" w:rsidR="00D51166" w:rsidRDefault="00D51166" w:rsidP="00D51166">
      <w:pPr>
        <w:pStyle w:val="ListParagraph"/>
        <w:numPr>
          <w:ilvl w:val="0"/>
          <w:numId w:val="1"/>
        </w:numPr>
        <w:rPr>
          <w:lang w:val="en-CA"/>
        </w:rPr>
      </w:pPr>
      <w:r>
        <w:rPr>
          <w:lang w:val="en-CA"/>
        </w:rPr>
        <w:t>From the perspective of Piaget and of today’s researchers, how does a child’s mind develop</w:t>
      </w:r>
    </w:p>
    <w:p w14:paraId="4706D7C3" w14:textId="2560656A" w:rsidR="000B4B00" w:rsidRDefault="000B4B00" w:rsidP="000B4B00">
      <w:pPr>
        <w:pStyle w:val="ListParagraph"/>
        <w:numPr>
          <w:ilvl w:val="1"/>
          <w:numId w:val="1"/>
        </w:numPr>
        <w:rPr>
          <w:lang w:val="en-CA"/>
        </w:rPr>
      </w:pPr>
      <w:r>
        <w:rPr>
          <w:lang w:val="en-CA"/>
        </w:rPr>
        <w:t>From age 2 to 6, the brain’s neural network is sprouting most rapidly in the frontal lobes</w:t>
      </w:r>
      <w:r>
        <w:rPr>
          <w:lang w:val="en-CA"/>
        </w:rPr>
        <w:tab/>
      </w:r>
    </w:p>
    <w:p w14:paraId="5F136A66" w14:textId="77777777" w:rsidR="00542122" w:rsidRDefault="004D4CFE" w:rsidP="001258EE">
      <w:pPr>
        <w:pStyle w:val="ListParagraph"/>
        <w:numPr>
          <w:ilvl w:val="1"/>
          <w:numId w:val="1"/>
        </w:numPr>
        <w:rPr>
          <w:lang w:val="en-CA"/>
        </w:rPr>
      </w:pPr>
      <w:r>
        <w:rPr>
          <w:lang w:val="en-CA"/>
        </w:rPr>
        <w:t>Piaget proposed tha</w:t>
      </w:r>
      <w:r w:rsidR="001258EE">
        <w:rPr>
          <w:lang w:val="en-CA"/>
        </w:rPr>
        <w:t>t though assimilation and accommodation, children actively construct and modify their understanding of the world. They form</w:t>
      </w:r>
      <w:r>
        <w:rPr>
          <w:lang w:val="en-CA"/>
        </w:rPr>
        <w:t xml:space="preserve"> </w:t>
      </w:r>
      <w:r w:rsidR="001258EE">
        <w:rPr>
          <w:lang w:val="en-CA"/>
        </w:rPr>
        <w:t xml:space="preserve">schemas that help them organize their experiences. </w:t>
      </w:r>
    </w:p>
    <w:p w14:paraId="4322B448" w14:textId="06E5A918" w:rsidR="00542122" w:rsidRDefault="001258EE" w:rsidP="001258EE">
      <w:pPr>
        <w:pStyle w:val="ListParagraph"/>
        <w:numPr>
          <w:ilvl w:val="1"/>
          <w:numId w:val="1"/>
        </w:numPr>
        <w:rPr>
          <w:lang w:val="en-CA"/>
        </w:rPr>
      </w:pPr>
      <w:r>
        <w:rPr>
          <w:lang w:val="en-CA"/>
        </w:rPr>
        <w:t xml:space="preserve">Progressing from them simplicity of the </w:t>
      </w:r>
      <w:r w:rsidRPr="00542122">
        <w:rPr>
          <w:b/>
          <w:lang w:val="en-CA"/>
        </w:rPr>
        <w:t>sensorimotor stage</w:t>
      </w:r>
      <w:r>
        <w:rPr>
          <w:lang w:val="en-CA"/>
        </w:rPr>
        <w:t xml:space="preserve"> of the first two years, in which they develop</w:t>
      </w:r>
      <w:r w:rsidR="004D4CFE">
        <w:rPr>
          <w:lang w:val="en-CA"/>
        </w:rPr>
        <w:t xml:space="preserve"> obj</w:t>
      </w:r>
      <w:r>
        <w:rPr>
          <w:lang w:val="en-CA"/>
        </w:rPr>
        <w:t>et permanence</w:t>
      </w:r>
      <w:r w:rsidR="004D4CFE">
        <w:rPr>
          <w:lang w:val="en-CA"/>
        </w:rPr>
        <w:t>, children mov</w:t>
      </w:r>
      <w:r>
        <w:rPr>
          <w:lang w:val="en-CA"/>
        </w:rPr>
        <w:t>e to more comple</w:t>
      </w:r>
      <w:r w:rsidR="004D4CFE">
        <w:rPr>
          <w:lang w:val="en-CA"/>
        </w:rPr>
        <w:t>x</w:t>
      </w:r>
      <w:r w:rsidR="00E03762">
        <w:rPr>
          <w:lang w:val="en-CA"/>
        </w:rPr>
        <w:t xml:space="preserve"> ways of thinking. In the preoperational stage they develop a theory of mid (absent in children with autism), but they are egocentric and unable to perform simple logical operations. </w:t>
      </w:r>
    </w:p>
    <w:p w14:paraId="01BD3B43" w14:textId="0B26D9E7" w:rsidR="00542122" w:rsidRDefault="00542122" w:rsidP="00542122">
      <w:pPr>
        <w:pStyle w:val="ListParagraph"/>
        <w:numPr>
          <w:ilvl w:val="2"/>
          <w:numId w:val="1"/>
        </w:numPr>
        <w:rPr>
          <w:lang w:val="en-CA"/>
        </w:rPr>
      </w:pPr>
      <w:r>
        <w:rPr>
          <w:lang w:val="en-CA"/>
        </w:rPr>
        <w:t xml:space="preserve">They lack </w:t>
      </w:r>
      <w:r w:rsidRPr="00542122">
        <w:rPr>
          <w:b/>
          <w:lang w:val="en-CA"/>
        </w:rPr>
        <w:t>object permanence</w:t>
      </w:r>
      <w:r>
        <w:rPr>
          <w:lang w:val="en-CA"/>
        </w:rPr>
        <w:t xml:space="preserve"> – the awareness that objects continue to exist when not perceived</w:t>
      </w:r>
    </w:p>
    <w:p w14:paraId="7D4E5DF5" w14:textId="4379EC7A" w:rsidR="00815A6B" w:rsidRDefault="00815A6B" w:rsidP="00815A6B">
      <w:pPr>
        <w:pStyle w:val="ListParagraph"/>
        <w:numPr>
          <w:ilvl w:val="1"/>
          <w:numId w:val="1"/>
        </w:numPr>
        <w:rPr>
          <w:lang w:val="en-CA"/>
        </w:rPr>
      </w:pPr>
      <w:r>
        <w:rPr>
          <w:lang w:val="en-CA"/>
        </w:rPr>
        <w:t xml:space="preserve">From 2 to about 6 or 7, children enter the preoperational stage. They start representing things with words and images and start using intuitive rather than logical reasoning </w:t>
      </w:r>
    </w:p>
    <w:p w14:paraId="3771D53E" w14:textId="6F41A8FB" w:rsidR="00815A6B" w:rsidRDefault="00815A6B" w:rsidP="00815A6B">
      <w:pPr>
        <w:pStyle w:val="ListParagraph"/>
        <w:numPr>
          <w:ilvl w:val="2"/>
          <w:numId w:val="1"/>
        </w:numPr>
        <w:rPr>
          <w:lang w:val="en-CA"/>
        </w:rPr>
      </w:pPr>
      <w:r>
        <w:rPr>
          <w:lang w:val="en-CA"/>
        </w:rPr>
        <w:t xml:space="preserve">Children are </w:t>
      </w:r>
      <w:r w:rsidRPr="00815A6B">
        <w:rPr>
          <w:b/>
          <w:lang w:val="en-CA"/>
        </w:rPr>
        <w:t xml:space="preserve">egocentric </w:t>
      </w:r>
      <w:r>
        <w:rPr>
          <w:lang w:val="en-CA"/>
        </w:rPr>
        <w:t>– the child’s difficulty taking another’s point of view</w:t>
      </w:r>
    </w:p>
    <w:p w14:paraId="114BAE6C" w14:textId="11FEBADA" w:rsidR="00815A6B" w:rsidRDefault="00815A6B" w:rsidP="00815A6B">
      <w:pPr>
        <w:pStyle w:val="ListParagraph"/>
        <w:numPr>
          <w:ilvl w:val="3"/>
          <w:numId w:val="1"/>
        </w:numPr>
        <w:rPr>
          <w:lang w:val="en-CA"/>
        </w:rPr>
      </w:pPr>
      <w:r>
        <w:rPr>
          <w:lang w:val="en-CA"/>
        </w:rPr>
        <w:t xml:space="preserve">When a child covers his eyes and believes he is invisible </w:t>
      </w:r>
    </w:p>
    <w:p w14:paraId="7452EAF9" w14:textId="7278150A" w:rsidR="00815A6B" w:rsidRPr="00815A6B" w:rsidRDefault="00815A6B" w:rsidP="00815A6B">
      <w:pPr>
        <w:pStyle w:val="ListParagraph"/>
        <w:numPr>
          <w:ilvl w:val="2"/>
          <w:numId w:val="1"/>
        </w:numPr>
        <w:rPr>
          <w:lang w:val="en-CA"/>
        </w:rPr>
      </w:pPr>
      <w:r w:rsidRPr="00815A6B">
        <w:rPr>
          <w:b/>
          <w:lang w:val="en-CA"/>
        </w:rPr>
        <w:t>Theory of mind</w:t>
      </w:r>
      <w:r>
        <w:rPr>
          <w:lang w:val="en-CA"/>
        </w:rPr>
        <w:t xml:space="preserve"> : people’s ideas about their own and others’ mental states – about their feelings, perceptions and thoughts and the behaviours these might predict. </w:t>
      </w:r>
    </w:p>
    <w:p w14:paraId="14EB0126" w14:textId="77777777" w:rsidR="00542122" w:rsidRDefault="00E03762" w:rsidP="001258EE">
      <w:pPr>
        <w:pStyle w:val="ListParagraph"/>
        <w:numPr>
          <w:ilvl w:val="1"/>
          <w:numId w:val="1"/>
        </w:numPr>
        <w:rPr>
          <w:lang w:val="en-CA"/>
        </w:rPr>
      </w:pPr>
      <w:r>
        <w:rPr>
          <w:lang w:val="en-CA"/>
        </w:rPr>
        <w:t xml:space="preserve">At about age 6 or 7, they enter the </w:t>
      </w:r>
      <w:r w:rsidRPr="00815A6B">
        <w:rPr>
          <w:b/>
          <w:lang w:val="en-CA"/>
        </w:rPr>
        <w:t>concrete operational stage</w:t>
      </w:r>
      <w:r>
        <w:rPr>
          <w:lang w:val="en-CA"/>
        </w:rPr>
        <w:t xml:space="preserve"> and can perform concrete operations, such as those required to comprehend the principle of conversation.</w:t>
      </w:r>
    </w:p>
    <w:p w14:paraId="03CC1C7E" w14:textId="73CCBC35" w:rsidR="00815A6B" w:rsidRDefault="00815A6B" w:rsidP="00815A6B">
      <w:pPr>
        <w:pStyle w:val="ListParagraph"/>
        <w:numPr>
          <w:ilvl w:val="2"/>
          <w:numId w:val="1"/>
        </w:numPr>
        <w:rPr>
          <w:lang w:val="en-CA"/>
        </w:rPr>
      </w:pPr>
      <w:r>
        <w:rPr>
          <w:lang w:val="en-CA"/>
        </w:rPr>
        <w:t xml:space="preserve">Children gain the mental operations that enable them to think logically about concrete events. </w:t>
      </w:r>
    </w:p>
    <w:p w14:paraId="3C965C80" w14:textId="59CB15E2" w:rsidR="001258EE" w:rsidRDefault="00E03762" w:rsidP="001258EE">
      <w:pPr>
        <w:pStyle w:val="ListParagraph"/>
        <w:numPr>
          <w:ilvl w:val="1"/>
          <w:numId w:val="1"/>
        </w:numPr>
        <w:rPr>
          <w:lang w:val="en-CA"/>
        </w:rPr>
      </w:pPr>
      <w:r>
        <w:rPr>
          <w:lang w:val="en-CA"/>
        </w:rPr>
        <w:t xml:space="preserve">By about age 12, children enter the </w:t>
      </w:r>
      <w:r w:rsidRPr="005D6250">
        <w:rPr>
          <w:b/>
          <w:lang w:val="en-CA"/>
        </w:rPr>
        <w:t>formal operational stage</w:t>
      </w:r>
      <w:r>
        <w:rPr>
          <w:lang w:val="en-CA"/>
        </w:rPr>
        <w:t xml:space="preserve"> and can reason systematically. Research supports the sequence Piaget proposed for the unfolding of human cognition, and their development more continuous, than he believed. </w:t>
      </w:r>
    </w:p>
    <w:p w14:paraId="525B5B72" w14:textId="6E90C3CA" w:rsidR="005D6250" w:rsidRDefault="005D6250" w:rsidP="005D6250">
      <w:pPr>
        <w:pStyle w:val="ListParagraph"/>
        <w:numPr>
          <w:ilvl w:val="2"/>
          <w:numId w:val="1"/>
        </w:numPr>
        <w:rPr>
          <w:lang w:val="en-CA"/>
        </w:rPr>
      </w:pPr>
      <w:r>
        <w:rPr>
          <w:lang w:val="en-CA"/>
        </w:rPr>
        <w:t>People begin to think logically about abstract concepts</w:t>
      </w:r>
    </w:p>
    <w:p w14:paraId="42B40D00" w14:textId="77777777" w:rsidR="005D6250" w:rsidRPr="005D6250" w:rsidRDefault="005D6250" w:rsidP="005D6250">
      <w:pPr>
        <w:rPr>
          <w:lang w:val="en-CA"/>
        </w:rPr>
      </w:pPr>
    </w:p>
    <w:p w14:paraId="6F675FCE" w14:textId="77777777" w:rsidR="00D51166" w:rsidRDefault="00D51166">
      <w:pPr>
        <w:rPr>
          <w:lang w:val="en-CA"/>
        </w:rPr>
      </w:pPr>
      <w:r>
        <w:rPr>
          <w:lang w:val="en-CA"/>
        </w:rPr>
        <w:t>Piaget’s theory and current thinking</w:t>
      </w:r>
    </w:p>
    <w:p w14:paraId="6BD362B6" w14:textId="77777777" w:rsidR="00D51166" w:rsidRDefault="00D51166">
      <w:pPr>
        <w:rPr>
          <w:lang w:val="en-CA"/>
        </w:rPr>
      </w:pPr>
      <w:r>
        <w:rPr>
          <w:lang w:val="en-CA"/>
        </w:rPr>
        <w:t xml:space="preserve">Social development </w:t>
      </w:r>
    </w:p>
    <w:p w14:paraId="277ECA24" w14:textId="77777777" w:rsidR="00D51166" w:rsidRDefault="00D51166" w:rsidP="00D51166">
      <w:pPr>
        <w:pStyle w:val="ListParagraph"/>
        <w:numPr>
          <w:ilvl w:val="0"/>
          <w:numId w:val="1"/>
        </w:numPr>
        <w:rPr>
          <w:lang w:val="en-CA"/>
        </w:rPr>
      </w:pPr>
      <w:r>
        <w:rPr>
          <w:lang w:val="en-CA"/>
        </w:rPr>
        <w:t>How do parent-infant attachment bonds form?</w:t>
      </w:r>
    </w:p>
    <w:p w14:paraId="461DA1D1" w14:textId="5718A08C" w:rsidR="00C759BC" w:rsidRDefault="00C759BC" w:rsidP="00C759BC">
      <w:pPr>
        <w:pStyle w:val="ListParagraph"/>
        <w:numPr>
          <w:ilvl w:val="1"/>
          <w:numId w:val="1"/>
        </w:numPr>
        <w:rPr>
          <w:lang w:val="en-CA"/>
        </w:rPr>
      </w:pPr>
      <w:r>
        <w:rPr>
          <w:lang w:val="en-CA"/>
        </w:rPr>
        <w:t xml:space="preserve">At about 8 months, infants separated form their caregivers display </w:t>
      </w:r>
      <w:r w:rsidRPr="005D6250">
        <w:rPr>
          <w:b/>
          <w:lang w:val="en-CA"/>
        </w:rPr>
        <w:t>stranger anxiety</w:t>
      </w:r>
      <w:r>
        <w:rPr>
          <w:lang w:val="en-CA"/>
        </w:rPr>
        <w:t>. Infants form attachments not simply because parents gratif</w:t>
      </w:r>
      <w:r w:rsidR="00204EE4">
        <w:rPr>
          <w:lang w:val="en-CA"/>
        </w:rPr>
        <w:t>y biological needs but, more important, because they are comfortable, familiar, and responsive. Ducks and other animals have a more rigid attachment process called imprinting, that occurs during a critical</w:t>
      </w:r>
      <w:r w:rsidR="00C16B2A">
        <w:rPr>
          <w:lang w:val="en-CA"/>
        </w:rPr>
        <w:t xml:space="preserve"> period. Neglect or abuse can disrupt the attachment process. Infants’ differing attachment styles reflect both their individual temperament and the responsiveness of their parents and child-care providers.</w:t>
      </w:r>
    </w:p>
    <w:p w14:paraId="301BD5AD" w14:textId="76048784" w:rsidR="005D6250" w:rsidRDefault="00E07329" w:rsidP="00E07329">
      <w:pPr>
        <w:pStyle w:val="ListParagraph"/>
        <w:numPr>
          <w:ilvl w:val="0"/>
          <w:numId w:val="1"/>
        </w:numPr>
        <w:rPr>
          <w:lang w:val="en-CA"/>
        </w:rPr>
      </w:pPr>
      <w:r>
        <w:rPr>
          <w:lang w:val="en-CA"/>
        </w:rPr>
        <w:t>Origins of attachment</w:t>
      </w:r>
    </w:p>
    <w:p w14:paraId="2DD24096" w14:textId="0A4B52E7" w:rsidR="00E07329" w:rsidRDefault="00E07329" w:rsidP="00E07329">
      <w:pPr>
        <w:pStyle w:val="ListParagraph"/>
        <w:numPr>
          <w:ilvl w:val="1"/>
          <w:numId w:val="1"/>
        </w:numPr>
        <w:rPr>
          <w:lang w:val="en-CA"/>
        </w:rPr>
      </w:pPr>
      <w:r>
        <w:rPr>
          <w:lang w:val="en-CA"/>
        </w:rPr>
        <w:t>Baby contact</w:t>
      </w:r>
    </w:p>
    <w:p w14:paraId="7FB628E2" w14:textId="5BD94272" w:rsidR="00E07329" w:rsidRDefault="00E07329" w:rsidP="00E07329">
      <w:pPr>
        <w:pStyle w:val="ListParagraph"/>
        <w:numPr>
          <w:ilvl w:val="2"/>
          <w:numId w:val="1"/>
        </w:numPr>
        <w:rPr>
          <w:lang w:val="en-CA"/>
        </w:rPr>
      </w:pPr>
      <w:r>
        <w:rPr>
          <w:lang w:val="en-CA"/>
        </w:rPr>
        <w:t>Infants become attached to parents who are soft and warm and who rock, feed and pat.</w:t>
      </w:r>
    </w:p>
    <w:p w14:paraId="6A1251CE" w14:textId="12AC929A" w:rsidR="00E07329" w:rsidRDefault="00E07329" w:rsidP="00E07329">
      <w:pPr>
        <w:pStyle w:val="ListParagraph"/>
        <w:numPr>
          <w:ilvl w:val="2"/>
          <w:numId w:val="1"/>
        </w:numPr>
        <w:rPr>
          <w:lang w:val="en-CA"/>
        </w:rPr>
      </w:pPr>
      <w:r>
        <w:rPr>
          <w:lang w:val="en-CA"/>
        </w:rPr>
        <w:t>Most parent-infant emotional communication occurs via touch</w:t>
      </w:r>
    </w:p>
    <w:p w14:paraId="0180C85C" w14:textId="081B4E80" w:rsidR="00E07329" w:rsidRDefault="00E07329" w:rsidP="00E07329">
      <w:pPr>
        <w:pStyle w:val="ListParagraph"/>
        <w:numPr>
          <w:ilvl w:val="2"/>
          <w:numId w:val="1"/>
        </w:numPr>
        <w:rPr>
          <w:lang w:val="en-CA"/>
        </w:rPr>
      </w:pPr>
      <w:r>
        <w:rPr>
          <w:lang w:val="en-CA"/>
        </w:rPr>
        <w:t xml:space="preserve">Consist of one person providing another with a sage haven when distressed and a secure base from which to explore. </w:t>
      </w:r>
    </w:p>
    <w:p w14:paraId="0F97561F" w14:textId="10FFF92C" w:rsidR="000B4B00" w:rsidRDefault="000B4B00" w:rsidP="00E07329">
      <w:pPr>
        <w:pStyle w:val="ListParagraph"/>
        <w:numPr>
          <w:ilvl w:val="2"/>
          <w:numId w:val="1"/>
        </w:numPr>
        <w:rPr>
          <w:lang w:val="en-CA"/>
        </w:rPr>
      </w:pPr>
      <w:r>
        <w:rPr>
          <w:lang w:val="en-CA"/>
        </w:rPr>
        <w:t xml:space="preserve">The human feutus is able to recognize the mother’s feelings of happiness or elation. </w:t>
      </w:r>
    </w:p>
    <w:p w14:paraId="4F6F9E5E" w14:textId="1D8A2C5A" w:rsidR="00E07329" w:rsidRDefault="00E07329" w:rsidP="00E07329">
      <w:pPr>
        <w:pStyle w:val="ListParagraph"/>
        <w:numPr>
          <w:ilvl w:val="1"/>
          <w:numId w:val="1"/>
        </w:numPr>
        <w:rPr>
          <w:lang w:val="en-CA"/>
        </w:rPr>
      </w:pPr>
      <w:r>
        <w:rPr>
          <w:lang w:val="en-CA"/>
        </w:rPr>
        <w:t>Familiarity</w:t>
      </w:r>
    </w:p>
    <w:p w14:paraId="1A9F2984" w14:textId="002E5581" w:rsidR="00E07329" w:rsidRDefault="00D360B1" w:rsidP="00E07329">
      <w:pPr>
        <w:pStyle w:val="ListParagraph"/>
        <w:numPr>
          <w:ilvl w:val="2"/>
          <w:numId w:val="1"/>
        </w:numPr>
        <w:rPr>
          <w:lang w:val="en-CA"/>
        </w:rPr>
      </w:pPr>
      <w:r w:rsidRPr="00D360B1">
        <w:rPr>
          <w:b/>
          <w:lang w:val="en-CA"/>
        </w:rPr>
        <w:t>Critical period</w:t>
      </w:r>
      <w:r>
        <w:rPr>
          <w:lang w:val="en-CA"/>
        </w:rPr>
        <w:t xml:space="preserve"> : an optimal period shortly after birth when an organism’s exposure to certain stimuli or experiences produces proper development. </w:t>
      </w:r>
    </w:p>
    <w:p w14:paraId="79D5A77D" w14:textId="77777777" w:rsidR="00D51166" w:rsidRDefault="00D51166" w:rsidP="00D51166">
      <w:pPr>
        <w:pStyle w:val="ListParagraph"/>
        <w:numPr>
          <w:ilvl w:val="0"/>
          <w:numId w:val="1"/>
        </w:numPr>
        <w:rPr>
          <w:lang w:val="en-CA"/>
        </w:rPr>
      </w:pPr>
      <w:r>
        <w:rPr>
          <w:lang w:val="en-CA"/>
        </w:rPr>
        <w:t>How have psychologists studied attachment differences, and what have they learned</w:t>
      </w:r>
    </w:p>
    <w:p w14:paraId="66D40FAC" w14:textId="16ED961C" w:rsidR="00C16B2A" w:rsidRDefault="00C16B2A" w:rsidP="00C16B2A">
      <w:pPr>
        <w:pStyle w:val="ListParagraph"/>
        <w:numPr>
          <w:ilvl w:val="1"/>
          <w:numId w:val="1"/>
        </w:numPr>
        <w:rPr>
          <w:lang w:val="en-CA"/>
        </w:rPr>
      </w:pPr>
      <w:r>
        <w:rPr>
          <w:lang w:val="en-CA"/>
        </w:rPr>
        <w:t xml:space="preserve">Attachment has been studied in strange situation experiments, which show that some children are securely attached and others are insecurely attached. Sensitive, responsive parents tend to have securely attached children. Adult relationships seem to reflect the attachment styles of early childhood, leading support to Eriksons’ idea that basic trust is formed in infancy by our experiences with responsive caregivers. </w:t>
      </w:r>
    </w:p>
    <w:p w14:paraId="0C92F40F" w14:textId="4EAB8632" w:rsidR="00D360B1" w:rsidRDefault="00A80FB1" w:rsidP="00D360B1">
      <w:pPr>
        <w:pStyle w:val="ListParagraph"/>
        <w:numPr>
          <w:ilvl w:val="0"/>
          <w:numId w:val="1"/>
        </w:numPr>
        <w:rPr>
          <w:lang w:val="en-CA"/>
        </w:rPr>
      </w:pPr>
      <w:r>
        <w:rPr>
          <w:lang w:val="en-CA"/>
        </w:rPr>
        <w:t>Our early attachments form the foundation for our adult relationships and our comfort with affection and intimacy</w:t>
      </w:r>
    </w:p>
    <w:p w14:paraId="14875B14" w14:textId="77777777" w:rsidR="00D51166" w:rsidRDefault="00D51166" w:rsidP="00D51166">
      <w:pPr>
        <w:pStyle w:val="ListParagraph"/>
        <w:numPr>
          <w:ilvl w:val="0"/>
          <w:numId w:val="1"/>
        </w:numPr>
        <w:rPr>
          <w:lang w:val="en-CA"/>
        </w:rPr>
      </w:pPr>
      <w:r>
        <w:rPr>
          <w:lang w:val="en-CA"/>
        </w:rPr>
        <w:t xml:space="preserve">Do parental neglect, family disruption or day care affect children’s attachment </w:t>
      </w:r>
    </w:p>
    <w:p w14:paraId="33A47BC7" w14:textId="3A89CBFD" w:rsidR="00C16B2A" w:rsidRDefault="00C16B2A" w:rsidP="00C16B2A">
      <w:pPr>
        <w:pStyle w:val="ListParagraph"/>
        <w:numPr>
          <w:ilvl w:val="1"/>
          <w:numId w:val="1"/>
        </w:numPr>
        <w:rPr>
          <w:lang w:val="en-CA"/>
        </w:rPr>
      </w:pPr>
      <w:r>
        <w:rPr>
          <w:lang w:val="en-CA"/>
        </w:rPr>
        <w:t xml:space="preserve">Children are very resilient. But those who are moved repeatedly, severely neglected by their parents, or otherwise prevented from forming attachments by age 2 maybe at risk for attachment problems. Quality day care, with responsive adults interacting with children in a safe and stimulating environment, does not appear to harm children’s thinking and language skills. Some studies have linked extensive time in day care with increased aggressiveness and defiance, but other factors – the child’s temperament, the parents’ sensitivity and the family’s economic and educational levels and culture – also matter. </w:t>
      </w:r>
    </w:p>
    <w:p w14:paraId="356B4DC6" w14:textId="77777777" w:rsidR="00A80FB1" w:rsidRDefault="00A80FB1" w:rsidP="00A80FB1">
      <w:pPr>
        <w:pStyle w:val="ListParagraph"/>
        <w:numPr>
          <w:ilvl w:val="0"/>
          <w:numId w:val="1"/>
        </w:numPr>
        <w:rPr>
          <w:lang w:val="en-CA"/>
        </w:rPr>
      </w:pPr>
      <w:r>
        <w:rPr>
          <w:lang w:val="en-CA"/>
        </w:rPr>
        <w:t>Most children growing under adversity are resilient; they become normal adults</w:t>
      </w:r>
    </w:p>
    <w:p w14:paraId="70938369" w14:textId="77777777" w:rsidR="00A80FB1" w:rsidRDefault="00A80FB1" w:rsidP="00A80FB1">
      <w:pPr>
        <w:pStyle w:val="ListParagraph"/>
        <w:numPr>
          <w:ilvl w:val="0"/>
          <w:numId w:val="1"/>
        </w:numPr>
        <w:rPr>
          <w:lang w:val="en-CA"/>
        </w:rPr>
      </w:pPr>
      <w:r>
        <w:rPr>
          <w:lang w:val="en-CA"/>
        </w:rPr>
        <w:t>30% of people who have been abused do abuse their children</w:t>
      </w:r>
    </w:p>
    <w:p w14:paraId="66255538" w14:textId="77777777" w:rsidR="00A80FB1" w:rsidRDefault="00A80FB1" w:rsidP="00A80FB1">
      <w:pPr>
        <w:pStyle w:val="ListParagraph"/>
        <w:numPr>
          <w:ilvl w:val="0"/>
          <w:numId w:val="1"/>
        </w:numPr>
        <w:rPr>
          <w:lang w:val="en-CA"/>
        </w:rPr>
      </w:pPr>
      <w:r>
        <w:rPr>
          <w:lang w:val="en-CA"/>
        </w:rPr>
        <w:t>behaviour and emotion arise from a particular environment interacting with particular genes</w:t>
      </w:r>
    </w:p>
    <w:p w14:paraId="41432BC5" w14:textId="77777777" w:rsidR="00A80FB1" w:rsidRDefault="00A80FB1" w:rsidP="00A80FB1">
      <w:pPr>
        <w:pStyle w:val="ListParagraph"/>
        <w:numPr>
          <w:ilvl w:val="0"/>
          <w:numId w:val="1"/>
        </w:numPr>
        <w:rPr>
          <w:lang w:val="en-CA"/>
        </w:rPr>
      </w:pPr>
      <w:r>
        <w:rPr>
          <w:lang w:val="en-CA"/>
        </w:rPr>
        <w:t>disruption of attachment</w:t>
      </w:r>
    </w:p>
    <w:p w14:paraId="48F30A05" w14:textId="77777777" w:rsidR="00A80FB1" w:rsidRDefault="00A80FB1" w:rsidP="00A80FB1">
      <w:pPr>
        <w:pStyle w:val="ListParagraph"/>
        <w:numPr>
          <w:ilvl w:val="1"/>
          <w:numId w:val="1"/>
        </w:numPr>
        <w:rPr>
          <w:lang w:val="en-CA"/>
        </w:rPr>
      </w:pPr>
      <w:r>
        <w:rPr>
          <w:lang w:val="en-CA"/>
        </w:rPr>
        <w:t xml:space="preserve">separated from their families, infants become upset and withdrawn and even despairing </w:t>
      </w:r>
    </w:p>
    <w:p w14:paraId="2ED43969" w14:textId="77777777" w:rsidR="00A80FB1" w:rsidRDefault="00A80FB1" w:rsidP="00A80FB1">
      <w:pPr>
        <w:pStyle w:val="ListParagraph"/>
        <w:numPr>
          <w:ilvl w:val="1"/>
          <w:numId w:val="1"/>
        </w:numPr>
        <w:rPr>
          <w:lang w:val="en-CA"/>
        </w:rPr>
      </w:pPr>
      <w:r>
        <w:rPr>
          <w:lang w:val="en-CA"/>
        </w:rPr>
        <w:t xml:space="preserve">foster care that prevents attachment by moving a child though a series of foster families can be very disruptive. </w:t>
      </w:r>
    </w:p>
    <w:p w14:paraId="1EAB3196" w14:textId="77777777" w:rsidR="00A80FB1" w:rsidRDefault="00A80FB1" w:rsidP="00A80FB1">
      <w:pPr>
        <w:pStyle w:val="ListParagraph"/>
        <w:numPr>
          <w:ilvl w:val="0"/>
          <w:numId w:val="1"/>
        </w:numPr>
        <w:rPr>
          <w:lang w:val="en-CA"/>
        </w:rPr>
      </w:pPr>
      <w:r>
        <w:rPr>
          <w:lang w:val="en-CA"/>
        </w:rPr>
        <w:t xml:space="preserve">Does day care affect attachment? </w:t>
      </w:r>
    </w:p>
    <w:p w14:paraId="289A0310" w14:textId="77777777" w:rsidR="00A80FB1" w:rsidRDefault="00A80FB1" w:rsidP="00A80FB1">
      <w:pPr>
        <w:pStyle w:val="ListParagraph"/>
        <w:numPr>
          <w:ilvl w:val="1"/>
          <w:numId w:val="1"/>
        </w:numPr>
        <w:rPr>
          <w:lang w:val="en-CA"/>
        </w:rPr>
      </w:pPr>
      <w:r>
        <w:rPr>
          <w:lang w:val="en-CA"/>
        </w:rPr>
        <w:t>High quality care consists of warm, supportive interactions with adults in a safe, healthy, and stimulating environment</w:t>
      </w:r>
    </w:p>
    <w:p w14:paraId="62AC9507" w14:textId="50123BE1" w:rsidR="00A80FB1" w:rsidRPr="00A80FB1" w:rsidRDefault="00A80FB1" w:rsidP="00A80FB1">
      <w:pPr>
        <w:pStyle w:val="ListParagraph"/>
        <w:numPr>
          <w:ilvl w:val="1"/>
          <w:numId w:val="1"/>
        </w:numPr>
        <w:rPr>
          <w:lang w:val="en-CA"/>
        </w:rPr>
      </w:pPr>
      <w:r>
        <w:rPr>
          <w:lang w:val="en-CA"/>
        </w:rPr>
        <w:t xml:space="preserve">Poor care is boring and unresponsive to children’s need. </w:t>
      </w:r>
    </w:p>
    <w:p w14:paraId="27BDBAB3" w14:textId="77777777" w:rsidR="00D51166" w:rsidRDefault="00D51166" w:rsidP="00D51166">
      <w:pPr>
        <w:pStyle w:val="ListParagraph"/>
        <w:numPr>
          <w:ilvl w:val="0"/>
          <w:numId w:val="1"/>
        </w:numPr>
        <w:rPr>
          <w:lang w:val="en-CA"/>
        </w:rPr>
      </w:pPr>
      <w:r>
        <w:rPr>
          <w:lang w:val="en-CA"/>
        </w:rPr>
        <w:t>How do children’s self-concepts develop, and how are children’s traits related to parenting styles</w:t>
      </w:r>
    </w:p>
    <w:p w14:paraId="5327DAE9" w14:textId="11C9845E" w:rsidR="00622937" w:rsidRDefault="00622937" w:rsidP="00622937">
      <w:pPr>
        <w:pStyle w:val="ListParagraph"/>
        <w:numPr>
          <w:ilvl w:val="1"/>
          <w:numId w:val="1"/>
        </w:numPr>
        <w:rPr>
          <w:lang w:val="en-CA"/>
        </w:rPr>
      </w:pPr>
      <w:r>
        <w:rPr>
          <w:lang w:val="en-CA"/>
        </w:rPr>
        <w:t xml:space="preserve">Self-concept a sense of one’s identity and personal worth, emerges gradually. At 15 to 18 months, children recognize themselves in the mirror. By school age, they can describe many of their own traits and by age 8 to 10 their self-image is stable. Parenting styles – authoritarian, permissive and authoritative- reflect varying degrees of control. Children with high self-esteem tend to have authoritative parents and to be self-reliant and socially competent, but the direction of cause and effect in this relationship is not clear. </w:t>
      </w:r>
    </w:p>
    <w:p w14:paraId="54906B7F" w14:textId="1E36E278" w:rsidR="008F3C95" w:rsidRDefault="008F3C95" w:rsidP="008F3C95">
      <w:pPr>
        <w:pStyle w:val="ListParagraph"/>
        <w:numPr>
          <w:ilvl w:val="0"/>
          <w:numId w:val="1"/>
        </w:numPr>
        <w:rPr>
          <w:lang w:val="en-CA"/>
        </w:rPr>
      </w:pPr>
      <w:r>
        <w:rPr>
          <w:lang w:val="en-CA"/>
        </w:rPr>
        <w:t>Self-awareness begins when we recognize ourselves in a mirror</w:t>
      </w:r>
    </w:p>
    <w:p w14:paraId="68018ACE" w14:textId="105075B6" w:rsidR="008F3C95" w:rsidRDefault="008F3C95" w:rsidP="008F3C95">
      <w:pPr>
        <w:pStyle w:val="ListParagraph"/>
        <w:numPr>
          <w:ilvl w:val="0"/>
          <w:numId w:val="1"/>
        </w:numPr>
        <w:rPr>
          <w:lang w:val="en-CA"/>
        </w:rPr>
      </w:pPr>
      <w:r>
        <w:rPr>
          <w:lang w:val="en-CA"/>
        </w:rPr>
        <w:t xml:space="preserve">By school age, children start to describe themselves in terms of their gender, group memberships and psychological traits and they compare each other with other children </w:t>
      </w:r>
    </w:p>
    <w:p w14:paraId="728FEF4F" w14:textId="08250C2B" w:rsidR="008F3C95" w:rsidRDefault="008F3C95" w:rsidP="008F3C95">
      <w:pPr>
        <w:pStyle w:val="ListParagraph"/>
        <w:numPr>
          <w:ilvl w:val="0"/>
          <w:numId w:val="1"/>
        </w:numPr>
        <w:rPr>
          <w:lang w:val="en-CA"/>
        </w:rPr>
      </w:pPr>
      <w:r>
        <w:rPr>
          <w:lang w:val="en-CA"/>
        </w:rPr>
        <w:t xml:space="preserve">By age 8 or 10, their self-image is quite stable </w:t>
      </w:r>
    </w:p>
    <w:p w14:paraId="79C08168" w14:textId="45CE48AD" w:rsidR="008F3C95" w:rsidRDefault="008F3C95" w:rsidP="008F3C95">
      <w:pPr>
        <w:pStyle w:val="ListParagraph"/>
        <w:numPr>
          <w:ilvl w:val="0"/>
          <w:numId w:val="1"/>
        </w:numPr>
        <w:rPr>
          <w:lang w:val="en-CA"/>
        </w:rPr>
      </w:pPr>
      <w:r>
        <w:rPr>
          <w:lang w:val="en-CA"/>
        </w:rPr>
        <w:t>Parenting styles :</w:t>
      </w:r>
    </w:p>
    <w:p w14:paraId="0B368663" w14:textId="4337A772" w:rsidR="008F3C95" w:rsidRDefault="008F3C95" w:rsidP="008F3C95">
      <w:pPr>
        <w:pStyle w:val="ListParagraph"/>
        <w:numPr>
          <w:ilvl w:val="1"/>
          <w:numId w:val="1"/>
        </w:numPr>
        <w:rPr>
          <w:lang w:val="en-CA"/>
        </w:rPr>
      </w:pPr>
      <w:r>
        <w:rPr>
          <w:lang w:val="en-CA"/>
        </w:rPr>
        <w:t xml:space="preserve">Authoritarian </w:t>
      </w:r>
    </w:p>
    <w:p w14:paraId="3BF3CBFB" w14:textId="10CC3A88" w:rsidR="008F3C95" w:rsidRDefault="008F3C95" w:rsidP="008F3C95">
      <w:pPr>
        <w:pStyle w:val="ListParagraph"/>
        <w:numPr>
          <w:ilvl w:val="2"/>
          <w:numId w:val="1"/>
        </w:numPr>
        <w:rPr>
          <w:lang w:val="en-CA"/>
        </w:rPr>
      </w:pPr>
      <w:r>
        <w:rPr>
          <w:lang w:val="en-CA"/>
        </w:rPr>
        <w:t>Impose rules and expect obedience</w:t>
      </w:r>
    </w:p>
    <w:p w14:paraId="491F87D2" w14:textId="2C427025" w:rsidR="008F3C95" w:rsidRDefault="008F3C95" w:rsidP="008F3C95">
      <w:pPr>
        <w:pStyle w:val="ListParagraph"/>
        <w:numPr>
          <w:ilvl w:val="1"/>
          <w:numId w:val="1"/>
        </w:numPr>
        <w:rPr>
          <w:lang w:val="en-CA"/>
        </w:rPr>
      </w:pPr>
      <w:r>
        <w:rPr>
          <w:lang w:val="en-CA"/>
        </w:rPr>
        <w:t>Permissive</w:t>
      </w:r>
    </w:p>
    <w:p w14:paraId="05EE386B" w14:textId="13CD2BF4" w:rsidR="008F3C95" w:rsidRDefault="008F3C95" w:rsidP="008F3C95">
      <w:pPr>
        <w:pStyle w:val="ListParagraph"/>
        <w:numPr>
          <w:ilvl w:val="2"/>
          <w:numId w:val="1"/>
        </w:numPr>
        <w:rPr>
          <w:lang w:val="en-CA"/>
        </w:rPr>
      </w:pPr>
      <w:r>
        <w:rPr>
          <w:lang w:val="en-CA"/>
        </w:rPr>
        <w:t>Submit to their children’s desires</w:t>
      </w:r>
    </w:p>
    <w:p w14:paraId="59AA6119" w14:textId="7770C2F3" w:rsidR="008F3C95" w:rsidRDefault="008F3C95" w:rsidP="008F3C95">
      <w:pPr>
        <w:pStyle w:val="ListParagraph"/>
        <w:numPr>
          <w:ilvl w:val="1"/>
          <w:numId w:val="1"/>
        </w:numPr>
        <w:rPr>
          <w:lang w:val="en-CA"/>
        </w:rPr>
      </w:pPr>
      <w:r>
        <w:rPr>
          <w:lang w:val="en-CA"/>
        </w:rPr>
        <w:t xml:space="preserve">Authoritative </w:t>
      </w:r>
    </w:p>
    <w:p w14:paraId="411BF540" w14:textId="1E218843" w:rsidR="008F3C95" w:rsidRDefault="008F3C95" w:rsidP="008F3C95">
      <w:pPr>
        <w:pStyle w:val="ListParagraph"/>
        <w:numPr>
          <w:ilvl w:val="2"/>
          <w:numId w:val="1"/>
        </w:numPr>
        <w:rPr>
          <w:lang w:val="en-CA"/>
        </w:rPr>
      </w:pPr>
      <w:r>
        <w:rPr>
          <w:lang w:val="en-CA"/>
        </w:rPr>
        <w:t xml:space="preserve">Demanding and responsive. They exert control by setting rules and enforcing them but they also explain the reasons of the rules. </w:t>
      </w:r>
    </w:p>
    <w:p w14:paraId="34B033DA" w14:textId="77777777" w:rsidR="00D51166" w:rsidRDefault="00D51166">
      <w:pPr>
        <w:rPr>
          <w:lang w:val="en-CA"/>
        </w:rPr>
      </w:pPr>
    </w:p>
    <w:p w14:paraId="66C20F54" w14:textId="77777777" w:rsidR="00D51166" w:rsidRDefault="00D51166">
      <w:pPr>
        <w:rPr>
          <w:lang w:val="en-CA"/>
        </w:rPr>
      </w:pPr>
      <w:r>
        <w:rPr>
          <w:lang w:val="en-CA"/>
        </w:rPr>
        <w:t>ADOLESCNCE</w:t>
      </w:r>
    </w:p>
    <w:p w14:paraId="3DD30140" w14:textId="77777777" w:rsidR="00D51166" w:rsidRDefault="00D51166">
      <w:pPr>
        <w:rPr>
          <w:lang w:val="en-CA"/>
        </w:rPr>
      </w:pPr>
      <w:r>
        <w:rPr>
          <w:lang w:val="en-CA"/>
        </w:rPr>
        <w:t>Physical development</w:t>
      </w:r>
    </w:p>
    <w:p w14:paraId="62E3D821" w14:textId="77777777" w:rsidR="00D51166" w:rsidRDefault="00D51166" w:rsidP="00D51166">
      <w:pPr>
        <w:pStyle w:val="ListParagraph"/>
        <w:numPr>
          <w:ilvl w:val="0"/>
          <w:numId w:val="2"/>
        </w:numPr>
        <w:rPr>
          <w:lang w:val="en-CA"/>
        </w:rPr>
      </w:pPr>
      <w:r>
        <w:rPr>
          <w:lang w:val="en-CA"/>
        </w:rPr>
        <w:t xml:space="preserve">What psychical changes mark adolescence </w:t>
      </w:r>
    </w:p>
    <w:p w14:paraId="7AE7D539" w14:textId="578C591C" w:rsidR="00622937" w:rsidRDefault="00622937" w:rsidP="00622937">
      <w:pPr>
        <w:pStyle w:val="ListParagraph"/>
        <w:numPr>
          <w:ilvl w:val="1"/>
          <w:numId w:val="2"/>
        </w:numPr>
        <w:rPr>
          <w:lang w:val="en-CA"/>
        </w:rPr>
      </w:pPr>
      <w:r>
        <w:rPr>
          <w:lang w:val="en-CA"/>
        </w:rPr>
        <w:t>Adolescence is the transition period between puberty and social independence. During these years, both primary and secondary sex characteristics develop dramatically. Boys seem to benefit from “early” maturation, girls from “late” maturation. The brain’s frontal lobes mature during adolescence and the early twenties, enabling improved judgment, impulse control, and long-term planning.</w:t>
      </w:r>
    </w:p>
    <w:p w14:paraId="07752585" w14:textId="7B6AE7A3" w:rsidR="008F3C95" w:rsidRDefault="008F3C95" w:rsidP="00622937">
      <w:pPr>
        <w:pStyle w:val="ListParagraph"/>
        <w:numPr>
          <w:ilvl w:val="1"/>
          <w:numId w:val="2"/>
        </w:numPr>
        <w:rPr>
          <w:lang w:val="en-CA"/>
        </w:rPr>
      </w:pPr>
      <w:r>
        <w:rPr>
          <w:lang w:val="en-CA"/>
        </w:rPr>
        <w:t xml:space="preserve">The sequence of physical changes in puberty is far more predictable than their timing. </w:t>
      </w:r>
    </w:p>
    <w:p w14:paraId="40C25CB2" w14:textId="3C456356" w:rsidR="008F3C95" w:rsidRPr="00D51166" w:rsidRDefault="008F3C95" w:rsidP="00622937">
      <w:pPr>
        <w:pStyle w:val="ListParagraph"/>
        <w:numPr>
          <w:ilvl w:val="1"/>
          <w:numId w:val="2"/>
        </w:numPr>
        <w:rPr>
          <w:lang w:val="en-CA"/>
        </w:rPr>
      </w:pPr>
      <w:r>
        <w:rPr>
          <w:lang w:val="en-CA"/>
        </w:rPr>
        <w:t xml:space="preserve">Frontal lobe maturation lags the emotional limbic system. Puberty’s hormones surge the limbic system development hep explain teens’ occasional impulsiveness risky </w:t>
      </w:r>
      <w:r w:rsidR="0013667E">
        <w:rPr>
          <w:lang w:val="en-CA"/>
        </w:rPr>
        <w:t>behaviours</w:t>
      </w:r>
      <w:r>
        <w:rPr>
          <w:lang w:val="en-CA"/>
        </w:rPr>
        <w:t xml:space="preserve">, emotional storms </w:t>
      </w:r>
    </w:p>
    <w:p w14:paraId="59E748B2" w14:textId="77777777" w:rsidR="00D51166" w:rsidRDefault="00D51166">
      <w:pPr>
        <w:rPr>
          <w:lang w:val="en-CA"/>
        </w:rPr>
      </w:pPr>
      <w:r>
        <w:rPr>
          <w:lang w:val="en-CA"/>
        </w:rPr>
        <w:t>Cognitive development</w:t>
      </w:r>
    </w:p>
    <w:p w14:paraId="18DCC549" w14:textId="77777777" w:rsidR="00D51166" w:rsidRDefault="00D51166" w:rsidP="00D51166">
      <w:pPr>
        <w:pStyle w:val="ListParagraph"/>
        <w:numPr>
          <w:ilvl w:val="0"/>
          <w:numId w:val="2"/>
        </w:numPr>
        <w:rPr>
          <w:lang w:val="en-CA"/>
        </w:rPr>
      </w:pPr>
      <w:r>
        <w:rPr>
          <w:lang w:val="en-CA"/>
        </w:rPr>
        <w:t xml:space="preserve">How did Piaget, Kohlberg, and later researchers describe adolescent cognitive and moral development </w:t>
      </w:r>
    </w:p>
    <w:p w14:paraId="194AAEEC" w14:textId="77777777" w:rsidR="00002CEC" w:rsidRDefault="00423951" w:rsidP="00423951">
      <w:pPr>
        <w:pStyle w:val="ListParagraph"/>
        <w:numPr>
          <w:ilvl w:val="1"/>
          <w:numId w:val="2"/>
        </w:numPr>
        <w:rPr>
          <w:lang w:val="en-CA"/>
        </w:rPr>
      </w:pPr>
      <w:r>
        <w:rPr>
          <w:lang w:val="en-CA"/>
        </w:rPr>
        <w:t xml:space="preserve">Piaget theorized that </w:t>
      </w:r>
      <w:r w:rsidR="00DF03C8">
        <w:rPr>
          <w:lang w:val="en-CA"/>
        </w:rPr>
        <w:t>adolescents</w:t>
      </w:r>
      <w:r>
        <w:rPr>
          <w:lang w:val="en-CA"/>
        </w:rPr>
        <w:t xml:space="preserve"> develop a capacity for formal operations and that this development is the foundation for moral judgment. </w:t>
      </w:r>
    </w:p>
    <w:p w14:paraId="1EA25979" w14:textId="70863E39" w:rsidR="00423951" w:rsidRDefault="00423951" w:rsidP="00002CEC">
      <w:pPr>
        <w:pStyle w:val="ListParagraph"/>
        <w:numPr>
          <w:ilvl w:val="1"/>
          <w:numId w:val="2"/>
        </w:numPr>
        <w:rPr>
          <w:lang w:val="en-CA"/>
        </w:rPr>
      </w:pPr>
      <w:r>
        <w:rPr>
          <w:lang w:val="en-CA"/>
        </w:rPr>
        <w:t>Kohlberg propose</w:t>
      </w:r>
      <w:r w:rsidR="00DF03C8">
        <w:rPr>
          <w:lang w:val="en-CA"/>
        </w:rPr>
        <w:t>d a stage theory of mor</w:t>
      </w:r>
      <w:r>
        <w:rPr>
          <w:lang w:val="en-CA"/>
        </w:rPr>
        <w:t xml:space="preserve">al reasoning, from a </w:t>
      </w:r>
      <w:r w:rsidR="00DF03C8">
        <w:rPr>
          <w:lang w:val="en-CA"/>
        </w:rPr>
        <w:t>preconventional</w:t>
      </w:r>
      <w:r>
        <w:rPr>
          <w:lang w:val="en-CA"/>
        </w:rPr>
        <w:t xml:space="preserve"> morality of self-interest, to a conventional morality concerned with upholding laws and social rules, to (in some people) a </w:t>
      </w:r>
      <w:r w:rsidR="00DF03C8">
        <w:rPr>
          <w:lang w:val="en-CA"/>
        </w:rPr>
        <w:t>post conventional</w:t>
      </w:r>
      <w:r>
        <w:rPr>
          <w:lang w:val="en-CA"/>
        </w:rPr>
        <w:t xml:space="preserve"> morality of universal ethical principles. </w:t>
      </w:r>
      <w:r w:rsidRPr="00002CEC">
        <w:rPr>
          <w:lang w:val="en-CA"/>
        </w:rPr>
        <w:t>Kohlberg’s critics note that</w:t>
      </w:r>
      <w:r w:rsidR="00DF03C8" w:rsidRPr="00002CEC">
        <w:rPr>
          <w:lang w:val="en-CA"/>
        </w:rPr>
        <w:t xml:space="preserve"> morality lies in actions and emotions as well as thinking and that his post conventional level represents morality from the perspective of individualist, middle-class males. </w:t>
      </w:r>
    </w:p>
    <w:p w14:paraId="690E013F" w14:textId="57BC2568" w:rsidR="00002CEC" w:rsidRDefault="00002CEC" w:rsidP="00002CEC">
      <w:pPr>
        <w:pStyle w:val="ListParagraph"/>
        <w:numPr>
          <w:ilvl w:val="1"/>
          <w:numId w:val="2"/>
        </w:numPr>
        <w:rPr>
          <w:lang w:val="en-CA"/>
        </w:rPr>
      </w:pPr>
      <w:r>
        <w:rPr>
          <w:lang w:val="en-CA"/>
        </w:rPr>
        <w:t>3 basic levels of moral thinking</w:t>
      </w:r>
    </w:p>
    <w:p w14:paraId="5952C77E" w14:textId="432CCAE6" w:rsidR="00002CEC" w:rsidRDefault="00002CEC" w:rsidP="00002CEC">
      <w:pPr>
        <w:pStyle w:val="ListParagraph"/>
        <w:numPr>
          <w:ilvl w:val="2"/>
          <w:numId w:val="2"/>
        </w:numPr>
        <w:rPr>
          <w:lang w:val="en-CA"/>
        </w:rPr>
      </w:pPr>
      <w:r>
        <w:rPr>
          <w:lang w:val="en-CA"/>
        </w:rPr>
        <w:t>preconventional morality : before age 9, children’s morality focuses on self-interest : they obey rules either to avoid punishment or to gain concrete rewards</w:t>
      </w:r>
    </w:p>
    <w:p w14:paraId="65D8A487" w14:textId="2D995412" w:rsidR="00002CEC" w:rsidRDefault="00002CEC" w:rsidP="00002CEC">
      <w:pPr>
        <w:pStyle w:val="ListParagraph"/>
        <w:numPr>
          <w:ilvl w:val="2"/>
          <w:numId w:val="2"/>
        </w:numPr>
        <w:rPr>
          <w:lang w:val="en-CA"/>
        </w:rPr>
      </w:pPr>
      <w:r>
        <w:rPr>
          <w:lang w:val="en-CA"/>
        </w:rPr>
        <w:t>conventional morality : by early adolescence, morality focuses on caring for other and on upholding laws and social rules simply because they are the laws and rules</w:t>
      </w:r>
    </w:p>
    <w:p w14:paraId="6E3B0EBA" w14:textId="18DCD3BF" w:rsidR="00002CEC" w:rsidRPr="00002CEC" w:rsidRDefault="00002CEC" w:rsidP="00002CEC">
      <w:pPr>
        <w:pStyle w:val="ListParagraph"/>
        <w:numPr>
          <w:ilvl w:val="2"/>
          <w:numId w:val="2"/>
        </w:numPr>
        <w:rPr>
          <w:lang w:val="en-CA"/>
        </w:rPr>
      </w:pPr>
      <w:r>
        <w:rPr>
          <w:lang w:val="en-CA"/>
        </w:rPr>
        <w:t>postconventional morality : actions are judged by the “right” because they flow from people’s right or form self-defined, basic ethical principles.</w:t>
      </w:r>
    </w:p>
    <w:p w14:paraId="68893538" w14:textId="77777777" w:rsidR="00D51166" w:rsidRDefault="00D51166">
      <w:pPr>
        <w:rPr>
          <w:lang w:val="en-CA"/>
        </w:rPr>
      </w:pPr>
      <w:r>
        <w:rPr>
          <w:lang w:val="en-CA"/>
        </w:rPr>
        <w:t>Social development</w:t>
      </w:r>
    </w:p>
    <w:p w14:paraId="72CB8BEB" w14:textId="77777777" w:rsidR="00D51166" w:rsidRDefault="00D51166" w:rsidP="00D51166">
      <w:pPr>
        <w:pStyle w:val="ListParagraph"/>
        <w:numPr>
          <w:ilvl w:val="0"/>
          <w:numId w:val="2"/>
        </w:numPr>
        <w:rPr>
          <w:lang w:val="en-CA"/>
        </w:rPr>
      </w:pPr>
      <w:r>
        <w:rPr>
          <w:lang w:val="en-CA"/>
        </w:rPr>
        <w:t xml:space="preserve">What are the social tasks and challenges of adolescence </w:t>
      </w:r>
    </w:p>
    <w:p w14:paraId="14FD5C15" w14:textId="0CC6D057" w:rsidR="00DF03C8" w:rsidRDefault="00DF03C8" w:rsidP="00DF03C8">
      <w:pPr>
        <w:pStyle w:val="ListParagraph"/>
        <w:numPr>
          <w:ilvl w:val="1"/>
          <w:numId w:val="2"/>
        </w:numPr>
        <w:rPr>
          <w:lang w:val="en-CA"/>
        </w:rPr>
      </w:pPr>
      <w:r>
        <w:rPr>
          <w:lang w:val="en-CA"/>
        </w:rPr>
        <w:t>Erikson theorized that a chief task of adolescence is solidifying one’s sense of self-one’s identity. This often means “trying on” a number of different roles. During adolescence, parental influence diminishes and peer influence increases</w:t>
      </w:r>
    </w:p>
    <w:tbl>
      <w:tblPr>
        <w:tblStyle w:val="TableGrid"/>
        <w:tblW w:w="0" w:type="auto"/>
        <w:tblInd w:w="1080" w:type="dxa"/>
        <w:tblLook w:val="04A0" w:firstRow="1" w:lastRow="0" w:firstColumn="1" w:lastColumn="0" w:noHBand="0" w:noVBand="1"/>
      </w:tblPr>
      <w:tblGrid>
        <w:gridCol w:w="1863"/>
        <w:gridCol w:w="1985"/>
        <w:gridCol w:w="3928"/>
      </w:tblGrid>
      <w:tr w:rsidR="00002CEC" w14:paraId="0C44A2C0" w14:textId="77777777" w:rsidTr="00E55B34">
        <w:tc>
          <w:tcPr>
            <w:tcW w:w="1863" w:type="dxa"/>
          </w:tcPr>
          <w:p w14:paraId="2702D636" w14:textId="57AA8987" w:rsidR="00002CEC" w:rsidRDefault="00002CEC" w:rsidP="00002CEC">
            <w:pPr>
              <w:rPr>
                <w:lang w:val="en-CA"/>
              </w:rPr>
            </w:pPr>
            <w:r>
              <w:rPr>
                <w:lang w:val="en-CA"/>
              </w:rPr>
              <w:t>stage (approximate age)</w:t>
            </w:r>
          </w:p>
        </w:tc>
        <w:tc>
          <w:tcPr>
            <w:tcW w:w="1985" w:type="dxa"/>
          </w:tcPr>
          <w:p w14:paraId="02D7F05A" w14:textId="3F051FDA" w:rsidR="00002CEC" w:rsidRDefault="00002CEC" w:rsidP="00002CEC">
            <w:pPr>
              <w:rPr>
                <w:lang w:val="en-CA"/>
              </w:rPr>
            </w:pPr>
            <w:r>
              <w:rPr>
                <w:lang w:val="en-CA"/>
              </w:rPr>
              <w:t>Issue</w:t>
            </w:r>
          </w:p>
        </w:tc>
        <w:tc>
          <w:tcPr>
            <w:tcW w:w="3928" w:type="dxa"/>
          </w:tcPr>
          <w:p w14:paraId="312C51A3" w14:textId="12D56FC3" w:rsidR="00002CEC" w:rsidRDefault="00002CEC" w:rsidP="00002CEC">
            <w:pPr>
              <w:rPr>
                <w:lang w:val="en-CA"/>
              </w:rPr>
            </w:pPr>
            <w:r>
              <w:rPr>
                <w:lang w:val="en-CA"/>
              </w:rPr>
              <w:t>Description of task</w:t>
            </w:r>
          </w:p>
        </w:tc>
      </w:tr>
      <w:tr w:rsidR="00002CEC" w14:paraId="280FEBFE" w14:textId="77777777" w:rsidTr="00E55B34">
        <w:tc>
          <w:tcPr>
            <w:tcW w:w="1863" w:type="dxa"/>
          </w:tcPr>
          <w:p w14:paraId="7002D552" w14:textId="1ACA0853" w:rsidR="00002CEC" w:rsidRDefault="00002CEC" w:rsidP="00002CEC">
            <w:pPr>
              <w:rPr>
                <w:lang w:val="en-CA"/>
              </w:rPr>
            </w:pPr>
            <w:r>
              <w:rPr>
                <w:lang w:val="en-CA"/>
              </w:rPr>
              <w:t>Infancy (-1 year)</w:t>
            </w:r>
          </w:p>
        </w:tc>
        <w:tc>
          <w:tcPr>
            <w:tcW w:w="1985" w:type="dxa"/>
          </w:tcPr>
          <w:p w14:paraId="7D924A9B" w14:textId="1ECF25AD" w:rsidR="00002CEC" w:rsidRDefault="00002CEC" w:rsidP="00002CEC">
            <w:pPr>
              <w:rPr>
                <w:lang w:val="en-CA"/>
              </w:rPr>
            </w:pPr>
            <w:r>
              <w:rPr>
                <w:lang w:val="en-CA"/>
              </w:rPr>
              <w:t>Trust vs</w:t>
            </w:r>
            <w:r w:rsidR="00E55B34">
              <w:rPr>
                <w:lang w:val="en-CA"/>
              </w:rPr>
              <w:t>.</w:t>
            </w:r>
            <w:r>
              <w:rPr>
                <w:lang w:val="en-CA"/>
              </w:rPr>
              <w:t xml:space="preserve"> mistrust</w:t>
            </w:r>
          </w:p>
        </w:tc>
        <w:tc>
          <w:tcPr>
            <w:tcW w:w="3928" w:type="dxa"/>
          </w:tcPr>
          <w:p w14:paraId="704527AC" w14:textId="75A2A6D2" w:rsidR="00002CEC" w:rsidRDefault="00002CEC" w:rsidP="00002CEC">
            <w:pPr>
              <w:rPr>
                <w:lang w:val="en-CA"/>
              </w:rPr>
            </w:pPr>
            <w:r>
              <w:rPr>
                <w:lang w:val="en-CA"/>
              </w:rPr>
              <w:t xml:space="preserve">If needs are dependably met, infants develop a sense of basic trust </w:t>
            </w:r>
          </w:p>
        </w:tc>
      </w:tr>
      <w:tr w:rsidR="00002CEC" w14:paraId="7AFD0E84" w14:textId="77777777" w:rsidTr="00E55B34">
        <w:tc>
          <w:tcPr>
            <w:tcW w:w="1863" w:type="dxa"/>
          </w:tcPr>
          <w:p w14:paraId="274B5443" w14:textId="5896917B" w:rsidR="00002CEC" w:rsidRDefault="00002CEC" w:rsidP="00002CEC">
            <w:pPr>
              <w:rPr>
                <w:lang w:val="en-CA"/>
              </w:rPr>
            </w:pPr>
            <w:r>
              <w:rPr>
                <w:lang w:val="en-CA"/>
              </w:rPr>
              <w:t>Toddlerhood (1-2)</w:t>
            </w:r>
          </w:p>
        </w:tc>
        <w:tc>
          <w:tcPr>
            <w:tcW w:w="1985" w:type="dxa"/>
          </w:tcPr>
          <w:p w14:paraId="05DD4884" w14:textId="2891CE1E" w:rsidR="00002CEC" w:rsidRDefault="00E55B34" w:rsidP="00002CEC">
            <w:pPr>
              <w:rPr>
                <w:lang w:val="en-CA"/>
              </w:rPr>
            </w:pPr>
            <w:r>
              <w:rPr>
                <w:lang w:val="en-CA"/>
              </w:rPr>
              <w:t xml:space="preserve">Autonomy vs. shame and doubt </w:t>
            </w:r>
          </w:p>
        </w:tc>
        <w:tc>
          <w:tcPr>
            <w:tcW w:w="3928" w:type="dxa"/>
          </w:tcPr>
          <w:p w14:paraId="1533B03F" w14:textId="4BEB10DE" w:rsidR="00002CEC" w:rsidRDefault="00E55B34" w:rsidP="00002CEC">
            <w:pPr>
              <w:rPr>
                <w:lang w:val="en-CA"/>
              </w:rPr>
            </w:pPr>
            <w:r>
              <w:rPr>
                <w:lang w:val="en-CA"/>
              </w:rPr>
              <w:t>Toddlers learn to exercise their will and od things for themselves, or they doubt their abilities</w:t>
            </w:r>
          </w:p>
        </w:tc>
      </w:tr>
      <w:tr w:rsidR="00002CEC" w14:paraId="186DD99A" w14:textId="77777777" w:rsidTr="00E55B34">
        <w:tc>
          <w:tcPr>
            <w:tcW w:w="1863" w:type="dxa"/>
          </w:tcPr>
          <w:p w14:paraId="7A20ACFE" w14:textId="6954AF25" w:rsidR="00002CEC" w:rsidRDefault="00002CEC" w:rsidP="00002CEC">
            <w:pPr>
              <w:rPr>
                <w:lang w:val="en-CA"/>
              </w:rPr>
            </w:pPr>
            <w:r>
              <w:rPr>
                <w:lang w:val="en-CA"/>
              </w:rPr>
              <w:t>Preschool (3-6)</w:t>
            </w:r>
          </w:p>
        </w:tc>
        <w:tc>
          <w:tcPr>
            <w:tcW w:w="1985" w:type="dxa"/>
          </w:tcPr>
          <w:p w14:paraId="5922CF8B" w14:textId="123FAE13" w:rsidR="00002CEC" w:rsidRDefault="00E55B34" w:rsidP="00002CEC">
            <w:pPr>
              <w:rPr>
                <w:lang w:val="en-CA"/>
              </w:rPr>
            </w:pPr>
            <w:r>
              <w:rPr>
                <w:lang w:val="en-CA"/>
              </w:rPr>
              <w:t xml:space="preserve">Initiative vs. Guilt </w:t>
            </w:r>
          </w:p>
        </w:tc>
        <w:tc>
          <w:tcPr>
            <w:tcW w:w="3928" w:type="dxa"/>
          </w:tcPr>
          <w:p w14:paraId="2780EF6C" w14:textId="269311E5" w:rsidR="00002CEC" w:rsidRDefault="00E55B34" w:rsidP="00002CEC">
            <w:pPr>
              <w:rPr>
                <w:lang w:val="en-CA"/>
              </w:rPr>
            </w:pPr>
            <w:r>
              <w:rPr>
                <w:lang w:val="en-CA"/>
              </w:rPr>
              <w:t xml:space="preserve">Preschoolers learn to initiate tasks and carry out plans, or they feel guilty about their efforts to be independent </w:t>
            </w:r>
          </w:p>
        </w:tc>
      </w:tr>
      <w:tr w:rsidR="00002CEC" w14:paraId="7F140947" w14:textId="77777777" w:rsidTr="00E55B34">
        <w:tc>
          <w:tcPr>
            <w:tcW w:w="1863" w:type="dxa"/>
          </w:tcPr>
          <w:p w14:paraId="6869CD95" w14:textId="5F3256D2" w:rsidR="00002CEC" w:rsidRDefault="00002CEC" w:rsidP="00002CEC">
            <w:pPr>
              <w:rPr>
                <w:lang w:val="en-CA"/>
              </w:rPr>
            </w:pPr>
            <w:r>
              <w:rPr>
                <w:lang w:val="en-CA"/>
              </w:rPr>
              <w:t>Elementary school (6 – puberty)</w:t>
            </w:r>
          </w:p>
        </w:tc>
        <w:tc>
          <w:tcPr>
            <w:tcW w:w="1985" w:type="dxa"/>
          </w:tcPr>
          <w:p w14:paraId="4941BAD7" w14:textId="7BF46F97" w:rsidR="00002CEC" w:rsidRDefault="00E55B34" w:rsidP="00002CEC">
            <w:pPr>
              <w:rPr>
                <w:lang w:val="en-CA"/>
              </w:rPr>
            </w:pPr>
            <w:r>
              <w:rPr>
                <w:lang w:val="en-CA"/>
              </w:rPr>
              <w:t>Industry vs. inferiority</w:t>
            </w:r>
          </w:p>
        </w:tc>
        <w:tc>
          <w:tcPr>
            <w:tcW w:w="3928" w:type="dxa"/>
          </w:tcPr>
          <w:p w14:paraId="79A9B866" w14:textId="4D333C2B" w:rsidR="00002CEC" w:rsidRDefault="00E55B34" w:rsidP="00002CEC">
            <w:pPr>
              <w:rPr>
                <w:lang w:val="en-CA"/>
              </w:rPr>
            </w:pPr>
            <w:r>
              <w:rPr>
                <w:lang w:val="en-CA"/>
              </w:rPr>
              <w:t>Children learn the pleasure of applying themselves to tasks, or they feel inferior</w:t>
            </w:r>
          </w:p>
        </w:tc>
      </w:tr>
      <w:tr w:rsidR="00002CEC" w14:paraId="5BD87AC4" w14:textId="77777777" w:rsidTr="00E55B34">
        <w:tc>
          <w:tcPr>
            <w:tcW w:w="1863" w:type="dxa"/>
          </w:tcPr>
          <w:p w14:paraId="3FDAA72A" w14:textId="219A6FE5" w:rsidR="00002CEC" w:rsidRDefault="00002CEC" w:rsidP="00002CEC">
            <w:pPr>
              <w:rPr>
                <w:lang w:val="en-CA"/>
              </w:rPr>
            </w:pPr>
            <w:r>
              <w:rPr>
                <w:lang w:val="en-CA"/>
              </w:rPr>
              <w:t>Adolescence (teen – 20s)</w:t>
            </w:r>
          </w:p>
        </w:tc>
        <w:tc>
          <w:tcPr>
            <w:tcW w:w="1985" w:type="dxa"/>
          </w:tcPr>
          <w:p w14:paraId="3EB4DC1C" w14:textId="08ADDC14" w:rsidR="00002CEC" w:rsidRDefault="00E55B34" w:rsidP="00002CEC">
            <w:pPr>
              <w:rPr>
                <w:lang w:val="en-CA"/>
              </w:rPr>
            </w:pPr>
            <w:r>
              <w:rPr>
                <w:lang w:val="en-CA"/>
              </w:rPr>
              <w:t>Identity vs. role confusion</w:t>
            </w:r>
          </w:p>
        </w:tc>
        <w:tc>
          <w:tcPr>
            <w:tcW w:w="3928" w:type="dxa"/>
          </w:tcPr>
          <w:p w14:paraId="3B6CE6A1" w14:textId="76E8AFBD" w:rsidR="00002CEC" w:rsidRDefault="00E55B34" w:rsidP="00002CEC">
            <w:pPr>
              <w:rPr>
                <w:lang w:val="en-CA"/>
              </w:rPr>
            </w:pPr>
            <w:r>
              <w:rPr>
                <w:lang w:val="en-CA"/>
              </w:rPr>
              <w:t>Teenagers work at refining a sense of self by testing roles and then integrating them to form a single identity or they become confused about who they are</w:t>
            </w:r>
          </w:p>
        </w:tc>
      </w:tr>
      <w:tr w:rsidR="00002CEC" w14:paraId="4430D08A" w14:textId="77777777" w:rsidTr="00E55B34">
        <w:tc>
          <w:tcPr>
            <w:tcW w:w="1863" w:type="dxa"/>
          </w:tcPr>
          <w:p w14:paraId="6F8F96DE" w14:textId="0076C8DF" w:rsidR="00002CEC" w:rsidRDefault="00002CEC" w:rsidP="00002CEC">
            <w:pPr>
              <w:rPr>
                <w:lang w:val="en-CA"/>
              </w:rPr>
            </w:pPr>
            <w:r>
              <w:rPr>
                <w:lang w:val="en-CA"/>
              </w:rPr>
              <w:t>Young adulthood (20s- early 40s)</w:t>
            </w:r>
          </w:p>
        </w:tc>
        <w:tc>
          <w:tcPr>
            <w:tcW w:w="1985" w:type="dxa"/>
          </w:tcPr>
          <w:p w14:paraId="1AEA8799" w14:textId="0B1311D8" w:rsidR="00002CEC" w:rsidRDefault="00E55B34" w:rsidP="00002CEC">
            <w:pPr>
              <w:rPr>
                <w:lang w:val="en-CA"/>
              </w:rPr>
            </w:pPr>
            <w:r>
              <w:rPr>
                <w:lang w:val="en-CA"/>
              </w:rPr>
              <w:t>Intimacy vs. isolation</w:t>
            </w:r>
          </w:p>
        </w:tc>
        <w:tc>
          <w:tcPr>
            <w:tcW w:w="3928" w:type="dxa"/>
          </w:tcPr>
          <w:p w14:paraId="3260BC9E" w14:textId="4CDEC9DE" w:rsidR="00002CEC" w:rsidRDefault="00E55B34" w:rsidP="00002CEC">
            <w:pPr>
              <w:rPr>
                <w:lang w:val="en-CA"/>
              </w:rPr>
            </w:pPr>
            <w:r>
              <w:rPr>
                <w:lang w:val="en-CA"/>
              </w:rPr>
              <w:t>Young adults struggle to form close relationships and to gain the capacity for intimate love, or they feel socially isolated</w:t>
            </w:r>
          </w:p>
        </w:tc>
      </w:tr>
      <w:tr w:rsidR="00002CEC" w14:paraId="50B4BC7E" w14:textId="77777777" w:rsidTr="00E55B34">
        <w:tc>
          <w:tcPr>
            <w:tcW w:w="1863" w:type="dxa"/>
          </w:tcPr>
          <w:p w14:paraId="58DD4190" w14:textId="0D6BF06B" w:rsidR="00002CEC" w:rsidRDefault="00002CEC" w:rsidP="00002CEC">
            <w:pPr>
              <w:rPr>
                <w:lang w:val="en-CA"/>
              </w:rPr>
            </w:pPr>
            <w:r>
              <w:rPr>
                <w:lang w:val="en-CA"/>
              </w:rPr>
              <w:t>Middle adulthood (10s – 60s)</w:t>
            </w:r>
          </w:p>
        </w:tc>
        <w:tc>
          <w:tcPr>
            <w:tcW w:w="1985" w:type="dxa"/>
          </w:tcPr>
          <w:p w14:paraId="1FBD217D" w14:textId="6E716E1C" w:rsidR="00002CEC" w:rsidRDefault="00E55B34" w:rsidP="00002CEC">
            <w:pPr>
              <w:rPr>
                <w:lang w:val="en-CA"/>
              </w:rPr>
            </w:pPr>
            <w:r>
              <w:rPr>
                <w:lang w:val="en-CA"/>
              </w:rPr>
              <w:t xml:space="preserve">Generativity vs. stagnation </w:t>
            </w:r>
          </w:p>
        </w:tc>
        <w:tc>
          <w:tcPr>
            <w:tcW w:w="3928" w:type="dxa"/>
          </w:tcPr>
          <w:p w14:paraId="35BA8CB5" w14:textId="68DA6250" w:rsidR="00002CEC" w:rsidRDefault="00E55B34" w:rsidP="00002CEC">
            <w:pPr>
              <w:rPr>
                <w:lang w:val="en-CA"/>
              </w:rPr>
            </w:pPr>
            <w:r>
              <w:rPr>
                <w:lang w:val="en-CA"/>
              </w:rPr>
              <w:t>In middle age, people discover a sense of contributing to the world, usually though family and work, or they may feel a lack of purpose</w:t>
            </w:r>
          </w:p>
        </w:tc>
      </w:tr>
      <w:tr w:rsidR="00002CEC" w14:paraId="0BFF33A5" w14:textId="77777777" w:rsidTr="00E55B34">
        <w:tc>
          <w:tcPr>
            <w:tcW w:w="1863" w:type="dxa"/>
          </w:tcPr>
          <w:p w14:paraId="349CFACD" w14:textId="70A0B1B8" w:rsidR="00002CEC" w:rsidRDefault="00002CEC" w:rsidP="00002CEC">
            <w:pPr>
              <w:rPr>
                <w:lang w:val="en-CA"/>
              </w:rPr>
            </w:pPr>
            <w:r>
              <w:rPr>
                <w:lang w:val="en-CA"/>
              </w:rPr>
              <w:t>Late adulthood (late 60 -</w:t>
            </w:r>
          </w:p>
        </w:tc>
        <w:tc>
          <w:tcPr>
            <w:tcW w:w="1985" w:type="dxa"/>
          </w:tcPr>
          <w:p w14:paraId="40B00537" w14:textId="680FBE15" w:rsidR="00002CEC" w:rsidRDefault="00E55B34" w:rsidP="00002CEC">
            <w:pPr>
              <w:rPr>
                <w:lang w:val="en-CA"/>
              </w:rPr>
            </w:pPr>
            <w:r>
              <w:rPr>
                <w:lang w:val="en-CA"/>
              </w:rPr>
              <w:t>Integrity vs. despair</w:t>
            </w:r>
          </w:p>
        </w:tc>
        <w:tc>
          <w:tcPr>
            <w:tcW w:w="3928" w:type="dxa"/>
          </w:tcPr>
          <w:p w14:paraId="3BC4E7D9" w14:textId="47C920C0" w:rsidR="00002CEC" w:rsidRDefault="00E55B34" w:rsidP="00002CEC">
            <w:pPr>
              <w:rPr>
                <w:lang w:val="en-CA"/>
              </w:rPr>
            </w:pPr>
            <w:r>
              <w:rPr>
                <w:lang w:val="en-CA"/>
              </w:rPr>
              <w:t>Reflecting on his or her life, an older adult may feel a sense of satisfaction or failure</w:t>
            </w:r>
          </w:p>
        </w:tc>
      </w:tr>
    </w:tbl>
    <w:p w14:paraId="6AB3FEF5" w14:textId="77777777" w:rsidR="00002CEC" w:rsidRPr="00002CEC" w:rsidRDefault="00002CEC" w:rsidP="00002CEC">
      <w:pPr>
        <w:ind w:left="1080"/>
        <w:rPr>
          <w:lang w:val="en-CA"/>
        </w:rPr>
      </w:pPr>
    </w:p>
    <w:p w14:paraId="05C3A9C4" w14:textId="77777777" w:rsidR="00D51166" w:rsidRDefault="00D51166">
      <w:pPr>
        <w:rPr>
          <w:lang w:val="en-CA"/>
        </w:rPr>
      </w:pPr>
      <w:r>
        <w:rPr>
          <w:lang w:val="en-CA"/>
        </w:rPr>
        <w:t>Emerging adulthood</w:t>
      </w:r>
    </w:p>
    <w:p w14:paraId="3E546D30" w14:textId="77777777" w:rsidR="00D51166" w:rsidRDefault="00D51166" w:rsidP="00D51166">
      <w:pPr>
        <w:pStyle w:val="ListParagraph"/>
        <w:numPr>
          <w:ilvl w:val="0"/>
          <w:numId w:val="2"/>
        </w:numPr>
        <w:rPr>
          <w:lang w:val="en-CA"/>
        </w:rPr>
      </w:pPr>
      <w:r>
        <w:rPr>
          <w:lang w:val="en-CA"/>
        </w:rPr>
        <w:t>What is emerging adulthood</w:t>
      </w:r>
    </w:p>
    <w:p w14:paraId="42334B22" w14:textId="2C9DD8B2" w:rsidR="00DF03C8" w:rsidRDefault="00DF03C8" w:rsidP="00DF03C8">
      <w:pPr>
        <w:pStyle w:val="ListParagraph"/>
        <w:numPr>
          <w:ilvl w:val="1"/>
          <w:numId w:val="2"/>
        </w:numPr>
        <w:rPr>
          <w:lang w:val="en-CA"/>
        </w:rPr>
      </w:pPr>
      <w:r>
        <w:rPr>
          <w:lang w:val="en-CA"/>
        </w:rPr>
        <w:t xml:space="preserve">The transition from adolescence to adulthood is now taking longer. Emerging adulthood is the period from age 18 to the mid-twenties, when many young people are not yet fully independent. But critics note that this stage us found mostly in today’s Western cultures. </w:t>
      </w:r>
    </w:p>
    <w:p w14:paraId="09FA47FC" w14:textId="5C671CDD" w:rsidR="00E55B34" w:rsidRDefault="00E55B34" w:rsidP="00DF03C8">
      <w:pPr>
        <w:pStyle w:val="ListParagraph"/>
        <w:numPr>
          <w:ilvl w:val="1"/>
          <w:numId w:val="2"/>
        </w:numPr>
        <w:rPr>
          <w:lang w:val="en-CA"/>
        </w:rPr>
      </w:pPr>
      <w:r>
        <w:rPr>
          <w:lang w:val="en-CA"/>
        </w:rPr>
        <w:t xml:space="preserve">When schooling became compulsory in many Western countries, independence began occurring later. </w:t>
      </w:r>
    </w:p>
    <w:p w14:paraId="2028E85E" w14:textId="61B44397" w:rsidR="00E55B34" w:rsidRDefault="00E55B34" w:rsidP="00DF03C8">
      <w:pPr>
        <w:pStyle w:val="ListParagraph"/>
        <w:numPr>
          <w:ilvl w:val="1"/>
          <w:numId w:val="2"/>
        </w:numPr>
        <w:rPr>
          <w:lang w:val="en-CA"/>
        </w:rPr>
      </w:pPr>
      <w:r>
        <w:rPr>
          <w:lang w:val="en-CA"/>
        </w:rPr>
        <w:t xml:space="preserve">Today’s earlier sexual maturity is related both to increased body fat and to weakened parent-child bonds, including absent fathers. Together, delayed independence and earlier sexual maturity have widened the once-brief interlude between biological maturity and social independence. </w:t>
      </w:r>
    </w:p>
    <w:p w14:paraId="47EDB1FD" w14:textId="77777777" w:rsidR="00D51166" w:rsidRDefault="00D51166" w:rsidP="00D51166">
      <w:pPr>
        <w:rPr>
          <w:lang w:val="en-CA"/>
        </w:rPr>
      </w:pPr>
    </w:p>
    <w:p w14:paraId="04D211CD" w14:textId="77777777" w:rsidR="00D51166" w:rsidRDefault="00D51166" w:rsidP="00D51166">
      <w:pPr>
        <w:rPr>
          <w:lang w:val="en-CA"/>
        </w:rPr>
      </w:pPr>
      <w:r>
        <w:rPr>
          <w:lang w:val="en-CA"/>
        </w:rPr>
        <w:t>ADULTHOOD</w:t>
      </w:r>
    </w:p>
    <w:p w14:paraId="0A01A59D" w14:textId="77777777" w:rsidR="00D51166" w:rsidRDefault="00D51166" w:rsidP="00D51166">
      <w:pPr>
        <w:rPr>
          <w:lang w:val="en-CA"/>
        </w:rPr>
      </w:pPr>
      <w:r>
        <w:rPr>
          <w:lang w:val="en-CA"/>
        </w:rPr>
        <w:t>Physical development</w:t>
      </w:r>
    </w:p>
    <w:p w14:paraId="7C3B3E17" w14:textId="77777777" w:rsidR="00D51166" w:rsidRDefault="00D51166" w:rsidP="00D51166">
      <w:pPr>
        <w:pStyle w:val="ListParagraph"/>
        <w:numPr>
          <w:ilvl w:val="0"/>
          <w:numId w:val="2"/>
        </w:numPr>
        <w:rPr>
          <w:lang w:val="en-CA"/>
        </w:rPr>
      </w:pPr>
      <w:r>
        <w:rPr>
          <w:lang w:val="en-CA"/>
        </w:rPr>
        <w:t>What physical changes occur during middle and late adulthood</w:t>
      </w:r>
    </w:p>
    <w:p w14:paraId="3E8EFA75" w14:textId="7694FF12" w:rsidR="00DF03C8" w:rsidRDefault="00DF03C8" w:rsidP="00DF03C8">
      <w:pPr>
        <w:pStyle w:val="ListParagraph"/>
        <w:numPr>
          <w:ilvl w:val="1"/>
          <w:numId w:val="2"/>
        </w:numPr>
        <w:rPr>
          <w:lang w:val="en-CA"/>
        </w:rPr>
      </w:pPr>
      <w:r>
        <w:rPr>
          <w:lang w:val="en-CA"/>
        </w:rPr>
        <w:t xml:space="preserve">Muscular strength, reaction time, sensory abilities, and cardiac output begin to decline in the late twenties and continue throughout middle and late adulthood. Around age 50, menopause ends women’s period of fertility but usually does  not trigger psychological problems or interfere with satisfying sex life. Men do not undergo a similar sharp drop in hormone levels of fertility. </w:t>
      </w:r>
    </w:p>
    <w:p w14:paraId="78065555" w14:textId="77777777" w:rsidR="009103EC" w:rsidRDefault="009103EC" w:rsidP="009103EC">
      <w:pPr>
        <w:pStyle w:val="ListParagraph"/>
        <w:numPr>
          <w:ilvl w:val="0"/>
          <w:numId w:val="2"/>
        </w:numPr>
        <w:rPr>
          <w:lang w:val="en-CA"/>
        </w:rPr>
      </w:pPr>
      <w:r>
        <w:rPr>
          <w:lang w:val="en-CA"/>
        </w:rPr>
        <w:t>Life expectancy has been increasing</w:t>
      </w:r>
    </w:p>
    <w:p w14:paraId="1690E713" w14:textId="36FE1DEF" w:rsidR="009103EC" w:rsidRPr="009103EC" w:rsidRDefault="009103EC" w:rsidP="009103EC">
      <w:pPr>
        <w:pStyle w:val="ListParagraph"/>
        <w:numPr>
          <w:ilvl w:val="0"/>
          <w:numId w:val="2"/>
        </w:numPr>
        <w:rPr>
          <w:lang w:val="en-CA"/>
        </w:rPr>
      </w:pPr>
      <w:r>
        <w:rPr>
          <w:lang w:val="en-CA"/>
        </w:rPr>
        <w:t xml:space="preserve">people’s chromosome tips (telomeres) wear down. As these protective tips shorten, aging cells may die without being replaced with perfect genetic replicas. </w:t>
      </w:r>
    </w:p>
    <w:p w14:paraId="07C9F231" w14:textId="77777777" w:rsidR="00D51166" w:rsidRDefault="00D51166" w:rsidP="00D51166">
      <w:pPr>
        <w:rPr>
          <w:lang w:val="en-CA"/>
        </w:rPr>
      </w:pPr>
      <w:r>
        <w:rPr>
          <w:lang w:val="en-CA"/>
        </w:rPr>
        <w:t>Cognitive development</w:t>
      </w:r>
    </w:p>
    <w:p w14:paraId="695D02C3" w14:textId="77777777" w:rsidR="00D51166" w:rsidRDefault="00D51166" w:rsidP="00D51166">
      <w:pPr>
        <w:pStyle w:val="ListParagraph"/>
        <w:numPr>
          <w:ilvl w:val="0"/>
          <w:numId w:val="2"/>
        </w:numPr>
        <w:rPr>
          <w:lang w:val="en-CA"/>
        </w:rPr>
      </w:pPr>
      <w:r>
        <w:rPr>
          <w:lang w:val="en-CA"/>
        </w:rPr>
        <w:t>How do memory and intelligence change with age</w:t>
      </w:r>
    </w:p>
    <w:p w14:paraId="4D0A49C1" w14:textId="3FA9EC89" w:rsidR="00DF03C8" w:rsidRDefault="00BC3701" w:rsidP="00DF03C8">
      <w:pPr>
        <w:pStyle w:val="ListParagraph"/>
        <w:numPr>
          <w:ilvl w:val="1"/>
          <w:numId w:val="2"/>
        </w:numPr>
        <w:rPr>
          <w:lang w:val="en-CA"/>
        </w:rPr>
      </w:pPr>
      <w:r>
        <w:rPr>
          <w:lang w:val="en-CA"/>
        </w:rPr>
        <w:t xml:space="preserve">As years pass, recall begins to decline, especially for meaningless information, but recognition memory remains strong. Cross-sectional and longitudinal studies have shown that fluid intelligence declines in later life but crystallized intelligence does not. </w:t>
      </w:r>
    </w:p>
    <w:p w14:paraId="4DCF22BB" w14:textId="780A37CD" w:rsidR="009103EC" w:rsidRDefault="009103EC" w:rsidP="00DF03C8">
      <w:pPr>
        <w:pStyle w:val="ListParagraph"/>
        <w:numPr>
          <w:ilvl w:val="1"/>
          <w:numId w:val="2"/>
        </w:numPr>
        <w:rPr>
          <w:lang w:val="en-CA"/>
        </w:rPr>
      </w:pPr>
      <w:r>
        <w:rPr>
          <w:lang w:val="en-CA"/>
        </w:rPr>
        <w:t xml:space="preserve">Prospective memory remains strong when events help trigger memories. Time based tasks prove to be challenging and habitual tasks even more. </w:t>
      </w:r>
    </w:p>
    <w:p w14:paraId="2A05E9C5" w14:textId="656206F3" w:rsidR="001E13BB" w:rsidRDefault="001E13BB" w:rsidP="001E13BB">
      <w:pPr>
        <w:pStyle w:val="ListParagraph"/>
        <w:numPr>
          <w:ilvl w:val="0"/>
          <w:numId w:val="2"/>
        </w:numPr>
        <w:rPr>
          <w:lang w:val="en-CA"/>
        </w:rPr>
      </w:pPr>
      <w:r>
        <w:rPr>
          <w:lang w:val="en-CA"/>
        </w:rPr>
        <w:t xml:space="preserve">Cross-sectional studies </w:t>
      </w:r>
    </w:p>
    <w:p w14:paraId="7B64CEE4" w14:textId="2EA5F1B1" w:rsidR="001E13BB" w:rsidRDefault="001E13BB" w:rsidP="001E13BB">
      <w:pPr>
        <w:pStyle w:val="ListParagraph"/>
        <w:numPr>
          <w:ilvl w:val="1"/>
          <w:numId w:val="2"/>
        </w:numPr>
        <w:rPr>
          <w:lang w:val="en-CA"/>
        </w:rPr>
      </w:pPr>
      <w:r>
        <w:rPr>
          <w:lang w:val="en-CA"/>
        </w:rPr>
        <w:t>Test people of different ages at the same point and time</w:t>
      </w:r>
    </w:p>
    <w:p w14:paraId="4B023487" w14:textId="550C3F36" w:rsidR="001E13BB" w:rsidRDefault="001E13BB" w:rsidP="001E13BB">
      <w:pPr>
        <w:pStyle w:val="ListParagraph"/>
        <w:numPr>
          <w:ilvl w:val="2"/>
          <w:numId w:val="2"/>
        </w:numPr>
        <w:rPr>
          <w:lang w:val="en-CA"/>
        </w:rPr>
      </w:pPr>
      <w:r>
        <w:rPr>
          <w:lang w:val="en-CA"/>
        </w:rPr>
        <w:t>Most adult intelligence show a steep decline with age, especially after 40</w:t>
      </w:r>
    </w:p>
    <w:p w14:paraId="3DE6A9C8" w14:textId="453E9760" w:rsidR="001E13BB" w:rsidRDefault="001E13BB" w:rsidP="001E13BB">
      <w:pPr>
        <w:pStyle w:val="ListParagraph"/>
        <w:numPr>
          <w:ilvl w:val="0"/>
          <w:numId w:val="2"/>
        </w:numPr>
        <w:rPr>
          <w:lang w:val="en-CA"/>
        </w:rPr>
      </w:pPr>
      <w:r>
        <w:rPr>
          <w:lang w:val="en-CA"/>
        </w:rPr>
        <w:t>Longitudinal studies</w:t>
      </w:r>
    </w:p>
    <w:p w14:paraId="756FF38E" w14:textId="2C989108" w:rsidR="001E13BB" w:rsidRDefault="001E13BB" w:rsidP="001E13BB">
      <w:pPr>
        <w:pStyle w:val="ListParagraph"/>
        <w:numPr>
          <w:ilvl w:val="1"/>
          <w:numId w:val="2"/>
        </w:numPr>
        <w:rPr>
          <w:lang w:val="en-CA"/>
        </w:rPr>
      </w:pPr>
      <w:r>
        <w:rPr>
          <w:lang w:val="en-CA"/>
        </w:rPr>
        <w:t>Test the same group of people at different points in time</w:t>
      </w:r>
    </w:p>
    <w:p w14:paraId="71A04589" w14:textId="3A2FFB19" w:rsidR="001E13BB" w:rsidRDefault="001E13BB" w:rsidP="001E13BB">
      <w:pPr>
        <w:pStyle w:val="ListParagraph"/>
        <w:numPr>
          <w:ilvl w:val="2"/>
          <w:numId w:val="2"/>
        </w:numPr>
        <w:rPr>
          <w:lang w:val="en-CA"/>
        </w:rPr>
      </w:pPr>
      <w:r>
        <w:rPr>
          <w:lang w:val="en-CA"/>
        </w:rPr>
        <w:t>Intelligence seems to hold steady or even increase a bit during middle adulthood, with a small decline after the 60s</w:t>
      </w:r>
    </w:p>
    <w:p w14:paraId="0D4219AA" w14:textId="5E309B81" w:rsidR="001E13BB" w:rsidRDefault="001E13BB" w:rsidP="001E13BB">
      <w:pPr>
        <w:pStyle w:val="ListParagraph"/>
        <w:numPr>
          <w:ilvl w:val="0"/>
          <w:numId w:val="2"/>
        </w:numPr>
        <w:rPr>
          <w:lang w:val="en-CA"/>
        </w:rPr>
      </w:pPr>
      <w:r>
        <w:rPr>
          <w:lang w:val="en-CA"/>
        </w:rPr>
        <w:t xml:space="preserve">Can’t do anything about aging </w:t>
      </w:r>
    </w:p>
    <w:p w14:paraId="303FDF30" w14:textId="77777777" w:rsidR="00D51166" w:rsidRDefault="00D51166" w:rsidP="00D51166">
      <w:pPr>
        <w:rPr>
          <w:lang w:val="en-CA"/>
        </w:rPr>
      </w:pPr>
      <w:r>
        <w:rPr>
          <w:lang w:val="en-CA"/>
        </w:rPr>
        <w:t>Social development</w:t>
      </w:r>
    </w:p>
    <w:p w14:paraId="1D6200F1" w14:textId="77777777" w:rsidR="00D51166" w:rsidRDefault="00D51166" w:rsidP="00D51166">
      <w:pPr>
        <w:pStyle w:val="ListParagraph"/>
        <w:numPr>
          <w:ilvl w:val="0"/>
          <w:numId w:val="2"/>
        </w:numPr>
        <w:rPr>
          <w:lang w:val="en-CA"/>
        </w:rPr>
      </w:pPr>
      <w:r>
        <w:rPr>
          <w:lang w:val="en-CA"/>
        </w:rPr>
        <w:t xml:space="preserve">What themes and influences mark our social journey form early adulthood to death </w:t>
      </w:r>
    </w:p>
    <w:p w14:paraId="74E417D6" w14:textId="4AB3631D" w:rsidR="00BC3701" w:rsidRDefault="00BC3701" w:rsidP="00BC3701">
      <w:pPr>
        <w:pStyle w:val="ListParagraph"/>
        <w:numPr>
          <w:ilvl w:val="1"/>
          <w:numId w:val="2"/>
        </w:numPr>
        <w:rPr>
          <w:lang w:val="en-CA"/>
        </w:rPr>
      </w:pPr>
      <w:r>
        <w:rPr>
          <w:lang w:val="en-CA"/>
        </w:rPr>
        <w:t xml:space="preserve">Adults do not progress through an orderly sequence of age-related social stages. More important are life events, and the loosening of strict dictates of the social clock – the culturally preferred timing of social events. The dominant themes of adulthood are love and work, which Erikson called intimacy and generativity. Life satisfaction tens to remain high across the life span. </w:t>
      </w:r>
    </w:p>
    <w:p w14:paraId="09CA9BAD" w14:textId="66430F4B" w:rsidR="001E13BB" w:rsidRDefault="001E13BB" w:rsidP="001E13BB">
      <w:pPr>
        <w:pStyle w:val="ListParagraph"/>
        <w:numPr>
          <w:ilvl w:val="0"/>
          <w:numId w:val="2"/>
        </w:numPr>
        <w:rPr>
          <w:lang w:val="en-CA"/>
        </w:rPr>
      </w:pPr>
      <w:r>
        <w:rPr>
          <w:lang w:val="en-CA"/>
        </w:rPr>
        <w:t xml:space="preserve">Happiness is about having work that fits your interests and provides you with a sense of competence and accomplishment </w:t>
      </w:r>
    </w:p>
    <w:p w14:paraId="6D840B06" w14:textId="70835DB1" w:rsidR="001E13BB" w:rsidRDefault="001E13BB" w:rsidP="001E13BB">
      <w:pPr>
        <w:pStyle w:val="ListParagraph"/>
        <w:numPr>
          <w:ilvl w:val="0"/>
          <w:numId w:val="2"/>
        </w:numPr>
        <w:rPr>
          <w:lang w:val="en-CA"/>
        </w:rPr>
      </w:pPr>
      <w:r>
        <w:rPr>
          <w:lang w:val="en-CA"/>
        </w:rPr>
        <w:t>Successful aging</w:t>
      </w:r>
    </w:p>
    <w:p w14:paraId="14112349" w14:textId="1042A909" w:rsidR="001E13BB" w:rsidRDefault="001E13BB" w:rsidP="001E13BB">
      <w:pPr>
        <w:pStyle w:val="ListParagraph"/>
        <w:numPr>
          <w:ilvl w:val="1"/>
          <w:numId w:val="2"/>
        </w:numPr>
        <w:rPr>
          <w:lang w:val="en-CA"/>
        </w:rPr>
      </w:pPr>
      <w:r>
        <w:rPr>
          <w:lang w:val="en-CA"/>
        </w:rPr>
        <w:t>Biological influences : no gen</w:t>
      </w:r>
      <w:r w:rsidR="005C3C89">
        <w:rPr>
          <w:lang w:val="en-CA"/>
        </w:rPr>
        <w:t>e predisposing to dementia or other diseases; appropriate nutrition</w:t>
      </w:r>
    </w:p>
    <w:p w14:paraId="34B53ABC" w14:textId="0E7EC056" w:rsidR="005C3C89" w:rsidRDefault="005C3C89" w:rsidP="001E13BB">
      <w:pPr>
        <w:pStyle w:val="ListParagraph"/>
        <w:numPr>
          <w:ilvl w:val="1"/>
          <w:numId w:val="2"/>
        </w:numPr>
        <w:rPr>
          <w:lang w:val="en-CA"/>
        </w:rPr>
      </w:pPr>
      <w:r>
        <w:rPr>
          <w:lang w:val="en-CA"/>
        </w:rPr>
        <w:t>Psychological influences : optimistic outlook; physically and mentally active life-style</w:t>
      </w:r>
    </w:p>
    <w:p w14:paraId="68DA01AA" w14:textId="09C85B38" w:rsidR="005C3C89" w:rsidRPr="001E13BB" w:rsidRDefault="005C3C89" w:rsidP="001E13BB">
      <w:pPr>
        <w:pStyle w:val="ListParagraph"/>
        <w:numPr>
          <w:ilvl w:val="1"/>
          <w:numId w:val="2"/>
        </w:numPr>
        <w:rPr>
          <w:lang w:val="en-CA"/>
        </w:rPr>
      </w:pPr>
      <w:r>
        <w:rPr>
          <w:lang w:val="en-CA"/>
        </w:rPr>
        <w:t>Social-cultural influences : support from family and friends; meaningful activities; cultural respect for aging; safe living conditions</w:t>
      </w:r>
    </w:p>
    <w:p w14:paraId="53CAE27C" w14:textId="77777777" w:rsidR="00D51166" w:rsidRDefault="00D51166">
      <w:pPr>
        <w:rPr>
          <w:lang w:val="en-CA"/>
        </w:rPr>
      </w:pPr>
    </w:p>
    <w:p w14:paraId="09AAC7FC" w14:textId="685B7830" w:rsidR="00D51166" w:rsidRPr="00D51166" w:rsidRDefault="00D51166">
      <w:pPr>
        <w:rPr>
          <w:lang w:val="en-CA"/>
        </w:rPr>
      </w:pPr>
      <w:bookmarkStart w:id="0" w:name="_GoBack"/>
      <w:bookmarkEnd w:id="0"/>
      <w:r>
        <w:rPr>
          <w:lang w:val="en-CA"/>
        </w:rPr>
        <w:t xml:space="preserve"> </w:t>
      </w:r>
    </w:p>
    <w:sectPr w:rsidR="00D51166" w:rsidRPr="00D51166" w:rsidSect="008654F2">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2FCAA" w14:textId="77777777" w:rsidR="00E35727" w:rsidRDefault="00E35727" w:rsidP="00E35727">
      <w:r>
        <w:separator/>
      </w:r>
    </w:p>
  </w:endnote>
  <w:endnote w:type="continuationSeparator" w:id="0">
    <w:p w14:paraId="27A4ADA0" w14:textId="77777777" w:rsidR="00E35727" w:rsidRDefault="00E35727" w:rsidP="00E35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9C3481" w14:textId="77777777" w:rsidR="00E35727" w:rsidRDefault="00E35727" w:rsidP="00E35727">
      <w:r>
        <w:separator/>
      </w:r>
    </w:p>
  </w:footnote>
  <w:footnote w:type="continuationSeparator" w:id="0">
    <w:p w14:paraId="5145538D" w14:textId="77777777" w:rsidR="00E35727" w:rsidRDefault="00E35727" w:rsidP="00E3572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498BC" w14:textId="77777777" w:rsidR="00E35727" w:rsidRDefault="00E35727" w:rsidP="00D9629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37221D" w14:textId="77777777" w:rsidR="00E35727" w:rsidRDefault="00E35727" w:rsidP="00E357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18ACD" w14:textId="77777777" w:rsidR="00E35727" w:rsidRDefault="00E35727" w:rsidP="00D9629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42BE449" w14:textId="77777777" w:rsidR="00E35727" w:rsidRDefault="00E35727" w:rsidP="00E3572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93C1D"/>
    <w:multiLevelType w:val="hybridMultilevel"/>
    <w:tmpl w:val="D88C1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682C7C"/>
    <w:multiLevelType w:val="hybridMultilevel"/>
    <w:tmpl w:val="481CC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166"/>
    <w:rsid w:val="00002CEC"/>
    <w:rsid w:val="000B4B00"/>
    <w:rsid w:val="001258EE"/>
    <w:rsid w:val="0013667E"/>
    <w:rsid w:val="001E13BB"/>
    <w:rsid w:val="00204EE4"/>
    <w:rsid w:val="00423951"/>
    <w:rsid w:val="004D4CFE"/>
    <w:rsid w:val="00542122"/>
    <w:rsid w:val="005C3C89"/>
    <w:rsid w:val="005D6250"/>
    <w:rsid w:val="00622937"/>
    <w:rsid w:val="007A1384"/>
    <w:rsid w:val="00815A6B"/>
    <w:rsid w:val="008654F2"/>
    <w:rsid w:val="008E10B8"/>
    <w:rsid w:val="008F3C95"/>
    <w:rsid w:val="009103EC"/>
    <w:rsid w:val="00A80FB1"/>
    <w:rsid w:val="00BC3701"/>
    <w:rsid w:val="00C16B2A"/>
    <w:rsid w:val="00C759BC"/>
    <w:rsid w:val="00D360B1"/>
    <w:rsid w:val="00D51166"/>
    <w:rsid w:val="00DF03C8"/>
    <w:rsid w:val="00E03762"/>
    <w:rsid w:val="00E07329"/>
    <w:rsid w:val="00E35727"/>
    <w:rsid w:val="00E55B34"/>
    <w:rsid w:val="00EA6C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7581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166"/>
    <w:pPr>
      <w:ind w:left="720"/>
      <w:contextualSpacing/>
    </w:pPr>
  </w:style>
  <w:style w:type="table" w:styleId="TableGrid">
    <w:name w:val="Table Grid"/>
    <w:basedOn w:val="TableNormal"/>
    <w:uiPriority w:val="59"/>
    <w:rsid w:val="00002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35727"/>
    <w:pPr>
      <w:tabs>
        <w:tab w:val="center" w:pos="4320"/>
        <w:tab w:val="right" w:pos="8640"/>
      </w:tabs>
    </w:pPr>
  </w:style>
  <w:style w:type="character" w:customStyle="1" w:styleId="HeaderChar">
    <w:name w:val="Header Char"/>
    <w:basedOn w:val="DefaultParagraphFont"/>
    <w:link w:val="Header"/>
    <w:uiPriority w:val="99"/>
    <w:rsid w:val="00E35727"/>
    <w:rPr>
      <w:lang w:val="fr-CA"/>
    </w:rPr>
  </w:style>
  <w:style w:type="character" w:styleId="PageNumber">
    <w:name w:val="page number"/>
    <w:basedOn w:val="DefaultParagraphFont"/>
    <w:uiPriority w:val="99"/>
    <w:semiHidden/>
    <w:unhideWhenUsed/>
    <w:rsid w:val="00E3572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166"/>
    <w:pPr>
      <w:ind w:left="720"/>
      <w:contextualSpacing/>
    </w:pPr>
  </w:style>
  <w:style w:type="table" w:styleId="TableGrid">
    <w:name w:val="Table Grid"/>
    <w:basedOn w:val="TableNormal"/>
    <w:uiPriority w:val="59"/>
    <w:rsid w:val="00002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35727"/>
    <w:pPr>
      <w:tabs>
        <w:tab w:val="center" w:pos="4320"/>
        <w:tab w:val="right" w:pos="8640"/>
      </w:tabs>
    </w:pPr>
  </w:style>
  <w:style w:type="character" w:customStyle="1" w:styleId="HeaderChar">
    <w:name w:val="Header Char"/>
    <w:basedOn w:val="DefaultParagraphFont"/>
    <w:link w:val="Header"/>
    <w:uiPriority w:val="99"/>
    <w:rsid w:val="00E35727"/>
    <w:rPr>
      <w:lang w:val="fr-CA"/>
    </w:rPr>
  </w:style>
  <w:style w:type="character" w:styleId="PageNumber">
    <w:name w:val="page number"/>
    <w:basedOn w:val="DefaultParagraphFont"/>
    <w:uiPriority w:val="99"/>
    <w:semiHidden/>
    <w:unhideWhenUsed/>
    <w:rsid w:val="00E35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681</TotalTime>
  <Pages>7</Pages>
  <Words>2279</Words>
  <Characters>12992</Characters>
  <Application>Microsoft Macintosh Word</Application>
  <DocSecurity>0</DocSecurity>
  <Lines>108</Lines>
  <Paragraphs>30</Paragraphs>
  <ScaleCrop>false</ScaleCrop>
  <Company/>
  <LinksUpToDate>false</LinksUpToDate>
  <CharactersWithSpaces>15241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Paquette</dc:creator>
  <cp:keywords/>
  <dc:description/>
  <cp:lastModifiedBy>Sonia Paquette</cp:lastModifiedBy>
  <cp:revision>5</cp:revision>
  <cp:lastPrinted>2013-02-04T02:52:00Z</cp:lastPrinted>
  <dcterms:created xsi:type="dcterms:W3CDTF">2013-01-31T19:19:00Z</dcterms:created>
  <dcterms:modified xsi:type="dcterms:W3CDTF">2013-02-04T02:52:00Z</dcterms:modified>
</cp:coreProperties>
</file>