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Shading-Accent5"/>
        <w:tblW w:w="0" w:type="auto"/>
        <w:tblLook w:val="04A0" w:firstRow="1" w:lastRow="0" w:firstColumn="1" w:lastColumn="0" w:noHBand="0" w:noVBand="1"/>
      </w:tblPr>
      <w:tblGrid>
        <w:gridCol w:w="3652"/>
        <w:gridCol w:w="5924"/>
      </w:tblGrid>
      <w:tr w:rsidR="001879BB" w:rsidTr="00FE79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Pr="00BC573E" w:rsidRDefault="001879BB">
            <w:pPr>
              <w:rPr>
                <w:sz w:val="32"/>
              </w:rPr>
            </w:pPr>
            <w:r w:rsidRPr="00BC573E">
              <w:rPr>
                <w:sz w:val="32"/>
              </w:rPr>
              <w:t>KEYWORD</w:t>
            </w:r>
            <w:bookmarkStart w:id="0" w:name="_GoBack"/>
            <w:bookmarkEnd w:id="0"/>
          </w:p>
        </w:tc>
        <w:tc>
          <w:tcPr>
            <w:tcW w:w="5924" w:type="dxa"/>
          </w:tcPr>
          <w:p w:rsidR="001879BB" w:rsidRPr="00BC573E" w:rsidRDefault="001879B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BC573E">
              <w:rPr>
                <w:sz w:val="32"/>
              </w:rPr>
              <w:t>DEFINITION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3’ and 5’ ends</w:t>
            </w:r>
          </w:p>
        </w:tc>
        <w:tc>
          <w:tcPr>
            <w:tcW w:w="5924" w:type="dxa"/>
          </w:tcPr>
          <w:p w:rsidR="001879BB" w:rsidRDefault="001879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end to end orientation </w:t>
            </w:r>
            <w:proofErr w:type="spellStart"/>
            <w:r>
              <w:t>nof</w:t>
            </w:r>
            <w:proofErr w:type="spellEnd"/>
            <w:r>
              <w:t xml:space="preserve"> a single strand of a nucleic acid where the 5’ end designates the end near the </w:t>
            </w:r>
            <w:proofErr w:type="spellStart"/>
            <w:r>
              <w:t>fith</w:t>
            </w:r>
            <w:proofErr w:type="spellEnd"/>
            <w:r>
              <w:t xml:space="preserve"> carbon in the sugar ring of the </w:t>
            </w:r>
            <w:proofErr w:type="spellStart"/>
            <w:r>
              <w:t>deoxyribose</w:t>
            </w:r>
            <w:proofErr w:type="spellEnd"/>
            <w:r>
              <w:t xml:space="preserve"> at its terminus. The 3’ end terminates at the hydroxyl group of the third carbon in the sugar ring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Adenine</w:t>
            </w:r>
          </w:p>
        </w:tc>
        <w:tc>
          <w:tcPr>
            <w:tcW w:w="5924" w:type="dxa"/>
          </w:tcPr>
          <w:p w:rsidR="001879BB" w:rsidRDefault="001879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purine that base pairs with either thymine in DNA or uracil in RNA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Base pairs</w:t>
            </w:r>
          </w:p>
        </w:tc>
        <w:tc>
          <w:tcPr>
            <w:tcW w:w="5924" w:type="dxa"/>
          </w:tcPr>
          <w:p w:rsidR="001879BB" w:rsidRDefault="001879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Feature of DNA in which the specific purine-pyrimidine base pairs A-T  and G-C occur to bridge the two sugar phosphate backbones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Complimentary strand</w:t>
            </w:r>
          </w:p>
        </w:tc>
        <w:tc>
          <w:tcPr>
            <w:tcW w:w="5924" w:type="dxa"/>
          </w:tcPr>
          <w:p w:rsidR="001879BB" w:rsidRDefault="006212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DNA molecule that is complementary to an mRNA molecule, synthesized by reverse transcriptase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Cytosine</w:t>
            </w:r>
          </w:p>
        </w:tc>
        <w:tc>
          <w:tcPr>
            <w:tcW w:w="5924" w:type="dxa"/>
          </w:tcPr>
          <w:p w:rsidR="001879BB" w:rsidRDefault="00621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 pyrimidine that base pairs with </w:t>
            </w:r>
            <w:proofErr w:type="spellStart"/>
            <w:r>
              <w:t>guagnine</w:t>
            </w:r>
            <w:proofErr w:type="spellEnd"/>
            <w:r>
              <w:t xml:space="preserve"> in nucleic acids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DNA helicase</w:t>
            </w:r>
          </w:p>
        </w:tc>
        <w:tc>
          <w:tcPr>
            <w:tcW w:w="5924" w:type="dxa"/>
          </w:tcPr>
          <w:p w:rsidR="001879BB" w:rsidRDefault="006212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 enzyme that catalyzes the unwinding of DNA template strands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 xml:space="preserve">DNA polymerase (I, II and III) </w:t>
            </w:r>
          </w:p>
        </w:tc>
        <w:tc>
          <w:tcPr>
            <w:tcW w:w="5924" w:type="dxa"/>
          </w:tcPr>
          <w:p w:rsidR="001879BB" w:rsidRDefault="00621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 enzyme that assembles complementary nucleotide chains during DNA replication</w:t>
            </w:r>
          </w:p>
          <w:p w:rsidR="0062121E" w:rsidRDefault="0062121E" w:rsidP="0062121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DNA pol. I: removes the primer and replaces it with DNA</w:t>
            </w:r>
          </w:p>
          <w:p w:rsidR="0062121E" w:rsidRPr="0062121E" w:rsidRDefault="0062121E" w:rsidP="0062121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t>DNA pol. III: synthesizes new strand by adding nucleotides onto the primer in the 5’ to 3’ direction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Double helix</w:t>
            </w:r>
          </w:p>
        </w:tc>
        <w:tc>
          <w:tcPr>
            <w:tcW w:w="5924" w:type="dxa"/>
          </w:tcPr>
          <w:p w:rsidR="001879BB" w:rsidRDefault="006212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Model of DNA consisting of two complementary sugar-phosphate backbones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Gene splicing</w:t>
            </w:r>
          </w:p>
        </w:tc>
        <w:tc>
          <w:tcPr>
            <w:tcW w:w="5924" w:type="dxa"/>
          </w:tcPr>
          <w:p w:rsidR="001879BB" w:rsidRDefault="00621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Restriction enzymes cut specific sequences in DNA, leaving single helix strand at the end of two double helixes. Genetic sequences can then be added and the strand repaired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Guanine</w:t>
            </w:r>
          </w:p>
        </w:tc>
        <w:tc>
          <w:tcPr>
            <w:tcW w:w="5924" w:type="dxa"/>
          </w:tcPr>
          <w:p w:rsidR="001879BB" w:rsidRDefault="006212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purine that base pairs cytosine in nucleic acids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proofErr w:type="spellStart"/>
            <w:r>
              <w:t>Gyrase</w:t>
            </w:r>
            <w:proofErr w:type="spellEnd"/>
          </w:p>
        </w:tc>
        <w:tc>
          <w:tcPr>
            <w:tcW w:w="5924" w:type="dxa"/>
          </w:tcPr>
          <w:p w:rsidR="001879BB" w:rsidRDefault="00621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 enzyme that relieves strain while double stranded DNA is being unwound by helicase causing negative supercoiling of the DNA strand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H-bonding</w:t>
            </w:r>
          </w:p>
        </w:tc>
        <w:tc>
          <w:tcPr>
            <w:tcW w:w="5924" w:type="dxa"/>
          </w:tcPr>
          <w:p w:rsidR="001879BB" w:rsidRDefault="006212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attractive interaction of a hydrogen atom with an electronegative ion such as N, O or F which are covalently bonded to another electronegative atoms to create the bond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Lagging strand</w:t>
            </w:r>
          </w:p>
        </w:tc>
        <w:tc>
          <w:tcPr>
            <w:tcW w:w="5924" w:type="dxa"/>
          </w:tcPr>
          <w:p w:rsidR="001879BB" w:rsidRDefault="003E53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Grows in the direction opposite to the movement of the growing replication fork and is synthesized discontinuously (in fragments) 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Leading strand</w:t>
            </w:r>
          </w:p>
        </w:tc>
        <w:tc>
          <w:tcPr>
            <w:tcW w:w="5924" w:type="dxa"/>
          </w:tcPr>
          <w:p w:rsidR="001879BB" w:rsidRDefault="003E5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strand of DNA being replicated continuously towards the replication fork (in the 3’ to 5’ direction to produce a 5’ to 3’ strand) 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Ligase</w:t>
            </w:r>
          </w:p>
        </w:tc>
        <w:tc>
          <w:tcPr>
            <w:tcW w:w="5924" w:type="dxa"/>
          </w:tcPr>
          <w:p w:rsidR="001879BB" w:rsidRDefault="003E53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 DNA replication, an enzyme that seals the nicks left after RNA primers are replaced by DNA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mRNA</w:t>
            </w:r>
          </w:p>
        </w:tc>
        <w:tc>
          <w:tcPr>
            <w:tcW w:w="5924" w:type="dxa"/>
          </w:tcPr>
          <w:p w:rsidR="001879BB" w:rsidRDefault="003E5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 RNA molecule that serves as a template for protein synthesis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Mutation</w:t>
            </w:r>
          </w:p>
        </w:tc>
        <w:tc>
          <w:tcPr>
            <w:tcW w:w="5924" w:type="dxa"/>
          </w:tcPr>
          <w:p w:rsidR="001879BB" w:rsidRDefault="003E53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 spontaneous and heritable change in DNA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Nuclease</w:t>
            </w:r>
          </w:p>
        </w:tc>
        <w:tc>
          <w:tcPr>
            <w:tcW w:w="5924" w:type="dxa"/>
          </w:tcPr>
          <w:p w:rsidR="001879BB" w:rsidRDefault="003E5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An enzyme capable of cleaving the </w:t>
            </w:r>
            <w:proofErr w:type="spellStart"/>
            <w:r>
              <w:t>phosphodiester</w:t>
            </w:r>
            <w:proofErr w:type="spellEnd"/>
            <w:r>
              <w:t xml:space="preserve"> bonds </w:t>
            </w:r>
            <w:r>
              <w:lastRenderedPageBreak/>
              <w:t>between the nucleotide subunits of nucleic acids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lastRenderedPageBreak/>
              <w:t>Nucleotide</w:t>
            </w:r>
          </w:p>
        </w:tc>
        <w:tc>
          <w:tcPr>
            <w:tcW w:w="5924" w:type="dxa"/>
          </w:tcPr>
          <w:p w:rsidR="001879BB" w:rsidRDefault="003E53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monomer of nucleic acids consisting of a five carbon sugar, a nitrogenous base, and a phosphate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Okazaki fragments</w:t>
            </w:r>
          </w:p>
        </w:tc>
        <w:tc>
          <w:tcPr>
            <w:tcW w:w="5924" w:type="dxa"/>
          </w:tcPr>
          <w:p w:rsidR="001879BB" w:rsidRDefault="003E5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Short molecules of single stranded DNA that are formed on the lagging strand during DNA replication 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proofErr w:type="spellStart"/>
            <w:r>
              <w:t>Phosphodiester</w:t>
            </w:r>
            <w:proofErr w:type="spellEnd"/>
          </w:p>
        </w:tc>
        <w:tc>
          <w:tcPr>
            <w:tcW w:w="5924" w:type="dxa"/>
          </w:tcPr>
          <w:p w:rsidR="001879BB" w:rsidRDefault="003E53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linkage of nucleotides in poly-nucleotide chains by a bridging phosphate group between the 5-carbon of one sugar and the 3-carbon of the next sugar in line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proofErr w:type="spellStart"/>
            <w:r>
              <w:t>Primase</w:t>
            </w:r>
            <w:proofErr w:type="spellEnd"/>
          </w:p>
        </w:tc>
        <w:tc>
          <w:tcPr>
            <w:tcW w:w="5924" w:type="dxa"/>
          </w:tcPr>
          <w:p w:rsidR="001879BB" w:rsidRDefault="003E5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 enzyme that assembles the primer for a new DNA strand during DNA replication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Purine</w:t>
            </w:r>
          </w:p>
        </w:tc>
        <w:tc>
          <w:tcPr>
            <w:tcW w:w="5924" w:type="dxa"/>
          </w:tcPr>
          <w:p w:rsidR="001879BB" w:rsidRDefault="003E53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 type of nitrogenous base with two carbon-nitrogenous rings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Pyrimidine</w:t>
            </w:r>
          </w:p>
        </w:tc>
        <w:tc>
          <w:tcPr>
            <w:tcW w:w="5924" w:type="dxa"/>
          </w:tcPr>
          <w:p w:rsidR="001879BB" w:rsidRDefault="003E5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type of nitrogenous base with one carbon-nitrogenous ring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Replicating fork</w:t>
            </w:r>
          </w:p>
        </w:tc>
        <w:tc>
          <w:tcPr>
            <w:tcW w:w="5924" w:type="dxa"/>
          </w:tcPr>
          <w:p w:rsidR="001879BB" w:rsidRDefault="003E53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region of DNA </w:t>
            </w:r>
            <w:r w:rsidR="00432098">
              <w:t>synthesis where the parental strands separate and two new daughter strands elongate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RNA primers</w:t>
            </w:r>
          </w:p>
        </w:tc>
        <w:tc>
          <w:tcPr>
            <w:tcW w:w="5924" w:type="dxa"/>
          </w:tcPr>
          <w:p w:rsidR="001879BB" w:rsidRDefault="004320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 RNA polymerase that synthesizes a short RNA primer sequence to initiate DNA replication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proofErr w:type="spellStart"/>
            <w:r>
              <w:t>rRNA</w:t>
            </w:r>
            <w:proofErr w:type="spellEnd"/>
          </w:p>
        </w:tc>
        <w:tc>
          <w:tcPr>
            <w:tcW w:w="5924" w:type="dxa"/>
          </w:tcPr>
          <w:p w:rsidR="001879BB" w:rsidRDefault="004320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RNA component of ribosomes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Semi conservative replication</w:t>
            </w:r>
          </w:p>
        </w:tc>
        <w:tc>
          <w:tcPr>
            <w:tcW w:w="5924" w:type="dxa"/>
          </w:tcPr>
          <w:p w:rsidR="001879BB" w:rsidRDefault="004320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process of DNA replication in which the two parental strands separate and each serves as a template for the synthesis of new progeny double-stranded DNA molecules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 xml:space="preserve">Single-stranded binding protein (SSBP) </w:t>
            </w:r>
          </w:p>
        </w:tc>
        <w:tc>
          <w:tcPr>
            <w:tcW w:w="5924" w:type="dxa"/>
          </w:tcPr>
          <w:p w:rsidR="001879BB" w:rsidRDefault="004320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Protein that coats single-stranded segments of DNA, stabilizing the DNA for the replication process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Thymine</w:t>
            </w:r>
          </w:p>
        </w:tc>
        <w:tc>
          <w:tcPr>
            <w:tcW w:w="5924" w:type="dxa"/>
          </w:tcPr>
          <w:p w:rsidR="001879BB" w:rsidRDefault="004320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pyrimidine that base pairs with adenine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Topoisomerase</w:t>
            </w:r>
          </w:p>
        </w:tc>
        <w:tc>
          <w:tcPr>
            <w:tcW w:w="5924" w:type="dxa"/>
          </w:tcPr>
          <w:p w:rsidR="001879BB" w:rsidRDefault="004320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 enzyme that relieves the over-twisting and strain of DNA ahead of the replication fork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Transcription</w:t>
            </w:r>
          </w:p>
        </w:tc>
        <w:tc>
          <w:tcPr>
            <w:tcW w:w="5924" w:type="dxa"/>
          </w:tcPr>
          <w:p w:rsidR="001879BB" w:rsidRDefault="004320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mechanism by which the information encoded in DNA is made into complementary RNA copy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Translation</w:t>
            </w:r>
          </w:p>
        </w:tc>
        <w:tc>
          <w:tcPr>
            <w:tcW w:w="5924" w:type="dxa"/>
          </w:tcPr>
          <w:p w:rsidR="001879BB" w:rsidRDefault="004320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use of information encoded in RNA to assemble amino acids into a polypeptide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proofErr w:type="spellStart"/>
            <w:r>
              <w:t>tRNA</w:t>
            </w:r>
            <w:proofErr w:type="spellEnd"/>
          </w:p>
        </w:tc>
        <w:tc>
          <w:tcPr>
            <w:tcW w:w="5924" w:type="dxa"/>
          </w:tcPr>
          <w:p w:rsidR="001879BB" w:rsidRDefault="004320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RNA that brings amino acids to the ribosome for addition to the polypeptide chain</w:t>
            </w:r>
          </w:p>
        </w:tc>
      </w:tr>
      <w:tr w:rsidR="001879BB" w:rsidTr="00FE7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Watson and Crick</w:t>
            </w:r>
          </w:p>
        </w:tc>
        <w:tc>
          <w:tcPr>
            <w:tcW w:w="5924" w:type="dxa"/>
          </w:tcPr>
          <w:p w:rsidR="001879BB" w:rsidRDefault="004320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researchers who discovered DNA in 1953</w:t>
            </w:r>
          </w:p>
        </w:tc>
      </w:tr>
      <w:tr w:rsidR="001879BB" w:rsidTr="00FE7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1879BB" w:rsidRDefault="001879BB">
            <w:r>
              <w:t>X-ray crystallography</w:t>
            </w:r>
          </w:p>
        </w:tc>
        <w:tc>
          <w:tcPr>
            <w:tcW w:w="5924" w:type="dxa"/>
          </w:tcPr>
          <w:p w:rsidR="001879BB" w:rsidRDefault="004320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method of determining the arrangement of atoms within a crystal which has revealed the structure and function of many biological molecules</w:t>
            </w:r>
          </w:p>
        </w:tc>
      </w:tr>
    </w:tbl>
    <w:p w:rsidR="000F4408" w:rsidRDefault="00205A75"/>
    <w:sectPr w:rsidR="000F4408" w:rsidSect="00432098">
      <w:headerReference w:type="first" r:id="rId9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A75" w:rsidRDefault="00205A75" w:rsidP="00432098">
      <w:pPr>
        <w:spacing w:after="0" w:line="240" w:lineRule="auto"/>
      </w:pPr>
      <w:r>
        <w:separator/>
      </w:r>
    </w:p>
  </w:endnote>
  <w:endnote w:type="continuationSeparator" w:id="0">
    <w:p w:rsidR="00205A75" w:rsidRDefault="00205A75" w:rsidP="00432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A75" w:rsidRDefault="00205A75" w:rsidP="00432098">
      <w:pPr>
        <w:spacing w:after="0" w:line="240" w:lineRule="auto"/>
      </w:pPr>
      <w:r>
        <w:separator/>
      </w:r>
    </w:p>
  </w:footnote>
  <w:footnote w:type="continuationSeparator" w:id="0">
    <w:p w:rsidR="00205A75" w:rsidRDefault="00205A75" w:rsidP="00432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95"/>
      <w:gridCol w:w="1195"/>
    </w:tblGrid>
    <w:tr w:rsidR="00432098">
      <w:trPr>
        <w:trHeight w:val="288"/>
      </w:trPr>
      <w:sdt>
        <w:sdtPr>
          <w:rPr>
            <w:rFonts w:asciiTheme="majorHAnsi" w:eastAsiaTheme="majorEastAsia" w:hAnsiTheme="majorHAnsi" w:cstheme="majorBidi"/>
            <w:sz w:val="36"/>
            <w:szCs w:val="36"/>
          </w:rPr>
          <w:alias w:val="Title"/>
          <w:id w:val="77761602"/>
          <w:placeholder>
            <w:docPart w:val="2FA7CC51CC384A759C90D37E3133CC1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432098" w:rsidRDefault="00432098" w:rsidP="00432098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DNA Structure and Replication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36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Year"/>
          <w:id w:val="77761609"/>
          <w:placeholder>
            <w:docPart w:val="2D76DEC77994428D995F2D92DFD9E047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11-01-01T00:00:00Z">
            <w:dateFormat w:val="yyyy"/>
            <w:lid w:val="en-US"/>
            <w:storeMappedDataAs w:val="dateTime"/>
            <w:calendar w:val="gregorian"/>
          </w:date>
        </w:sdtPr>
        <w:sdtContent>
          <w:tc>
            <w:tcPr>
              <w:tcW w:w="1105" w:type="dxa"/>
            </w:tcPr>
            <w:p w:rsidR="00432098" w:rsidRDefault="00432098" w:rsidP="00432098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numForm w14:val="oldStyle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2011</w:t>
              </w:r>
            </w:p>
          </w:tc>
        </w:sdtContent>
      </w:sdt>
    </w:tr>
  </w:tbl>
  <w:p w:rsidR="00432098" w:rsidRDefault="0043209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C4F5A"/>
    <w:multiLevelType w:val="hybridMultilevel"/>
    <w:tmpl w:val="FF10C9B4"/>
    <w:lvl w:ilvl="0" w:tplc="F0383B28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9BB"/>
    <w:rsid w:val="001879BB"/>
    <w:rsid w:val="00205A75"/>
    <w:rsid w:val="003E53B3"/>
    <w:rsid w:val="00432098"/>
    <w:rsid w:val="0062121E"/>
    <w:rsid w:val="009A3F0E"/>
    <w:rsid w:val="00BC573E"/>
    <w:rsid w:val="00DF67EF"/>
    <w:rsid w:val="00FE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9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1-Accent5">
    <w:name w:val="Medium List 1 Accent 5"/>
    <w:basedOn w:val="TableNormal"/>
    <w:uiPriority w:val="65"/>
    <w:rsid w:val="001879B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ListParagraph">
    <w:name w:val="List Paragraph"/>
    <w:basedOn w:val="Normal"/>
    <w:uiPriority w:val="34"/>
    <w:qFormat/>
    <w:rsid w:val="006212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20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098"/>
  </w:style>
  <w:style w:type="paragraph" w:styleId="Footer">
    <w:name w:val="footer"/>
    <w:basedOn w:val="Normal"/>
    <w:link w:val="FooterChar"/>
    <w:uiPriority w:val="99"/>
    <w:unhideWhenUsed/>
    <w:rsid w:val="004320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098"/>
  </w:style>
  <w:style w:type="paragraph" w:styleId="BalloonText">
    <w:name w:val="Balloon Text"/>
    <w:basedOn w:val="Normal"/>
    <w:link w:val="BalloonTextChar"/>
    <w:uiPriority w:val="99"/>
    <w:semiHidden/>
    <w:unhideWhenUsed/>
    <w:rsid w:val="00432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098"/>
    <w:rPr>
      <w:rFonts w:ascii="Tahoma" w:hAnsi="Tahoma" w:cs="Tahoma"/>
      <w:sz w:val="16"/>
      <w:szCs w:val="16"/>
    </w:rPr>
  </w:style>
  <w:style w:type="table" w:styleId="LightShading-Accent5">
    <w:name w:val="Light Shading Accent 5"/>
    <w:basedOn w:val="TableNormal"/>
    <w:uiPriority w:val="60"/>
    <w:rsid w:val="00FE797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9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1-Accent5">
    <w:name w:val="Medium List 1 Accent 5"/>
    <w:basedOn w:val="TableNormal"/>
    <w:uiPriority w:val="65"/>
    <w:rsid w:val="001879B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ListParagraph">
    <w:name w:val="List Paragraph"/>
    <w:basedOn w:val="Normal"/>
    <w:uiPriority w:val="34"/>
    <w:qFormat/>
    <w:rsid w:val="006212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20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098"/>
  </w:style>
  <w:style w:type="paragraph" w:styleId="Footer">
    <w:name w:val="footer"/>
    <w:basedOn w:val="Normal"/>
    <w:link w:val="FooterChar"/>
    <w:uiPriority w:val="99"/>
    <w:unhideWhenUsed/>
    <w:rsid w:val="004320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098"/>
  </w:style>
  <w:style w:type="paragraph" w:styleId="BalloonText">
    <w:name w:val="Balloon Text"/>
    <w:basedOn w:val="Normal"/>
    <w:link w:val="BalloonTextChar"/>
    <w:uiPriority w:val="99"/>
    <w:semiHidden/>
    <w:unhideWhenUsed/>
    <w:rsid w:val="00432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098"/>
    <w:rPr>
      <w:rFonts w:ascii="Tahoma" w:hAnsi="Tahoma" w:cs="Tahoma"/>
      <w:sz w:val="16"/>
      <w:szCs w:val="16"/>
    </w:rPr>
  </w:style>
  <w:style w:type="table" w:styleId="LightShading-Accent5">
    <w:name w:val="Light Shading Accent 5"/>
    <w:basedOn w:val="TableNormal"/>
    <w:uiPriority w:val="60"/>
    <w:rsid w:val="00FE797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FA7CC51CC384A759C90D37E3133CC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20BA8-01D9-49D2-85D9-C37D740EE00E}"/>
      </w:docPartPr>
      <w:docPartBody>
        <w:p w:rsidR="00000000" w:rsidRDefault="00135507" w:rsidP="00135507">
          <w:pPr>
            <w:pStyle w:val="2FA7CC51CC384A759C90D37E3133CC1A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2D76DEC77994428D995F2D92DFD9E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2D4241-2DA6-4689-80FB-5F5BA0174C6F}"/>
      </w:docPartPr>
      <w:docPartBody>
        <w:p w:rsidR="00000000" w:rsidRDefault="00135507" w:rsidP="00135507">
          <w:pPr>
            <w:pStyle w:val="2D76DEC77994428D995F2D92DFD9E047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507"/>
    <w:rsid w:val="00047279"/>
    <w:rsid w:val="00135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FA7CC51CC384A759C90D37E3133CC1A">
    <w:name w:val="2FA7CC51CC384A759C90D37E3133CC1A"/>
    <w:rsid w:val="00135507"/>
  </w:style>
  <w:style w:type="paragraph" w:customStyle="1" w:styleId="2D76DEC77994428D995F2D92DFD9E047">
    <w:name w:val="2D76DEC77994428D995F2D92DFD9E047"/>
    <w:rsid w:val="0013550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FA7CC51CC384A759C90D37E3133CC1A">
    <w:name w:val="2FA7CC51CC384A759C90D37E3133CC1A"/>
    <w:rsid w:val="00135507"/>
  </w:style>
  <w:style w:type="paragraph" w:customStyle="1" w:styleId="2D76DEC77994428D995F2D92DFD9E047">
    <w:name w:val="2D76DEC77994428D995F2D92DFD9E047"/>
    <w:rsid w:val="001355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DNA Structure and Replication</vt:lpstr>
    </vt:vector>
  </TitlesOfParts>
  <Company>Hewlett-Packard Company</Company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DNA Structure and Replication</dc:title>
  <dc:creator>Emilie</dc:creator>
  <cp:lastModifiedBy>Emilie</cp:lastModifiedBy>
  <cp:revision>2</cp:revision>
  <cp:lastPrinted>2011-11-08T00:30:00Z</cp:lastPrinted>
  <dcterms:created xsi:type="dcterms:W3CDTF">2011-11-07T04:21:00Z</dcterms:created>
  <dcterms:modified xsi:type="dcterms:W3CDTF">2011-11-08T22:09:00Z</dcterms:modified>
</cp:coreProperties>
</file>