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0D60" w:rsidRDefault="000716D1">
      <w:r>
        <w:t>PSY 1102 – Promoting Health Chapter 12</w:t>
      </w:r>
      <w:r>
        <w:tab/>
      </w:r>
      <w:r>
        <w:tab/>
      </w:r>
      <w:r>
        <w:tab/>
      </w:r>
      <w:r>
        <w:tab/>
        <w:t xml:space="preserve">         Tuesday October 30</w:t>
      </w:r>
      <w:r w:rsidRPr="000716D1">
        <w:rPr>
          <w:vertAlign w:val="superscript"/>
        </w:rPr>
        <w:t>th</w:t>
      </w:r>
      <w:r>
        <w:t xml:space="preserve"> 2012</w:t>
      </w:r>
    </w:p>
    <w:p w:rsidR="000716D1" w:rsidRDefault="000716D1">
      <w:r>
        <w:rPr>
          <w:u w:val="single"/>
        </w:rPr>
        <w:t>Promoting Health</w:t>
      </w:r>
    </w:p>
    <w:p w:rsidR="000716D1" w:rsidRDefault="000716D1">
      <w:r>
        <w:t>-Promoting health is generally described as the absence of disease</w:t>
      </w:r>
      <w:r w:rsidR="007C6493">
        <w:t xml:space="preserve">. </w:t>
      </w:r>
      <w:r w:rsidR="007C6493" w:rsidRPr="007C6493">
        <w:t>We only think of health when we are diseased. However, health psychologists say that promoting health begins by preventing illness and enhancing well-being, which is a constant endeavor</w:t>
      </w:r>
      <w:r w:rsidR="007C6493">
        <w:t>.</w:t>
      </w:r>
    </w:p>
    <w:p w:rsidR="000716D1" w:rsidRDefault="000716D1">
      <w:pPr>
        <w:rPr>
          <w:u w:val="single"/>
        </w:rPr>
      </w:pPr>
      <w:r>
        <w:rPr>
          <w:u w:val="single"/>
        </w:rPr>
        <w:t>Coping With Stress</w:t>
      </w:r>
    </w:p>
    <w:p w:rsidR="000716D1" w:rsidRDefault="000716D1">
      <w:pPr>
        <w:rPr>
          <w:b/>
        </w:rPr>
      </w:pPr>
      <w:r>
        <w:t xml:space="preserve">-Reducing stress by changing evens that cause stress or by changing how we react to stress is called </w:t>
      </w:r>
      <w:r w:rsidRPr="000716D1">
        <w:rPr>
          <w:b/>
        </w:rPr>
        <w:t>problem-focused coping</w:t>
      </w:r>
      <w:r>
        <w:rPr>
          <w:b/>
        </w:rPr>
        <w:t xml:space="preserve"> (</w:t>
      </w:r>
      <w:r w:rsidRPr="000716D1">
        <w:t>ex. Not procrastinating</w:t>
      </w:r>
      <w:r>
        <w:t>; something you can change</w:t>
      </w:r>
      <w:r w:rsidRPr="000716D1">
        <w:t>)</w:t>
      </w:r>
    </w:p>
    <w:p w:rsidR="000716D1" w:rsidRDefault="000716D1">
      <w:r>
        <w:rPr>
          <w:b/>
        </w:rPr>
        <w:t>-</w:t>
      </w:r>
      <w:r w:rsidRPr="00D72916">
        <w:rPr>
          <w:b/>
        </w:rPr>
        <w:t>Emotion-focused coping</w:t>
      </w:r>
      <w:r>
        <w:t xml:space="preserve"> is when we cannot change a stressful situation, and we respond by attending to our own emotional needs.</w:t>
      </w:r>
      <w:r w:rsidR="00D72916">
        <w:t xml:space="preserve"> (</w:t>
      </w:r>
      <w:proofErr w:type="gramStart"/>
      <w:r w:rsidR="00D72916">
        <w:t>ex</w:t>
      </w:r>
      <w:proofErr w:type="gramEnd"/>
      <w:r w:rsidR="00D72916">
        <w:t>. Exercising</w:t>
      </w:r>
      <w:r w:rsidR="000B31BB">
        <w:t>, meditation, listening to music, warm bath</w:t>
      </w:r>
      <w:r w:rsidR="00D72916">
        <w:t>)</w:t>
      </w:r>
      <w:r w:rsidR="00CB197F">
        <w:t xml:space="preserve"> the best option when you have no control over a situation in which you took action </w:t>
      </w:r>
    </w:p>
    <w:p w:rsidR="00CB197F" w:rsidRDefault="00CB197F">
      <w:pPr>
        <w:rPr>
          <w:u w:val="single"/>
        </w:rPr>
      </w:pPr>
      <w:r>
        <w:rPr>
          <w:u w:val="single"/>
        </w:rPr>
        <w:t>Perceived Control</w:t>
      </w:r>
    </w:p>
    <w:p w:rsidR="00CB197F" w:rsidRDefault="00CB197F">
      <w:r>
        <w:t>-Research with rats and humans indicates that the absence of control over stressors is a predictor of health problems</w:t>
      </w:r>
    </w:p>
    <w:p w:rsidR="00CB197F" w:rsidRDefault="00CB197F">
      <w:r>
        <w:t>-Having control over our environment has a huge impact on our health</w:t>
      </w:r>
    </w:p>
    <w:p w:rsidR="002635D4" w:rsidRDefault="002635D4">
      <w:r>
        <w:rPr>
          <w:u w:val="single"/>
        </w:rPr>
        <w:t>Explanatory Style</w:t>
      </w:r>
    </w:p>
    <w:p w:rsidR="002635D4" w:rsidRDefault="002635D4">
      <w:r>
        <w:t>-People with an optimistic (instead of pessimistic) explanatory style tend to have more control over stressors, cope better with stressful events, have better moods, and have a stronger immune system.</w:t>
      </w:r>
    </w:p>
    <w:p w:rsidR="007C3F99" w:rsidRDefault="007C3F99">
      <w:r>
        <w:t>-Can be overly optimistic; not recognize warning signs in a situation</w:t>
      </w:r>
      <w:r w:rsidR="008E66CA">
        <w:t xml:space="preserve"> (too extreme)</w:t>
      </w:r>
    </w:p>
    <w:p w:rsidR="00642892" w:rsidRDefault="00642892">
      <w:r>
        <w:t>-Optimistic people tend to outlive pessimistic people; those who laugh more are less likely to have heart disease</w:t>
      </w:r>
    </w:p>
    <w:p w:rsidR="00642892" w:rsidRDefault="00642892">
      <w:r>
        <w:rPr>
          <w:u w:val="single"/>
        </w:rPr>
        <w:t>Social Support</w:t>
      </w:r>
    </w:p>
    <w:p w:rsidR="00642892" w:rsidRDefault="00642892">
      <w:r>
        <w:t>-Supportive family members</w:t>
      </w:r>
      <w:proofErr w:type="gramStart"/>
      <w:r>
        <w:t>,,</w:t>
      </w:r>
      <w:proofErr w:type="gramEnd"/>
      <w:r>
        <w:t xml:space="preserve"> marriage partners, and close friends help people cope with stress. Their immune functioning calms the cardiovascular system and lowers blood pressure.</w:t>
      </w:r>
    </w:p>
    <w:p w:rsidR="008C4B55" w:rsidRDefault="008C4B55">
      <w:r>
        <w:t xml:space="preserve">-Going out with friends= short term coping strategy, coupled with behavioural phenomenon keeps us stuck in the bottom right hand </w:t>
      </w:r>
      <w:proofErr w:type="gramStart"/>
      <w:r>
        <w:t xml:space="preserve">quadrant </w:t>
      </w:r>
      <w:r w:rsidR="005534A3">
        <w:t>.</w:t>
      </w:r>
      <w:proofErr w:type="gramEnd"/>
      <w:r w:rsidR="005534A3">
        <w:t xml:space="preserve"> We are built to work hard for long/short periods of time before taking a break to undergo stress relievers.</w:t>
      </w:r>
      <w:r w:rsidR="00AF3FAD">
        <w:t xml:space="preserve"> It is suspected that individuals who don’t have secure attachment cannot undergo a strong social support.</w:t>
      </w:r>
    </w:p>
    <w:p w:rsidR="00E850E1" w:rsidRDefault="00E850E1">
      <w:r>
        <w:t>-People who are married tend to be less stressful compared to those single and non-married</w:t>
      </w:r>
    </w:p>
    <w:p w:rsidR="00E850E1" w:rsidRDefault="00E850E1">
      <w:r>
        <w:t>-Pets can have calming effect; just as effective as talking to a friend helps put things in perspective</w:t>
      </w:r>
    </w:p>
    <w:p w:rsidR="002A1B1E" w:rsidRDefault="002A1B1E">
      <w:pPr>
        <w:rPr>
          <w:u w:val="single"/>
        </w:rPr>
      </w:pPr>
      <w:r>
        <w:rPr>
          <w:u w:val="single"/>
        </w:rPr>
        <w:lastRenderedPageBreak/>
        <w:t>Managing Stress Effects</w:t>
      </w:r>
    </w:p>
    <w:p w:rsidR="002A1B1E" w:rsidRDefault="002A1B1E">
      <w:r>
        <w:t>-</w:t>
      </w:r>
      <w:r w:rsidRPr="002A1B1E">
        <w:t>Having a sense of control, an optimistic explanatory style, and social support can reduce stress and improve health.</w:t>
      </w:r>
    </w:p>
    <w:p w:rsidR="00713507" w:rsidRPr="00D6197E" w:rsidRDefault="00713507">
      <w:pPr>
        <w:rPr>
          <w:u w:val="single"/>
        </w:rPr>
      </w:pPr>
      <w:r w:rsidRPr="00D6197E">
        <w:rPr>
          <w:u w:val="single"/>
        </w:rPr>
        <w:t>Aerobic Exercises</w:t>
      </w:r>
    </w:p>
    <w:p w:rsidR="00713507" w:rsidRDefault="00713507">
      <w:r>
        <w:t>-Many studies suggest that aerobic exercise can elevate mood and well-being because aerobic exercise raises energy, increases self-confidence, and lowers tension, depression, and anxiety.</w:t>
      </w:r>
    </w:p>
    <w:p w:rsidR="00627444" w:rsidRDefault="00627444">
      <w:r>
        <w:t>-Seems to boost neurotransmitters associated with elevated moods</w:t>
      </w:r>
    </w:p>
    <w:p w:rsidR="00D6197E" w:rsidRDefault="00D6197E">
      <w:pPr>
        <w:rPr>
          <w:u w:val="single"/>
        </w:rPr>
      </w:pPr>
      <w:r>
        <w:rPr>
          <w:u w:val="single"/>
        </w:rPr>
        <w:t>Biofeedback, Relaxation, and Meditation</w:t>
      </w:r>
    </w:p>
    <w:p w:rsidR="00D6197E" w:rsidRDefault="00D6197E">
      <w:r>
        <w:t>-</w:t>
      </w:r>
      <w:r w:rsidRPr="002123AB">
        <w:rPr>
          <w:b/>
        </w:rPr>
        <w:t>Biofeedback</w:t>
      </w:r>
      <w:r>
        <w:t xml:space="preserve"> systems use electronic devices to inform people about their psychological responses and </w:t>
      </w:r>
      <w:proofErr w:type="gramStart"/>
      <w:r>
        <w:t>gives</w:t>
      </w:r>
      <w:proofErr w:type="gramEnd"/>
      <w:r>
        <w:t xml:space="preserve"> them the chance to bring their response to a healthier range.</w:t>
      </w:r>
      <w:r w:rsidR="002123AB">
        <w:t xml:space="preserve"> Helps control specific areas of muscle tension; decrease heart rate, blood pressure, to change physiological </w:t>
      </w:r>
      <w:r w:rsidR="002C2740">
        <w:t>factors in your body</w:t>
      </w:r>
      <w:r w:rsidR="00593095">
        <w:t>.</w:t>
      </w:r>
    </w:p>
    <w:p w:rsidR="00D6197E" w:rsidRDefault="00D6197E">
      <w:r>
        <w:t>-</w:t>
      </w:r>
      <w:r w:rsidRPr="002123AB">
        <w:rPr>
          <w:b/>
        </w:rPr>
        <w:t>Relaxation</w:t>
      </w:r>
      <w:r>
        <w:t xml:space="preserve"> and </w:t>
      </w:r>
      <w:r w:rsidRPr="002123AB">
        <w:rPr>
          <w:b/>
        </w:rPr>
        <w:t xml:space="preserve">meditation </w:t>
      </w:r>
      <w:r>
        <w:t>have similar effects in reducing tension and anxiety</w:t>
      </w:r>
    </w:p>
    <w:p w:rsidR="00593095" w:rsidRDefault="001D5D00">
      <w:pPr>
        <w:rPr>
          <w:u w:val="single"/>
        </w:rPr>
      </w:pPr>
      <w:r>
        <w:rPr>
          <w:u w:val="single"/>
        </w:rPr>
        <w:t>Life style Modification</w:t>
      </w:r>
    </w:p>
    <w:p w:rsidR="001D5D00" w:rsidRDefault="001D5D00">
      <w:r>
        <w:t>-</w:t>
      </w:r>
      <w:r w:rsidRPr="001D5D00">
        <w:t>Modifying a Type-A lifestyle may reduce the recurrence of heart attacks.</w:t>
      </w:r>
      <w:r>
        <w:t xml:space="preserve"> Chew slower, talk slower, MANAGE ANGER BETTER.</w:t>
      </w:r>
      <w:r w:rsidR="00AB42AB">
        <w:t xml:space="preserve"> People who change their lifestyle have reduced risk of heart attack.</w:t>
      </w:r>
    </w:p>
    <w:p w:rsidR="001D5D00" w:rsidRDefault="00E428F2">
      <w:r>
        <w:rPr>
          <w:noProof/>
          <w:lang w:eastAsia="en-CA"/>
        </w:rPr>
        <w:drawing>
          <wp:inline distT="0" distB="0" distL="0" distR="0" wp14:anchorId="668FA39F" wp14:editId="1DD1999A">
            <wp:extent cx="5408341" cy="1994615"/>
            <wp:effectExtent l="0" t="0" r="1905" b="5715"/>
            <wp:docPr id="770052" name="Picture 4" descr="MyersPsy8e_f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0052" name="Picture 4" descr="MyersPsy8e_fi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8341" cy="1994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FAA26D3D-D897-4be2-8F04-BA451C77F1D7}">
                        <ma14:placeholderFlag xmlns="" xmlns:p="http://schemas.openxmlformats.org/presentationml/2006/main" xmlns:ma14="http://schemas.microsoft.com/office/mac/drawingml/2011/main" xmlns:lc="http://schemas.openxmlformats.org/drawingml/2006/lockedCanvas" val="1"/>
                      </a:ext>
                    </a:extLst>
                  </pic:spPr>
                </pic:pic>
              </a:graphicData>
            </a:graphic>
          </wp:inline>
        </w:drawing>
      </w:r>
    </w:p>
    <w:p w:rsidR="00E428F2" w:rsidRDefault="00DB1CDC">
      <w:pPr>
        <w:rPr>
          <w:u w:val="single"/>
        </w:rPr>
      </w:pPr>
      <w:r>
        <w:rPr>
          <w:u w:val="single"/>
        </w:rPr>
        <w:t>Spirituality and Faith Communities</w:t>
      </w:r>
    </w:p>
    <w:p w:rsidR="00DB1CDC" w:rsidRDefault="00DB1CDC">
      <w:r>
        <w:t>-Regular religious attendance has been a reliable predictor of a longer life span with a reduced risk of dying</w:t>
      </w:r>
      <w:r w:rsidR="004416E8">
        <w:t>.</w:t>
      </w:r>
    </w:p>
    <w:p w:rsidR="004416E8" w:rsidRDefault="004416E8">
      <w:r>
        <w:t xml:space="preserve">-Being part of a community and a world view that is extremely beneficial </w:t>
      </w:r>
      <w:r w:rsidR="006147B2">
        <w:t>(comforting)</w:t>
      </w:r>
    </w:p>
    <w:p w:rsidR="00537CD6" w:rsidRDefault="00537CD6">
      <w:pPr>
        <w:rPr>
          <w:u w:val="single"/>
        </w:rPr>
      </w:pPr>
    </w:p>
    <w:p w:rsidR="00537CD6" w:rsidRDefault="00537CD6">
      <w:pPr>
        <w:rPr>
          <w:u w:val="single"/>
        </w:rPr>
      </w:pPr>
    </w:p>
    <w:p w:rsidR="00537CD6" w:rsidRDefault="00537CD6">
      <w:pPr>
        <w:rPr>
          <w:u w:val="single"/>
        </w:rPr>
      </w:pPr>
      <w:r>
        <w:rPr>
          <w:u w:val="single"/>
        </w:rPr>
        <w:lastRenderedPageBreak/>
        <w:t>Intervening Factors</w:t>
      </w:r>
    </w:p>
    <w:p w:rsidR="00537CD6" w:rsidRDefault="00537CD6">
      <w:r>
        <w:t>-Investigators suggest there are three factors that connect religious involvement and better health</w:t>
      </w:r>
    </w:p>
    <w:p w:rsidR="00537CD6" w:rsidRDefault="00537CD6">
      <w:r>
        <w:rPr>
          <w:noProof/>
          <w:lang w:eastAsia="en-CA"/>
        </w:rPr>
        <w:drawing>
          <wp:inline distT="0" distB="0" distL="0" distR="0" wp14:anchorId="242FE9B2" wp14:editId="71FDB3D5">
            <wp:extent cx="4572000" cy="2073031"/>
            <wp:effectExtent l="0" t="0" r="0" b="3810"/>
            <wp:docPr id="774147" name="Picture 3" descr="figure-40-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4147" name="Picture 3" descr="figure-40-08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073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FAA26D3D-D897-4be2-8F04-BA451C77F1D7}">
                        <ma14:placeholderFlag xmlns="" xmlns:p="http://schemas.openxmlformats.org/presentationml/2006/main" xmlns:ma14="http://schemas.microsoft.com/office/mac/drawingml/2011/main" xmlns:lc="http://schemas.openxmlformats.org/drawingml/2006/lockedCanvas" val="1"/>
                      </a:ext>
                    </a:extLst>
                  </pic:spPr>
                </pic:pic>
              </a:graphicData>
            </a:graphic>
          </wp:inline>
        </w:drawing>
      </w:r>
    </w:p>
    <w:p w:rsidR="00537CD6" w:rsidRDefault="00537CD6">
      <w:pPr>
        <w:rPr>
          <w:u w:val="single"/>
        </w:rPr>
      </w:pPr>
      <w:r>
        <w:rPr>
          <w:u w:val="single"/>
        </w:rPr>
        <w:t>Complementary and alternative medicine (CAM)</w:t>
      </w:r>
    </w:p>
    <w:p w:rsidR="00537CD6" w:rsidRDefault="00537CD6">
      <w:r>
        <w:t>-</w:t>
      </w:r>
      <w:r w:rsidR="001E4B2A">
        <w:t>People are not li</w:t>
      </w:r>
      <w:r w:rsidR="00D23BBB">
        <w:t>kely to stay in state of crisis; may attribute to treatment</w:t>
      </w:r>
      <w:r w:rsidR="00AB35FF">
        <w:t xml:space="preserve"> or may not</w:t>
      </w:r>
    </w:p>
    <w:p w:rsidR="00D23BBB" w:rsidRDefault="00D23BBB">
      <w:r>
        <w:t>-Placebo effect: taking medication and psychologically believing it is helping, therefore you feel better</w:t>
      </w:r>
      <w:r w:rsidR="00B5212D">
        <w:t>. Used as much as possible; popular method to help give back control. (Teenagers especially)</w:t>
      </w:r>
    </w:p>
    <w:p w:rsidR="00B5212D" w:rsidRPr="00537CD6" w:rsidRDefault="00310669">
      <w:r>
        <w:t>-Need to be validated; once validated are no longer alternative treatments; become scientifically validated</w:t>
      </w:r>
      <w:bookmarkStart w:id="0" w:name="_GoBack"/>
      <w:bookmarkEnd w:id="0"/>
    </w:p>
    <w:sectPr w:rsidR="00B5212D" w:rsidRPr="00537CD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6D1"/>
    <w:rsid w:val="000716D1"/>
    <w:rsid w:val="000B31BB"/>
    <w:rsid w:val="001D5D00"/>
    <w:rsid w:val="001E4B2A"/>
    <w:rsid w:val="001F1E8B"/>
    <w:rsid w:val="002123AB"/>
    <w:rsid w:val="002635D4"/>
    <w:rsid w:val="002A1B1E"/>
    <w:rsid w:val="002C2740"/>
    <w:rsid w:val="00310669"/>
    <w:rsid w:val="003714CC"/>
    <w:rsid w:val="004416E8"/>
    <w:rsid w:val="004F0D60"/>
    <w:rsid w:val="00537CD6"/>
    <w:rsid w:val="005534A3"/>
    <w:rsid w:val="00564CAA"/>
    <w:rsid w:val="00593095"/>
    <w:rsid w:val="006147B2"/>
    <w:rsid w:val="00627444"/>
    <w:rsid w:val="00642892"/>
    <w:rsid w:val="00713507"/>
    <w:rsid w:val="007C3F99"/>
    <w:rsid w:val="007C6493"/>
    <w:rsid w:val="008C4B55"/>
    <w:rsid w:val="008E66CA"/>
    <w:rsid w:val="00AB35FF"/>
    <w:rsid w:val="00AB42AB"/>
    <w:rsid w:val="00AF3FAD"/>
    <w:rsid w:val="00B5212D"/>
    <w:rsid w:val="00CB197F"/>
    <w:rsid w:val="00D23BBB"/>
    <w:rsid w:val="00D6197E"/>
    <w:rsid w:val="00D72916"/>
    <w:rsid w:val="00DB1CDC"/>
    <w:rsid w:val="00DF289C"/>
    <w:rsid w:val="00E428F2"/>
    <w:rsid w:val="00E85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428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28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428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28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601</Words>
  <Characters>3427</Characters>
  <Application>Microsoft Office Word</Application>
  <DocSecurity>0</DocSecurity>
  <Lines>28</Lines>
  <Paragraphs>8</Paragraphs>
  <ScaleCrop>false</ScaleCrop>
  <Company/>
  <LinksUpToDate>false</LinksUpToDate>
  <CharactersWithSpaces>4020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Cassie</dc:creator>
  <cp:lastModifiedBy>Cassie</cp:lastModifiedBy>
  <cp:revision>41</cp:revision>
  <dcterms:created xsi:type="dcterms:W3CDTF">2012-10-30T14:02:00Z</dcterms:created>
  <dcterms:modified xsi:type="dcterms:W3CDTF">2012-10-30T15:15:00Z</dcterms:modified>
</cp:coreProperties>
</file>