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7CC" w:rsidRPr="00FA011C" w:rsidRDefault="00E037CC" w:rsidP="00E037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cs="Helvetica"/>
          <w:b/>
          <w:u w:val="single"/>
        </w:rPr>
      </w:pPr>
      <w:r w:rsidRPr="00FA011C">
        <w:rPr>
          <w:rFonts w:cs="Helvetica"/>
          <w:b/>
          <w:u w:val="single"/>
        </w:rPr>
        <w:t>Chapter 1:</w:t>
      </w: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  <w:r w:rsidRPr="00FA011C">
        <w:rPr>
          <w:rFonts w:cs="Helvetica"/>
        </w:rPr>
        <w:t xml:space="preserve">A special case of parent-offspring conflict is associated with differential parental investment in offspring depending on the sex of the offspring. In good environmental conditions, parents may tend to </w:t>
      </w:r>
      <w:proofErr w:type="spellStart"/>
      <w:r w:rsidRPr="00FA011C">
        <w:rPr>
          <w:rFonts w:cs="Helvetica"/>
        </w:rPr>
        <w:t>favour</w:t>
      </w:r>
      <w:proofErr w:type="spellEnd"/>
      <w:r w:rsidRPr="00FA011C">
        <w:rPr>
          <w:rFonts w:cs="Helvetica"/>
        </w:rPr>
        <w:t xml:space="preserve"> male offspring due to the greater reproductive potential of males relative to females. Poor environmental conditions may </w:t>
      </w:r>
      <w:proofErr w:type="spellStart"/>
      <w:r w:rsidRPr="00FA011C">
        <w:rPr>
          <w:rFonts w:cs="Helvetica"/>
        </w:rPr>
        <w:t>favour</w:t>
      </w:r>
      <w:proofErr w:type="spellEnd"/>
      <w:r w:rsidRPr="00FA011C">
        <w:rPr>
          <w:rFonts w:cs="Helvetica"/>
        </w:rPr>
        <w:t xml:space="preserve"> investment in female offspring, due to smaller effects of environmental conditions on females.</w:t>
      </w: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  <w:r w:rsidRPr="00FA011C">
        <w:rPr>
          <w:rFonts w:cs="Helvetica"/>
        </w:rPr>
        <w:t xml:space="preserve">Primates and humans have postponed their decision over parental investment until after birth. </w:t>
      </w:r>
      <w:proofErr w:type="spellStart"/>
      <w:r w:rsidRPr="00FA011C">
        <w:rPr>
          <w:rFonts w:cs="Helvetica"/>
        </w:rPr>
        <w:t>Neonaticide</w:t>
      </w:r>
      <w:proofErr w:type="spellEnd"/>
      <w:r w:rsidRPr="00FA011C">
        <w:rPr>
          <w:rFonts w:cs="Helvetica"/>
        </w:rPr>
        <w:t xml:space="preserve"> has been a method of birth control in hunter-gatherers, and even in modern societies, single adolescent mothers sometimes abandon newborns.</w:t>
      </w: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  <w:r w:rsidRPr="00FA011C">
        <w:rPr>
          <w:rFonts w:cs="Helvetica"/>
        </w:rPr>
        <w:t>Behaviors associated with parent-offspring conflict are often (unconsciously) transferred to client-therapist relationships.</w:t>
      </w: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  <w:r w:rsidRPr="00FA011C">
        <w:rPr>
          <w:rFonts w:cs="Helvetica"/>
        </w:rPr>
        <w:t>Psychological mechanisms are biased towards the solution of problems of adaptive significance, which doesn't necessarily invoke any logic.</w:t>
      </w: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  <w:proofErr w:type="spellStart"/>
      <w:r w:rsidRPr="00FA011C">
        <w:rPr>
          <w:rFonts w:cs="Helvetica"/>
        </w:rPr>
        <w:t>EPMs</w:t>
      </w:r>
      <w:proofErr w:type="spellEnd"/>
      <w:r w:rsidRPr="00FA011C">
        <w:rPr>
          <w:rFonts w:cs="Helvetica"/>
        </w:rPr>
        <w:t xml:space="preserve"> aren't optimal by design, which renders them vulnerable to dysfunction.</w:t>
      </w: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</w:p>
    <w:p w:rsidR="00E037CC" w:rsidRPr="00FA011C" w:rsidRDefault="00E037CC" w:rsidP="00FA011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="Helvetica"/>
        </w:rPr>
      </w:pPr>
      <w:r w:rsidRPr="00FA011C">
        <w:rPr>
          <w:rFonts w:cs="Helvetica"/>
        </w:rPr>
        <w:t xml:space="preserve">Linkage and association studies are suitable to detect </w:t>
      </w:r>
      <w:proofErr w:type="spellStart"/>
      <w:r w:rsidRPr="00FA011C">
        <w:rPr>
          <w:rFonts w:cs="Helvetica"/>
        </w:rPr>
        <w:t>SNP's</w:t>
      </w:r>
      <w:proofErr w:type="spellEnd"/>
      <w:r w:rsidRPr="00FA011C">
        <w:rPr>
          <w:rFonts w:cs="Helvetica"/>
        </w:rPr>
        <w:t xml:space="preserve"> or candidate genes in genome-wide scans. Linkage disequilibrium (LD) is a measure for how tightly linked two alleles are different loci are.</w:t>
      </w:r>
    </w:p>
    <w:p w:rsidR="00E037CC" w:rsidRPr="00FA011C" w:rsidRDefault="00E037CC" w:rsidP="00FA011C"/>
    <w:p w:rsidR="00E037CC" w:rsidRPr="00FA011C" w:rsidRDefault="00E037CC" w:rsidP="00FA011C">
      <w:r w:rsidRPr="00960208">
        <w:rPr>
          <w:u w:val="single"/>
        </w:rPr>
        <w:t>After Thought:</w:t>
      </w:r>
      <w:r w:rsidRPr="00FA011C">
        <w:t xml:space="preserve"> On genetic determinism and the confusion of ‘is’ with ‘ought’</w:t>
      </w:r>
    </w:p>
    <w:p w:rsidR="00E037CC" w:rsidRPr="00FA011C" w:rsidRDefault="00E037CC" w:rsidP="00FA011C">
      <w:pPr>
        <w:pStyle w:val="ListParagraph"/>
        <w:numPr>
          <w:ilvl w:val="0"/>
          <w:numId w:val="1"/>
        </w:numPr>
      </w:pPr>
      <w:r w:rsidRPr="00FA011C">
        <w:t xml:space="preserve">False claim of “genetic determinism”. Gene X causes disorder Y. Genes can’t do this in isolation since all they do is lead to protein synthesis. </w:t>
      </w:r>
    </w:p>
    <w:p w:rsidR="00E037CC" w:rsidRPr="00FA011C" w:rsidRDefault="00E037CC" w:rsidP="00FA011C">
      <w:pPr>
        <w:pStyle w:val="ListParagraph"/>
        <w:numPr>
          <w:ilvl w:val="0"/>
          <w:numId w:val="1"/>
        </w:numPr>
      </w:pPr>
      <w:r w:rsidRPr="00FA011C">
        <w:t xml:space="preserve">False claim of nature (genes) and nurture (environment) solely accounting for a given phenotype. </w:t>
      </w:r>
    </w:p>
    <w:p w:rsidR="00E037CC" w:rsidRPr="00FA011C" w:rsidRDefault="00E037CC" w:rsidP="00FA011C">
      <w:pPr>
        <w:pStyle w:val="ListParagraph"/>
        <w:numPr>
          <w:ilvl w:val="0"/>
          <w:numId w:val="1"/>
        </w:numPr>
      </w:pPr>
      <w:r w:rsidRPr="00FA011C">
        <w:t>“Naturalistic fallacy”: notion that biological facts (is) could translate into moral imperatives (ought). For example, the biological tendency of men to mate with more than one partner shouldn’t be understood in a way that suggests that extramarital affairs are morally justified.</w:t>
      </w:r>
    </w:p>
    <w:p w:rsidR="00E037CC" w:rsidRPr="00FA011C" w:rsidRDefault="00E037CC" w:rsidP="00FA011C"/>
    <w:p w:rsidR="00E037CC" w:rsidRPr="00960208" w:rsidRDefault="00E037CC" w:rsidP="00FA011C">
      <w:pPr>
        <w:jc w:val="center"/>
        <w:rPr>
          <w:b/>
          <w:u w:val="single"/>
        </w:rPr>
      </w:pPr>
      <w:r w:rsidRPr="00960208">
        <w:rPr>
          <w:b/>
          <w:u w:val="single"/>
        </w:rPr>
        <w:t>Chapter 2:</w:t>
      </w:r>
    </w:p>
    <w:p w:rsidR="00770E77" w:rsidRPr="00960208" w:rsidRDefault="00770E77" w:rsidP="00FA011C">
      <w:pPr>
        <w:rPr>
          <w:u w:val="single"/>
        </w:rPr>
      </w:pPr>
      <w:r w:rsidRPr="00960208">
        <w:rPr>
          <w:u w:val="single"/>
        </w:rPr>
        <w:t>After Thought:</w:t>
      </w:r>
      <w:r w:rsidR="00960208">
        <w:rPr>
          <w:u w:val="single"/>
        </w:rPr>
        <w:t xml:space="preserve"> “Social Brain Hypothesis”</w:t>
      </w:r>
    </w:p>
    <w:p w:rsidR="009A2C5A" w:rsidRPr="00FA011C" w:rsidRDefault="009A2C5A" w:rsidP="00FA011C">
      <w:pPr>
        <w:pStyle w:val="ListParagraph"/>
        <w:numPr>
          <w:ilvl w:val="0"/>
          <w:numId w:val="2"/>
        </w:numPr>
      </w:pPr>
      <w:r w:rsidRPr="00FA011C">
        <w:t>Idea of the “social brain”: Large brain survived selection even though it was large and consumed a lot of energy due to hypothesis that it was due to social environment</w:t>
      </w:r>
    </w:p>
    <w:p w:rsidR="00FA011C" w:rsidRDefault="00FA011C" w:rsidP="00FA011C">
      <w:pPr>
        <w:pStyle w:val="NormalWeb"/>
        <w:numPr>
          <w:ilvl w:val="0"/>
          <w:numId w:val="2"/>
        </w:numPr>
        <w:shd w:val="clear" w:color="auto" w:fill="FFFFFF"/>
        <w:spacing w:beforeLines="0" w:afterLines="0"/>
        <w:rPr>
          <w:rFonts w:asciiTheme="minorHAnsi" w:hAnsiTheme="minorHAnsi"/>
          <w:sz w:val="24"/>
          <w:szCs w:val="26"/>
        </w:rPr>
      </w:pPr>
      <w:r>
        <w:rPr>
          <w:rFonts w:asciiTheme="minorHAnsi" w:hAnsiTheme="minorHAnsi"/>
          <w:sz w:val="24"/>
          <w:szCs w:val="26"/>
        </w:rPr>
        <w:t>Argues</w:t>
      </w:r>
      <w:r w:rsidRPr="00FA011C">
        <w:rPr>
          <w:rFonts w:asciiTheme="minorHAnsi" w:hAnsiTheme="minorHAnsi"/>
          <w:sz w:val="24"/>
          <w:szCs w:val="26"/>
        </w:rPr>
        <w:t xml:space="preserve"> that human intelligence did not evolve primarily as a means to solve ecological problems, but rather intelligence evolved as a means of surviving and reproducing in large and complex social groups. </w:t>
      </w:r>
    </w:p>
    <w:p w:rsidR="00FA011C" w:rsidRDefault="00FA011C" w:rsidP="00FA011C">
      <w:pPr>
        <w:pStyle w:val="NormalWeb"/>
        <w:numPr>
          <w:ilvl w:val="0"/>
          <w:numId w:val="2"/>
        </w:numPr>
        <w:shd w:val="clear" w:color="auto" w:fill="FFFFFF"/>
        <w:spacing w:beforeLines="0" w:afterLines="0"/>
        <w:rPr>
          <w:rFonts w:asciiTheme="minorHAnsi" w:hAnsiTheme="minorHAnsi"/>
          <w:sz w:val="24"/>
          <w:szCs w:val="26"/>
        </w:rPr>
      </w:pPr>
      <w:r w:rsidRPr="00FA011C">
        <w:rPr>
          <w:rFonts w:asciiTheme="minorHAnsi" w:hAnsiTheme="minorHAnsi"/>
          <w:sz w:val="24"/>
          <w:szCs w:val="26"/>
        </w:rPr>
        <w:t xml:space="preserve">Some of the behaviors associated with living in large groups include reciprocal altruism, deception and coalition formation. </w:t>
      </w:r>
    </w:p>
    <w:p w:rsidR="00FA011C" w:rsidRDefault="00FA011C" w:rsidP="00FA011C">
      <w:pPr>
        <w:pStyle w:val="NormalWeb"/>
        <w:numPr>
          <w:ilvl w:val="0"/>
          <w:numId w:val="2"/>
        </w:numPr>
        <w:shd w:val="clear" w:color="auto" w:fill="FFFFFF"/>
        <w:spacing w:beforeLines="0" w:afterLines="0"/>
        <w:rPr>
          <w:rFonts w:asciiTheme="minorHAnsi" w:hAnsiTheme="minorHAnsi"/>
          <w:sz w:val="24"/>
          <w:szCs w:val="26"/>
        </w:rPr>
      </w:pPr>
      <w:r w:rsidRPr="00FA011C">
        <w:rPr>
          <w:rFonts w:asciiTheme="minorHAnsi" w:hAnsiTheme="minorHAnsi"/>
          <w:sz w:val="24"/>
          <w:szCs w:val="26"/>
        </w:rPr>
        <w:t>These group dynamics relate to</w:t>
      </w:r>
      <w:r w:rsidRPr="00FA011C">
        <w:rPr>
          <w:rStyle w:val="apple-converted-space"/>
          <w:rFonts w:asciiTheme="minorHAnsi" w:hAnsiTheme="minorHAnsi"/>
          <w:sz w:val="24"/>
          <w:szCs w:val="26"/>
        </w:rPr>
        <w:t> </w:t>
      </w:r>
      <w:hyperlink r:id="rId5" w:history="1">
        <w:r w:rsidRPr="00FA011C">
          <w:rPr>
            <w:rStyle w:val="Hyperlink"/>
            <w:rFonts w:asciiTheme="minorHAnsi" w:hAnsiTheme="minorHAnsi"/>
            <w:color w:val="auto"/>
            <w:sz w:val="24"/>
            <w:szCs w:val="26"/>
            <w:u w:val="none"/>
          </w:rPr>
          <w:t>Theory of Mind</w:t>
        </w:r>
      </w:hyperlink>
      <w:r w:rsidRPr="00FA011C">
        <w:rPr>
          <w:rStyle w:val="apple-converted-space"/>
          <w:rFonts w:asciiTheme="minorHAnsi" w:hAnsiTheme="minorHAnsi"/>
          <w:sz w:val="24"/>
          <w:szCs w:val="26"/>
        </w:rPr>
        <w:t> </w:t>
      </w:r>
      <w:r w:rsidRPr="00FA011C">
        <w:rPr>
          <w:rFonts w:asciiTheme="minorHAnsi" w:hAnsiTheme="minorHAnsi"/>
          <w:sz w:val="24"/>
          <w:szCs w:val="26"/>
        </w:rPr>
        <w:t xml:space="preserve">or the ability to understand the thoughts and emotions of others, </w:t>
      </w:r>
    </w:p>
    <w:p w:rsidR="00FA011C" w:rsidRDefault="00FA011C" w:rsidP="00FA011C">
      <w:pPr>
        <w:pStyle w:val="NormalWeb"/>
        <w:numPr>
          <w:ilvl w:val="0"/>
          <w:numId w:val="2"/>
        </w:numPr>
        <w:shd w:val="clear" w:color="auto" w:fill="FFFFFF"/>
        <w:spacing w:beforeLines="0" w:afterLines="0"/>
        <w:rPr>
          <w:rFonts w:asciiTheme="minorHAnsi" w:hAnsiTheme="minorHAnsi"/>
          <w:sz w:val="24"/>
          <w:szCs w:val="26"/>
        </w:rPr>
      </w:pPr>
      <w:r w:rsidRPr="00FA011C">
        <w:rPr>
          <w:rFonts w:asciiTheme="minorHAnsi" w:hAnsiTheme="minorHAnsi"/>
          <w:sz w:val="24"/>
          <w:szCs w:val="26"/>
        </w:rPr>
        <w:t>Dunbar argues that when the size of a social group increases, the number of different relationships in the group may increase by orders of magnitude. Chimpanzees live in groups of about 50 individuals whereas humans typically have a social circle of about 150 people, which is now referred to as</w:t>
      </w:r>
      <w:r w:rsidRPr="00FA011C">
        <w:rPr>
          <w:rStyle w:val="apple-converted-space"/>
          <w:rFonts w:asciiTheme="minorHAnsi" w:hAnsiTheme="minorHAnsi"/>
          <w:sz w:val="24"/>
          <w:szCs w:val="26"/>
        </w:rPr>
        <w:t> </w:t>
      </w:r>
      <w:hyperlink r:id="rId6" w:history="1">
        <w:r w:rsidRPr="00FA011C">
          <w:rPr>
            <w:rStyle w:val="Hyperlink"/>
            <w:rFonts w:asciiTheme="minorHAnsi" w:hAnsiTheme="minorHAnsi"/>
            <w:color w:val="auto"/>
            <w:sz w:val="24"/>
            <w:szCs w:val="26"/>
            <w:u w:val="none"/>
          </w:rPr>
          <w:t>Dunbar's number</w:t>
        </w:r>
      </w:hyperlink>
      <w:r w:rsidRPr="00FA011C">
        <w:rPr>
          <w:rFonts w:asciiTheme="minorHAnsi" w:hAnsiTheme="minorHAnsi"/>
          <w:sz w:val="24"/>
          <w:szCs w:val="26"/>
        </w:rPr>
        <w:t xml:space="preserve">. </w:t>
      </w:r>
    </w:p>
    <w:p w:rsidR="00FA011C" w:rsidRPr="00FA011C" w:rsidRDefault="00FA011C" w:rsidP="00FA011C">
      <w:pPr>
        <w:pStyle w:val="NormalWeb"/>
        <w:numPr>
          <w:ilvl w:val="0"/>
          <w:numId w:val="2"/>
        </w:numPr>
        <w:shd w:val="clear" w:color="auto" w:fill="FFFFFF"/>
        <w:spacing w:beforeLines="0" w:afterLines="0"/>
        <w:rPr>
          <w:rFonts w:asciiTheme="minorHAnsi" w:hAnsiTheme="minorHAnsi"/>
          <w:sz w:val="24"/>
          <w:szCs w:val="26"/>
        </w:rPr>
      </w:pPr>
      <w:r w:rsidRPr="00FA011C">
        <w:rPr>
          <w:rFonts w:asciiTheme="minorHAnsi" w:hAnsiTheme="minorHAnsi"/>
          <w:sz w:val="24"/>
          <w:szCs w:val="26"/>
        </w:rPr>
        <w:t xml:space="preserve">According to the social brain hypothesis, when hominids started living in large groups, selection favored greater intelligence. As evidence, Dunbar cites a relationship between </w:t>
      </w:r>
      <w:proofErr w:type="spellStart"/>
      <w:r w:rsidRPr="00FA011C">
        <w:rPr>
          <w:rFonts w:asciiTheme="minorHAnsi" w:hAnsiTheme="minorHAnsi"/>
          <w:sz w:val="24"/>
          <w:szCs w:val="26"/>
        </w:rPr>
        <w:t>neocortex</w:t>
      </w:r>
      <w:proofErr w:type="spellEnd"/>
      <w:r w:rsidRPr="00FA011C">
        <w:rPr>
          <w:rFonts w:asciiTheme="minorHAnsi" w:hAnsiTheme="minorHAnsi"/>
          <w:sz w:val="24"/>
          <w:szCs w:val="26"/>
        </w:rPr>
        <w:t xml:space="preserve"> size and group size of various mammals.</w:t>
      </w:r>
      <w:r w:rsidR="00960208" w:rsidRPr="00FA011C">
        <w:rPr>
          <w:rFonts w:asciiTheme="minorHAnsi" w:hAnsiTheme="minorHAnsi"/>
          <w:sz w:val="24"/>
          <w:szCs w:val="26"/>
        </w:rPr>
        <w:t xml:space="preserve"> </w:t>
      </w:r>
      <w:r w:rsidRPr="00FA011C">
        <w:rPr>
          <w:rFonts w:asciiTheme="minorHAnsi" w:hAnsiTheme="minorHAnsi"/>
          <w:sz w:val="24"/>
          <w:szCs w:val="26"/>
        </w:rPr>
        <w:t>However,</w:t>
      </w:r>
      <w:r w:rsidRPr="00FA011C">
        <w:rPr>
          <w:rStyle w:val="apple-converted-space"/>
          <w:rFonts w:asciiTheme="minorHAnsi" w:hAnsiTheme="minorHAnsi"/>
          <w:sz w:val="24"/>
          <w:szCs w:val="26"/>
        </w:rPr>
        <w:t> </w:t>
      </w:r>
      <w:hyperlink r:id="rId7" w:history="1">
        <w:proofErr w:type="spellStart"/>
        <w:r w:rsidRPr="00FA011C">
          <w:rPr>
            <w:rStyle w:val="Hyperlink"/>
            <w:rFonts w:asciiTheme="minorHAnsi" w:hAnsiTheme="minorHAnsi"/>
            <w:color w:val="auto"/>
            <w:sz w:val="24"/>
            <w:szCs w:val="26"/>
            <w:u w:val="none"/>
          </w:rPr>
          <w:t>meerkats</w:t>
        </w:r>
        <w:proofErr w:type="spellEnd"/>
      </w:hyperlink>
      <w:r w:rsidRPr="00FA011C">
        <w:rPr>
          <w:rStyle w:val="apple-converted-space"/>
          <w:rFonts w:asciiTheme="minorHAnsi" w:hAnsiTheme="minorHAnsi"/>
          <w:sz w:val="24"/>
          <w:szCs w:val="26"/>
        </w:rPr>
        <w:t> </w:t>
      </w:r>
      <w:r w:rsidRPr="00FA011C">
        <w:rPr>
          <w:rFonts w:asciiTheme="minorHAnsi" w:hAnsiTheme="minorHAnsi"/>
          <w:sz w:val="24"/>
          <w:szCs w:val="26"/>
        </w:rPr>
        <w:t>have far more social relationships than their small brain capacity would suggest.</w:t>
      </w:r>
      <w:r w:rsidR="00960208" w:rsidRPr="00FA011C">
        <w:rPr>
          <w:rFonts w:asciiTheme="minorHAnsi" w:hAnsiTheme="minorHAnsi"/>
          <w:sz w:val="24"/>
          <w:szCs w:val="26"/>
        </w:rPr>
        <w:t xml:space="preserve"> </w:t>
      </w:r>
      <w:r w:rsidRPr="00FA011C">
        <w:rPr>
          <w:rFonts w:asciiTheme="minorHAnsi" w:hAnsiTheme="minorHAnsi"/>
          <w:sz w:val="24"/>
          <w:szCs w:val="26"/>
        </w:rPr>
        <w:t>Another hypothesis is that it is actually intelligence that causes social relationships to become more complex, because intelligent individuals are more difficult to learn to know</w:t>
      </w:r>
    </w:p>
    <w:p w:rsidR="00FA011C" w:rsidRPr="00FA011C" w:rsidRDefault="00FA011C" w:rsidP="00FA011C"/>
    <w:p w:rsidR="00960208" w:rsidRPr="00350947" w:rsidRDefault="00960208" w:rsidP="00350947">
      <w:pPr>
        <w:jc w:val="center"/>
        <w:rPr>
          <w:b/>
          <w:u w:val="single"/>
        </w:rPr>
      </w:pPr>
      <w:r w:rsidRPr="00350947">
        <w:rPr>
          <w:b/>
          <w:u w:val="single"/>
        </w:rPr>
        <w:t>Chapter 3:</w:t>
      </w:r>
    </w:p>
    <w:p w:rsidR="009B00B3" w:rsidRDefault="009B00B3" w:rsidP="00FA011C">
      <w:r>
        <w:t>There’s within-species variation in life history patterns, such that some human life histories appear to be slightly more pushed to an r-selection-like pattern, others more to an extreme K-selected pattern. The former may render humans more vulnerable to develop psychopathologies.</w:t>
      </w:r>
    </w:p>
    <w:p w:rsidR="009B00B3" w:rsidRDefault="009B00B3" w:rsidP="00FA011C"/>
    <w:p w:rsidR="00350947" w:rsidRDefault="00350947" w:rsidP="00FA011C">
      <w:r>
        <w:t xml:space="preserve">Immaturity at birth represents a design compromise associated with changes in pelvis anatomy due to </w:t>
      </w:r>
      <w:proofErr w:type="spellStart"/>
      <w:r>
        <w:t>bipedalism</w:t>
      </w:r>
      <w:proofErr w:type="spellEnd"/>
      <w:r>
        <w:t>. Brain enlargement during human evolution increased the pressure towards early parturition.</w:t>
      </w:r>
    </w:p>
    <w:p w:rsidR="00350947" w:rsidRDefault="00350947" w:rsidP="00FA011C"/>
    <w:p w:rsidR="00350947" w:rsidRDefault="00350947" w:rsidP="00FA011C">
      <w:r>
        <w:t>Human infants have several means to accomplish proximity with caregivers. At 4 weeks, they have already a strong preference for human face contours. They’re responsive to human voices, and actively seek contact by crying and smiling. Moreover, the baby’s smile and play-face occurs ontogenetically much earlier than in other primates.</w:t>
      </w:r>
    </w:p>
    <w:p w:rsidR="00350947" w:rsidRDefault="00350947" w:rsidP="00FA011C"/>
    <w:p w:rsidR="00350947" w:rsidRDefault="00350947" w:rsidP="00FA011C">
      <w:proofErr w:type="spellStart"/>
      <w:r>
        <w:t>Neonaticide</w:t>
      </w:r>
      <w:proofErr w:type="spellEnd"/>
      <w:r>
        <w:t xml:space="preserve"> may occur if attachment and bonding fail to establish.</w:t>
      </w:r>
    </w:p>
    <w:p w:rsidR="00350947" w:rsidRDefault="00350947" w:rsidP="00FA011C"/>
    <w:p w:rsidR="00350947" w:rsidRDefault="00350947" w:rsidP="00FA011C">
      <w:r>
        <w:t>The developing emotional and cognitive representations of attachment-figures and the self are called “internal working models”. They determine the way a child explores the environment, as children make predictions about future events on the basis of their internal working models.</w:t>
      </w:r>
    </w:p>
    <w:p w:rsidR="00350947" w:rsidRDefault="00350947" w:rsidP="00FA011C"/>
    <w:p w:rsidR="00C70236" w:rsidRDefault="00C70236" w:rsidP="00FA011C">
      <w:r>
        <w:t>Unstable internal working models-as a result of insecure attachment-have a profound impact on how individuals think about other people’s thoughts and intentions, referred to as “</w:t>
      </w:r>
      <w:proofErr w:type="spellStart"/>
      <w:r>
        <w:t>mentalising</w:t>
      </w:r>
      <w:proofErr w:type="spellEnd"/>
      <w:r>
        <w:t xml:space="preserve">”. Securely attached individuals learn faster to think about other people’s mental states. On the other hand, a feeling of security and emotional warmth may actually turn off the </w:t>
      </w:r>
      <w:proofErr w:type="spellStart"/>
      <w:r>
        <w:t>mentalising</w:t>
      </w:r>
      <w:proofErr w:type="spellEnd"/>
      <w:r>
        <w:t xml:space="preserve"> system.</w:t>
      </w:r>
    </w:p>
    <w:p w:rsidR="00C70236" w:rsidRDefault="00C70236" w:rsidP="00FA011C"/>
    <w:p w:rsidR="00C70236" w:rsidRDefault="00C70236" w:rsidP="00FA011C">
      <w:r>
        <w:t>A caregiver’s emotional availability fosters independence of offspring later in life, rather than reinforcing dependence.</w:t>
      </w:r>
    </w:p>
    <w:p w:rsidR="00C70236" w:rsidRDefault="00C70236" w:rsidP="00FA011C"/>
    <w:p w:rsidR="00C70236" w:rsidRDefault="00C70236" w:rsidP="00FA011C">
      <w:r>
        <w:t xml:space="preserve">Unfavorable rearing conditions (from the child’s perspective) may cause psychological and biological preparedness that’s shifted towards </w:t>
      </w:r>
      <w:proofErr w:type="gramStart"/>
      <w:r>
        <w:t>r-selection</w:t>
      </w:r>
      <w:proofErr w:type="gramEnd"/>
      <w:r>
        <w:t xml:space="preserve"> (“quantity”), whereas abundant resources and emotional availability of caregivers may enhance K-selected orientation (“quality”) within species-specific boundaries.</w:t>
      </w:r>
    </w:p>
    <w:p w:rsidR="00C70236" w:rsidRDefault="00C70236" w:rsidP="00FA011C"/>
    <w:p w:rsidR="00EF1CED" w:rsidRDefault="00C70236" w:rsidP="00FA011C">
      <w:r>
        <w:t>Unlike othe</w:t>
      </w:r>
      <w:r w:rsidR="00EF1CED">
        <w:t>r</w:t>
      </w:r>
      <w:r>
        <w:t xml:space="preserve"> primates, father’s absence or stressful family environment accelerates menarche</w:t>
      </w:r>
      <w:r w:rsidR="00EF1CED">
        <w:t>. This could be related to girls’ greater propensity to internalize problems, which may generate sadness, but also lower metabolism and increased fat storage.</w:t>
      </w:r>
    </w:p>
    <w:p w:rsidR="00EF1CED" w:rsidRDefault="00EF1CED" w:rsidP="00FA011C"/>
    <w:p w:rsidR="00EF1CED" w:rsidRPr="00EF1CED" w:rsidRDefault="00EF1CED" w:rsidP="00FA011C">
      <w:pPr>
        <w:rPr>
          <w:u w:val="single"/>
        </w:rPr>
      </w:pPr>
      <w:r w:rsidRPr="00EF1CED">
        <w:rPr>
          <w:u w:val="single"/>
        </w:rPr>
        <w:t>After Thought: Pre-natal Environment</w:t>
      </w:r>
    </w:p>
    <w:p w:rsidR="00EF1CED" w:rsidRDefault="00EF1CED" w:rsidP="00EF1CED">
      <w:pPr>
        <w:pStyle w:val="ListParagraph"/>
        <w:numPr>
          <w:ilvl w:val="0"/>
          <w:numId w:val="3"/>
        </w:numPr>
      </w:pPr>
      <w:r>
        <w:t>Prenatal stress in mothers suggests that psychological problems of offspring later in life may be related to the intensity and timing of antenatal stressors.</w:t>
      </w:r>
    </w:p>
    <w:p w:rsidR="00EF1CED" w:rsidRDefault="00EF1CED" w:rsidP="00EF1CED">
      <w:pPr>
        <w:pStyle w:val="ListParagraph"/>
        <w:numPr>
          <w:ilvl w:val="0"/>
          <w:numId w:val="3"/>
        </w:numPr>
      </w:pPr>
      <w:r>
        <w:t>“</w:t>
      </w:r>
      <w:proofErr w:type="spellStart"/>
      <w:r>
        <w:t>Foetal</w:t>
      </w:r>
      <w:proofErr w:type="spellEnd"/>
      <w:r>
        <w:t xml:space="preserve"> programming”: the intrauterine environment prepares the </w:t>
      </w:r>
      <w:proofErr w:type="spellStart"/>
      <w:r>
        <w:t>foetal</w:t>
      </w:r>
      <w:proofErr w:type="spellEnd"/>
      <w:r>
        <w:t xml:space="preserve"> organism for postnatal conditions</w:t>
      </w:r>
    </w:p>
    <w:p w:rsidR="00EF1CED" w:rsidRDefault="00EF1CED" w:rsidP="00EF1CED">
      <w:pPr>
        <w:pStyle w:val="ListParagraph"/>
        <w:numPr>
          <w:ilvl w:val="1"/>
          <w:numId w:val="3"/>
        </w:numPr>
      </w:pPr>
      <w:r>
        <w:t xml:space="preserve">Mom depression </w:t>
      </w:r>
      <w:r>
        <w:sym w:font="Wingdings" w:char="F0E0"/>
      </w:r>
      <w:r>
        <w:t xml:space="preserve"> lower birth rate, childhood behavioral </w:t>
      </w:r>
      <w:proofErr w:type="spellStart"/>
      <w:r>
        <w:t>probz</w:t>
      </w:r>
      <w:proofErr w:type="spellEnd"/>
    </w:p>
    <w:p w:rsidR="00E037CC" w:rsidRDefault="00EF1CED" w:rsidP="00EF1CED">
      <w:pPr>
        <w:pStyle w:val="ListParagraph"/>
        <w:numPr>
          <w:ilvl w:val="0"/>
          <w:numId w:val="3"/>
        </w:numPr>
      </w:pPr>
      <w:r>
        <w:t>More towards r-selected direction?</w:t>
      </w:r>
    </w:p>
    <w:sectPr w:rsidR="00E037CC" w:rsidSect="00E037CC">
      <w:pgSz w:w="12240" w:h="15840"/>
      <w:pgMar w:top="1440" w:right="1800" w:bottom="1440" w:left="180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40779"/>
    <w:multiLevelType w:val="hybridMultilevel"/>
    <w:tmpl w:val="B4046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6E33B6"/>
    <w:multiLevelType w:val="hybridMultilevel"/>
    <w:tmpl w:val="15083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C25342"/>
    <w:multiLevelType w:val="hybridMultilevel"/>
    <w:tmpl w:val="9AD66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037CC"/>
    <w:rsid w:val="00350947"/>
    <w:rsid w:val="00770E77"/>
    <w:rsid w:val="00960208"/>
    <w:rsid w:val="009A2C5A"/>
    <w:rsid w:val="009B00B3"/>
    <w:rsid w:val="00C70236"/>
    <w:rsid w:val="00E037CC"/>
    <w:rsid w:val="00EF1CED"/>
    <w:rsid w:val="00FA011C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5A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037CC"/>
    <w:pPr>
      <w:ind w:left="720"/>
      <w:contextualSpacing/>
    </w:pPr>
  </w:style>
  <w:style w:type="paragraph" w:styleId="NormalWeb">
    <w:name w:val="Normal (Web)"/>
    <w:basedOn w:val="Normal"/>
    <w:uiPriority w:val="99"/>
    <w:rsid w:val="00FA011C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FA011C"/>
  </w:style>
  <w:style w:type="character" w:styleId="Hyperlink">
    <w:name w:val="Hyperlink"/>
    <w:basedOn w:val="DefaultParagraphFont"/>
    <w:uiPriority w:val="99"/>
    <w:rsid w:val="00FA01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8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en.wikipedia.org/wiki/Theory_of_Mind" TargetMode="External"/><Relationship Id="rId6" Type="http://schemas.openxmlformats.org/officeDocument/2006/relationships/hyperlink" Target="http://en.wikipedia.org/wiki/Dunbar%27s_number" TargetMode="External"/><Relationship Id="rId7" Type="http://schemas.openxmlformats.org/officeDocument/2006/relationships/hyperlink" Target="http://en.wikipedia.org/wiki/Meerkat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811</Words>
  <Characters>4626</Characters>
  <Application>Microsoft Macintosh Word</Application>
  <DocSecurity>0</DocSecurity>
  <Lines>38</Lines>
  <Paragraphs>9</Paragraphs>
  <ScaleCrop>false</ScaleCrop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Oliver Sy</cp:lastModifiedBy>
  <cp:revision>1</cp:revision>
  <dcterms:created xsi:type="dcterms:W3CDTF">2012-10-05T06:35:00Z</dcterms:created>
  <dcterms:modified xsi:type="dcterms:W3CDTF">2012-10-05T09:42:00Z</dcterms:modified>
</cp:coreProperties>
</file>